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895350</wp:posOffset>
            </wp:positionH>
            <wp:positionV relativeFrom="paragraph">
              <wp:posOffset>-106541</wp:posOffset>
            </wp:positionV>
            <wp:extent cx="1651000" cy="86106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100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940435</wp:posOffset>
            </wp:positionH>
            <wp:positionV relativeFrom="paragraph">
              <wp:posOffset>113804</wp:posOffset>
            </wp:positionV>
            <wp:extent cx="6316345" cy="4445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16345" cy="4445"/>
                    </a:xfrm>
                    <a:custGeom>
                      <a:rect l="l" t="t" r="r" b="b"/>
                      <a:pathLst>
                        <a:path w="6316345" h="4445">
                          <a:moveTo>
                            <a:pt x="0" y="0"/>
                          </a:moveTo>
                          <a:lnTo>
                            <a:pt x="6316345" y="4445"/>
                          </a:lnTo>
                        </a:path>
                      </a:pathLst>
                    </a:custGeom>
                    <a:noFill/>
                    <a:ln w="28575" cap="sq" cmpd="sng">
                      <a:solidFill>
                        <a:srgbClr val="FF0000">
                          <a:alpha val="100000"/>
                        </a:srgbClr>
                      </a:solidFill>
                      <a:miter lim="49068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Číslo: 1455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58" w:lineRule="exact"/>
        <w:ind w:left="0" w:right="0" w:firstLine="0"/>
      </w:pPr>
      <w:r/>
      <w:r>
        <w:rPr lang="cs-CZ" sz="68" baseline="0" dirty="0">
          <w:jc w:val="left"/>
          <w:rFonts w:ascii="Arial Black" w:hAnsi="Arial Black" w:cs="Arial Black"/>
          <w:b/>
          <w:bCs/>
          <w:color w:val="FF0000"/>
          <w:sz w:val="68"/>
          <w:szCs w:val="68"/>
        </w:rPr>
        <w:t>ELEKT</w:t>
      </w:r>
      <w:r>
        <w:rPr lang="cs-CZ" sz="68" baseline="0" dirty="0">
          <w:jc w:val="left"/>
          <w:rFonts w:ascii="Arial Black" w:hAnsi="Arial Black" w:cs="Arial Black"/>
          <w:b/>
          <w:bCs/>
          <w:color w:val="FF0000"/>
          <w:spacing w:val="-11"/>
          <w:sz w:val="68"/>
          <w:szCs w:val="68"/>
        </w:rPr>
        <w:t>R</w:t>
      </w:r>
      <w:r>
        <w:rPr lang="cs-CZ" sz="68" baseline="0" dirty="0">
          <w:jc w:val="left"/>
          <w:rFonts w:ascii="Arial Black" w:hAnsi="Arial Black" w:cs="Arial Black"/>
          <w:b/>
          <w:bCs/>
          <w:color w:val="FF0000"/>
          <w:spacing w:val="-4"/>
          <w:sz w:val="68"/>
          <w:szCs w:val="68"/>
        </w:rPr>
        <w:t>OMOSEV</w:t>
      </w:r>
      <w:r>
        <w:rPr>
          <w:rFonts w:ascii="Times New Roman" w:hAnsi="Times New Roman" w:cs="Times New Roman"/>
          <w:sz w:val="68"/>
          <w:szCs w:val="6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0" w:right="0" w:firstLine="0"/>
      </w:pPr>
      <w:r/>
      <w:r>
        <w:rPr lang="cs-CZ" sz="22" baseline="0" dirty="0">
          <w:jc w:val="left"/>
          <w:rFonts w:ascii="Malgun Gothic" w:hAnsi="Malgun Gothic" w:cs="Malgun Gothic"/>
          <w:b/>
          <w:bCs/>
          <w:color w:val="0000FF"/>
          <w:sz w:val="22"/>
          <w:szCs w:val="22"/>
        </w:rPr>
        <w:t>VÝTAHY • ELEKTROINSTALACE • OCELOVÉ KONSTRUKCE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5" behindDoc="1" locked="0" layoutInCell="1" allowOverlap="1">
            <wp:simplePos x="0" y="0"/>
            <wp:positionH relativeFrom="page">
              <wp:posOffset>3992245</wp:posOffset>
            </wp:positionH>
            <wp:positionV relativeFrom="paragraph">
              <wp:posOffset>-495</wp:posOffset>
            </wp:positionV>
            <wp:extent cx="2776855" cy="6731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76855" cy="673100"/>
                    </a:xfrm>
                    <a:custGeom>
                      <a:rect l="l" t="t" r="r" b="b"/>
                      <a:pathLst>
                        <a:path w="2776855" h="673100">
                          <a:moveTo>
                            <a:pt x="1388745" y="673100"/>
                          </a:moveTo>
                          <a:lnTo>
                            <a:pt x="0" y="673100"/>
                          </a:lnTo>
                          <a:lnTo>
                            <a:pt x="0" y="0"/>
                          </a:lnTo>
                          <a:lnTo>
                            <a:pt x="2776855" y="0"/>
                          </a:lnTo>
                          <a:lnTo>
                            <a:pt x="2776855" y="673100"/>
                          </a:lnTo>
                          <a:lnTo>
                            <a:pt x="1388745" y="673100"/>
                          </a:lnTo>
                          <a:close/>
                          <a:moveTo>
                            <a:pt x="1388745" y="673100"/>
                          </a:move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49068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7"/>
          <w:pgMar w:top="343" w:right="500" w:bottom="275" w:left="500" w:header="708" w:footer="708" w:gutter="0"/>
          <w:cols w:num="2" w:space="0" w:equalWidth="0">
            <w:col w:w="1935" w:space="1540"/>
            <w:col w:w="6334" w:space="0"/>
          </w:cols>
          <w:docGrid w:linePitch="360"/>
        </w:sectPr>
        <w:spacing w:before="0" w:after="0" w:line="268" w:lineRule="exact"/>
        <w:ind w:left="314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Nemocn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ce Jilemnice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1" w:lineRule="exact"/>
        <w:ind w:left="2743" w:right="2858" w:firstLine="0"/>
        <w:jc w:val="right"/>
      </w:pPr>
      <w:r/>
      <w:r>
        <w:rPr lang="cs-CZ" sz="28" baseline="0" dirty="0">
          <w:jc w:val="left"/>
          <w:rFonts w:ascii="Calibri" w:hAnsi="Calibri" w:cs="Calibri"/>
          <w:b/>
          <w:bCs/>
          <w:color w:val="000000"/>
          <w:spacing w:val="-1"/>
          <w:sz w:val="28"/>
          <w:szCs w:val="28"/>
        </w:rPr>
        <w:t>Technická specifikace – vzorkování materiálů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Akce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  Nemocnice Jilemn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 - kuchyň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3" w:after="0" w:line="290" w:lineRule="exact"/>
        <w:ind w:left="900" w:right="2778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Věc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u w:val="single"/>
          <w:color w:val="000000"/>
          <w:sz w:val="22"/>
          <w:szCs w:val="22"/>
        </w:rPr>
        <w:t>Technická specifikace a rozsah prací – upřesnění tech. parametrů výtahu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58" behindDoc="1" locked="0" layoutInCell="1" allowOverlap="1">
            <wp:simplePos x="0" y="0"/>
            <wp:positionH relativeFrom="page">
              <wp:posOffset>2137410</wp:posOffset>
            </wp:positionH>
            <wp:positionV relativeFrom="line">
              <wp:posOffset>7899</wp:posOffset>
            </wp:positionV>
            <wp:extent cx="2670175" cy="16954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70175" cy="169545"/>
                    </a:xfrm>
                    <a:custGeom>
                      <a:rect l="l" t="t" r="r" b="b"/>
                      <a:pathLst>
                        <a:path w="2670175" h="169545">
                          <a:moveTo>
                            <a:pt x="0" y="169545"/>
                          </a:moveTo>
                          <a:lnTo>
                            <a:pt x="2670175" y="169545"/>
                          </a:lnTo>
                          <a:lnTo>
                            <a:pt x="2670175" y="0"/>
                          </a:lnTo>
                          <a:lnTo>
                            <a:pt x="0" y="0"/>
                          </a:lnTo>
                          <a:lnTo>
                            <a:pt x="0" y="169545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žádáme o doplnění – textu, který je zvýraznění touto barvou – žlutá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u w:val="single"/>
          <w:color w:val="000000"/>
          <w:sz w:val="22"/>
          <w:szCs w:val="22"/>
        </w:rPr>
        <w:t>Technická specifikace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Typ/druh výtahu: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MB 100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Dopravní rychlost: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0,25 m/s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Počet stanic: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3 / 3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Zdvih: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7 800 mm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Evakuační výtah: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Spínač pro vypnutí výtahu: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Vybavení dle inv. vyh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ášky: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Nouzový dojezd: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Komunikace z kabiny: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Řízení výtahu: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Požární odolnost rozvaděče: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Počet TD pro přejímku: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1   ks  (originál)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>
        <w:drawing>
          <wp:anchor simplePos="0" relativeHeight="251658294" behindDoc="1" locked="0" layoutInCell="1" allowOverlap="1">
            <wp:simplePos x="0" y="0"/>
            <wp:positionH relativeFrom="page">
              <wp:posOffset>2970529</wp:posOffset>
            </wp:positionH>
            <wp:positionV relativeFrom="line">
              <wp:posOffset>9804</wp:posOffset>
            </wp:positionV>
            <wp:extent cx="497205" cy="16954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7205" cy="169545"/>
                    </a:xfrm>
                    <a:custGeom>
                      <a:rect l="l" t="t" r="r" b="b"/>
                      <a:pathLst>
                        <a:path w="497205" h="169545">
                          <a:moveTo>
                            <a:pt x="0" y="169545"/>
                          </a:moveTo>
                          <a:lnTo>
                            <a:pt x="497205" y="169545"/>
                          </a:lnTo>
                          <a:lnTo>
                            <a:pt x="497205" y="0"/>
                          </a:lnTo>
                          <a:lnTo>
                            <a:pt x="0" y="0"/>
                          </a:lnTo>
                          <a:lnTo>
                            <a:pt x="0" y="169545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Počet TD navíc: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_____ ks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Materiál zdiva: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hla  </w:t>
      </w: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u w:val="single"/>
          <w:color w:val="000000"/>
          <w:sz w:val="22"/>
          <w:szCs w:val="22"/>
        </w:rPr>
        <w:t>Kabina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18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Šířka/hloubka/výška: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800 / 820 / 1000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Průchozí: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Provedení:	</w:t>
      </w:r>
      <w:r>
        <w:rPr lang="cs-CZ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ocelová – nerez brus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Barva stěn kabiny: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nerez brus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Barva stropu kabiny: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nerez brus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Police: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nerez brus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Parapet: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900" w:right="0" w:firstLine="0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900430</wp:posOffset>
            </wp:positionH>
            <wp:positionV relativeFrom="line">
              <wp:posOffset>-153162</wp:posOffset>
            </wp:positionV>
            <wp:extent cx="6432550" cy="444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32550" cy="4445"/>
                    </a:xfrm>
                    <a:custGeom>
                      <a:rect l="l" t="t" r="r" b="b"/>
                      <a:pathLst>
                        <a:path w="6432550" h="4445">
                          <a:moveTo>
                            <a:pt x="0" y="0"/>
                          </a:moveTo>
                          <a:lnTo>
                            <a:pt x="6432550" y="4445"/>
                          </a:lnTo>
                        </a:path>
                      </a:pathLst>
                    </a:custGeom>
                    <a:noFill/>
                    <a:ln w="17779" cap="sq" cmpd="sng">
                      <a:solidFill>
                        <a:srgbClr val="0000FF">
                          <a:alpha val="100000"/>
                        </a:srgbClr>
                      </a:solidFill>
                      <a:miter lim="49068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Společnost je zapsaná v Obchodním rejstříku u KS v Hradci Králové v oddílu C a </w:t>
      </w:r>
      <w:r>
        <w:rPr lang="cs-CZ" sz="16" baseline="0" dirty="0">
          <w:jc w:val="left"/>
          <w:rFonts w:ascii="Arial" w:hAnsi="Arial" w:cs="Arial"/>
          <w:color w:val="0047FF"/>
          <w:spacing w:val="-3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ložce 749.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93"/>
          <w:tab w:val="left" w:pos="5720"/>
          <w:tab w:val="left" w:pos="7987"/>
        </w:tabs>
        <w:spacing w:before="57" w:after="0" w:line="183" w:lineRule="exact"/>
        <w:ind w:left="900" w:right="1068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47FF"/>
          <w:sz w:val="16"/>
          <w:szCs w:val="16"/>
        </w:rPr>
        <w:t>Sídlo firmy:	</w:t>
      </w:r>
      <w:r>
        <w:rPr lang="cs-CZ" sz="16" baseline="0" dirty="0">
          <w:jc w:val="left"/>
          <w:rFonts w:ascii="Arial" w:hAnsi="Arial" w:cs="Arial"/>
          <w:b/>
          <w:bCs/>
          <w:color w:val="0047FF"/>
          <w:sz w:val="16"/>
          <w:szCs w:val="16"/>
        </w:rPr>
        <w:t>Obchodní zastoupení:	</w:t>
      </w:r>
      <w:r>
        <w:rPr lang="cs-CZ" sz="16" baseline="0" dirty="0">
          <w:jc w:val="left"/>
          <w:rFonts w:ascii="Arial" w:hAnsi="Arial" w:cs="Arial"/>
          <w:b/>
          <w:bCs/>
          <w:color w:val="0047FF"/>
          <w:sz w:val="16"/>
          <w:szCs w:val="16"/>
        </w:rPr>
        <w:t>Střediska:	</w:t>
      </w:r>
      <w:r>
        <w:rPr lang="cs-CZ" sz="16" baseline="0" dirty="0">
          <w:jc w:val="left"/>
          <w:rFonts w:ascii="Arial" w:hAnsi="Arial" w:cs="Arial"/>
          <w:b/>
          <w:bCs/>
          <w:color w:val="0047FF"/>
          <w:sz w:val="16"/>
          <w:szCs w:val="16"/>
        </w:rPr>
        <w:t>Bankovní spojení: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Vážní ul. - Skladištní oblast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• Břeclav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• Perucká 1,	</w:t>
      </w:r>
      <w:r>
        <w:rPr lang="cs-CZ" sz="16" baseline="0" dirty="0">
          <w:jc w:val="left"/>
          <w:rFonts w:ascii="Arial" w:hAnsi="Arial" w:cs="Arial"/>
          <w:color w:val="0047FF"/>
          <w:spacing w:val="-1"/>
          <w:sz w:val="16"/>
          <w:szCs w:val="16"/>
        </w:rPr>
        <w:t>Česká spořitelna HK a.s.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500 03 Hradec Králové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• Sokolov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 125 00 Praha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číslo účtu: 384462/0800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47FF"/>
          <w:spacing w:val="-18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el: 495 407 231-3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• Strakonice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47FF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47FF"/>
          <w:spacing w:val="-18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el: 224 225 623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93"/>
          <w:tab w:val="left" w:pos="5720"/>
          <w:tab w:val="left" w:pos="7987"/>
        </w:tabs>
        <w:spacing w:before="0" w:after="0" w:line="178" w:lineRule="exact"/>
        <w:ind w:left="900" w:right="0" w:firstLine="0"/>
      </w:pPr>
      <w:r/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Fax: 495 407 236	</w:t>
      </w:r>
      <w:r>
        <w:rPr lang="cs-CZ" sz="16" baseline="0" dirty="0">
          <w:jc w:val="left"/>
          <w:rFonts w:ascii="Arial" w:hAnsi="Arial" w:cs="Arial"/>
          <w:b/>
          <w:bCs/>
          <w:color w:val="0047FF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• Příčná 350,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IČO: 42228573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20"/>
          <w:tab w:val="left" w:pos="7987"/>
        </w:tabs>
        <w:spacing w:before="0" w:after="0" w:line="178" w:lineRule="exact"/>
        <w:ind w:left="900" w:right="0" w:firstLine="0"/>
      </w:pPr>
      <w:r/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http://</w:t>
      </w:r>
      <w:r>
        <w:rPr lang="cs-CZ" sz="16" baseline="0" dirty="0">
          <w:jc w:val="left"/>
          <w:rFonts w:ascii="Arial" w:hAnsi="Arial" w:cs="Arial"/>
          <w:color w:val="0047FF"/>
          <w:spacing w:val="-3"/>
          <w:sz w:val="16"/>
          <w:szCs w:val="16"/>
        </w:rPr>
        <w:t> </w:t>
      </w:r>
      <w:hyperlink r:id="rId106" w:history="1">
        <w:r>
          <w:rPr lang="cs-CZ" sz="16" baseline="0" dirty="0">
            <w:jc w:val="left"/>
            <w:rFonts w:ascii="Arial" w:hAnsi="Arial" w:cs="Arial"/>
            <w:u w:val="single"/>
            <w:color w:val="000080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u w:val="single"/>
            <w:color w:val="000080"/>
            <w:spacing w:val="-10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u w:val="single"/>
            <w:color w:val="000080"/>
            <w:sz w:val="16"/>
            <w:szCs w:val="16"/>
          </w:rPr>
          <w:t>.elektromose</w:t>
        </w:r>
        <w:r>
          <w:rPr lang="cs-CZ" sz="16" baseline="0" dirty="0">
            <w:jc w:val="left"/>
            <w:rFonts w:ascii="Arial" w:hAnsi="Arial" w:cs="Arial"/>
            <w:u w:val="single"/>
            <w:color w:val="000080"/>
            <w:spacing w:val="-11"/>
            <w:sz w:val="16"/>
            <w:szCs w:val="16"/>
          </w:rPr>
          <w:t>v</w:t>
        </w:r>
        <w:r>
          <w:rPr lang="cs-CZ" sz="16" baseline="0" dirty="0">
            <w:jc w:val="left"/>
            <w:rFonts w:ascii="Arial" w:hAnsi="Arial" w:cs="Arial"/>
            <w:u w:val="single"/>
            <w:color w:val="000080"/>
            <w:sz w:val="16"/>
            <w:szCs w:val="16"/>
          </w:rPr>
          <w:t>.cz	</w:t>
        </w:r>
      </w:hyperlink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 468 22 Železný Brod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DIČ: CZ42228573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7"/>
          <w:pgMar w:top="343" w:right="500" w:bottom="275" w:left="500" w:header="708" w:footer="708" w:gutter="0"/>
          <w:docGrid w:linePitch="360"/>
        </w:sectPr>
        <w:tabs>
          <w:tab w:val="left" w:pos="5720"/>
        </w:tabs>
        <w:spacing w:before="0" w:after="0" w:line="178" w:lineRule="exact"/>
        <w:ind w:left="900" w:right="0" w:firstLine="0"/>
      </w:pPr>
      <w:r/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e-mail: </w:t>
      </w:r>
      <w:hyperlink r:id="rId107" w:history="1">
        <w:r>
          <w:rPr lang="cs-CZ" sz="16" baseline="0" dirty="0">
            <w:jc w:val="left"/>
            <w:rFonts w:ascii="Arial" w:hAnsi="Arial" w:cs="Arial"/>
            <w:color w:val="0047FF"/>
            <w:sz w:val="16"/>
            <w:szCs w:val="16"/>
          </w:rPr>
          <w:t>info@elektromose</w:t>
        </w:r>
        <w:r>
          <w:rPr lang="cs-CZ" sz="16" baseline="0" dirty="0">
            <w:jc w:val="left"/>
            <w:rFonts w:ascii="Arial" w:hAnsi="Arial" w:cs="Arial"/>
            <w:color w:val="0047FF"/>
            <w:spacing w:val="-11"/>
            <w:sz w:val="16"/>
            <w:szCs w:val="16"/>
          </w:rPr>
          <w:t>v</w:t>
        </w:r>
        <w:r>
          <w:rPr lang="cs-CZ" sz="16" baseline="0" dirty="0">
            <w:jc w:val="left"/>
            <w:rFonts w:ascii="Arial" w:hAnsi="Arial" w:cs="Arial"/>
            <w:color w:val="0047FF"/>
            <w:sz w:val="16"/>
            <w:szCs w:val="16"/>
          </w:rPr>
          <w:t>.cz	</w:t>
        </w:r>
      </w:hyperlink>
      <w:r>
        <w:rPr lang="cs-CZ" sz="16" baseline="0" dirty="0">
          <w:jc w:val="left"/>
          <w:rFonts w:ascii="Arial" w:hAnsi="Arial" w:cs="Arial"/>
          <w:color w:val="0047FF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47FF"/>
          <w:spacing w:val="-18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el: 604 201 998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58" w:lineRule="exact"/>
        <w:ind w:left="3456" w:right="0" w:firstLine="0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895350</wp:posOffset>
            </wp:positionH>
            <wp:positionV relativeFrom="line">
              <wp:posOffset>6350</wp:posOffset>
            </wp:positionV>
            <wp:extent cx="1651000" cy="861060"/>
            <wp:effectExtent l="0" t="0" r="0" b="0"/>
            <wp:wrapNone/>
            <wp:docPr id="108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100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68" baseline="0" dirty="0">
          <w:jc w:val="left"/>
          <w:rFonts w:ascii="Arial Black" w:hAnsi="Arial Black" w:cs="Arial Black"/>
          <w:b/>
          <w:bCs/>
          <w:color w:val="FF0000"/>
          <w:sz w:val="68"/>
          <w:szCs w:val="68"/>
        </w:rPr>
        <w:t>ELEKT</w:t>
      </w:r>
      <w:r>
        <w:rPr lang="cs-CZ" sz="68" baseline="0" dirty="0">
          <w:jc w:val="left"/>
          <w:rFonts w:ascii="Arial Black" w:hAnsi="Arial Black" w:cs="Arial Black"/>
          <w:b/>
          <w:bCs/>
          <w:color w:val="FF0000"/>
          <w:spacing w:val="-11"/>
          <w:sz w:val="68"/>
          <w:szCs w:val="68"/>
        </w:rPr>
        <w:t>R</w:t>
      </w:r>
      <w:r>
        <w:rPr lang="cs-CZ" sz="68" baseline="0" dirty="0">
          <w:jc w:val="left"/>
          <w:rFonts w:ascii="Arial Black" w:hAnsi="Arial Black" w:cs="Arial Black"/>
          <w:b/>
          <w:bCs/>
          <w:color w:val="FF0000"/>
          <w:spacing w:val="-4"/>
          <w:sz w:val="68"/>
          <w:szCs w:val="68"/>
        </w:rPr>
        <w:t>OMOSEV</w:t>
      </w:r>
      <w:r>
        <w:rPr>
          <w:rFonts w:ascii="Times New Roman" w:hAnsi="Times New Roman" w:cs="Times New Roman"/>
          <w:sz w:val="68"/>
          <w:szCs w:val="6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3456" w:right="0" w:firstLine="0"/>
      </w:pPr>
      <w:r/>
      <w:r>
        <w:rPr lang="cs-CZ" sz="22" baseline="0" dirty="0">
          <w:jc w:val="left"/>
          <w:rFonts w:ascii="Malgun Gothic" w:hAnsi="Malgun Gothic" w:cs="Malgun Gothic"/>
          <w:b/>
          <w:bCs/>
          <w:color w:val="0000FF"/>
          <w:sz w:val="22"/>
          <w:szCs w:val="22"/>
        </w:rPr>
        <w:t>VÝTAHY • ELEKTROINSTALACE • OCELOVÉ KONSTRUKCE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62" w:after="0" w:line="290" w:lineRule="exact"/>
        <w:ind w:left="900" w:right="3785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940435</wp:posOffset>
            </wp:positionH>
            <wp:positionV relativeFrom="line">
              <wp:posOffset>131724</wp:posOffset>
            </wp:positionV>
            <wp:extent cx="6316345" cy="444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16345" cy="4445"/>
                    </a:xfrm>
                    <a:custGeom>
                      <a:rect l="l" t="t" r="r" b="b"/>
                      <a:pathLst>
                        <a:path w="6316345" h="4445">
                          <a:moveTo>
                            <a:pt x="0" y="0"/>
                          </a:moveTo>
                          <a:lnTo>
                            <a:pt x="6316345" y="4445"/>
                          </a:lnTo>
                        </a:path>
                      </a:pathLst>
                    </a:custGeom>
                    <a:noFill/>
                    <a:ln w="28575" cap="sq" cmpd="sng">
                      <a:solidFill>
                        <a:srgbClr val="FF0000">
                          <a:alpha val="100000"/>
                        </a:srgbClr>
                      </a:solidFill>
                      <a:miter lim="49068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u w:val="single"/>
          <w:color w:val="000000"/>
          <w:sz w:val="22"/>
          <w:szCs w:val="22"/>
        </w:rPr>
        <w:t>Šachetní dveře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Druh/typ: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ruční dvoukřídlé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Šířka/výška: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800 / 920 mm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Provedení: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1x nerez brus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8" w:lineRule="exact"/>
        <w:ind w:left="4080" w:right="3865" w:firstLine="0"/>
        <w:jc w:val="right"/>
      </w:pPr>
      <w:r/>
      <w:r>
        <w:rPr lang="cs-CZ" sz="22" baseline="0" dirty="0">
          <w:jc w:val="left"/>
          <w:rFonts w:ascii="Calibri" w:hAnsi="Calibri" w:cs="Calibri"/>
          <w:color w:val="000000"/>
          <w:spacing w:val="-1"/>
          <w:sz w:val="22"/>
          <w:szCs w:val="22"/>
        </w:rPr>
        <w:t>2x prašková barve dle  RAL 7035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60"/>
        </w:tabs>
        <w:spacing w:before="2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Požární odolnost: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7"/>
          <w:pgMar w:top="343" w:right="500" w:bottom="275" w:left="500" w:header="708" w:footer="708" w:gutter="0"/>
          <w:docGrid w:linePitch="360"/>
        </w:sectPr>
        <w:spacing w:before="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u w:val="single"/>
          <w:color w:val="000000"/>
          <w:sz w:val="22"/>
          <w:szCs w:val="22"/>
        </w:rPr>
        <w:t>Ostatní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Značení stanic: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296" w:type="dxa"/>
        <w:tblLook w:val="04A0" w:firstRow="1" w:lastRow="0" w:firstColumn="1" w:lastColumn="0" w:noHBand="0" w:noVBand="1"/>
      </w:tblPr>
      <w:tblGrid>
        <w:gridCol w:w="215"/>
        <w:gridCol w:w="327"/>
        <w:gridCol w:w="840"/>
      </w:tblGrid>
      <w:tr>
        <w:trPr>
          <w:trHeight w:hRule="exact" w:val="269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" w:right="-18" w:firstLine="0"/>
            </w:pPr>
            <w:r/>
            <w:r>
              <w:rPr lang="cs-CZ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1,  </w:t>
            </w:r>
            <w:r/>
            <w:r/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" w:right="-18" w:firstLine="0"/>
            </w:pPr>
            <w:r/>
            <w:r>
              <w:rPr lang="cs-CZ" sz="22" baseline="0" dirty="0">
                <w:jc w:val="left"/>
                <w:rFonts w:ascii="Calibri" w:hAnsi="Calibri" w:cs="Calibri"/>
                <w:color w:val="000000"/>
                <w:spacing w:val="-2"/>
                <w:sz w:val="22"/>
                <w:szCs w:val="22"/>
              </w:rPr>
              <w:t>2, 3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90"/>
        </w:trPr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8" w:right="-17" w:firstLine="0"/>
              <w:jc w:val="right"/>
            </w:pPr>
            <w:r/>
            <w:r>
              <w:rPr lang="cs-CZ" sz="22" baseline="0" dirty="0">
                <w:jc w:val="left"/>
                <w:rFonts w:ascii="Calibri" w:hAnsi="Calibri" w:cs="Calibri"/>
                <w:color w:val="000000"/>
                <w:spacing w:val="-1"/>
                <w:sz w:val="22"/>
                <w:szCs w:val="22"/>
              </w:rPr>
              <w:t>nebo 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6847"/>
          <w:pgMar w:top="343" w:right="500" w:bottom="275" w:left="500" w:header="708" w:footer="708" w:gutter="0"/>
          <w:cols w:num="2" w:space="0" w:equalWidth="0">
            <w:col w:w="4197" w:space="-20"/>
            <w:col w:w="1422" w:space="0"/>
          </w:cols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u w:val="single"/>
          <w:color w:val="000000"/>
          <w:spacing w:val="-1"/>
          <w:sz w:val="22"/>
          <w:szCs w:val="22"/>
        </w:rPr>
        <w:t>Na vědomí: bylo dohodnuto, požadavek na stavební připravenost: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20"/>
        </w:tabs>
        <w:spacing w:before="0" w:after="0" w:line="298" w:lineRule="exact"/>
        <w:ind w:left="1260" w:right="3703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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Stavební p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pacing w:val="-1"/>
          <w:sz w:val="22"/>
          <w:szCs w:val="22"/>
        </w:rPr>
        <w:t>áce a přípomoce dle zaslaných stavebních dispozic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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Přívod el. proudu  vč. revize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20"/>
        </w:tabs>
        <w:spacing w:before="0" w:after="0" w:line="280" w:lineRule="exact"/>
        <w:ind w:left="1260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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osvětlení výtahové šachty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900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pacing w:val="-1"/>
          <w:sz w:val="22"/>
          <w:szCs w:val="22"/>
        </w:rPr>
        <w:t>Za objednatele odsouhlasil: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24270</wp:posOffset>
            </wp:positionV>
            <wp:extent cx="6432550" cy="444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32550" cy="4445"/>
                    </a:xfrm>
                    <a:custGeom>
                      <a:rect l="l" t="t" r="r" b="b"/>
                      <a:pathLst>
                        <a:path w="6432550" h="4445">
                          <a:moveTo>
                            <a:pt x="0" y="0"/>
                          </a:moveTo>
                          <a:lnTo>
                            <a:pt x="6432550" y="4445"/>
                          </a:lnTo>
                        </a:path>
                      </a:pathLst>
                    </a:custGeom>
                    <a:noFill/>
                    <a:ln w="17779" cap="sq" cmpd="sng">
                      <a:solidFill>
                        <a:srgbClr val="0000FF">
                          <a:alpha val="100000"/>
                        </a:srgbClr>
                      </a:solidFill>
                      <a:miter lim="49068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900" w:right="0" w:firstLine="0"/>
      </w:pPr>
      <w:r/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Společnost je zapsaná v Obchodním rejstříku u KS v Hradci Králové v oddílu C a </w:t>
      </w:r>
      <w:r>
        <w:rPr lang="cs-CZ" sz="16" baseline="0" dirty="0">
          <w:jc w:val="left"/>
          <w:rFonts w:ascii="Arial" w:hAnsi="Arial" w:cs="Arial"/>
          <w:color w:val="0047FF"/>
          <w:spacing w:val="-3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ložce 749.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93"/>
          <w:tab w:val="left" w:pos="5720"/>
          <w:tab w:val="left" w:pos="7987"/>
        </w:tabs>
        <w:spacing w:before="57" w:after="0" w:line="183" w:lineRule="exact"/>
        <w:ind w:left="900" w:right="1068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47FF"/>
          <w:sz w:val="16"/>
          <w:szCs w:val="16"/>
        </w:rPr>
        <w:t>Sídlo firmy:	</w:t>
      </w:r>
      <w:r>
        <w:rPr lang="cs-CZ" sz="16" baseline="0" dirty="0">
          <w:jc w:val="left"/>
          <w:rFonts w:ascii="Arial" w:hAnsi="Arial" w:cs="Arial"/>
          <w:b/>
          <w:bCs/>
          <w:color w:val="0047FF"/>
          <w:sz w:val="16"/>
          <w:szCs w:val="16"/>
        </w:rPr>
        <w:t>Obchodní zastoupení:	</w:t>
      </w:r>
      <w:r>
        <w:rPr lang="cs-CZ" sz="16" baseline="0" dirty="0">
          <w:jc w:val="left"/>
          <w:rFonts w:ascii="Arial" w:hAnsi="Arial" w:cs="Arial"/>
          <w:b/>
          <w:bCs/>
          <w:color w:val="0047FF"/>
          <w:sz w:val="16"/>
          <w:szCs w:val="16"/>
        </w:rPr>
        <w:t>Střediska:	</w:t>
      </w:r>
      <w:r>
        <w:rPr lang="cs-CZ" sz="16" baseline="0" dirty="0">
          <w:jc w:val="left"/>
          <w:rFonts w:ascii="Arial" w:hAnsi="Arial" w:cs="Arial"/>
          <w:b/>
          <w:bCs/>
          <w:color w:val="0047FF"/>
          <w:sz w:val="16"/>
          <w:szCs w:val="16"/>
        </w:rPr>
        <w:t>Bankovní spojení: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Vážní ul. - Skladištní oblast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• Břeclav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• Perucká 1,	</w:t>
      </w:r>
      <w:r>
        <w:rPr lang="cs-CZ" sz="16" baseline="0" dirty="0">
          <w:jc w:val="left"/>
          <w:rFonts w:ascii="Arial" w:hAnsi="Arial" w:cs="Arial"/>
          <w:color w:val="0047FF"/>
          <w:spacing w:val="-1"/>
          <w:sz w:val="16"/>
          <w:szCs w:val="16"/>
        </w:rPr>
        <w:t>Česká spořitelna HK a.s.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500 03 Hradec Králové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• Sokolov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 125 00 Praha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číslo účtu: 384462/0800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47FF"/>
          <w:spacing w:val="-18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el: 495 407 231-3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• Strakonice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47FF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47FF"/>
          <w:spacing w:val="-18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el: 224 225 623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93"/>
          <w:tab w:val="left" w:pos="5720"/>
          <w:tab w:val="left" w:pos="7987"/>
        </w:tabs>
        <w:spacing w:before="0" w:after="0" w:line="178" w:lineRule="exact"/>
        <w:ind w:left="900" w:right="0" w:firstLine="0"/>
      </w:pPr>
      <w:r/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Fax: 495 407 236	</w:t>
      </w:r>
      <w:r>
        <w:rPr lang="cs-CZ" sz="16" baseline="0" dirty="0">
          <w:jc w:val="left"/>
          <w:rFonts w:ascii="Arial" w:hAnsi="Arial" w:cs="Arial"/>
          <w:b/>
          <w:bCs/>
          <w:color w:val="0047FF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• Příčná 350,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IČO: 42228573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20"/>
          <w:tab w:val="left" w:pos="7987"/>
        </w:tabs>
        <w:spacing w:before="0" w:after="0" w:line="178" w:lineRule="exact"/>
        <w:ind w:left="900" w:right="0" w:firstLine="0"/>
      </w:pPr>
      <w:r/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http://</w:t>
      </w:r>
      <w:r>
        <w:rPr lang="cs-CZ" sz="16" baseline="0" dirty="0">
          <w:jc w:val="left"/>
          <w:rFonts w:ascii="Arial" w:hAnsi="Arial" w:cs="Arial"/>
          <w:color w:val="0047FF"/>
          <w:spacing w:val="-3"/>
          <w:sz w:val="16"/>
          <w:szCs w:val="16"/>
        </w:rPr>
        <w:t> </w:t>
      </w:r>
      <w:hyperlink r:id="rId106" w:history="1">
        <w:r>
          <w:rPr lang="cs-CZ" sz="16" baseline="0" dirty="0">
            <w:jc w:val="left"/>
            <w:rFonts w:ascii="Arial" w:hAnsi="Arial" w:cs="Arial"/>
            <w:u w:val="single"/>
            <w:color w:val="000080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u w:val="single"/>
            <w:color w:val="000080"/>
            <w:spacing w:val="-10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u w:val="single"/>
            <w:color w:val="000080"/>
            <w:sz w:val="16"/>
            <w:szCs w:val="16"/>
          </w:rPr>
          <w:t>.elektromose</w:t>
        </w:r>
        <w:r>
          <w:rPr lang="cs-CZ" sz="16" baseline="0" dirty="0">
            <w:jc w:val="left"/>
            <w:rFonts w:ascii="Arial" w:hAnsi="Arial" w:cs="Arial"/>
            <w:u w:val="single"/>
            <w:color w:val="000080"/>
            <w:spacing w:val="-11"/>
            <w:sz w:val="16"/>
            <w:szCs w:val="16"/>
          </w:rPr>
          <w:t>v</w:t>
        </w:r>
        <w:r>
          <w:rPr lang="cs-CZ" sz="16" baseline="0" dirty="0">
            <w:jc w:val="left"/>
            <w:rFonts w:ascii="Arial" w:hAnsi="Arial" w:cs="Arial"/>
            <w:u w:val="single"/>
            <w:color w:val="000080"/>
            <w:sz w:val="16"/>
            <w:szCs w:val="16"/>
          </w:rPr>
          <w:t>.cz	</w:t>
        </w:r>
      </w:hyperlink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 468 22 Železný Brod	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DIČ: CZ42228573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7"/>
          <w:pgMar w:top="343" w:right="500" w:bottom="275" w:left="500" w:header="708" w:footer="708" w:gutter="0"/>
          <w:docGrid w:linePitch="360"/>
        </w:sectPr>
        <w:tabs>
          <w:tab w:val="left" w:pos="5720"/>
        </w:tabs>
        <w:spacing w:before="0" w:after="0" w:line="178" w:lineRule="exact"/>
        <w:ind w:left="900" w:right="0" w:firstLine="0"/>
      </w:pPr>
      <w:r/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e-mail: </w:t>
      </w:r>
      <w:hyperlink r:id="rId107" w:history="1">
        <w:r>
          <w:rPr lang="cs-CZ" sz="16" baseline="0" dirty="0">
            <w:jc w:val="left"/>
            <w:rFonts w:ascii="Arial" w:hAnsi="Arial" w:cs="Arial"/>
            <w:color w:val="0047FF"/>
            <w:sz w:val="16"/>
            <w:szCs w:val="16"/>
          </w:rPr>
          <w:t>info@elektromose</w:t>
        </w:r>
        <w:r>
          <w:rPr lang="cs-CZ" sz="16" baseline="0" dirty="0">
            <w:jc w:val="left"/>
            <w:rFonts w:ascii="Arial" w:hAnsi="Arial" w:cs="Arial"/>
            <w:color w:val="0047FF"/>
            <w:spacing w:val="-11"/>
            <w:sz w:val="16"/>
            <w:szCs w:val="16"/>
          </w:rPr>
          <w:t>v</w:t>
        </w:r>
        <w:r>
          <w:rPr lang="cs-CZ" sz="16" baseline="0" dirty="0">
            <w:jc w:val="left"/>
            <w:rFonts w:ascii="Arial" w:hAnsi="Arial" w:cs="Arial"/>
            <w:color w:val="0047FF"/>
            <w:sz w:val="16"/>
            <w:szCs w:val="16"/>
          </w:rPr>
          <w:t>.cz	</w:t>
        </w:r>
      </w:hyperlink>
      <w:r>
        <w:rPr lang="cs-CZ" sz="16" baseline="0" dirty="0">
          <w:jc w:val="left"/>
          <w:rFonts w:ascii="Arial" w:hAnsi="Arial" w:cs="Arial"/>
          <w:color w:val="0047FF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47FF"/>
          <w:spacing w:val="-18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47FF"/>
          <w:sz w:val="16"/>
          <w:szCs w:val="16"/>
        </w:rPr>
        <w:t>el: 604 201 998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6" w:h="1684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6" Type="http://schemas.openxmlformats.org/officeDocument/2006/relationships/hyperlink" TargetMode="External" Target="http://www.elektromosev.cz"/><Relationship Id="rId107" Type="http://schemas.openxmlformats.org/officeDocument/2006/relationships/hyperlink" TargetMode="External" Target="mailto:info@elektromosev.cz"/><Relationship Id="rId108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2023-03-20T12:23:35Z</dcterms:created>
  <dcterms:modified xsi:type="dcterms:W3CDTF">2023-03-20T12:23:35Z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