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622" w:lineRule="exact"/>
        <w:ind w:left="4277" w:right="1596" w:hanging="765"/>
      </w:pPr>
      <w:r/>
      <w:r>
        <w:rPr lang="cs-CZ" sz="48" baseline="0" dirty="0">
          <w:jc w:val="left"/>
          <w:rFonts w:ascii="Arial" w:hAnsi="Arial" w:cs="Arial"/>
          <w:b/>
          <w:bCs/>
          <w:color w:val="000000"/>
          <w:sz w:val="48"/>
          <w:szCs w:val="48"/>
        </w:rPr>
        <w:t>SMLOU</w:t>
      </w:r>
      <w:r>
        <w:rPr lang="cs-CZ" sz="48" baseline="0" dirty="0">
          <w:jc w:val="left"/>
          <w:rFonts w:ascii="Arial" w:hAnsi="Arial" w:cs="Arial"/>
          <w:b/>
          <w:bCs/>
          <w:color w:val="000000"/>
          <w:spacing w:val="-36"/>
          <w:sz w:val="48"/>
          <w:szCs w:val="48"/>
        </w:rPr>
        <w:t>V</w:t>
      </w:r>
      <w:r>
        <w:rPr lang="cs-CZ" sz="48" baseline="0" dirty="0">
          <w:jc w:val="left"/>
          <w:rFonts w:ascii="Arial" w:hAnsi="Arial" w:cs="Arial"/>
          <w:b/>
          <w:bCs/>
          <w:color w:val="000000"/>
          <w:spacing w:val="-17"/>
          <w:sz w:val="48"/>
          <w:szCs w:val="48"/>
        </w:rPr>
        <w:t>A</w:t>
      </w:r>
      <w:r>
        <w:rPr lang="cs-CZ" sz="48" baseline="0" dirty="0">
          <w:jc w:val="left"/>
          <w:rFonts w:ascii="Arial" w:hAnsi="Arial" w:cs="Arial"/>
          <w:b/>
          <w:bCs/>
          <w:color w:val="000000"/>
          <w:sz w:val="48"/>
          <w:szCs w:val="48"/>
        </w:rPr>
        <w:t> O DÍLO</w:t>
      </w:r>
      <w:r>
        <w:rPr>
          <w:rFonts w:ascii="Times New Roman" w:hAnsi="Times New Roman" w:cs="Times New Roman"/>
          <w:sz w:val="48"/>
          <w:szCs w:val="48"/>
        </w:rPr>
        <w:t> </w:t>
      </w:r>
      <w:r>
        <w:br w:type="textWrapping" w:clear="all"/>
      </w:r>
      <w:r/>
      <w:r>
        <w:rPr lang="cs-CZ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číslo: 23/2 1455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442" w:lineRule="exact"/>
        <w:ind w:left="4297" w:right="3454" w:firstLine="0"/>
        <w:jc w:val="right"/>
      </w:pPr>
      <w:r/>
      <w:r>
        <w:rPr lang="cs-CZ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číslo o</w:t>
      </w:r>
      <w:r>
        <w:rPr lang="cs-CZ" sz="4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40"/>
          <w:szCs w:val="40"/>
        </w:rPr>
        <w:t>b</w:t>
      </w:r>
      <w:r>
        <w:rPr lang="cs-CZ" sz="40" baseline="0" dirty="0">
          <w:jc w:val="left"/>
          <w:rFonts w:ascii="Times New Roman" w:hAnsi="Times New Roman" w:cs="Times New Roman"/>
          <w:b/>
          <w:bCs/>
          <w:color w:val="000000"/>
          <w:sz w:val="40"/>
          <w:szCs w:val="40"/>
        </w:rPr>
        <w:t>jednatele: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193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uzavřená podle ust. § 2586 a násl. zákona č. 89/2012 Sb., občanský zákoník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4" w:lineRule="exact"/>
        <w:ind w:left="671" w:right="3164" w:firstLine="0"/>
      </w:pPr>
      <w:r/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Smluvní strany: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6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ELEKTRO MOSE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spol.s </w:t>
      </w:r>
      <w:hyperlink r:id="rId100" w:history="1">
        <w:r>
          <w:rPr lang="cs-CZ" sz="24" baseline="0" dirty="0">
            <w:jc w:val="left"/>
            <w:rFonts w:ascii="Times New Roman" w:hAnsi="Times New Roman" w:cs="Times New Roman"/>
            <w:color w:val="000000"/>
            <w:spacing w:val="-14"/>
            <w:sz w:val="24"/>
            <w:szCs w:val="24"/>
          </w:rPr>
          <w:t>r</w:t>
        </w:r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.o.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" w:after="0" w:line="386" w:lineRule="exact"/>
        <w:ind w:left="1601" w:right="3164" w:firstLine="0"/>
      </w:pPr>
      <w:r/>
      <w:hyperlink r:id="rId100" w:history="1"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se</w:t>
        </w:r>
      </w:hyperlink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sídlem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Vážní ul. - Skladištní oblast,  500 03 Hradec Králové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zapsaná v obchodním rejstříku vedeném u Krajského soudu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6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Hradci Králové v oddílu C, vložce 749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6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IČ  42228573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6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DIČ CZ42228573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" w:after="0" w:line="385" w:lineRule="exact"/>
        <w:ind w:left="1601" w:right="316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Zastoupená:  p. Ladislav  Benák - jednatel společnosti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28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věci smlouvy oprávněn jednat:  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601" w:right="0" w:firstLine="0"/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3916019</wp:posOffset>
            </wp:positionH>
            <wp:positionV relativeFrom="line">
              <wp:posOffset>-168910</wp:posOffset>
            </wp:positionV>
            <wp:extent cx="2322628" cy="90654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22628" cy="906548"/>
                    </a:xfrm>
                    <a:custGeom>
                      <a:rect l="l" t="t" r="r" b="b"/>
                      <a:pathLst>
                        <a:path w="2322628" h="906548">
                          <a:moveTo>
                            <a:pt x="0" y="906548"/>
                          </a:moveTo>
                          <a:lnTo>
                            <a:pt x="2322628" y="906548"/>
                          </a:lnTo>
                          <a:lnTo>
                            <a:pt x="232262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0654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8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věci předání díla oprávněn jednat: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5" w:lineRule="exact"/>
        <w:ind w:left="671" w:right="6298" w:firstLine="93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provádění prací odpovídá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: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(dále jen „zhotovitel“)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7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24"/>
          <w:szCs w:val="24"/>
        </w:rPr>
        <w:t>Objednatel: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6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MMN, </w:t>
      </w:r>
      <w:hyperlink r:id="rId102" w:history="1"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a.s.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601" w:right="0" w:firstLine="0"/>
      </w:pPr>
      <w:r/>
      <w:hyperlink r:id="rId102" w:history="1"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se</w:t>
        </w:r>
      </w:hyperlink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sídlem Metyšova 465, 514 01 Jilemnice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287" w:lineRule="exact"/>
        <w:ind w:left="1601" w:right="421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zapsaná v obchodním rejstříku vedeném Krajským soudem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 Hradci Králové pod spisovou značkou B3506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6"/>
        </w:tabs>
        <w:spacing w:before="120" w:after="0" w:line="265" w:lineRule="exact"/>
        <w:ind w:left="16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IČ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05421888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6"/>
        </w:tabs>
        <w:spacing w:before="120" w:after="0" w:line="265" w:lineRule="exact"/>
        <w:ind w:left="16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DIČ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CZ05421888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96"/>
        </w:tabs>
        <w:spacing w:before="120" w:after="0" w:line="265" w:lineRule="exact"/>
        <w:ind w:left="1521" w:right="501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Zastoupená: 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p. MUD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. Jiří Kalenský, předseda představenstva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5596" w:right="799" w:firstLine="0"/>
        <w:jc w:val="right"/>
      </w:pPr>
      <w:r>
        <w:drawing>
          <wp:anchor simplePos="0" relativeHeight="251658275" behindDoc="1" locked="0" layoutInCell="1" allowOverlap="1">
            <wp:simplePos x="0" y="0"/>
            <wp:positionH relativeFrom="page">
              <wp:posOffset>3921759</wp:posOffset>
            </wp:positionH>
            <wp:positionV relativeFrom="line">
              <wp:posOffset>-6452</wp:posOffset>
            </wp:positionV>
            <wp:extent cx="2830195" cy="2000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3019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Ing. et Ing. Imrich Kohút, člen představenstva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6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28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věci smlouvy oprávněn jednat:  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601" w:right="0" w:firstLine="0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3935729</wp:posOffset>
            </wp:positionH>
            <wp:positionV relativeFrom="line">
              <wp:posOffset>167640</wp:posOffset>
            </wp:positionV>
            <wp:extent cx="2677059" cy="26014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77059" cy="260146"/>
                    </a:xfrm>
                    <a:custGeom>
                      <a:rect l="l" t="t" r="r" b="b"/>
                      <a:pathLst>
                        <a:path w="2677059" h="260146">
                          <a:moveTo>
                            <a:pt x="0" y="260146"/>
                          </a:moveTo>
                          <a:lnTo>
                            <a:pt x="2677059" y="260146"/>
                          </a:lnTo>
                          <a:lnTo>
                            <a:pt x="267705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6014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8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věci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60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realizace a předání díla  oprávněn jednat: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67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(dále jen „objednatel“)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7"/>
          <w:pgMar w:top="343" w:right="500" w:bottom="275" w:left="500" w:header="708" w:footer="708" w:gutter="0"/>
          <w:docGrid w:linePitch="360"/>
        </w:sectPr>
        <w:spacing w:before="0" w:after="0" w:line="268" w:lineRule="exact"/>
        <w:ind w:left="615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: </w:t>
      </w:r>
      <w:r>
        <w:rPr lang="cs-CZ" sz="16" baseline="0" dirty="0">
          <w:jc w:val="left"/>
          <w:rFonts w:ascii="Calibri" w:hAnsi="Calibri" w:cs="Calibri"/>
          <w:color w:val="000000"/>
          <w:spacing w:val="-5"/>
          <w:sz w:val="16"/>
          <w:szCs w:val="16"/>
        </w:rPr>
        <w:t>1 / 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3702" w:right="3524" w:firstLine="0"/>
        <w:jc w:val="right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pacing w:val="-2"/>
          <w:sz w:val="32"/>
          <w:szCs w:val="32"/>
        </w:rPr>
        <w:t>1. PŘEDMĚT SMLOUVY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4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Zhotovitel se zavazuje provést na svůj náklad a nebezpečí pro Objednatele dílo spočívající blíže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0" w:after="0" w:line="448" w:lineRule="exact"/>
        <w:ind w:left="616" w:right="285" w:firstLine="567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uvedené v čl. 1.2 této smlouvy a Objednatel se zavazuje dílo převzít a zaplatit sjednanou cenu.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Předmět díla je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dodávka a montáž výtahu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MB 100/0,25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87" w:lineRule="exact"/>
        <w:ind w:left="1183" w:right="285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akce: „R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konstrukce výtahu MMN a.s., Metyšova 465, Jilemnice“.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Bližší specifikace díla je uvedena v Příloze č.1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61" w:after="0" w:line="288" w:lineRule="exact"/>
        <w:ind w:left="1183" w:right="285" w:hanging="567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Součástí díla je zajištění předepsaných zkoušek výtahu, předání dokumentace k výtahu dle ČSN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EN, atest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záruční list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záruční podmínky a příslušné návod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. Některé části dokumentace budou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předány v elektronické podobě.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Zhotovitel se zavazuje provést dílo s odbornou péčí, v rozsahu a kvalitě podle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23" w:after="0" w:line="447" w:lineRule="exact"/>
        <w:ind w:left="616" w:right="2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Zhotovitel se zavazuje opatřit vše, co je k zapotřebí k provedení díla podle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 se zavazuje, že převezme a uhradí veškeré materiály a výrobk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které jsou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88" w:lineRule="exact"/>
        <w:ind w:left="1183" w:right="2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Zhotovitelem zajištěny k termínům plnění, pokud zhotovitel nebude mít možnost tyto materiály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výrobky zabudovat pro okolnosti na straně objednatele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357" w:lineRule="exact"/>
        <w:ind w:left="4865" w:right="4688" w:firstLine="0"/>
        <w:jc w:val="right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pacing w:val="-3"/>
          <w:sz w:val="32"/>
          <w:szCs w:val="32"/>
        </w:rPr>
        <w:t>2. CENA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4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 se zavazuje zaplatit zhotoviteli za dílo  celkovou cenu, a to: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44"/>
        </w:tabs>
        <w:spacing w:before="240" w:after="0" w:line="309" w:lineRule="exact"/>
        <w:ind w:left="1257" w:right="0" w:firstLine="0"/>
      </w:pPr>
      <w:r/>
      <w:r>
        <w:rPr lang="cs-CZ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Cena dodávky a montáže bez </w:t>
      </w:r>
      <w:r>
        <w:rPr lang="cs-CZ" sz="28" baseline="0" dirty="0">
          <w:jc w:val="left"/>
          <w:rFonts w:ascii="Times New Roman" w:hAnsi="Times New Roman" w:cs="Times New Roman"/>
          <w:color w:val="000000"/>
          <w:spacing w:val="-3"/>
          <w:sz w:val="28"/>
          <w:szCs w:val="28"/>
        </w:rPr>
        <w:t>D</w:t>
      </w:r>
      <w:r>
        <w:rPr lang="cs-CZ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PH:	</w:t>
      </w:r>
      <w:r>
        <w:rPr lang="cs-CZ" sz="28" baseline="0" dirty="0">
          <w:jc w:val="left"/>
          <w:rFonts w:ascii="Times New Roman" w:hAnsi="Times New Roman" w:cs="Times New Roman"/>
          <w:color w:val="000000"/>
          <w:sz w:val="28"/>
          <w:szCs w:val="28"/>
        </w:rPr>
        <w:t>376 000 Kč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25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pacing w:val="-1"/>
          <w:sz w:val="22"/>
          <w:szCs w:val="22"/>
        </w:rPr>
        <w:t>DPH  bude fakturováno dle obecně závazných předpisů platných v době fakturace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8" w:lineRule="exact"/>
        <w:ind w:left="1183" w:right="58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 prohlašuje,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že je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egist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ován jako plátce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Daně z přidané hodnoty (DPH).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 prohlašuje, že předmět plnění a objednané práce budou výhradně použity pro jeho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vlastní podnikatelskou činnost a tudíž se na obě smluvní strany vztahuje ustanovení §92a   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 o DPH – Přenesení daňové povinnosti mezi zhotovitelem a objednatelem.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82"/>
        </w:tabs>
        <w:spacing w:before="0" w:after="0" w:line="265" w:lineRule="exact"/>
        <w:ind w:left="61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 díla je nejvýše přípustnou a může být měněna pouze v souvislosti se změnou daňových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87" w:lineRule="exact"/>
        <w:ind w:left="1182" w:right="656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předpisů nebo bude-li objednatel požadovat provedení prací, které nejsou součástí díla, tedy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vícepráce nad rámec zadávací dokumentace.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7"/>
          <w:pgMar w:top="343" w:right="500" w:bottom="275" w:left="500" w:header="708" w:footer="708" w:gutter="0"/>
          <w:docGrid w:linePitch="360"/>
        </w:sectPr>
        <w:spacing w:before="0" w:after="0" w:line="268" w:lineRule="exact"/>
        <w:ind w:left="615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: </w:t>
      </w:r>
      <w:r>
        <w:rPr lang="cs-CZ" sz="16" baseline="0" dirty="0">
          <w:jc w:val="left"/>
          <w:rFonts w:ascii="Calibri" w:hAnsi="Calibri" w:cs="Calibri"/>
          <w:color w:val="000000"/>
          <w:spacing w:val="-5"/>
          <w:sz w:val="16"/>
          <w:szCs w:val="16"/>
        </w:rPr>
        <w:t>2 / 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3303" w:right="3128" w:firstLine="0"/>
        <w:jc w:val="right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 3. PLACENÍ 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13"/>
          <w:sz w:val="32"/>
          <w:szCs w:val="32"/>
        </w:rPr>
        <w:t> 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12"/>
          <w:sz w:val="32"/>
          <w:szCs w:val="32"/>
        </w:rPr>
        <w:t>A</w:t>
      </w:r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  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20"/>
          <w:sz w:val="32"/>
          <w:szCs w:val="32"/>
        </w:rPr>
        <w:t>F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3"/>
          <w:sz w:val="32"/>
          <w:szCs w:val="32"/>
        </w:rPr>
        <w:t>AKTURACE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4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 bude placena na základě faktur zhotovitele následujícím způsobem: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>
        <w:drawing>
          <wp:anchor simplePos="0" relativeHeight="251658248" behindDoc="1" locked="0" layoutInCell="1" allowOverlap="1">
            <wp:simplePos x="0" y="0"/>
            <wp:positionH relativeFrom="page">
              <wp:posOffset>5248909</wp:posOffset>
            </wp:positionH>
            <wp:positionV relativeFrom="line">
              <wp:posOffset>6249</wp:posOffset>
            </wp:positionV>
            <wp:extent cx="828675" cy="17462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8675" cy="174625"/>
                    </a:xfrm>
                    <a:custGeom>
                      <a:rect l="l" t="t" r="r" b="b"/>
                      <a:pathLst>
                        <a:path w="828675" h="174625">
                          <a:moveTo>
                            <a:pt x="0" y="174625"/>
                          </a:moveTo>
                          <a:lnTo>
                            <a:pt x="828675" y="174625"/>
                          </a:lnTo>
                          <a:lnTo>
                            <a:pt x="828675" y="0"/>
                          </a:lnTo>
                          <a:lnTo>
                            <a:pt x="0" y="0"/>
                          </a:lnTo>
                          <a:lnTo>
                            <a:pt x="0" y="174625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První dílčí faktura ve výši 30 % z ceny včetně DPH bude vystavena dne 6.1.2023.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306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Druhá dílčí faktura ve výši 60 % z celkové ceny včetně DPH, která bude vystavena po dodání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díla do místa plnění.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306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Konečná faktura bude vystavena po protokolárním předání a převzetí díla. Podkladem pro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fakturaci bude „Předávací protokol“ podepsaný zástupci smluvních stran.,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Splatnost faktur je dohodnuta na 14 kalendářních dnů po vystavení vyúčtování faktur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60" w:after="0" w:line="289" w:lineRule="exact"/>
        <w:ind w:left="1183" w:right="555" w:hanging="567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Nebude-li mít faktura příslušné náležitosti řádného daňového dokladu, je objednatel oprávněn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 vrátit a požadovat stanovení nové lhůty splatnosti ode dne doručení řádného daňového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dokladu (faktury).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3.3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Fakturovaná částka bude zaplacena dnem připsání příslušné částky na účet zhotovitele.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3.4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případě prodlení objednatele se zaplacením kterékoliv z faktu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, zavazuje se zaplatit Zhotoviteli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pokutu ve výši 0,05% z neuhrazené částky za každý den prodlení až do zaplacení.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357" w:lineRule="exact"/>
        <w:ind w:left="3437" w:right="3259" w:firstLine="0"/>
        <w:jc w:val="right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 4. DOB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12"/>
          <w:sz w:val="32"/>
          <w:szCs w:val="32"/>
        </w:rPr>
        <w:t>A</w:t>
      </w:r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 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13"/>
          <w:sz w:val="32"/>
          <w:szCs w:val="32"/>
        </w:rPr>
        <w:t> 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12"/>
          <w:sz w:val="32"/>
          <w:szCs w:val="32"/>
        </w:rPr>
        <w:t>A</w:t>
      </w:r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 MÍS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6"/>
          <w:sz w:val="32"/>
          <w:szCs w:val="32"/>
        </w:rPr>
        <w:t>T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3"/>
          <w:sz w:val="32"/>
          <w:szCs w:val="32"/>
        </w:rPr>
        <w:t>O PLNĚNÍ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4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Zhotovitel se zavazuje provést dílo uvedené v této smlouvě takto: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53"/>
        </w:tabs>
        <w:spacing w:before="20" w:after="0" w:line="265" w:lineRule="exact"/>
        <w:ind w:left="1183" w:right="0" w:firstLine="0"/>
      </w:pPr>
      <w:r>
        <w:drawing>
          <wp:anchor simplePos="0" relativeHeight="251658278" behindDoc="1" locked="0" layoutInCell="1" allowOverlap="1">
            <wp:simplePos x="0" y="0"/>
            <wp:positionH relativeFrom="page">
              <wp:posOffset>4744720</wp:posOffset>
            </wp:positionH>
            <wp:positionV relativeFrom="line">
              <wp:posOffset>6248</wp:posOffset>
            </wp:positionV>
            <wp:extent cx="151765" cy="17462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1765" cy="174625"/>
                    </a:xfrm>
                    <a:custGeom>
                      <a:rect l="l" t="t" r="r" b="b"/>
                      <a:pathLst>
                        <a:path w="151765" h="174625">
                          <a:moveTo>
                            <a:pt x="0" y="174625"/>
                          </a:moveTo>
                          <a:lnTo>
                            <a:pt x="151765" y="174625"/>
                          </a:lnTo>
                          <a:lnTo>
                            <a:pt x="151765" y="0"/>
                          </a:lnTo>
                          <a:lnTo>
                            <a:pt x="0" y="0"/>
                          </a:lnTo>
                          <a:lnTo>
                            <a:pt x="0" y="174625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4897120</wp:posOffset>
            </wp:positionH>
            <wp:positionV relativeFrom="line">
              <wp:posOffset>6248</wp:posOffset>
            </wp:positionV>
            <wp:extent cx="532765" cy="17462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2765" cy="174625"/>
                    </a:xfrm>
                    <a:custGeom>
                      <a:rect l="l" t="t" r="r" b="b"/>
                      <a:pathLst>
                        <a:path w="532765" h="174625">
                          <a:moveTo>
                            <a:pt x="0" y="174625"/>
                          </a:moveTo>
                          <a:lnTo>
                            <a:pt x="532765" y="174625"/>
                          </a:lnTo>
                          <a:lnTo>
                            <a:pt x="532765" y="0"/>
                          </a:lnTo>
                          <a:lnTo>
                            <a:pt x="0" y="0"/>
                          </a:lnTo>
                          <a:lnTo>
                            <a:pt x="0" y="174625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4.1.1. termín předání staveniště*: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13.02.2023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53"/>
        </w:tabs>
        <w:spacing w:before="1" w:after="0" w:line="288" w:lineRule="exact"/>
        <w:ind w:left="1183" w:right="2781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4.1.2.  termín expedice díla na na místo instalace: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14.02.2023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4.1.3.  termín zahájení prací na místě instalace: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14.02.2023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95" behindDoc="1" locked="0" layoutInCell="1" allowOverlap="1">
            <wp:simplePos x="0" y="0"/>
            <wp:positionH relativeFrom="page">
              <wp:posOffset>4744720</wp:posOffset>
            </wp:positionH>
            <wp:positionV relativeFrom="line">
              <wp:posOffset>8153</wp:posOffset>
            </wp:positionV>
            <wp:extent cx="266065" cy="174625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065" cy="174625"/>
                    </a:xfrm>
                    <a:custGeom>
                      <a:rect l="l" t="t" r="r" b="b"/>
                      <a:pathLst>
                        <a:path w="266065" h="174625">
                          <a:moveTo>
                            <a:pt x="0" y="174625"/>
                          </a:moveTo>
                          <a:lnTo>
                            <a:pt x="266065" y="174625"/>
                          </a:lnTo>
                          <a:lnTo>
                            <a:pt x="266065" y="0"/>
                          </a:lnTo>
                          <a:lnTo>
                            <a:pt x="0" y="0"/>
                          </a:lnTo>
                          <a:lnTo>
                            <a:pt x="0" y="174625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1" locked="0" layoutInCell="1" allowOverlap="1">
            <wp:simplePos x="0" y="0"/>
            <wp:positionH relativeFrom="page">
              <wp:posOffset>5011420</wp:posOffset>
            </wp:positionH>
            <wp:positionV relativeFrom="line">
              <wp:posOffset>8153</wp:posOffset>
            </wp:positionV>
            <wp:extent cx="75565" cy="17462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65" cy="174625"/>
                    </a:xfrm>
                    <a:custGeom>
                      <a:rect l="l" t="t" r="r" b="b"/>
                      <a:pathLst>
                        <a:path w="75565" h="174625">
                          <a:moveTo>
                            <a:pt x="0" y="174625"/>
                          </a:moveTo>
                          <a:lnTo>
                            <a:pt x="75565" y="174625"/>
                          </a:lnTo>
                          <a:lnTo>
                            <a:pt x="75565" y="0"/>
                          </a:lnTo>
                          <a:lnTo>
                            <a:pt x="0" y="0"/>
                          </a:lnTo>
                          <a:lnTo>
                            <a:pt x="0" y="174625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5087620</wp:posOffset>
            </wp:positionH>
            <wp:positionV relativeFrom="line">
              <wp:posOffset>8153</wp:posOffset>
            </wp:positionV>
            <wp:extent cx="342265" cy="17462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2265" cy="174625"/>
                    </a:xfrm>
                    <a:custGeom>
                      <a:rect l="l" t="t" r="r" b="b"/>
                      <a:pathLst>
                        <a:path w="342265" h="174625">
                          <a:moveTo>
                            <a:pt x="0" y="174625"/>
                          </a:moveTo>
                          <a:lnTo>
                            <a:pt x="342265" y="174625"/>
                          </a:lnTo>
                          <a:lnTo>
                            <a:pt x="342265" y="0"/>
                          </a:lnTo>
                          <a:lnTo>
                            <a:pt x="0" y="0"/>
                          </a:lnTo>
                          <a:lnTo>
                            <a:pt x="0" y="174625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4.1.4. zhotovitel dokončí předmětné práce do: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30.03.2023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89" w:lineRule="exact"/>
        <w:ind w:left="1183" w:right="306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předpokladu splnění povinnosti objednatele dohodnutých v této smlouvě a objednatel  </w:t>
      </w:r>
      <w:r>
        <w:drawing>
          <wp:anchor simplePos="0" relativeHeight="251658307" behindDoc="1" locked="0" layoutInCell="1" allowOverlap="1">
            <wp:simplePos x="0" y="0"/>
            <wp:positionH relativeFrom="page">
              <wp:posOffset>4140200</wp:posOffset>
            </wp:positionH>
            <wp:positionV relativeFrom="line">
              <wp:posOffset>6248</wp:posOffset>
            </wp:positionV>
            <wp:extent cx="151764" cy="17462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1764" cy="174625"/>
                    </a:xfrm>
                    <a:custGeom>
                      <a:rect l="l" t="t" r="r" b="b"/>
                      <a:pathLst>
                        <a:path w="151764" h="174625">
                          <a:moveTo>
                            <a:pt x="0" y="174625"/>
                          </a:moveTo>
                          <a:lnTo>
                            <a:pt x="151764" y="174625"/>
                          </a:lnTo>
                          <a:lnTo>
                            <a:pt x="151764" y="0"/>
                          </a:lnTo>
                          <a:lnTo>
                            <a:pt x="0" y="0"/>
                          </a:lnTo>
                          <a:lnTo>
                            <a:pt x="0" y="174625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4292600</wp:posOffset>
            </wp:positionH>
            <wp:positionV relativeFrom="line">
              <wp:posOffset>6248</wp:posOffset>
            </wp:positionV>
            <wp:extent cx="532765" cy="17462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2765" cy="174625"/>
                    </a:xfrm>
                    <a:custGeom>
                      <a:rect l="l" t="t" r="r" b="b"/>
                      <a:pathLst>
                        <a:path w="532765" h="174625">
                          <a:moveTo>
                            <a:pt x="0" y="174625"/>
                          </a:moveTo>
                          <a:lnTo>
                            <a:pt x="532765" y="174625"/>
                          </a:lnTo>
                          <a:lnTo>
                            <a:pt x="532765" y="0"/>
                          </a:lnTo>
                          <a:lnTo>
                            <a:pt x="0" y="0"/>
                          </a:lnTo>
                          <a:lnTo>
                            <a:pt x="0" y="174625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odsouhlasí a doručí tuto smlouvu zhotoviteli do :  16.12.2022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2" w:after="0" w:line="287" w:lineRule="exact"/>
        <w:ind w:left="1183" w:right="306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Za staveniště se pro potřeby této smlouvy považuje místo, kam bude předmět díla umístěn, 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včetně příslušných dotčených stavebních částí budov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      V případě, že objednatel oznámí zhotoviteli odložení sjednaného termínu předání staveniště,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306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sjednají smluvní strany pro předání staveniště nový termín. Ode dne, kdy dojde k předání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staveniště, počne běžet lhůta pro provedení a předání díla.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případě prodlení zhotovitele s předáním díla bude zhotovitel povinen zaplatit objednateli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pokutu ve výši smluvní pokutu, vyjma případů způsobených vyšší mocí.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306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Smluvní pokuta činí 0,05% z celkové ceny díla bez DPH za každý den prodlení, maximálně však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10% z celkové sjednané ceny díla bez DPH.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306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 předmět díla tvoří více samostatných výtahů, které budou předány každý samostatně,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čl.5, bod 5.1, bude maximální výše smluvní pokuty vypočtena z ceny nepředaných výtahů.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60" w:after="0" w:line="289" w:lineRule="exact"/>
        <w:ind w:left="1183" w:right="306" w:hanging="567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4.3.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případě odstoupení objednatele od této smlouvy z důvodů, které nebudou na straně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zhotovitele, bude objednatel povinen zaplatit zhotoviteli odstupné  ve výši 20% z celkové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306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sjednané ceny díla bez DPH. Kromě toho bude povinen zaplatit zhotoviteli  náhradu škod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která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 v důsledku odstoupení objednatele vznikla.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60" w:after="0" w:line="289" w:lineRule="exact"/>
        <w:ind w:left="1183" w:right="306" w:hanging="567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4.4.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případě prodlení objednatele se zaplacením faktur po dobu delší než 15 dnů bude zhotovitel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oprávněn práce na díle přerušit až do doby zaplacení splatných faktu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případě přerušení prací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0" w:after="0" w:line="450" w:lineRule="exact"/>
        <w:ind w:left="616" w:right="306" w:firstLine="567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po zaplacení dlužné částky mezi účastníky písemně sjednán nový termín dokončení díla.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Dílo bude namontováno a předáno na adrese: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pacing w:val="-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Metyšova 465, 514 01 Jilemnice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pacing w:val="-5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7"/>
          <w:pgMar w:top="343" w:right="500" w:bottom="275" w:left="500" w:header="708" w:footer="708" w:gutter="0"/>
          <w:docGrid w:linePitch="360"/>
        </w:sectPr>
        <w:spacing w:before="0" w:after="0" w:line="268" w:lineRule="exact"/>
        <w:ind w:left="615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: </w:t>
      </w:r>
      <w:r>
        <w:rPr lang="cs-CZ" sz="16" baseline="0" dirty="0">
          <w:jc w:val="left"/>
          <w:rFonts w:ascii="Calibri" w:hAnsi="Calibri" w:cs="Calibri"/>
          <w:color w:val="000000"/>
          <w:spacing w:val="-5"/>
          <w:sz w:val="16"/>
          <w:szCs w:val="16"/>
        </w:rPr>
        <w:t>3 / 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45" w:after="0" w:line="357" w:lineRule="exact"/>
        <w:ind w:left="3683" w:right="3505" w:firstLine="0"/>
        <w:jc w:val="right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pacing w:val="-2"/>
          <w:sz w:val="32"/>
          <w:szCs w:val="32"/>
        </w:rPr>
        <w:t>5. VLASTNICKÉ PRÁVO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0" w:after="0" w:line="450" w:lineRule="exact"/>
        <w:ind w:left="616" w:right="30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 právo k předmětu díla nabývá okamžikem jeho vzniku zhotovitel.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 nabývá vlastnické právo k předmětu díla dnem jeho převzetí podle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Současně také přechází ze zhotovitele na objednatele nebezpečí škody na díle.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357" w:lineRule="exact"/>
        <w:ind w:left="3206" w:right="3032" w:firstLine="0"/>
        <w:jc w:val="right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6. PŘEDÁNÍ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13"/>
          <w:sz w:val="32"/>
          <w:szCs w:val="32"/>
        </w:rPr>
        <w:t> 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12"/>
          <w:sz w:val="32"/>
          <w:szCs w:val="32"/>
        </w:rPr>
        <w:t>A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2"/>
          <w:sz w:val="32"/>
          <w:szCs w:val="32"/>
        </w:rPr>
        <w:t> PŘEVZETÍ DÍLA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0" w:after="0" w:line="450" w:lineRule="exact"/>
        <w:ind w:left="616" w:right="30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6.1.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Nejpozději poslední den doby plnění, vyzve zhotovitel objednatele k převzetí díla v místě plnění.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 je povinen převzít dílo, které bude obsahovat drobné vady a nedodělk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které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30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nebudou představovat žádná bezpečnostní rizika a nebudou bránit řádnému užívání díla.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Vždy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však musí být provedeny všechny předepsané zkoušky a revize.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předání a převzetí díla bude sepsán písemný zápis o předání a převzetí, ve kterém se uvedou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88" w:lineRule="exact"/>
        <w:ind w:left="1183" w:right="30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případné drobné vady a nedodělky s termínem pro jejich odstranění. Zápis musí být podepsán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oprávněnými zástupci obou smluvních stran a musí v něm být uvedeno datum předání a převzetí.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62" w:after="0" w:line="287" w:lineRule="exact"/>
        <w:ind w:left="1183" w:right="308" w:hanging="567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Dílo je podle této smlouvy splněno okamžikem podpisu zápisu o předání a převzetí.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případě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kdy předmět díla tvoří více samostatných výtahů, je dílo splněno okamžikem podpisu záznamu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předání a převzetí posledního z nich.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Současně s dílem budou předány i veškeré doklady podle čl. 1, bod 1.3.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3949" w:right="3774" w:firstLine="0"/>
        <w:jc w:val="right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pacing w:val="-2"/>
          <w:sz w:val="32"/>
          <w:szCs w:val="32"/>
        </w:rPr>
        <w:t>7. PROVÁDĚNÍ DÍLA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4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 má právo kontrolovat průběh provádění díla a požadovat po Zhotoviteli prokázání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3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skutečného stavu provádění díla, kdykoliv v průběhu trvání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Výkon tohoto práva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Objednatele nesmí být prováděn tak, aby znemožňoval či ztěžoval provádění díla.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9" w:after="0" w:line="450" w:lineRule="exact"/>
        <w:ind w:left="616" w:right="3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Zhotovitel není vázán příkazy Objednatele ohledně způsobu provádění díla.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 je povinen poskytnout zhotoviteli součinnost nezbytnou pro provedení díla,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3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především zajistit stavební připravenost nejpozději do: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viz. termín stavební připravenosti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rozsahu, který je uveden v Příloze č.2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 zajistí, aby práce Zhotovitele, které tvoří předmět plnění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nebyly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omezovány nebo narušovány činností třetích osob.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 je povinen předat řádně vyklizené místo montáže (staveniště) a připravené pro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03" w:right="891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realizaci díla podle podmínek, které jsou uvedeny v Příloze č.2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, nejpozději do: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viz. termín stavební připravenosti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88" w:lineRule="exact"/>
        <w:ind w:left="1183" w:right="3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předání staveniště Zhotoviteli bude vyhotoven zápis, ve kterém bude uvedeno datum převzetí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předání staveniště, případně důvody nepřevzetí staveniště.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 poskytne pro pracovníky Zhotovitele: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7.6.1 přípojné body elektro a vody pro provedení montáže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87" w:lineRule="exact"/>
        <w:ind w:left="1183" w:right="3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7.6.2 funkční přívod elektro pro napojení předmětu díla ve strojovně nebo prostoru pro stroj, 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nejpozději do: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viz. termín stavební připravenosti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3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7.6.3 uzamykatelné prostory přiměřené velikosti pro uskladnění dodávky a materiálu pro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realizaci předmětu díla, Zhotovitel na žádost Objednatele poskytne bližší informace o 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sahu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potřebných prostor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7.6.4 přístup k místu montáže (staveništi) po celou dobu termínu realizace díla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7"/>
          <w:pgMar w:top="343" w:right="500" w:bottom="275" w:left="500" w:header="708" w:footer="708" w:gutter="0"/>
          <w:docGrid w:linePitch="360"/>
        </w:sectPr>
        <w:spacing w:before="0" w:after="0" w:line="268" w:lineRule="exact"/>
        <w:ind w:left="615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: </w:t>
      </w:r>
      <w:r>
        <w:rPr lang="cs-CZ" sz="16" baseline="0" dirty="0">
          <w:jc w:val="left"/>
          <w:rFonts w:ascii="Calibri" w:hAnsi="Calibri" w:cs="Calibri"/>
          <w:color w:val="000000"/>
          <w:spacing w:val="-5"/>
          <w:sz w:val="16"/>
          <w:szCs w:val="16"/>
        </w:rPr>
        <w:t>4 / 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45" w:after="0" w:line="357" w:lineRule="exact"/>
        <w:ind w:left="4644" w:right="4466" w:firstLine="0"/>
        <w:jc w:val="right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pacing w:val="-3"/>
          <w:sz w:val="32"/>
          <w:szCs w:val="32"/>
        </w:rPr>
        <w:t>8. ZÁRUKA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20" w:after="0" w:line="289" w:lineRule="exact"/>
        <w:ind w:left="1183" w:right="283" w:hanging="567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Zhotovitel poskytuje na dílo záruku po dobu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36 měsíců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 předání díla, vyjma zařízení 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komponentů na které jejich výrobce, resp. výhradní dodavatel, stanoví dobu jinou a které budou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88" w:lineRule="exact"/>
        <w:ind w:left="1183" w:right="28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doloženy záručním listem výrobce, resp. výhradního dodavatele, minimálně však 24 měsíců ode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 předání díla Objednateli. Podmínkou poskytnutí záruk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 rozsahu uvedeném v tomto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článku, je provádění servisních prací na díle Zhotovitelem, minimálně po dobu uvedené záruk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8.2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Bližší podmínky upravující záruční podmínk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jsou uvedeny v Příloze č.3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357" w:lineRule="exact"/>
        <w:ind w:left="4429" w:right="4253" w:firstLine="0"/>
        <w:jc w:val="right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pacing w:val="-2"/>
          <w:sz w:val="32"/>
          <w:szCs w:val="32"/>
        </w:rPr>
        <w:t>9. VYŠŠÍ MOC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4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Při zásahu do plnění díla vyšší mocí, tj. neobvyklé okolnosti, které brání dočasně nebo i trvale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28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plnění smlouvou stanovených povinností, které nastávají po nabytí platnosti smlouvy a které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nemohly být objednatelem ani zhotovitelem předvídány nebo odvrácen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se po jejím vyjasnění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dohodnou a upraví smlouvu dodatkem k této smlouvě.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357" w:lineRule="exact"/>
        <w:ind w:left="3689" w:right="3511" w:firstLine="0"/>
        <w:jc w:val="right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10. OS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24"/>
          <w:sz w:val="32"/>
          <w:szCs w:val="32"/>
        </w:rPr>
        <w:t>TA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2"/>
          <w:sz w:val="32"/>
          <w:szCs w:val="32"/>
        </w:rPr>
        <w:t>TNÍ UJEDNÁNÍ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4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10.1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sjednávají, že pohledávky Zhotovitele, které vzniknou na základě této smlouvy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nesmějí být předmětem zápočtu.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10.2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sjednávají, že pohledávky Zhotovitele z této smlouvy nesmějí být postoupeny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třetí osobě.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10.3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ato smlouva obsahuje ujednání o všech náležitostech, které strany měly a chtěly ve smlouvě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88" w:lineRule="exact"/>
        <w:ind w:left="1183" w:right="28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sjednat a dospěly ke shodě ohledně všech náležitostí, které si strany stanovily jako předpoklad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uzavření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10.4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 potřeby této smlouvy smluvní strany sjednávají, že písemnosti doručované druhé smluvní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88" w:lineRule="exact"/>
        <w:ind w:left="1183" w:right="28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straně budou považovány za doručené v případě, že budou odeslány doporučeně poštou na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adresu adresáta uvedenou v záhlaví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pokud účastník písemně neoznámí po podpisu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 jinou adresu pro doručování.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Výše uvedeným způsobem odeslaná písemnost bude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považována za doručenou pátým (5) dnem ode dne jejího 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slání a to i v případě, že si adresát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písemnost nevyzvedne nebo se o doručení ani nedozví.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357" w:lineRule="exact"/>
        <w:ind w:left="3162" w:right="2898" w:firstLine="0"/>
        <w:jc w:val="right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pacing w:val="-18"/>
          <w:sz w:val="32"/>
          <w:szCs w:val="32"/>
        </w:rPr>
        <w:t>1</w:t>
      </w:r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1. ZÁVĚREČNÁ US</w:t>
      </w:r>
      <w:r>
        <w:rPr lang="cs-CZ" sz="32" baseline="0" dirty="0">
          <w:jc w:val="left"/>
          <w:rFonts w:ascii="Arial" w:hAnsi="Arial" w:cs="Arial"/>
          <w:b/>
          <w:bCs/>
          <w:color w:val="000000"/>
          <w:spacing w:val="-24"/>
          <w:sz w:val="32"/>
          <w:szCs w:val="32"/>
        </w:rPr>
        <w:t>T</w:t>
      </w:r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ANOVENÍ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4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1.1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ato smlouva nabývá účinnosti dnem podpisu oběma smluvními stranami.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1.2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ato smlouva může být měněna a doplňována pouze formou písemných dodatků podepsaných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oběma smluvními stranami.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1.3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Práva a závazky smluvních stran, které nejsou upraveny touto smlouvou, se řídí občanským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zákoníkem.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1.4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ato smlouva je vyhotovena ve dvou originálech, z nichž každá ze smluvních stran obdrží jeden.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83"/>
        </w:tabs>
        <w:spacing w:before="180" w:after="0" w:line="265" w:lineRule="exact"/>
        <w:ind w:left="61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1.5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 oddělitelné ustanovení této smlouvy je nebo se stane neplatným, či nevynutitelným, nemá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1183" w:right="28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vliv na platnost zbývajících ustanovení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takovém případě se strany této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zavazují uzavřít, do 10 pracovních dnů od výzvy druhé ze stran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dodatek k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smlouvě, nahrazující oddělitelné ustanovení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které je neplatné či nevynutitelné,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platným a vynutitelným ustanovením odpovídající hospodářskému účelu takto nahrazovaného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7"/>
          <w:pgMar w:top="343" w:right="500" w:bottom="275" w:left="500" w:header="708" w:footer="708" w:gutter="0"/>
          <w:docGrid w:linePitch="360"/>
        </w:sectPr>
        <w:spacing w:before="0" w:after="0" w:line="268" w:lineRule="exact"/>
        <w:ind w:left="615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: </w:t>
      </w:r>
      <w:r>
        <w:rPr lang="cs-CZ" sz="16" baseline="0" dirty="0">
          <w:jc w:val="left"/>
          <w:rFonts w:ascii="Calibri" w:hAnsi="Calibri" w:cs="Calibri"/>
          <w:color w:val="000000"/>
          <w:spacing w:val="-5"/>
          <w:sz w:val="16"/>
          <w:szCs w:val="16"/>
        </w:rPr>
        <w:t>5 / 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8" w:lineRule="exact"/>
        <w:ind w:left="1182" w:right="50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Účastnící prohlašují, že si tuto smlouvu před jejím podpisem přečetli. Potvrzují proto, že tato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 odpovídá jejich ujednání a že byla sepsána svobodně, vážně a srozumitelně, na důkaz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čehož připojují své podpis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5" w:lineRule="exact"/>
        <w:ind w:left="61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Přílohy: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5" w:lineRule="exact"/>
        <w:ind w:left="118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č.: 1 Cenová nabídka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87" w:lineRule="exact"/>
        <w:ind w:left="1182" w:right="50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č.: 2 Podmínky stavební připravenosti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č.: 3 Záruční podmínky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18"/>
        </w:tabs>
        <w:spacing w:before="0" w:after="0" w:line="265" w:lineRule="exact"/>
        <w:ind w:left="61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____________ ,  dne:  _________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Hradci Králové,  dne: 8.12.2022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18"/>
        </w:tabs>
        <w:spacing w:before="0" w:after="0" w:line="265" w:lineRule="exact"/>
        <w:ind w:left="61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objednatel: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18"/>
        </w:tabs>
        <w:spacing w:before="0" w:after="0" w:line="265" w:lineRule="exact"/>
        <w:ind w:left="61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.......................................……………................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18"/>
        </w:tabs>
        <w:spacing w:before="20" w:after="0" w:line="265" w:lineRule="exact"/>
        <w:ind w:left="61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Jiří Kalenský, předseda představenstva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Ladislav Benák, jednatel společnosti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134" w:tblpY="-270"/>
        <w:tblOverlap w:val="never"/>
        "
        <w:tblW w:w="4418" w:type="dxa"/>
        <w:tblLook w:val="04A0" w:firstRow="1" w:lastRow="0" w:firstColumn="1" w:lastColumn="0" w:noHBand="0" w:noVBand="1"/>
      </w:tblPr>
      <w:tblGrid>
        <w:gridCol w:w="4438"/>
      </w:tblGrid>
      <w:tr>
        <w:trPr>
          <w:trHeight w:hRule="exact" w:val="275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..............................……………........................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9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Ing. et Ing. Imrich Kohút, člen představenstva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7"/>
          <w:pgMar w:top="343" w:right="500" w:bottom="275" w:left="500" w:header="708" w:footer="708" w:gutter="0"/>
          <w:docGrid w:linePitch="360"/>
        </w:sectPr>
        <w:spacing w:before="0" w:after="0" w:line="268" w:lineRule="exact"/>
        <w:ind w:left="615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: </w:t>
      </w:r>
      <w:r>
        <w:rPr lang="cs-CZ" sz="16" baseline="0" dirty="0">
          <w:jc w:val="left"/>
          <w:rFonts w:ascii="Calibri" w:hAnsi="Calibri" w:cs="Calibri"/>
          <w:color w:val="000000"/>
          <w:spacing w:val="-5"/>
          <w:sz w:val="16"/>
          <w:szCs w:val="16"/>
        </w:rPr>
        <w:t>6 /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6" w:h="1684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r.o.se"/><Relationship Id="rId102" Type="http://schemas.openxmlformats.org/officeDocument/2006/relationships/hyperlink" TargetMode="External" Target="http://a.s.se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2023-03-20T11:58:04Z</dcterms:created>
  <dcterms:modified xsi:type="dcterms:W3CDTF">2023-03-20T11:58:04Z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