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FE8E" w14:textId="77777777" w:rsidR="00847906" w:rsidRPr="00FD7972" w:rsidRDefault="00847906" w:rsidP="00847906">
      <w:pPr>
        <w:jc w:val="center"/>
        <w:rPr>
          <w:rFonts w:ascii="Garamond" w:hAnsi="Garamond"/>
          <w:b/>
          <w:color w:val="000000"/>
          <w:sz w:val="32"/>
          <w:szCs w:val="24"/>
        </w:rPr>
      </w:pPr>
      <w:r w:rsidRPr="00FD7972">
        <w:rPr>
          <w:rFonts w:ascii="Garamond" w:hAnsi="Garamond"/>
          <w:b/>
          <w:color w:val="000000"/>
          <w:sz w:val="32"/>
          <w:szCs w:val="24"/>
        </w:rPr>
        <w:t>SERVISNÍ SMLOUVA</w:t>
      </w:r>
    </w:p>
    <w:p w14:paraId="74E54362" w14:textId="77777777" w:rsidR="00847906" w:rsidRDefault="00847906" w:rsidP="00847906">
      <w:pPr>
        <w:jc w:val="center"/>
        <w:rPr>
          <w:rFonts w:ascii="Garamond" w:hAnsi="Garamond"/>
          <w:b/>
          <w:color w:val="000000"/>
          <w:sz w:val="32"/>
          <w:szCs w:val="24"/>
        </w:rPr>
      </w:pPr>
      <w:r w:rsidRPr="00FD7972">
        <w:rPr>
          <w:rFonts w:ascii="Garamond" w:hAnsi="Garamond"/>
          <w:b/>
          <w:color w:val="000000"/>
          <w:sz w:val="32"/>
          <w:szCs w:val="24"/>
        </w:rPr>
        <w:t>pro hlasově nahrávací zařízení CS0900N1</w:t>
      </w:r>
    </w:p>
    <w:p w14:paraId="1A56F07B" w14:textId="37D66415" w:rsidR="00847906" w:rsidRPr="00847906" w:rsidRDefault="00847906" w:rsidP="00847906">
      <w:pPr>
        <w:jc w:val="center"/>
        <w:rPr>
          <w:rFonts w:ascii="Garamond" w:hAnsi="Garamond"/>
          <w:sz w:val="28"/>
          <w:szCs w:val="28"/>
        </w:rPr>
      </w:pPr>
      <w:r w:rsidRPr="00847906">
        <w:rPr>
          <w:rFonts w:ascii="Garamond" w:hAnsi="Garamond"/>
          <w:color w:val="000000"/>
          <w:sz w:val="28"/>
          <w:szCs w:val="28"/>
        </w:rPr>
        <w:t>číslo smlouvy objednatele</w:t>
      </w:r>
      <w:r w:rsidR="00E8738D">
        <w:rPr>
          <w:rFonts w:ascii="Garamond" w:hAnsi="Garamond"/>
          <w:color w:val="000000"/>
          <w:sz w:val="28"/>
          <w:szCs w:val="28"/>
        </w:rPr>
        <w:t xml:space="preserve"> </w:t>
      </w:r>
      <w:r w:rsidR="00950EF4" w:rsidRPr="00950EF4">
        <w:rPr>
          <w:rFonts w:ascii="Garamond" w:hAnsi="Garamond"/>
          <w:bCs/>
          <w:color w:val="000000"/>
          <w:sz w:val="28"/>
          <w:szCs w:val="28"/>
        </w:rPr>
        <w:t>2023/00</w:t>
      </w:r>
      <w:r w:rsidR="00BD4BC3">
        <w:rPr>
          <w:rFonts w:ascii="Garamond" w:hAnsi="Garamond"/>
          <w:bCs/>
          <w:color w:val="000000"/>
          <w:sz w:val="28"/>
          <w:szCs w:val="28"/>
        </w:rPr>
        <w:t>03</w:t>
      </w:r>
      <w:r w:rsidR="00950EF4" w:rsidRPr="00950EF4">
        <w:rPr>
          <w:rFonts w:ascii="Garamond" w:hAnsi="Garamond"/>
          <w:bCs/>
          <w:color w:val="000000"/>
          <w:sz w:val="28"/>
          <w:szCs w:val="28"/>
        </w:rPr>
        <w:t xml:space="preserve"> sp. zn. Spr </w:t>
      </w:r>
      <w:r w:rsidR="00BD4BC3">
        <w:rPr>
          <w:rFonts w:ascii="Garamond" w:hAnsi="Garamond"/>
          <w:bCs/>
          <w:color w:val="000000"/>
          <w:sz w:val="28"/>
          <w:szCs w:val="28"/>
        </w:rPr>
        <w:t>175</w:t>
      </w:r>
      <w:r w:rsidR="00950EF4" w:rsidRPr="00950EF4">
        <w:rPr>
          <w:rFonts w:ascii="Garamond" w:hAnsi="Garamond"/>
          <w:bCs/>
          <w:color w:val="000000"/>
          <w:sz w:val="28"/>
          <w:szCs w:val="28"/>
        </w:rPr>
        <w:t>/2023</w:t>
      </w:r>
    </w:p>
    <w:p w14:paraId="145450AA" w14:textId="77777777" w:rsidR="00847906" w:rsidRPr="00FD7972" w:rsidRDefault="00847906" w:rsidP="00A82EB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Smluvní strany</w:t>
      </w:r>
    </w:p>
    <w:p w14:paraId="01A74328" w14:textId="77777777" w:rsidR="00847906" w:rsidRPr="00FD7972" w:rsidRDefault="00847906" w:rsidP="00847906">
      <w:pPr>
        <w:spacing w:before="120"/>
        <w:outlineLvl w:val="0"/>
        <w:rPr>
          <w:rFonts w:ascii="Garamond" w:hAnsi="Garamond"/>
          <w:b/>
          <w:color w:val="000000"/>
          <w:sz w:val="24"/>
          <w:szCs w:val="24"/>
        </w:rPr>
      </w:pPr>
      <w:r w:rsidRPr="00FD7972">
        <w:rPr>
          <w:rFonts w:ascii="Garamond" w:hAnsi="Garamond"/>
          <w:b/>
          <w:color w:val="000000"/>
          <w:sz w:val="24"/>
          <w:szCs w:val="24"/>
        </w:rPr>
        <w:t>Česká republika - Okresní soud v Prachaticích</w:t>
      </w:r>
    </w:p>
    <w:p w14:paraId="08C80E41" w14:textId="77777777" w:rsidR="00847906" w:rsidRPr="00FD7972" w:rsidRDefault="00847906" w:rsidP="00847906">
      <w:pPr>
        <w:spacing w:before="120"/>
        <w:rPr>
          <w:rFonts w:ascii="Garamond" w:hAnsi="Garamond"/>
          <w:color w:val="000000"/>
          <w:sz w:val="24"/>
          <w:szCs w:val="24"/>
        </w:rPr>
      </w:pPr>
      <w:r w:rsidRPr="00FD7972">
        <w:rPr>
          <w:rFonts w:ascii="Garamond" w:hAnsi="Garamond"/>
          <w:color w:val="000000"/>
          <w:sz w:val="24"/>
          <w:szCs w:val="24"/>
        </w:rPr>
        <w:t xml:space="preserve">se sídlem: </w:t>
      </w:r>
      <w:r w:rsidRPr="00FD7972">
        <w:rPr>
          <w:rFonts w:ascii="Garamond" w:hAnsi="Garamond"/>
          <w:color w:val="000000"/>
          <w:sz w:val="24"/>
          <w:szCs w:val="24"/>
        </w:rPr>
        <w:tab/>
      </w:r>
      <w:r w:rsidRPr="00FD7972">
        <w:rPr>
          <w:rFonts w:ascii="Garamond" w:hAnsi="Garamond"/>
          <w:color w:val="000000"/>
          <w:sz w:val="24"/>
          <w:szCs w:val="24"/>
        </w:rPr>
        <w:tab/>
        <w:t>Pivovarská 3, 383 18 Prachatice</w:t>
      </w:r>
    </w:p>
    <w:p w14:paraId="7DD79A58" w14:textId="22DCA7F4" w:rsidR="00847906" w:rsidRPr="00FD7972" w:rsidRDefault="00847906" w:rsidP="00847906">
      <w:pPr>
        <w:spacing w:before="120"/>
        <w:jc w:val="both"/>
        <w:rPr>
          <w:rFonts w:ascii="Garamond" w:hAnsi="Garamond"/>
          <w:color w:val="000000"/>
          <w:sz w:val="24"/>
          <w:szCs w:val="24"/>
        </w:rPr>
      </w:pPr>
      <w:r w:rsidRPr="00FD7972">
        <w:rPr>
          <w:rFonts w:ascii="Garamond" w:hAnsi="Garamond"/>
          <w:color w:val="000000"/>
          <w:sz w:val="24"/>
          <w:szCs w:val="24"/>
        </w:rPr>
        <w:t>zastoupen:</w:t>
      </w:r>
      <w:r w:rsidRPr="00FD7972">
        <w:rPr>
          <w:rFonts w:ascii="Garamond" w:hAnsi="Garamond"/>
          <w:color w:val="000000"/>
          <w:sz w:val="24"/>
          <w:szCs w:val="24"/>
        </w:rPr>
        <w:tab/>
        <w:t xml:space="preserve"> </w:t>
      </w:r>
      <w:r w:rsidRPr="00FD7972">
        <w:rPr>
          <w:rFonts w:ascii="Garamond" w:hAnsi="Garamond"/>
          <w:color w:val="000000"/>
          <w:sz w:val="24"/>
          <w:szCs w:val="24"/>
        </w:rPr>
        <w:tab/>
      </w:r>
      <w:r w:rsidRPr="00847906">
        <w:rPr>
          <w:rFonts w:ascii="Garamond" w:hAnsi="Garamond"/>
          <w:color w:val="000000"/>
          <w:sz w:val="24"/>
          <w:szCs w:val="24"/>
        </w:rPr>
        <w:t xml:space="preserve">JUDr. </w:t>
      </w:r>
      <w:r w:rsidR="000545AE">
        <w:rPr>
          <w:rFonts w:ascii="Garamond" w:hAnsi="Garamond"/>
          <w:color w:val="000000"/>
          <w:sz w:val="24"/>
          <w:szCs w:val="24"/>
        </w:rPr>
        <w:t>Simonou</w:t>
      </w:r>
      <w:r w:rsidRPr="00847906">
        <w:rPr>
          <w:rFonts w:ascii="Garamond" w:hAnsi="Garamond"/>
          <w:color w:val="000000"/>
          <w:sz w:val="24"/>
          <w:szCs w:val="24"/>
        </w:rPr>
        <w:t xml:space="preserve"> </w:t>
      </w:r>
      <w:r w:rsidR="000545AE">
        <w:rPr>
          <w:rFonts w:ascii="Garamond" w:hAnsi="Garamond"/>
          <w:color w:val="000000"/>
          <w:sz w:val="24"/>
          <w:szCs w:val="24"/>
        </w:rPr>
        <w:t>Vojíkovou</w:t>
      </w:r>
      <w:r w:rsidRPr="00847906">
        <w:rPr>
          <w:rFonts w:ascii="Garamond" w:hAnsi="Garamond"/>
          <w:color w:val="000000"/>
          <w:sz w:val="24"/>
          <w:szCs w:val="24"/>
        </w:rPr>
        <w:t>,</w:t>
      </w:r>
      <w:r w:rsidRPr="00FD7972">
        <w:rPr>
          <w:rFonts w:ascii="Garamond" w:hAnsi="Garamond"/>
          <w:color w:val="000000"/>
          <w:sz w:val="24"/>
          <w:szCs w:val="24"/>
        </w:rPr>
        <w:t xml:space="preserve"> </w:t>
      </w:r>
      <w:r w:rsidR="000545AE">
        <w:rPr>
          <w:rFonts w:ascii="Garamond" w:hAnsi="Garamond"/>
          <w:color w:val="000000"/>
          <w:sz w:val="24"/>
          <w:szCs w:val="24"/>
        </w:rPr>
        <w:t>předsedkyní</w:t>
      </w:r>
      <w:r w:rsidRPr="00FD7972">
        <w:rPr>
          <w:rFonts w:ascii="Garamond" w:hAnsi="Garamond"/>
          <w:color w:val="000000"/>
          <w:sz w:val="24"/>
          <w:szCs w:val="24"/>
        </w:rPr>
        <w:t xml:space="preserve"> okresního soudu</w:t>
      </w:r>
    </w:p>
    <w:p w14:paraId="5349194B" w14:textId="77777777" w:rsidR="00847906" w:rsidRPr="00FD7972" w:rsidRDefault="00847906" w:rsidP="00847906">
      <w:pPr>
        <w:rPr>
          <w:rFonts w:ascii="Garamond" w:hAnsi="Garamond"/>
          <w:color w:val="000000"/>
          <w:sz w:val="24"/>
          <w:szCs w:val="24"/>
        </w:rPr>
      </w:pPr>
      <w:r w:rsidRPr="00FD7972">
        <w:rPr>
          <w:rFonts w:ascii="Garamond" w:hAnsi="Garamond"/>
          <w:color w:val="000000"/>
          <w:sz w:val="24"/>
          <w:szCs w:val="24"/>
        </w:rPr>
        <w:t>IČO:</w:t>
      </w:r>
      <w:r w:rsidRPr="00FD7972">
        <w:rPr>
          <w:rFonts w:ascii="Garamond" w:hAnsi="Garamond"/>
          <w:color w:val="000000"/>
          <w:sz w:val="24"/>
          <w:szCs w:val="24"/>
        </w:rPr>
        <w:tab/>
      </w:r>
      <w:r w:rsidRPr="00FD7972">
        <w:rPr>
          <w:rFonts w:ascii="Garamond" w:hAnsi="Garamond"/>
          <w:color w:val="000000"/>
          <w:sz w:val="24"/>
          <w:szCs w:val="24"/>
        </w:rPr>
        <w:tab/>
      </w:r>
      <w:r w:rsidRPr="00FD7972">
        <w:rPr>
          <w:rFonts w:ascii="Garamond" w:hAnsi="Garamond"/>
          <w:color w:val="000000"/>
          <w:sz w:val="24"/>
          <w:szCs w:val="24"/>
        </w:rPr>
        <w:tab/>
        <w:t>0024678</w:t>
      </w:r>
    </w:p>
    <w:p w14:paraId="365C2318" w14:textId="77777777" w:rsidR="00847906" w:rsidRPr="00FD7972" w:rsidRDefault="00847906" w:rsidP="00847906">
      <w:pPr>
        <w:rPr>
          <w:rFonts w:ascii="Garamond" w:hAnsi="Garamond"/>
          <w:color w:val="000000"/>
          <w:sz w:val="24"/>
          <w:szCs w:val="24"/>
        </w:rPr>
      </w:pPr>
      <w:r w:rsidRPr="00FD7972">
        <w:rPr>
          <w:rFonts w:ascii="Garamond" w:hAnsi="Garamond"/>
          <w:color w:val="000000"/>
          <w:sz w:val="24"/>
          <w:szCs w:val="24"/>
        </w:rPr>
        <w:t xml:space="preserve">DIČ: </w:t>
      </w:r>
      <w:r w:rsidRPr="00FD7972">
        <w:rPr>
          <w:rFonts w:ascii="Garamond" w:hAnsi="Garamond"/>
          <w:color w:val="000000"/>
          <w:sz w:val="24"/>
          <w:szCs w:val="24"/>
        </w:rPr>
        <w:tab/>
      </w:r>
      <w:r w:rsidRPr="00FD7972">
        <w:rPr>
          <w:rFonts w:ascii="Garamond" w:hAnsi="Garamond"/>
          <w:color w:val="000000"/>
          <w:sz w:val="24"/>
          <w:szCs w:val="24"/>
        </w:rPr>
        <w:tab/>
      </w:r>
      <w:r w:rsidRPr="00FD7972">
        <w:rPr>
          <w:rFonts w:ascii="Garamond" w:hAnsi="Garamond"/>
          <w:color w:val="000000"/>
          <w:sz w:val="24"/>
          <w:szCs w:val="24"/>
        </w:rPr>
        <w:tab/>
        <w:t>není plátce DPH</w:t>
      </w:r>
    </w:p>
    <w:p w14:paraId="07BB2930" w14:textId="77777777" w:rsidR="00847906" w:rsidRPr="00FD7972" w:rsidRDefault="00847906" w:rsidP="00847906">
      <w:pPr>
        <w:rPr>
          <w:rFonts w:ascii="Garamond" w:hAnsi="Garamond"/>
          <w:color w:val="000000"/>
          <w:sz w:val="24"/>
          <w:szCs w:val="24"/>
        </w:rPr>
      </w:pPr>
      <w:r w:rsidRPr="00FD7972">
        <w:rPr>
          <w:rFonts w:ascii="Garamond" w:hAnsi="Garamond"/>
          <w:color w:val="000000"/>
          <w:sz w:val="24"/>
          <w:szCs w:val="24"/>
        </w:rPr>
        <w:t>bankovní spojení:</w:t>
      </w:r>
      <w:r w:rsidRPr="00FD7972">
        <w:rPr>
          <w:rFonts w:ascii="Garamond" w:hAnsi="Garamond"/>
          <w:color w:val="000000"/>
          <w:sz w:val="24"/>
          <w:szCs w:val="24"/>
        </w:rPr>
        <w:tab/>
        <w:t xml:space="preserve">Česká národní banka, č.ú.: </w:t>
      </w:r>
      <w:r w:rsidRPr="00847906">
        <w:rPr>
          <w:rFonts w:ascii="Garamond" w:hAnsi="Garamond"/>
          <w:sz w:val="24"/>
          <w:szCs w:val="24"/>
        </w:rPr>
        <w:t>1821281/0710</w:t>
      </w:r>
    </w:p>
    <w:p w14:paraId="3227C545" w14:textId="77777777" w:rsidR="00847906" w:rsidRPr="00847906" w:rsidRDefault="00847906" w:rsidP="00847906">
      <w:pPr>
        <w:rPr>
          <w:rFonts w:ascii="Garamond" w:hAnsi="Garamond"/>
          <w:color w:val="000000"/>
          <w:sz w:val="24"/>
          <w:szCs w:val="24"/>
        </w:rPr>
      </w:pPr>
      <w:r w:rsidRPr="00FD7972">
        <w:rPr>
          <w:rFonts w:ascii="Garamond" w:hAnsi="Garamond"/>
          <w:color w:val="000000"/>
          <w:sz w:val="24"/>
          <w:szCs w:val="24"/>
        </w:rPr>
        <w:t>kontaktní osoba:</w:t>
      </w:r>
      <w:r w:rsidRPr="00FD7972">
        <w:rPr>
          <w:rFonts w:ascii="Garamond" w:hAnsi="Garamond"/>
          <w:color w:val="000000"/>
          <w:sz w:val="24"/>
          <w:szCs w:val="24"/>
        </w:rPr>
        <w:tab/>
        <w:t xml:space="preserve">Karel Talafous, </w:t>
      </w:r>
      <w:r>
        <w:rPr>
          <w:rFonts w:ascii="Garamond" w:hAnsi="Garamond"/>
          <w:color w:val="000000"/>
          <w:sz w:val="24"/>
          <w:szCs w:val="24"/>
        </w:rPr>
        <w:t>tel.</w:t>
      </w:r>
      <w:r w:rsidRPr="00FD7972">
        <w:rPr>
          <w:rFonts w:ascii="Garamond" w:hAnsi="Garamond"/>
          <w:color w:val="000000"/>
          <w:sz w:val="24"/>
          <w:szCs w:val="24"/>
        </w:rPr>
        <w:t>+420 388305105</w:t>
      </w:r>
      <w:r>
        <w:rPr>
          <w:rFonts w:ascii="Garamond" w:hAnsi="Garamond"/>
          <w:color w:val="000000"/>
          <w:sz w:val="24"/>
          <w:szCs w:val="24"/>
        </w:rPr>
        <w:t xml:space="preserve">, email </w:t>
      </w:r>
      <w:hyperlink r:id="rId8" w:history="1">
        <w:r w:rsidR="00B62C63" w:rsidRPr="00B62C63">
          <w:rPr>
            <w:rFonts w:ascii="Garamond" w:hAnsi="Garamond"/>
            <w:color w:val="000000"/>
            <w:sz w:val="24"/>
            <w:szCs w:val="24"/>
          </w:rPr>
          <w:t>ktalafous@osoud.ptc.justice.cz</w:t>
        </w:r>
      </w:hyperlink>
    </w:p>
    <w:p w14:paraId="3AC7AFB3" w14:textId="77777777" w:rsidR="00847906" w:rsidRPr="00FD7972" w:rsidRDefault="00847906" w:rsidP="00F540D3">
      <w:pPr>
        <w:spacing w:before="120"/>
        <w:jc w:val="both"/>
        <w:rPr>
          <w:rFonts w:ascii="Garamond" w:hAnsi="Garamond"/>
          <w:color w:val="000000"/>
          <w:sz w:val="24"/>
          <w:szCs w:val="24"/>
        </w:rPr>
      </w:pPr>
      <w:r w:rsidRPr="00FD7972">
        <w:rPr>
          <w:rFonts w:ascii="Garamond" w:hAnsi="Garamond"/>
          <w:color w:val="000000"/>
          <w:sz w:val="24"/>
          <w:szCs w:val="24"/>
        </w:rPr>
        <w:t xml:space="preserve">jako </w:t>
      </w:r>
      <w:r w:rsidRPr="00FD7972">
        <w:rPr>
          <w:rFonts w:ascii="Garamond" w:hAnsi="Garamond"/>
          <w:b/>
          <w:color w:val="000000"/>
          <w:sz w:val="24"/>
          <w:szCs w:val="24"/>
        </w:rPr>
        <w:t>objednatel</w:t>
      </w:r>
      <w:r w:rsidRPr="00FD7972">
        <w:rPr>
          <w:rFonts w:ascii="Garamond" w:hAnsi="Garamond"/>
          <w:color w:val="000000"/>
          <w:sz w:val="24"/>
          <w:szCs w:val="24"/>
        </w:rPr>
        <w:t xml:space="preserve"> na straně jedné</w:t>
      </w:r>
    </w:p>
    <w:p w14:paraId="19AC3262" w14:textId="77777777" w:rsidR="00847906" w:rsidRPr="00847906" w:rsidRDefault="00847906" w:rsidP="00847906">
      <w:pPr>
        <w:jc w:val="both"/>
        <w:rPr>
          <w:rFonts w:ascii="Garamond" w:hAnsi="Garamond"/>
          <w:color w:val="000000"/>
          <w:sz w:val="24"/>
          <w:szCs w:val="24"/>
        </w:rPr>
      </w:pPr>
    </w:p>
    <w:p w14:paraId="7E159098" w14:textId="77777777" w:rsidR="00847906" w:rsidRPr="00FD7972" w:rsidRDefault="00847906" w:rsidP="00847906">
      <w:pPr>
        <w:ind w:left="2127" w:hanging="2127"/>
        <w:outlineLvl w:val="0"/>
        <w:rPr>
          <w:rFonts w:ascii="Garamond" w:hAnsi="Garamond"/>
          <w:b/>
          <w:color w:val="000000"/>
          <w:sz w:val="24"/>
          <w:szCs w:val="24"/>
        </w:rPr>
      </w:pPr>
      <w:r w:rsidRPr="00FD7972">
        <w:rPr>
          <w:rFonts w:ascii="Garamond" w:hAnsi="Garamond"/>
          <w:b/>
          <w:color w:val="000000"/>
          <w:sz w:val="24"/>
          <w:szCs w:val="24"/>
        </w:rPr>
        <w:t>Jindřich Vála</w:t>
      </w:r>
      <w:r w:rsidRPr="00FD7972">
        <w:rPr>
          <w:rFonts w:ascii="Garamond" w:hAnsi="Garamond"/>
          <w:color w:val="000000"/>
          <w:sz w:val="24"/>
          <w:szCs w:val="24"/>
        </w:rPr>
        <w:tab/>
        <w:t>podnikatel podnikající dle živnostenského zákona,</w:t>
      </w:r>
      <w:r>
        <w:rPr>
          <w:rFonts w:ascii="Garamond" w:hAnsi="Garamond"/>
          <w:color w:val="000000"/>
          <w:sz w:val="24"/>
          <w:szCs w:val="24"/>
        </w:rPr>
        <w:br/>
      </w:r>
      <w:r w:rsidRPr="00FD7972">
        <w:rPr>
          <w:rFonts w:ascii="Garamond" w:hAnsi="Garamond"/>
          <w:color w:val="000000"/>
          <w:sz w:val="24"/>
          <w:szCs w:val="24"/>
        </w:rPr>
        <w:t>nezapsaný v obchodním rejstříku</w:t>
      </w:r>
    </w:p>
    <w:p w14:paraId="1C5923DD" w14:textId="77777777" w:rsidR="00847906" w:rsidRPr="00FD7972" w:rsidRDefault="00847906" w:rsidP="00847906">
      <w:pPr>
        <w:spacing w:before="120"/>
        <w:jc w:val="both"/>
        <w:outlineLvl w:val="0"/>
        <w:rPr>
          <w:rFonts w:ascii="Garamond" w:hAnsi="Garamond"/>
          <w:color w:val="000000"/>
          <w:sz w:val="24"/>
          <w:szCs w:val="24"/>
        </w:rPr>
      </w:pPr>
      <w:r w:rsidRPr="00FD7972">
        <w:rPr>
          <w:rFonts w:ascii="Garamond" w:hAnsi="Garamond"/>
          <w:color w:val="000000"/>
          <w:sz w:val="24"/>
          <w:szCs w:val="24"/>
        </w:rPr>
        <w:t>IČO:</w:t>
      </w:r>
      <w:r w:rsidRPr="00FD7972">
        <w:rPr>
          <w:rFonts w:ascii="Garamond" w:hAnsi="Garamond"/>
          <w:color w:val="000000"/>
          <w:sz w:val="24"/>
          <w:szCs w:val="24"/>
        </w:rPr>
        <w:tab/>
      </w:r>
      <w:r w:rsidRPr="00FD7972">
        <w:rPr>
          <w:rFonts w:ascii="Garamond" w:hAnsi="Garamond"/>
          <w:color w:val="000000"/>
          <w:sz w:val="24"/>
          <w:szCs w:val="24"/>
        </w:rPr>
        <w:tab/>
      </w:r>
      <w:r w:rsidRPr="00FD7972">
        <w:rPr>
          <w:rFonts w:ascii="Garamond" w:hAnsi="Garamond"/>
          <w:color w:val="000000"/>
          <w:sz w:val="24"/>
          <w:szCs w:val="24"/>
        </w:rPr>
        <w:tab/>
        <w:t>41757939</w:t>
      </w:r>
    </w:p>
    <w:p w14:paraId="22C18684" w14:textId="77777777" w:rsidR="00847906" w:rsidRPr="00FD7972" w:rsidRDefault="00847906" w:rsidP="00847906">
      <w:pPr>
        <w:jc w:val="both"/>
        <w:rPr>
          <w:rFonts w:ascii="Garamond" w:hAnsi="Garamond"/>
          <w:color w:val="000000"/>
          <w:sz w:val="24"/>
          <w:szCs w:val="24"/>
        </w:rPr>
      </w:pPr>
      <w:r w:rsidRPr="00FD7972">
        <w:rPr>
          <w:rFonts w:ascii="Garamond" w:hAnsi="Garamond"/>
          <w:color w:val="000000"/>
          <w:sz w:val="24"/>
          <w:szCs w:val="24"/>
        </w:rPr>
        <w:t>sídlo (adresa bydliště):</w:t>
      </w:r>
      <w:r w:rsidRPr="00FD7972">
        <w:rPr>
          <w:rFonts w:ascii="Garamond" w:hAnsi="Garamond"/>
          <w:color w:val="000000"/>
          <w:sz w:val="24"/>
          <w:szCs w:val="24"/>
        </w:rPr>
        <w:tab/>
        <w:t>Pohnertova 1119/9, 182 00 Praha – Kobylisy</w:t>
      </w:r>
    </w:p>
    <w:p w14:paraId="75523663" w14:textId="77777777" w:rsidR="00847906" w:rsidRPr="00FD7972" w:rsidRDefault="00847906" w:rsidP="00847906">
      <w:pPr>
        <w:jc w:val="both"/>
        <w:rPr>
          <w:rFonts w:ascii="Garamond" w:hAnsi="Garamond"/>
          <w:color w:val="000000"/>
          <w:sz w:val="24"/>
          <w:szCs w:val="24"/>
        </w:rPr>
      </w:pPr>
      <w:r w:rsidRPr="00FD7972">
        <w:rPr>
          <w:rFonts w:ascii="Garamond" w:hAnsi="Garamond"/>
          <w:color w:val="000000"/>
          <w:sz w:val="24"/>
          <w:szCs w:val="24"/>
        </w:rPr>
        <w:t xml:space="preserve">adresa provozovny: </w:t>
      </w:r>
      <w:r w:rsidRPr="00FD7972">
        <w:rPr>
          <w:rFonts w:ascii="Garamond" w:hAnsi="Garamond"/>
          <w:color w:val="000000"/>
          <w:sz w:val="24"/>
          <w:szCs w:val="24"/>
        </w:rPr>
        <w:tab/>
        <w:t>K pérovně 740/9, 102 00 Praha - Hostivař</w:t>
      </w:r>
    </w:p>
    <w:p w14:paraId="6DFD7C42" w14:textId="77777777" w:rsidR="00847906" w:rsidRPr="00FD7972" w:rsidRDefault="00847906" w:rsidP="00847906">
      <w:pPr>
        <w:jc w:val="both"/>
        <w:outlineLvl w:val="0"/>
        <w:rPr>
          <w:rFonts w:ascii="Garamond" w:hAnsi="Garamond"/>
          <w:color w:val="000000"/>
          <w:sz w:val="24"/>
          <w:szCs w:val="24"/>
        </w:rPr>
      </w:pPr>
      <w:r w:rsidRPr="00FD7972">
        <w:rPr>
          <w:rFonts w:ascii="Garamond" w:hAnsi="Garamond"/>
          <w:color w:val="000000"/>
          <w:sz w:val="24"/>
          <w:szCs w:val="24"/>
        </w:rPr>
        <w:t>DIČ:</w:t>
      </w:r>
      <w:r w:rsidRPr="00FD7972">
        <w:rPr>
          <w:rFonts w:ascii="Garamond" w:hAnsi="Garamond"/>
          <w:color w:val="000000"/>
          <w:sz w:val="24"/>
          <w:szCs w:val="24"/>
        </w:rPr>
        <w:tab/>
      </w:r>
      <w:r w:rsidRPr="00FD7972">
        <w:rPr>
          <w:rFonts w:ascii="Garamond" w:hAnsi="Garamond"/>
          <w:color w:val="000000"/>
          <w:sz w:val="24"/>
          <w:szCs w:val="24"/>
        </w:rPr>
        <w:tab/>
      </w:r>
      <w:r w:rsidRPr="00FD7972">
        <w:rPr>
          <w:rFonts w:ascii="Garamond" w:hAnsi="Garamond"/>
          <w:color w:val="000000"/>
          <w:sz w:val="24"/>
          <w:szCs w:val="24"/>
        </w:rPr>
        <w:tab/>
        <w:t>CZ7209241721</w:t>
      </w:r>
    </w:p>
    <w:p w14:paraId="3094D967" w14:textId="38BE566F" w:rsidR="00847906" w:rsidRPr="00FD7972" w:rsidRDefault="00847906" w:rsidP="00847906">
      <w:pPr>
        <w:jc w:val="both"/>
        <w:rPr>
          <w:rFonts w:ascii="Garamond" w:hAnsi="Garamond"/>
          <w:color w:val="000000"/>
          <w:sz w:val="24"/>
          <w:szCs w:val="24"/>
        </w:rPr>
      </w:pPr>
      <w:r w:rsidRPr="00FD7972">
        <w:rPr>
          <w:rFonts w:ascii="Garamond" w:hAnsi="Garamond"/>
          <w:color w:val="000000"/>
          <w:sz w:val="24"/>
          <w:szCs w:val="24"/>
        </w:rPr>
        <w:t>bankovní spojení:</w:t>
      </w:r>
      <w:r w:rsidRPr="00FD7972">
        <w:rPr>
          <w:rFonts w:ascii="Garamond" w:hAnsi="Garamond"/>
          <w:color w:val="000000"/>
          <w:sz w:val="24"/>
          <w:szCs w:val="24"/>
        </w:rPr>
        <w:tab/>
      </w:r>
    </w:p>
    <w:p w14:paraId="59650DC6" w14:textId="2ED35A7F" w:rsidR="00847906" w:rsidRPr="00FD7972" w:rsidRDefault="00847906" w:rsidP="00847906">
      <w:pPr>
        <w:rPr>
          <w:rFonts w:ascii="Garamond" w:hAnsi="Garamond"/>
          <w:b/>
          <w:color w:val="000000"/>
          <w:sz w:val="24"/>
          <w:szCs w:val="24"/>
        </w:rPr>
      </w:pPr>
      <w:r w:rsidRPr="00FD7972">
        <w:rPr>
          <w:rFonts w:ascii="Garamond" w:hAnsi="Garamond"/>
          <w:color w:val="000000"/>
          <w:sz w:val="24"/>
          <w:szCs w:val="24"/>
        </w:rPr>
        <w:t>kontaktní osoba:</w:t>
      </w:r>
      <w:r w:rsidRPr="00FD7972">
        <w:rPr>
          <w:rFonts w:ascii="Garamond" w:hAnsi="Garamond"/>
          <w:color w:val="000000"/>
          <w:sz w:val="24"/>
          <w:szCs w:val="24"/>
        </w:rPr>
        <w:tab/>
        <w:t>Jindřich Vála, tel.:</w:t>
      </w:r>
      <w:r w:rsidR="00970869">
        <w:rPr>
          <w:rFonts w:ascii="Garamond" w:hAnsi="Garamond"/>
          <w:color w:val="000000"/>
          <w:sz w:val="24"/>
          <w:szCs w:val="24"/>
        </w:rPr>
        <w:t xml:space="preserve"> </w:t>
      </w:r>
      <w:r w:rsidRPr="00FD7972">
        <w:rPr>
          <w:rFonts w:ascii="Garamond" w:hAnsi="Garamond"/>
          <w:color w:val="000000"/>
          <w:sz w:val="24"/>
          <w:szCs w:val="24"/>
        </w:rPr>
        <w:t xml:space="preserve">, email: </w:t>
      </w:r>
    </w:p>
    <w:p w14:paraId="14CE381A" w14:textId="77777777" w:rsidR="00847906" w:rsidRPr="00FD7972" w:rsidRDefault="00847906" w:rsidP="00847906">
      <w:pPr>
        <w:spacing w:before="120"/>
        <w:rPr>
          <w:rFonts w:ascii="Garamond" w:hAnsi="Garamond"/>
          <w:color w:val="000000"/>
          <w:sz w:val="24"/>
          <w:szCs w:val="24"/>
        </w:rPr>
      </w:pPr>
      <w:r w:rsidRPr="00FD7972">
        <w:rPr>
          <w:rFonts w:ascii="Garamond" w:hAnsi="Garamond"/>
          <w:color w:val="000000"/>
          <w:sz w:val="24"/>
          <w:szCs w:val="24"/>
        </w:rPr>
        <w:t xml:space="preserve">jako </w:t>
      </w:r>
      <w:r w:rsidRPr="00FD7972">
        <w:rPr>
          <w:rFonts w:ascii="Garamond" w:hAnsi="Garamond"/>
          <w:b/>
          <w:color w:val="000000"/>
          <w:sz w:val="24"/>
          <w:szCs w:val="24"/>
        </w:rPr>
        <w:t>poskytovatel</w:t>
      </w:r>
      <w:r w:rsidRPr="00FD7972">
        <w:rPr>
          <w:rFonts w:ascii="Garamond" w:hAnsi="Garamond"/>
          <w:color w:val="000000"/>
          <w:sz w:val="24"/>
          <w:szCs w:val="24"/>
        </w:rPr>
        <w:t xml:space="preserve"> na straně druhé</w:t>
      </w:r>
    </w:p>
    <w:p w14:paraId="464B08C0" w14:textId="77777777" w:rsidR="00847906" w:rsidRPr="00F540D3" w:rsidRDefault="00847906" w:rsidP="00F540D3">
      <w:pPr>
        <w:jc w:val="both"/>
        <w:rPr>
          <w:rFonts w:ascii="Garamond" w:hAnsi="Garamond"/>
          <w:color w:val="000000"/>
          <w:sz w:val="24"/>
          <w:szCs w:val="24"/>
        </w:rPr>
      </w:pPr>
    </w:p>
    <w:p w14:paraId="479B7648" w14:textId="77777777" w:rsidR="00847906" w:rsidRPr="00F540D3" w:rsidRDefault="00847906" w:rsidP="00847906">
      <w:pPr>
        <w:pStyle w:val="Normln0"/>
        <w:spacing w:before="120"/>
        <w:jc w:val="both"/>
        <w:rPr>
          <w:rFonts w:ascii="Garamond" w:hAnsi="Garamond"/>
          <w:sz w:val="24"/>
          <w:szCs w:val="24"/>
        </w:rPr>
      </w:pPr>
      <w:r w:rsidRPr="00FD7972">
        <w:rPr>
          <w:rFonts w:ascii="Garamond" w:hAnsi="Garamond"/>
          <w:color w:val="000000"/>
          <w:sz w:val="24"/>
          <w:szCs w:val="24"/>
        </w:rPr>
        <w:t>uzavřely níže psaného dne, měsíce a roku ve smyslu ust</w:t>
      </w:r>
      <w:r w:rsidR="00F540D3">
        <w:rPr>
          <w:rFonts w:ascii="Garamond" w:hAnsi="Garamond"/>
          <w:color w:val="000000"/>
          <w:sz w:val="24"/>
          <w:szCs w:val="24"/>
        </w:rPr>
        <w:t>anovení</w:t>
      </w:r>
      <w:r w:rsidRPr="00FD7972">
        <w:rPr>
          <w:rFonts w:ascii="Garamond" w:hAnsi="Garamond"/>
          <w:color w:val="000000"/>
          <w:sz w:val="24"/>
          <w:szCs w:val="24"/>
        </w:rPr>
        <w:t xml:space="preserve"> § 1746 odst</w:t>
      </w:r>
      <w:r w:rsidR="00F540D3">
        <w:rPr>
          <w:rFonts w:ascii="Garamond" w:hAnsi="Garamond"/>
          <w:color w:val="000000"/>
          <w:sz w:val="24"/>
          <w:szCs w:val="24"/>
        </w:rPr>
        <w:t>avec</w:t>
      </w:r>
      <w:r w:rsidRPr="00FD7972">
        <w:rPr>
          <w:rFonts w:ascii="Garamond" w:hAnsi="Garamond"/>
          <w:color w:val="000000"/>
          <w:sz w:val="24"/>
          <w:szCs w:val="24"/>
        </w:rPr>
        <w:t xml:space="preserve"> 2 zák</w:t>
      </w:r>
      <w:r w:rsidR="00F540D3">
        <w:rPr>
          <w:rFonts w:ascii="Garamond" w:hAnsi="Garamond"/>
          <w:color w:val="000000"/>
          <w:sz w:val="24"/>
          <w:szCs w:val="24"/>
        </w:rPr>
        <w:t>ona číslo</w:t>
      </w:r>
      <w:r w:rsidRPr="00FD7972">
        <w:rPr>
          <w:rFonts w:ascii="Garamond" w:hAnsi="Garamond"/>
          <w:color w:val="000000"/>
          <w:sz w:val="24"/>
          <w:szCs w:val="24"/>
        </w:rPr>
        <w:t xml:space="preserve"> 89/2012 Sb., občanského zákoníku, ve znění pozdějších právních předpisů (dále jen OZ), tuto smlouvu</w:t>
      </w:r>
      <w:r w:rsidR="00F540D3">
        <w:rPr>
          <w:rFonts w:ascii="Garamond" w:hAnsi="Garamond"/>
          <w:color w:val="000000"/>
          <w:sz w:val="24"/>
          <w:szCs w:val="24"/>
        </w:rPr>
        <w:t xml:space="preserve"> </w:t>
      </w:r>
      <w:r w:rsidRPr="00FD7972">
        <w:rPr>
          <w:rFonts w:ascii="Garamond" w:hAnsi="Garamond"/>
          <w:color w:val="000000"/>
          <w:sz w:val="24"/>
          <w:szCs w:val="24"/>
        </w:rPr>
        <w:t>o poskytování servisních služeb, nezbytných pro provoz hlasově záznamových zařízení CS0900N1, včetně příslušenství (dále jen „zařízení“). Seznam zařízení, jejich počet, umístění a datum požadovaného zahrnutí pod tuto servisní smlouvu je uveden v příloze č</w:t>
      </w:r>
      <w:r w:rsidR="00F540D3">
        <w:rPr>
          <w:rFonts w:ascii="Garamond" w:hAnsi="Garamond"/>
          <w:color w:val="000000"/>
          <w:sz w:val="24"/>
          <w:szCs w:val="24"/>
        </w:rPr>
        <w:t>íslo</w:t>
      </w:r>
      <w:r w:rsidRPr="00FD7972">
        <w:rPr>
          <w:rFonts w:ascii="Garamond" w:hAnsi="Garamond"/>
          <w:color w:val="000000"/>
          <w:sz w:val="24"/>
          <w:szCs w:val="24"/>
        </w:rPr>
        <w:t xml:space="preserve"> 1</w:t>
      </w:r>
      <w:r w:rsidR="00F540D3">
        <w:rPr>
          <w:rFonts w:ascii="Garamond" w:hAnsi="Garamond"/>
          <w:color w:val="000000"/>
          <w:sz w:val="24"/>
          <w:szCs w:val="24"/>
        </w:rPr>
        <w:t xml:space="preserve"> této smlouvy</w:t>
      </w:r>
      <w:r w:rsidRPr="00FD7972">
        <w:rPr>
          <w:rFonts w:ascii="Garamond" w:hAnsi="Garamond"/>
          <w:color w:val="000000"/>
          <w:sz w:val="24"/>
          <w:szCs w:val="24"/>
        </w:rPr>
        <w:t>.</w:t>
      </w:r>
    </w:p>
    <w:p w14:paraId="32157B67" w14:textId="77777777" w:rsidR="00847906" w:rsidRPr="00FD7972" w:rsidRDefault="00847906" w:rsidP="00A82EB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Předmět smlouvy</w:t>
      </w:r>
    </w:p>
    <w:p w14:paraId="7D2BF0B0" w14:textId="77777777" w:rsidR="00847906" w:rsidRPr="00FD7972" w:rsidRDefault="00847906" w:rsidP="00DD7CFF">
      <w:pPr>
        <w:pStyle w:val="Normln0"/>
        <w:numPr>
          <w:ilvl w:val="1"/>
          <w:numId w:val="4"/>
        </w:numPr>
        <w:spacing w:before="120"/>
        <w:ind w:left="397" w:hanging="397"/>
        <w:jc w:val="both"/>
        <w:rPr>
          <w:rFonts w:ascii="Garamond" w:hAnsi="Garamond"/>
          <w:color w:val="000000"/>
          <w:sz w:val="24"/>
          <w:szCs w:val="24"/>
        </w:rPr>
      </w:pPr>
      <w:r w:rsidRPr="00FD7972">
        <w:rPr>
          <w:rFonts w:ascii="Garamond" w:hAnsi="Garamond"/>
          <w:color w:val="000000"/>
          <w:sz w:val="24"/>
          <w:szCs w:val="24"/>
        </w:rPr>
        <w:t>Předmětem této smlouvy je poskytování servisních služeb nezbytných pro zajištění řádného provozuschopného stavu zařízení uvedených v příloze č</w:t>
      </w:r>
      <w:r w:rsidR="00F540D3">
        <w:rPr>
          <w:rFonts w:ascii="Garamond" w:hAnsi="Garamond"/>
          <w:color w:val="000000"/>
          <w:sz w:val="24"/>
          <w:szCs w:val="24"/>
        </w:rPr>
        <w:t>íslo</w:t>
      </w:r>
      <w:r w:rsidRPr="00FD7972">
        <w:rPr>
          <w:rFonts w:ascii="Garamond" w:hAnsi="Garamond"/>
          <w:color w:val="000000"/>
          <w:sz w:val="24"/>
          <w:szCs w:val="24"/>
        </w:rPr>
        <w:t xml:space="preserve"> 1 této smlouvy.</w:t>
      </w:r>
    </w:p>
    <w:p w14:paraId="19BD7AB7" w14:textId="77777777" w:rsidR="00847906" w:rsidRPr="00FD7972" w:rsidRDefault="00847906" w:rsidP="00DD7CFF">
      <w:pPr>
        <w:pStyle w:val="Normln0"/>
        <w:numPr>
          <w:ilvl w:val="1"/>
          <w:numId w:val="4"/>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Servisními službami (dále jen „servisní služba“ nebo „servisní zásah“) se </w:t>
      </w:r>
      <w:r w:rsidR="00D939B2">
        <w:rPr>
          <w:rFonts w:ascii="Garamond" w:hAnsi="Garamond"/>
          <w:color w:val="000000"/>
          <w:sz w:val="24"/>
          <w:szCs w:val="24"/>
        </w:rPr>
        <w:t>po</w:t>
      </w:r>
      <w:r w:rsidRPr="00FD7972">
        <w:rPr>
          <w:rFonts w:ascii="Garamond" w:hAnsi="Garamond"/>
          <w:color w:val="000000"/>
          <w:sz w:val="24"/>
          <w:szCs w:val="24"/>
        </w:rPr>
        <w:t>dle této smlouvy rozumí:</w:t>
      </w:r>
    </w:p>
    <w:p w14:paraId="15196BD1"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P</w:t>
      </w:r>
      <w:r w:rsidRPr="00FD7972">
        <w:rPr>
          <w:rFonts w:ascii="Garamond" w:hAnsi="Garamond"/>
          <w:color w:val="000000"/>
          <w:sz w:val="24"/>
          <w:szCs w:val="24"/>
        </w:rPr>
        <w:t xml:space="preserve">ravidelné </w:t>
      </w:r>
      <w:r w:rsidR="00847906" w:rsidRPr="00FD7972">
        <w:rPr>
          <w:rFonts w:ascii="Garamond" w:hAnsi="Garamond"/>
          <w:color w:val="000000"/>
          <w:sz w:val="24"/>
          <w:szCs w:val="24"/>
        </w:rPr>
        <w:t xml:space="preserve">preventivní servisní prohlídky </w:t>
      </w:r>
      <w:r w:rsidR="00375AFE">
        <w:rPr>
          <w:rFonts w:ascii="Garamond" w:hAnsi="Garamond"/>
          <w:color w:val="000000"/>
          <w:sz w:val="24"/>
          <w:szCs w:val="24"/>
        </w:rPr>
        <w:t>po</w:t>
      </w:r>
      <w:r w:rsidR="00847906" w:rsidRPr="00FD7972">
        <w:rPr>
          <w:rFonts w:ascii="Garamond" w:hAnsi="Garamond"/>
          <w:color w:val="000000"/>
          <w:sz w:val="24"/>
          <w:szCs w:val="24"/>
        </w:rPr>
        <w:t>dle předepsaného intervalu výrobcem pro každé zařízení</w:t>
      </w:r>
      <w:r>
        <w:rPr>
          <w:rFonts w:ascii="Garamond" w:hAnsi="Garamond"/>
          <w:color w:val="000000"/>
          <w:sz w:val="24"/>
          <w:szCs w:val="24"/>
        </w:rPr>
        <w:t xml:space="preserve">. </w:t>
      </w:r>
      <w:r w:rsidR="00A049B4">
        <w:rPr>
          <w:rFonts w:ascii="Garamond" w:hAnsi="Garamond"/>
          <w:color w:val="000000"/>
          <w:sz w:val="24"/>
          <w:szCs w:val="24"/>
        </w:rPr>
        <w:t>Termíny</w:t>
      </w:r>
      <w:r>
        <w:rPr>
          <w:rFonts w:ascii="Garamond" w:hAnsi="Garamond"/>
          <w:color w:val="000000"/>
          <w:sz w:val="24"/>
          <w:szCs w:val="24"/>
        </w:rPr>
        <w:t xml:space="preserve"> servisních prohlídek jsou uvedeny v příloze číslo 3 této smlouvy.</w:t>
      </w:r>
    </w:p>
    <w:p w14:paraId="0B49E049" w14:textId="77777777" w:rsidR="00F71B1A" w:rsidRDefault="00F71B1A" w:rsidP="00F71B1A">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 xml:space="preserve">Pravidelná údržba tj. </w:t>
      </w:r>
      <w:r w:rsidRPr="00F71B1A">
        <w:rPr>
          <w:rFonts w:ascii="Garamond" w:hAnsi="Garamond"/>
          <w:color w:val="000000"/>
          <w:sz w:val="24"/>
          <w:szCs w:val="24"/>
        </w:rPr>
        <w:t xml:space="preserve">periodická kontrola systémů, která </w:t>
      </w:r>
      <w:r>
        <w:rPr>
          <w:rFonts w:ascii="Garamond" w:hAnsi="Garamond"/>
          <w:color w:val="000000"/>
          <w:sz w:val="24"/>
          <w:szCs w:val="24"/>
        </w:rPr>
        <w:t>bude provedena</w:t>
      </w:r>
      <w:r w:rsidRPr="00F71B1A">
        <w:rPr>
          <w:rFonts w:ascii="Garamond" w:hAnsi="Garamond"/>
          <w:color w:val="000000"/>
          <w:sz w:val="24"/>
          <w:szCs w:val="24"/>
        </w:rPr>
        <w:t xml:space="preserve"> jednou ročně.</w:t>
      </w:r>
      <w:r w:rsidR="002D5157">
        <w:rPr>
          <w:rFonts w:ascii="Garamond" w:hAnsi="Garamond"/>
          <w:color w:val="000000"/>
          <w:sz w:val="24"/>
          <w:szCs w:val="24"/>
        </w:rPr>
        <w:br/>
      </w:r>
      <w:r w:rsidRPr="00F71B1A">
        <w:rPr>
          <w:rFonts w:ascii="Garamond" w:hAnsi="Garamond"/>
          <w:color w:val="000000"/>
          <w:sz w:val="24"/>
          <w:szCs w:val="24"/>
        </w:rPr>
        <w:t>V jejím rámci se provádí prof</w:t>
      </w:r>
      <w:r>
        <w:rPr>
          <w:rFonts w:ascii="Garamond" w:hAnsi="Garamond"/>
          <w:color w:val="000000"/>
          <w:sz w:val="24"/>
          <w:szCs w:val="24"/>
        </w:rPr>
        <w:t>ylaxe a výměny údržbových dílů</w:t>
      </w:r>
      <w:r w:rsidR="00A1381D">
        <w:rPr>
          <w:rFonts w:ascii="Garamond" w:hAnsi="Garamond"/>
          <w:color w:val="000000"/>
          <w:sz w:val="24"/>
          <w:szCs w:val="24"/>
        </w:rPr>
        <w:t xml:space="preserve"> podle přílohy číslo 3 této smlouvy</w:t>
      </w:r>
      <w:r>
        <w:rPr>
          <w:rFonts w:ascii="Garamond" w:hAnsi="Garamond"/>
          <w:color w:val="000000"/>
          <w:sz w:val="24"/>
          <w:szCs w:val="24"/>
        </w:rPr>
        <w:t>.</w:t>
      </w:r>
    </w:p>
    <w:p w14:paraId="2C2DFC34" w14:textId="77777777" w:rsidR="001D0F03" w:rsidRPr="00FD7972" w:rsidRDefault="001D0F03" w:rsidP="001D0F03">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P</w:t>
      </w:r>
      <w:r w:rsidRPr="00FD7972">
        <w:rPr>
          <w:rFonts w:ascii="Garamond" w:hAnsi="Garamond"/>
          <w:color w:val="000000"/>
          <w:sz w:val="24"/>
          <w:szCs w:val="24"/>
        </w:rPr>
        <w:t xml:space="preserve">reventivní </w:t>
      </w:r>
      <w:r w:rsidR="00847906" w:rsidRPr="00FD7972">
        <w:rPr>
          <w:rFonts w:ascii="Garamond" w:hAnsi="Garamond"/>
          <w:color w:val="000000"/>
          <w:sz w:val="24"/>
          <w:szCs w:val="24"/>
        </w:rPr>
        <w:t>i jiné výměny dílů</w:t>
      </w:r>
      <w:r w:rsidRPr="001D0F03">
        <w:rPr>
          <w:rFonts w:ascii="Garamond" w:hAnsi="Garamond"/>
          <w:color w:val="000000"/>
          <w:sz w:val="24"/>
          <w:szCs w:val="24"/>
        </w:rPr>
        <w:t xml:space="preserve"> </w:t>
      </w:r>
      <w:r w:rsidR="00A049B4">
        <w:rPr>
          <w:rFonts w:ascii="Garamond" w:hAnsi="Garamond"/>
          <w:color w:val="000000"/>
          <w:sz w:val="24"/>
          <w:szCs w:val="24"/>
        </w:rPr>
        <w:t>a termíny</w:t>
      </w:r>
      <w:r>
        <w:rPr>
          <w:rFonts w:ascii="Garamond" w:hAnsi="Garamond"/>
          <w:color w:val="000000"/>
          <w:sz w:val="24"/>
          <w:szCs w:val="24"/>
        </w:rPr>
        <w:t xml:space="preserve"> servisních prohlídek jsou uvedeny v</w:t>
      </w:r>
      <w:r w:rsidR="00A049B4">
        <w:rPr>
          <w:rFonts w:ascii="Garamond" w:hAnsi="Garamond"/>
          <w:color w:val="000000"/>
          <w:sz w:val="24"/>
          <w:szCs w:val="24"/>
        </w:rPr>
        <w:t> </w:t>
      </w:r>
      <w:r>
        <w:rPr>
          <w:rFonts w:ascii="Garamond" w:hAnsi="Garamond"/>
          <w:color w:val="000000"/>
          <w:sz w:val="24"/>
          <w:szCs w:val="24"/>
        </w:rPr>
        <w:t>příloze</w:t>
      </w:r>
      <w:r w:rsidR="00A049B4">
        <w:rPr>
          <w:rFonts w:ascii="Garamond" w:hAnsi="Garamond"/>
          <w:color w:val="000000"/>
          <w:sz w:val="24"/>
          <w:szCs w:val="24"/>
        </w:rPr>
        <w:br/>
      </w:r>
      <w:r>
        <w:rPr>
          <w:rFonts w:ascii="Garamond" w:hAnsi="Garamond"/>
          <w:color w:val="000000"/>
          <w:sz w:val="24"/>
          <w:szCs w:val="24"/>
        </w:rPr>
        <w:t>číslo 3 této smlouvy.</w:t>
      </w:r>
    </w:p>
    <w:p w14:paraId="7B312CC1"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V</w:t>
      </w:r>
      <w:r w:rsidRPr="00FD7972">
        <w:rPr>
          <w:rFonts w:ascii="Garamond" w:hAnsi="Garamond"/>
          <w:color w:val="000000"/>
          <w:sz w:val="24"/>
          <w:szCs w:val="24"/>
        </w:rPr>
        <w:t xml:space="preserve">ýměny </w:t>
      </w:r>
      <w:r w:rsidR="00847906" w:rsidRPr="00FD7972">
        <w:rPr>
          <w:rFonts w:ascii="Garamond" w:hAnsi="Garamond"/>
          <w:color w:val="000000"/>
          <w:sz w:val="24"/>
          <w:szCs w:val="24"/>
        </w:rPr>
        <w:t>vadných dílů</w:t>
      </w:r>
      <w:r>
        <w:rPr>
          <w:rFonts w:ascii="Garamond" w:hAnsi="Garamond"/>
          <w:color w:val="000000"/>
          <w:sz w:val="24"/>
          <w:szCs w:val="24"/>
        </w:rPr>
        <w:t>.</w:t>
      </w:r>
    </w:p>
    <w:p w14:paraId="288EEE76"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U</w:t>
      </w:r>
      <w:r w:rsidRPr="00FD7972">
        <w:rPr>
          <w:rFonts w:ascii="Garamond" w:hAnsi="Garamond"/>
          <w:color w:val="000000"/>
          <w:sz w:val="24"/>
          <w:szCs w:val="24"/>
        </w:rPr>
        <w:t xml:space="preserve">pgrade </w:t>
      </w:r>
      <w:r w:rsidR="00847906" w:rsidRPr="00FD7972">
        <w:rPr>
          <w:rFonts w:ascii="Garamond" w:hAnsi="Garamond"/>
          <w:color w:val="000000"/>
          <w:sz w:val="24"/>
          <w:szCs w:val="24"/>
        </w:rPr>
        <w:t>firmware</w:t>
      </w:r>
      <w:r>
        <w:rPr>
          <w:rFonts w:ascii="Garamond" w:hAnsi="Garamond"/>
          <w:color w:val="000000"/>
          <w:sz w:val="24"/>
          <w:szCs w:val="24"/>
        </w:rPr>
        <w:t>.</w:t>
      </w:r>
    </w:p>
    <w:p w14:paraId="0E5EF292"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U</w:t>
      </w:r>
      <w:r w:rsidRPr="00FD7972">
        <w:rPr>
          <w:rFonts w:ascii="Garamond" w:hAnsi="Garamond"/>
          <w:color w:val="000000"/>
          <w:sz w:val="24"/>
          <w:szCs w:val="24"/>
        </w:rPr>
        <w:t xml:space="preserve">pgrade </w:t>
      </w:r>
      <w:r w:rsidR="008B4016">
        <w:rPr>
          <w:rFonts w:ascii="Garamond" w:hAnsi="Garamond"/>
          <w:color w:val="000000"/>
          <w:sz w:val="24"/>
          <w:szCs w:val="24"/>
        </w:rPr>
        <w:t>operačního systému</w:t>
      </w:r>
      <w:r>
        <w:rPr>
          <w:rFonts w:ascii="Garamond" w:hAnsi="Garamond"/>
          <w:color w:val="000000"/>
          <w:sz w:val="24"/>
          <w:szCs w:val="24"/>
        </w:rPr>
        <w:t>.</w:t>
      </w:r>
    </w:p>
    <w:p w14:paraId="6B8C8C60" w14:textId="77777777" w:rsidR="00847906"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O</w:t>
      </w:r>
      <w:r w:rsidR="00847906" w:rsidRPr="00FD7972">
        <w:rPr>
          <w:rFonts w:ascii="Garamond" w:hAnsi="Garamond"/>
          <w:color w:val="000000"/>
          <w:sz w:val="24"/>
          <w:szCs w:val="24"/>
        </w:rPr>
        <w:t>pravy závad vzniklých opotřebováním</w:t>
      </w:r>
      <w:r w:rsidR="00A26953">
        <w:rPr>
          <w:rFonts w:ascii="Garamond" w:hAnsi="Garamond"/>
          <w:color w:val="000000"/>
          <w:sz w:val="24"/>
          <w:szCs w:val="24"/>
        </w:rPr>
        <w:t>.</w:t>
      </w:r>
    </w:p>
    <w:p w14:paraId="09F227B4" w14:textId="77777777" w:rsidR="00E91FAF" w:rsidRPr="00FD7972" w:rsidRDefault="00E91FAF"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Odstranění i jiných závad než vniklých opotřebováním</w:t>
      </w:r>
      <w:r w:rsidR="00A26953">
        <w:rPr>
          <w:rFonts w:ascii="Garamond" w:hAnsi="Garamond"/>
          <w:color w:val="000000"/>
          <w:sz w:val="24"/>
          <w:szCs w:val="24"/>
        </w:rPr>
        <w:t>.</w:t>
      </w:r>
    </w:p>
    <w:p w14:paraId="29E9DC5D"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lastRenderedPageBreak/>
        <w:t>P</w:t>
      </w:r>
      <w:r w:rsidR="00847906" w:rsidRPr="00FD7972">
        <w:rPr>
          <w:rFonts w:ascii="Garamond" w:hAnsi="Garamond"/>
          <w:color w:val="000000"/>
          <w:sz w:val="24"/>
          <w:szCs w:val="24"/>
        </w:rPr>
        <w:t xml:space="preserve">lnění termínů zahájení servisních úkonů </w:t>
      </w:r>
      <w:r w:rsidR="00A16B84">
        <w:rPr>
          <w:rFonts w:ascii="Garamond" w:hAnsi="Garamond"/>
          <w:color w:val="000000"/>
          <w:sz w:val="24"/>
          <w:szCs w:val="24"/>
        </w:rPr>
        <w:t>po</w:t>
      </w:r>
      <w:r w:rsidR="00847906" w:rsidRPr="00FD7972">
        <w:rPr>
          <w:rFonts w:ascii="Garamond" w:hAnsi="Garamond"/>
          <w:color w:val="000000"/>
          <w:sz w:val="24"/>
          <w:szCs w:val="24"/>
        </w:rPr>
        <w:t xml:space="preserve">dle sjednaného </w:t>
      </w:r>
      <w:r w:rsidR="00847906" w:rsidRPr="00CC7104">
        <w:rPr>
          <w:rFonts w:ascii="Garamond" w:hAnsi="Garamond"/>
          <w:color w:val="000000"/>
          <w:sz w:val="24"/>
          <w:szCs w:val="24"/>
        </w:rPr>
        <w:t>SLA - SLA NBD</w:t>
      </w:r>
      <w:r w:rsidR="00847906" w:rsidRPr="00FD7972">
        <w:rPr>
          <w:rFonts w:ascii="Garamond" w:hAnsi="Garamond"/>
          <w:color w:val="000000"/>
          <w:sz w:val="24"/>
          <w:szCs w:val="24"/>
        </w:rPr>
        <w:t xml:space="preserve"> (oprava zařízení do následujícího pracovního dne od nahlášení závady, bude-li se jednat</w:t>
      </w:r>
      <w:r w:rsidR="00A16B84">
        <w:rPr>
          <w:rFonts w:ascii="Garamond" w:hAnsi="Garamond"/>
          <w:color w:val="000000"/>
          <w:sz w:val="24"/>
          <w:szCs w:val="24"/>
        </w:rPr>
        <w:br/>
      </w:r>
      <w:r w:rsidR="00847906" w:rsidRPr="00FD7972">
        <w:rPr>
          <w:rFonts w:ascii="Garamond" w:hAnsi="Garamond"/>
          <w:color w:val="000000"/>
          <w:sz w:val="24"/>
          <w:szCs w:val="24"/>
        </w:rPr>
        <w:t>o rozsáhlejší závadu, objednatel požaduje po dobu opravy instalovat náhradní zařízení)</w:t>
      </w:r>
      <w:r>
        <w:rPr>
          <w:rFonts w:ascii="Garamond" w:hAnsi="Garamond"/>
          <w:color w:val="000000"/>
          <w:sz w:val="24"/>
          <w:szCs w:val="24"/>
        </w:rPr>
        <w:t>.</w:t>
      </w:r>
    </w:p>
    <w:p w14:paraId="0BB7A990"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D</w:t>
      </w:r>
      <w:r w:rsidR="00847906" w:rsidRPr="00FD7972">
        <w:rPr>
          <w:rFonts w:ascii="Garamond" w:hAnsi="Garamond"/>
          <w:color w:val="000000"/>
          <w:sz w:val="24"/>
          <w:szCs w:val="24"/>
        </w:rPr>
        <w:t>opravné servisního technika</w:t>
      </w:r>
      <w:r w:rsidR="00A82EB9">
        <w:rPr>
          <w:rFonts w:ascii="Garamond" w:hAnsi="Garamond"/>
          <w:color w:val="000000"/>
          <w:sz w:val="24"/>
          <w:szCs w:val="24"/>
        </w:rPr>
        <w:t>.</w:t>
      </w:r>
    </w:p>
    <w:p w14:paraId="1FF0C19F" w14:textId="77777777" w:rsidR="00847906" w:rsidRPr="00A16B84" w:rsidRDefault="00847906" w:rsidP="00DD7CFF">
      <w:pPr>
        <w:pStyle w:val="Normln0"/>
        <w:numPr>
          <w:ilvl w:val="1"/>
          <w:numId w:val="4"/>
        </w:numPr>
        <w:spacing w:before="120"/>
        <w:ind w:left="397" w:hanging="397"/>
        <w:jc w:val="both"/>
        <w:rPr>
          <w:rFonts w:ascii="Garamond" w:hAnsi="Garamond"/>
          <w:color w:val="000000"/>
          <w:sz w:val="24"/>
          <w:szCs w:val="24"/>
        </w:rPr>
      </w:pPr>
      <w:r w:rsidRPr="00FD7972">
        <w:rPr>
          <w:rFonts w:ascii="Garamond" w:hAnsi="Garamond"/>
          <w:color w:val="000000"/>
          <w:sz w:val="24"/>
          <w:szCs w:val="24"/>
        </w:rPr>
        <w:t>Objednatel se zavazuje po dobu účinnosti smlouvy využívat těchto servisních služeb prostřednictvím poskytovatele.</w:t>
      </w:r>
    </w:p>
    <w:p w14:paraId="7240AF19" w14:textId="77777777" w:rsidR="00847906" w:rsidRPr="00FD7972" w:rsidRDefault="00847906" w:rsidP="00A82EB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Závazky poskytovatele</w:t>
      </w:r>
    </w:p>
    <w:p w14:paraId="368A5715" w14:textId="77777777"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Poskytovatel bude provádět pravidelnou údržbu zařízení na základě této smlouvy.</w:t>
      </w:r>
    </w:p>
    <w:p w14:paraId="743B83FD" w14:textId="77777777" w:rsidR="00847906" w:rsidRPr="00FD7972" w:rsidRDefault="00847906" w:rsidP="00A82EB9">
      <w:pPr>
        <w:pStyle w:val="Odstavecseseznamem"/>
        <w:numPr>
          <w:ilvl w:val="1"/>
          <w:numId w:val="5"/>
        </w:numPr>
        <w:spacing w:before="120"/>
        <w:ind w:left="397" w:hanging="397"/>
        <w:contextualSpacing w:val="0"/>
        <w:jc w:val="both"/>
        <w:rPr>
          <w:rFonts w:ascii="Garamond" w:hAnsi="Garamond"/>
          <w:color w:val="000000"/>
          <w:sz w:val="24"/>
          <w:szCs w:val="24"/>
          <w:lang w:eastAsia="ar-SA"/>
        </w:rPr>
      </w:pPr>
      <w:r w:rsidRPr="00FD7972">
        <w:rPr>
          <w:rFonts w:ascii="Garamond" w:hAnsi="Garamond"/>
          <w:color w:val="000000"/>
          <w:sz w:val="24"/>
          <w:szCs w:val="24"/>
          <w:lang w:eastAsia="ar-SA"/>
        </w:rPr>
        <w:t>Poskytovatel se zavazuje po nahlášení závady provést práce související s odstraněním závad a zařízení uvést opět do plného provozu.</w:t>
      </w:r>
    </w:p>
    <w:p w14:paraId="2A436611" w14:textId="6205292D"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Poskytovatel je povinen přijmout nahlášení závady, a to v pracovních dnech telefonicky na čísle +420</w:t>
      </w:r>
      <w:r w:rsidR="00DD7CFF">
        <w:rPr>
          <w:rFonts w:ascii="Garamond" w:hAnsi="Garamond"/>
          <w:color w:val="000000"/>
          <w:sz w:val="24"/>
          <w:szCs w:val="24"/>
        </w:rPr>
        <w:t> </w:t>
      </w:r>
      <w:r w:rsidRPr="00FD7972">
        <w:rPr>
          <w:rFonts w:ascii="Garamond" w:hAnsi="Garamond"/>
          <w:color w:val="000000"/>
          <w:sz w:val="24"/>
          <w:szCs w:val="24"/>
        </w:rPr>
        <w:t>, e-mailem a to v době od 8.00 do 16.00 hod.</w:t>
      </w:r>
    </w:p>
    <w:p w14:paraId="76AF560A" w14:textId="77777777"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Servisní služby poskytovatel provádí v pracovní době od 7.30 hod</w:t>
      </w:r>
      <w:r w:rsidR="00A82EB9">
        <w:rPr>
          <w:rFonts w:ascii="Garamond" w:hAnsi="Garamond"/>
          <w:color w:val="000000"/>
          <w:sz w:val="24"/>
          <w:szCs w:val="24"/>
        </w:rPr>
        <w:t>in</w:t>
      </w:r>
      <w:r w:rsidRPr="00FD7972">
        <w:rPr>
          <w:rFonts w:ascii="Garamond" w:hAnsi="Garamond"/>
          <w:color w:val="000000"/>
          <w:sz w:val="24"/>
          <w:szCs w:val="24"/>
        </w:rPr>
        <w:t xml:space="preserve"> do 16.00 hod</w:t>
      </w:r>
      <w:r w:rsidR="00A82EB9">
        <w:rPr>
          <w:rFonts w:ascii="Garamond" w:hAnsi="Garamond"/>
          <w:color w:val="000000"/>
          <w:sz w:val="24"/>
          <w:szCs w:val="24"/>
        </w:rPr>
        <w:t>in</w:t>
      </w:r>
      <w:r w:rsidRPr="00FD7972">
        <w:rPr>
          <w:rFonts w:ascii="Garamond" w:hAnsi="Garamond"/>
          <w:color w:val="000000"/>
          <w:sz w:val="24"/>
          <w:szCs w:val="24"/>
        </w:rPr>
        <w:t>, po dohodě s objednatelem je možné provést opravu i po pracovní době.</w:t>
      </w:r>
    </w:p>
    <w:p w14:paraId="3F84C2DB" w14:textId="77777777"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Poskytovatel je povinen servisní zásah v místě plnění zahájit nejpozději </w:t>
      </w:r>
      <w:r w:rsidRPr="00F55FB7">
        <w:rPr>
          <w:rFonts w:ascii="Garamond" w:hAnsi="Garamond"/>
          <w:color w:val="000000"/>
          <w:sz w:val="24"/>
          <w:szCs w:val="24"/>
        </w:rPr>
        <w:t>následující pracovní</w:t>
      </w:r>
      <w:r w:rsidRPr="00FD7972">
        <w:rPr>
          <w:rFonts w:ascii="Garamond" w:hAnsi="Garamond"/>
          <w:b/>
          <w:color w:val="000000"/>
          <w:sz w:val="24"/>
          <w:szCs w:val="24"/>
        </w:rPr>
        <w:t xml:space="preserve"> </w:t>
      </w:r>
      <w:r w:rsidRPr="00D170CA">
        <w:rPr>
          <w:rFonts w:ascii="Garamond" w:hAnsi="Garamond"/>
          <w:bCs/>
          <w:color w:val="000000"/>
          <w:sz w:val="24"/>
          <w:szCs w:val="24"/>
        </w:rPr>
        <w:t>den</w:t>
      </w:r>
      <w:r w:rsidRPr="00FD7972">
        <w:rPr>
          <w:rFonts w:ascii="Garamond" w:hAnsi="Garamond"/>
          <w:color w:val="000000"/>
          <w:sz w:val="24"/>
          <w:szCs w:val="24"/>
        </w:rPr>
        <w:t xml:space="preserve"> po nahlášení závady. Poskytovatel je povinen ukončit servisní zásah opravou nejpozději následující pracovní den od nahlášení závady, nebo zajistit plnění </w:t>
      </w:r>
      <w:r w:rsidR="00A82EB9">
        <w:rPr>
          <w:rFonts w:ascii="Garamond" w:hAnsi="Garamond"/>
          <w:color w:val="000000"/>
          <w:sz w:val="24"/>
          <w:szCs w:val="24"/>
        </w:rPr>
        <w:t>po</w:t>
      </w:r>
      <w:r w:rsidRPr="00FD7972">
        <w:rPr>
          <w:rFonts w:ascii="Garamond" w:hAnsi="Garamond"/>
          <w:color w:val="000000"/>
          <w:sz w:val="24"/>
          <w:szCs w:val="24"/>
        </w:rPr>
        <w:t>dle následujícího odstavce.</w:t>
      </w:r>
    </w:p>
    <w:p w14:paraId="633423E6" w14:textId="77777777" w:rsidR="00847906" w:rsidRPr="00FD7972" w:rsidRDefault="00847906" w:rsidP="00F55FB7">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Není-li možné opravit a zprovoznit zařízení v termínu uvedeném v předchozím bodě, zajistí poskytovatel na vlastní náklady do doby odstranění závady instalaci </w:t>
      </w:r>
      <w:r w:rsidRPr="00F55FB7">
        <w:rPr>
          <w:rFonts w:ascii="Garamond" w:hAnsi="Garamond"/>
          <w:color w:val="000000"/>
          <w:sz w:val="24"/>
          <w:szCs w:val="24"/>
        </w:rPr>
        <w:t>náhradního zařízení</w:t>
      </w:r>
      <w:r w:rsidRPr="00FD7972">
        <w:rPr>
          <w:rFonts w:ascii="Garamond" w:hAnsi="Garamond"/>
          <w:color w:val="000000"/>
          <w:sz w:val="24"/>
          <w:szCs w:val="24"/>
        </w:rPr>
        <w:t>, a to nejpozději do následujícího pracovního dne od nahlášení závady.</w:t>
      </w:r>
      <w:r w:rsidR="00F71B1A">
        <w:rPr>
          <w:rFonts w:ascii="Garamond" w:hAnsi="Garamond"/>
          <w:color w:val="000000"/>
          <w:sz w:val="24"/>
          <w:szCs w:val="24"/>
        </w:rPr>
        <w:t xml:space="preserve"> Náhradním zařízením se rozumí </w:t>
      </w:r>
      <w:r w:rsidR="00F71B1A" w:rsidRPr="00F71B1A">
        <w:rPr>
          <w:rFonts w:ascii="Garamond" w:hAnsi="Garamond"/>
          <w:color w:val="000000"/>
          <w:sz w:val="24"/>
          <w:szCs w:val="24"/>
        </w:rPr>
        <w:t>nové záznamové zařízení vč</w:t>
      </w:r>
      <w:r w:rsidR="00F71B1A">
        <w:rPr>
          <w:rFonts w:ascii="Garamond" w:hAnsi="Garamond"/>
          <w:color w:val="000000"/>
          <w:sz w:val="24"/>
          <w:szCs w:val="24"/>
        </w:rPr>
        <w:t>etně</w:t>
      </w:r>
      <w:r w:rsidR="00F71B1A" w:rsidRPr="00F71B1A">
        <w:rPr>
          <w:rFonts w:ascii="Garamond" w:hAnsi="Garamond"/>
          <w:color w:val="000000"/>
          <w:sz w:val="24"/>
          <w:szCs w:val="24"/>
        </w:rPr>
        <w:t xml:space="preserve"> příslušenství</w:t>
      </w:r>
      <w:r w:rsidR="00F71B1A">
        <w:rPr>
          <w:rFonts w:ascii="Garamond" w:hAnsi="Garamond"/>
          <w:color w:val="000000"/>
          <w:sz w:val="24"/>
          <w:szCs w:val="24"/>
        </w:rPr>
        <w:t xml:space="preserve"> v majetku poskytovatele</w:t>
      </w:r>
      <w:r w:rsidR="00F55FB7">
        <w:rPr>
          <w:rFonts w:ascii="Garamond" w:hAnsi="Garamond"/>
          <w:color w:val="000000"/>
          <w:sz w:val="24"/>
          <w:szCs w:val="24"/>
        </w:rPr>
        <w:t xml:space="preserve">, které poskytovatel objednateli bezplatně zapůjčí, a které </w:t>
      </w:r>
      <w:r w:rsidR="00F55FB7" w:rsidRPr="00F55FB7">
        <w:rPr>
          <w:rFonts w:ascii="Garamond" w:hAnsi="Garamond"/>
          <w:color w:val="000000"/>
          <w:sz w:val="24"/>
          <w:szCs w:val="24"/>
        </w:rPr>
        <w:t>kompletně nahradí funkci vadného systému</w:t>
      </w:r>
      <w:r w:rsidR="00F55FB7">
        <w:rPr>
          <w:rFonts w:ascii="Garamond" w:hAnsi="Garamond"/>
          <w:color w:val="000000"/>
          <w:sz w:val="24"/>
          <w:szCs w:val="24"/>
        </w:rPr>
        <w:t>.</w:t>
      </w:r>
    </w:p>
    <w:p w14:paraId="62520E50" w14:textId="77777777"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Díly vyměněné v rámci servisní služby přecházejí bezplatně do vlastnictví poskytovatele, v případě výměny pevného disku obsahujícího data zůstává vadný díl objednateli bezplatně. Na díly vyměněné v rámci preventivní údržby nebo servisní služby je záruční lhůta 24měsíců od doby výměny. Záruka se po skončení platnosti této smlouvy uplatňuje na adrese poskytovatele.</w:t>
      </w:r>
    </w:p>
    <w:p w14:paraId="00FBF227" w14:textId="77777777" w:rsidR="00847906" w:rsidRPr="001C5A39" w:rsidRDefault="00847906" w:rsidP="00847906">
      <w:pPr>
        <w:pStyle w:val="Normln0"/>
        <w:numPr>
          <w:ilvl w:val="1"/>
          <w:numId w:val="5"/>
        </w:numPr>
        <w:tabs>
          <w:tab w:val="left" w:pos="993"/>
        </w:tabs>
        <w:spacing w:before="120"/>
        <w:ind w:left="397" w:hanging="397"/>
        <w:jc w:val="both"/>
        <w:rPr>
          <w:rFonts w:ascii="Garamond" w:hAnsi="Garamond"/>
          <w:color w:val="000000"/>
          <w:sz w:val="24"/>
          <w:szCs w:val="24"/>
        </w:rPr>
      </w:pPr>
      <w:r w:rsidRPr="001C5A39">
        <w:rPr>
          <w:rFonts w:ascii="Garamond" w:hAnsi="Garamond"/>
          <w:color w:val="000000"/>
          <w:sz w:val="24"/>
          <w:szCs w:val="24"/>
        </w:rPr>
        <w:t>Bezprostředně po skončení každého servisního zásahu (pravidelná údržba zařízení, odstranění závad) vystaví poskytovatel servisní protokol (zápis o provedeném servisním zásahu), který bude obsahovat datum ukončení servisního zásahu, stručný popis provedené práce a seznam měněných dílů. Servisní protokol bude po skončení zásahu zaslán prostřednictvím emailu nebo předán v tištěné podobě kontaktní osobě objednatele.</w:t>
      </w:r>
    </w:p>
    <w:p w14:paraId="5C856289" w14:textId="77777777" w:rsidR="00847906" w:rsidRPr="00FD7972" w:rsidRDefault="00847906" w:rsidP="00A82EB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Závazky objednatele</w:t>
      </w:r>
    </w:p>
    <w:p w14:paraId="04220D99" w14:textId="77777777" w:rsidR="00847906" w:rsidRPr="00FD7972" w:rsidRDefault="00847906" w:rsidP="001C5A39">
      <w:pPr>
        <w:pStyle w:val="Default"/>
        <w:numPr>
          <w:ilvl w:val="1"/>
          <w:numId w:val="1"/>
        </w:numPr>
        <w:spacing w:before="120"/>
        <w:ind w:left="397" w:hanging="397"/>
        <w:jc w:val="both"/>
        <w:rPr>
          <w:rFonts w:ascii="Garamond" w:hAnsi="Garamond" w:cs="Times New Roman"/>
        </w:rPr>
      </w:pPr>
      <w:r w:rsidRPr="00FD7972">
        <w:rPr>
          <w:rFonts w:ascii="Garamond" w:hAnsi="Garamond" w:cs="Times New Roman"/>
        </w:rPr>
        <w:t xml:space="preserve">Objednatel je povinen zjištěné závady poskytovateli nahlásit neprodleně po jejich zjištění. Nahlášení se provádí způsobem popsaným v </w:t>
      </w:r>
      <w:r w:rsidR="00372F83">
        <w:rPr>
          <w:rFonts w:ascii="Garamond" w:hAnsi="Garamond" w:cs="Times New Roman"/>
        </w:rPr>
        <w:t>odstavci</w:t>
      </w:r>
      <w:r w:rsidRPr="00FD7972">
        <w:rPr>
          <w:rFonts w:ascii="Garamond" w:hAnsi="Garamond" w:cs="Times New Roman"/>
        </w:rPr>
        <w:t xml:space="preserve"> 3.3.</w:t>
      </w:r>
      <w:r w:rsidR="00372F83">
        <w:rPr>
          <w:rFonts w:ascii="Garamond" w:hAnsi="Garamond" w:cs="Times New Roman"/>
        </w:rPr>
        <w:t xml:space="preserve"> a 4.3.</w:t>
      </w:r>
    </w:p>
    <w:p w14:paraId="29704DC5" w14:textId="77777777" w:rsidR="00847906" w:rsidRPr="00FD7972" w:rsidRDefault="00847906" w:rsidP="001C5A39">
      <w:pPr>
        <w:pStyle w:val="Default"/>
        <w:numPr>
          <w:ilvl w:val="1"/>
          <w:numId w:val="1"/>
        </w:numPr>
        <w:spacing w:before="120"/>
        <w:ind w:left="397" w:hanging="397"/>
        <w:jc w:val="both"/>
        <w:rPr>
          <w:rFonts w:ascii="Garamond" w:hAnsi="Garamond" w:cs="Times New Roman"/>
        </w:rPr>
      </w:pPr>
      <w:r w:rsidRPr="00FD7972">
        <w:rPr>
          <w:rFonts w:ascii="Garamond" w:hAnsi="Garamond" w:cs="Times New Roman"/>
        </w:rPr>
        <w:t>Objednatel určí kontaktní osoby, které budou oprávněné hlásit závady na zařízení.</w:t>
      </w:r>
    </w:p>
    <w:p w14:paraId="54645854" w14:textId="77777777" w:rsidR="00847906" w:rsidRPr="00FD7972" w:rsidRDefault="00847906" w:rsidP="001C5A39">
      <w:pPr>
        <w:pStyle w:val="Default"/>
        <w:numPr>
          <w:ilvl w:val="1"/>
          <w:numId w:val="1"/>
        </w:numPr>
        <w:spacing w:before="120"/>
        <w:ind w:left="397" w:hanging="397"/>
        <w:jc w:val="both"/>
        <w:rPr>
          <w:rFonts w:ascii="Garamond" w:hAnsi="Garamond" w:cs="Times New Roman"/>
        </w:rPr>
      </w:pPr>
      <w:r w:rsidRPr="00FD7972">
        <w:rPr>
          <w:rFonts w:ascii="Garamond" w:hAnsi="Garamond" w:cs="Times New Roman"/>
        </w:rPr>
        <w:t>Hlášení o závadě bude obsahovat tyto údaje:</w:t>
      </w:r>
    </w:p>
    <w:p w14:paraId="289D7F96"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název objednatele,</w:t>
      </w:r>
    </w:p>
    <w:p w14:paraId="3D3454A4"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kontaktní osobu - jméno, telefon, e-mail,</w:t>
      </w:r>
    </w:p>
    <w:p w14:paraId="1B9FE56E"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lokalitu nahlašovaného problému (adresu a číslo jednací síně a její plánovanou obsazenost)</w:t>
      </w:r>
      <w:r w:rsidR="001C5A39">
        <w:rPr>
          <w:rFonts w:ascii="Garamond" w:hAnsi="Garamond"/>
          <w:color w:val="000000"/>
          <w:sz w:val="24"/>
          <w:szCs w:val="24"/>
        </w:rPr>
        <w:t>,</w:t>
      </w:r>
    </w:p>
    <w:p w14:paraId="60317C3C"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popis závady: porucha, čeho se týká, či jiný požadavek</w:t>
      </w:r>
      <w:r w:rsidR="001C5A39">
        <w:rPr>
          <w:rFonts w:ascii="Garamond" w:hAnsi="Garamond"/>
          <w:color w:val="000000"/>
          <w:sz w:val="24"/>
          <w:szCs w:val="24"/>
        </w:rPr>
        <w:t>,</w:t>
      </w:r>
    </w:p>
    <w:p w14:paraId="6577EA61"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opakovatelnost závady: náhodná, opakující se, trvalá,</w:t>
      </w:r>
    </w:p>
    <w:p w14:paraId="44676A3F"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popis problému s konkrétními údaji (čísla, popisy co je zobrazeno na displeji, atd.).</w:t>
      </w:r>
    </w:p>
    <w:p w14:paraId="4E63D903" w14:textId="77777777" w:rsidR="00847906" w:rsidRPr="004D0420" w:rsidRDefault="00847906" w:rsidP="00847906">
      <w:pPr>
        <w:pStyle w:val="Default"/>
        <w:numPr>
          <w:ilvl w:val="1"/>
          <w:numId w:val="1"/>
        </w:numPr>
        <w:spacing w:before="120"/>
        <w:ind w:left="397" w:hanging="397"/>
        <w:jc w:val="both"/>
        <w:rPr>
          <w:rFonts w:ascii="Garamond" w:hAnsi="Garamond"/>
        </w:rPr>
      </w:pPr>
      <w:r w:rsidRPr="004D0420">
        <w:rPr>
          <w:rFonts w:ascii="Garamond" w:hAnsi="Garamond" w:cs="Times New Roman"/>
        </w:rPr>
        <w:t xml:space="preserve">Objednatel se zavazuje umožnit v rámci běžné pracovní doby pracovníkům poskytovatele přístup k zařízení v případě, že bude jednací síň volná. Provedení servisního zásahu </w:t>
      </w:r>
      <w:r w:rsidRPr="004D0420">
        <w:rPr>
          <w:rFonts w:ascii="Garamond" w:hAnsi="Garamond" w:cs="Times New Roman"/>
        </w:rPr>
        <w:lastRenderedPageBreak/>
        <w:t xml:space="preserve">v mimopracovní době objednatele </w:t>
      </w:r>
      <w:r w:rsidR="001C5A39" w:rsidRPr="004D0420">
        <w:rPr>
          <w:rFonts w:ascii="Garamond" w:hAnsi="Garamond" w:cs="Times New Roman"/>
        </w:rPr>
        <w:t>po</w:t>
      </w:r>
      <w:r w:rsidRPr="004D0420">
        <w:rPr>
          <w:rFonts w:ascii="Garamond" w:hAnsi="Garamond" w:cs="Times New Roman"/>
        </w:rPr>
        <w:t xml:space="preserve">dle </w:t>
      </w:r>
      <w:r w:rsidR="00E52027">
        <w:rPr>
          <w:rFonts w:ascii="Garamond" w:hAnsi="Garamond" w:cs="Times New Roman"/>
        </w:rPr>
        <w:t>odstavce</w:t>
      </w:r>
      <w:r w:rsidRPr="004D0420">
        <w:rPr>
          <w:rFonts w:ascii="Garamond" w:hAnsi="Garamond" w:cs="Times New Roman"/>
        </w:rPr>
        <w:t xml:space="preserve"> </w:t>
      </w:r>
      <w:r w:rsidR="001C5A39" w:rsidRPr="004D0420">
        <w:rPr>
          <w:rFonts w:ascii="Garamond" w:hAnsi="Garamond" w:cs="Times New Roman"/>
        </w:rPr>
        <w:t>3</w:t>
      </w:r>
      <w:r w:rsidRPr="004D0420">
        <w:rPr>
          <w:rFonts w:ascii="Garamond" w:hAnsi="Garamond" w:cs="Times New Roman"/>
        </w:rPr>
        <w:t>.4. je třeba dohodnout s kontaktní osobou předem. Není-li možné, z důvodu obsazenosti jednací síně, nebo jiného technického důvodu na straně objednatele, zajistit k zařízení dostatečný přístup v pracovní době, ani není možné zásah provést v době mimo pracovní, informuje o této skutečnosti poskytovatele předem</w:t>
      </w:r>
      <w:r w:rsidR="001C5A39" w:rsidRPr="004D0420">
        <w:rPr>
          <w:rFonts w:ascii="Garamond" w:hAnsi="Garamond" w:cs="Times New Roman"/>
        </w:rPr>
        <w:br/>
      </w:r>
      <w:r w:rsidRPr="004D0420">
        <w:rPr>
          <w:rFonts w:ascii="Garamond" w:hAnsi="Garamond" w:cs="Times New Roman"/>
        </w:rPr>
        <w:t>a společně sjednají náhradní termín opravy.</w:t>
      </w:r>
    </w:p>
    <w:p w14:paraId="67893808" w14:textId="77777777" w:rsidR="00847906" w:rsidRPr="00FD7972" w:rsidRDefault="00847906" w:rsidP="004D0420">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Cena a platební podmínky</w:t>
      </w:r>
    </w:p>
    <w:p w14:paraId="163772FC" w14:textId="77777777" w:rsidR="00847906" w:rsidRPr="00FD7972" w:rsidRDefault="00847906" w:rsidP="00261F54">
      <w:pPr>
        <w:pStyle w:val="Normln0"/>
        <w:numPr>
          <w:ilvl w:val="1"/>
          <w:numId w:val="1"/>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Cena za servisní služby bude placena měsíčně a její výše je uvedena v příloze číslo 1 této smlouvy pro každé zařízení samostatně.</w:t>
      </w:r>
    </w:p>
    <w:p w14:paraId="6842EC7C" w14:textId="77777777" w:rsidR="00847906" w:rsidRPr="00FD7972" w:rsidRDefault="00847906" w:rsidP="00261F54">
      <w:pPr>
        <w:pStyle w:val="Normln0"/>
        <w:numPr>
          <w:ilvl w:val="1"/>
          <w:numId w:val="1"/>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Cena se sjednává jako pevná a neměnná po celou dobu poskytování servisních služeb</w:t>
      </w:r>
      <w:r w:rsidR="00261F54">
        <w:rPr>
          <w:rFonts w:ascii="Garamond" w:hAnsi="Garamond"/>
          <w:color w:val="000000"/>
          <w:sz w:val="24"/>
          <w:szCs w:val="24"/>
        </w:rPr>
        <w:br/>
      </w:r>
      <w:r w:rsidRPr="00FD7972">
        <w:rPr>
          <w:rFonts w:ascii="Garamond" w:hAnsi="Garamond"/>
          <w:color w:val="000000"/>
          <w:sz w:val="24"/>
          <w:szCs w:val="24"/>
        </w:rPr>
        <w:t>a zahrnuje veškeré náklady poskytovatele na poskytování služeb v dohodnutém rozsahu a termínu, náklady způsobené zvýšením cenové úrovně vstupů poskytovatele.</w:t>
      </w:r>
    </w:p>
    <w:p w14:paraId="6A774110" w14:textId="5C0A7B1F" w:rsidR="00847906" w:rsidRPr="00FD7972" w:rsidRDefault="00847906" w:rsidP="00261F54">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Cena bude poskytovatelem objednateli vyúčtována vždy za každý měsíc zpětně jako součet cen uvedených u jednotlivých zařízení, která byla </w:t>
      </w:r>
      <w:r w:rsidR="00441D68">
        <w:rPr>
          <w:rFonts w:ascii="Garamond" w:hAnsi="Garamond"/>
          <w:color w:val="000000"/>
          <w:sz w:val="24"/>
          <w:szCs w:val="24"/>
        </w:rPr>
        <w:t>po</w:t>
      </w:r>
      <w:r w:rsidRPr="00FD7972">
        <w:rPr>
          <w:rFonts w:ascii="Garamond" w:hAnsi="Garamond"/>
          <w:color w:val="000000"/>
          <w:sz w:val="24"/>
          <w:szCs w:val="24"/>
        </w:rPr>
        <w:t>dle přílohy číslo 1 v příslušném měsíci předmětem servisního plnění.</w:t>
      </w:r>
    </w:p>
    <w:p w14:paraId="7C07F1DA" w14:textId="77777777" w:rsidR="00847906" w:rsidRPr="00FD7972" w:rsidRDefault="00847906" w:rsidP="00261F54">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Faktura bude vystavena vždy za měsíc zpětně a při ukončení smlouvy. Přehled faktur je přílohou </w:t>
      </w:r>
      <w:r w:rsidR="007E3991">
        <w:rPr>
          <w:rFonts w:ascii="Garamond" w:hAnsi="Garamond"/>
          <w:color w:val="000000"/>
          <w:sz w:val="24"/>
          <w:szCs w:val="24"/>
        </w:rPr>
        <w:t xml:space="preserve">číslo </w:t>
      </w:r>
      <w:r w:rsidRPr="00FD7972">
        <w:rPr>
          <w:rFonts w:ascii="Garamond" w:hAnsi="Garamond"/>
          <w:color w:val="000000"/>
          <w:sz w:val="24"/>
          <w:szCs w:val="24"/>
        </w:rPr>
        <w:t>2 této smlouvy.</w:t>
      </w:r>
    </w:p>
    <w:p w14:paraId="57D63FBD" w14:textId="77777777" w:rsidR="00847906" w:rsidRPr="00FD7972" w:rsidRDefault="00847906" w:rsidP="00261F54">
      <w:pPr>
        <w:pStyle w:val="Odstavecseseznamem"/>
        <w:numPr>
          <w:ilvl w:val="1"/>
          <w:numId w:val="5"/>
        </w:numPr>
        <w:spacing w:before="120"/>
        <w:ind w:left="397" w:hanging="397"/>
        <w:contextualSpacing w:val="0"/>
        <w:jc w:val="both"/>
        <w:rPr>
          <w:rFonts w:ascii="Garamond" w:hAnsi="Garamond"/>
          <w:color w:val="000000"/>
          <w:sz w:val="24"/>
          <w:szCs w:val="24"/>
        </w:rPr>
      </w:pPr>
      <w:r w:rsidRPr="00FD7972">
        <w:rPr>
          <w:rFonts w:ascii="Garamond" w:hAnsi="Garamond"/>
          <w:color w:val="000000"/>
          <w:sz w:val="24"/>
          <w:szCs w:val="24"/>
        </w:rPr>
        <w:t>Faktura vystavená poskytovatelem v souladu s § 28 zák</w:t>
      </w:r>
      <w:r w:rsidR="00441D68">
        <w:rPr>
          <w:rFonts w:ascii="Garamond" w:hAnsi="Garamond"/>
          <w:color w:val="000000"/>
          <w:sz w:val="24"/>
          <w:szCs w:val="24"/>
        </w:rPr>
        <w:t>ona</w:t>
      </w:r>
      <w:r w:rsidRPr="00FD7972">
        <w:rPr>
          <w:rFonts w:ascii="Garamond" w:hAnsi="Garamond"/>
          <w:color w:val="000000"/>
          <w:sz w:val="24"/>
          <w:szCs w:val="24"/>
        </w:rPr>
        <w:t xml:space="preserve"> č</w:t>
      </w:r>
      <w:r w:rsidR="00441D68">
        <w:rPr>
          <w:rFonts w:ascii="Garamond" w:hAnsi="Garamond"/>
          <w:color w:val="000000"/>
          <w:sz w:val="24"/>
          <w:szCs w:val="24"/>
        </w:rPr>
        <w:t>íslo</w:t>
      </w:r>
      <w:r w:rsidRPr="00FD7972">
        <w:rPr>
          <w:rFonts w:ascii="Garamond" w:hAnsi="Garamond"/>
          <w:color w:val="000000"/>
          <w:sz w:val="24"/>
          <w:szCs w:val="24"/>
        </w:rPr>
        <w:t xml:space="preserve"> 235/2004 Sb., o dani z přidané hodnoty, ve znění pozdějších předpisů musí být objednateli doručena do pěti (5) pracovních dnů od vystavení, musí mít náležitosti daňového dokladu stanovené v ust</w:t>
      </w:r>
      <w:r w:rsidR="00441D68">
        <w:rPr>
          <w:rFonts w:ascii="Garamond" w:hAnsi="Garamond"/>
          <w:color w:val="000000"/>
          <w:sz w:val="24"/>
          <w:szCs w:val="24"/>
        </w:rPr>
        <w:t>anovení</w:t>
      </w:r>
      <w:r w:rsidRPr="00FD7972">
        <w:rPr>
          <w:rFonts w:ascii="Garamond" w:hAnsi="Garamond"/>
          <w:color w:val="000000"/>
          <w:sz w:val="24"/>
          <w:szCs w:val="24"/>
        </w:rPr>
        <w:t xml:space="preserve"> § 29 zák</w:t>
      </w:r>
      <w:r w:rsidR="00441D68">
        <w:rPr>
          <w:rFonts w:ascii="Garamond" w:hAnsi="Garamond"/>
          <w:color w:val="000000"/>
          <w:sz w:val="24"/>
          <w:szCs w:val="24"/>
        </w:rPr>
        <w:t>ona</w:t>
      </w:r>
      <w:r w:rsidRPr="00FD7972">
        <w:rPr>
          <w:rFonts w:ascii="Garamond" w:hAnsi="Garamond"/>
          <w:color w:val="000000"/>
          <w:sz w:val="24"/>
          <w:szCs w:val="24"/>
        </w:rPr>
        <w:t xml:space="preserve"> </w:t>
      </w:r>
      <w:r w:rsidR="00441D68">
        <w:rPr>
          <w:rFonts w:ascii="Garamond" w:hAnsi="Garamond"/>
          <w:color w:val="000000"/>
          <w:sz w:val="24"/>
          <w:szCs w:val="24"/>
        </w:rPr>
        <w:t>číslo</w:t>
      </w:r>
      <w:r w:rsidRPr="00FD7972">
        <w:rPr>
          <w:rFonts w:ascii="Garamond" w:hAnsi="Garamond"/>
          <w:color w:val="000000"/>
          <w:sz w:val="24"/>
          <w:szCs w:val="24"/>
        </w:rPr>
        <w:t>. 235/2004 Sb., o dani z přidané hodnoty, ve znění pozdějších předpisů</w:t>
      </w:r>
      <w:r w:rsidR="00441D68">
        <w:rPr>
          <w:rFonts w:ascii="Garamond" w:hAnsi="Garamond"/>
          <w:color w:val="000000"/>
          <w:sz w:val="24"/>
          <w:szCs w:val="24"/>
        </w:rPr>
        <w:br/>
      </w:r>
      <w:r w:rsidRPr="00FD7972">
        <w:rPr>
          <w:rFonts w:ascii="Garamond" w:hAnsi="Garamond"/>
          <w:color w:val="000000"/>
          <w:sz w:val="24"/>
          <w:szCs w:val="24"/>
        </w:rPr>
        <w:t>a v ust</w:t>
      </w:r>
      <w:r w:rsidR="00441D68">
        <w:rPr>
          <w:rFonts w:ascii="Garamond" w:hAnsi="Garamond"/>
          <w:color w:val="000000"/>
          <w:sz w:val="24"/>
          <w:szCs w:val="24"/>
        </w:rPr>
        <w:t>anovení</w:t>
      </w:r>
      <w:r w:rsidRPr="00FD7972">
        <w:rPr>
          <w:rFonts w:ascii="Garamond" w:hAnsi="Garamond"/>
          <w:color w:val="000000"/>
          <w:sz w:val="24"/>
          <w:szCs w:val="24"/>
        </w:rPr>
        <w:t xml:space="preserve"> § 435 zák</w:t>
      </w:r>
      <w:r w:rsidR="00441D68">
        <w:rPr>
          <w:rFonts w:ascii="Garamond" w:hAnsi="Garamond"/>
          <w:color w:val="000000"/>
          <w:sz w:val="24"/>
          <w:szCs w:val="24"/>
        </w:rPr>
        <w:t>ona</w:t>
      </w:r>
      <w:r w:rsidRPr="00FD7972">
        <w:rPr>
          <w:rFonts w:ascii="Garamond" w:hAnsi="Garamond"/>
          <w:color w:val="000000"/>
          <w:sz w:val="24"/>
          <w:szCs w:val="24"/>
        </w:rPr>
        <w:t xml:space="preserve"> č</w:t>
      </w:r>
      <w:r w:rsidR="00441D68">
        <w:rPr>
          <w:rFonts w:ascii="Garamond" w:hAnsi="Garamond"/>
          <w:color w:val="000000"/>
          <w:sz w:val="24"/>
          <w:szCs w:val="24"/>
        </w:rPr>
        <w:t>íslo</w:t>
      </w:r>
      <w:r w:rsidRPr="00FD7972">
        <w:rPr>
          <w:rFonts w:ascii="Garamond" w:hAnsi="Garamond"/>
          <w:color w:val="000000"/>
          <w:sz w:val="24"/>
          <w:szCs w:val="24"/>
        </w:rPr>
        <w:t xml:space="preserve"> 89/2012 Sb., OZ.</w:t>
      </w:r>
    </w:p>
    <w:p w14:paraId="51582620" w14:textId="77777777" w:rsidR="00847906" w:rsidRPr="00FD7972" w:rsidRDefault="00847906" w:rsidP="00261F54">
      <w:pPr>
        <w:pStyle w:val="Odstavecseseznamem"/>
        <w:numPr>
          <w:ilvl w:val="1"/>
          <w:numId w:val="5"/>
        </w:numPr>
        <w:spacing w:before="120"/>
        <w:ind w:left="397" w:hanging="397"/>
        <w:contextualSpacing w:val="0"/>
        <w:jc w:val="both"/>
        <w:rPr>
          <w:rFonts w:ascii="Garamond" w:hAnsi="Garamond"/>
          <w:color w:val="000000"/>
          <w:sz w:val="24"/>
          <w:szCs w:val="24"/>
        </w:rPr>
      </w:pPr>
      <w:r w:rsidRPr="00A37CD4">
        <w:rPr>
          <w:rFonts w:ascii="Garamond" w:hAnsi="Garamond"/>
          <w:color w:val="000000"/>
          <w:sz w:val="24"/>
          <w:szCs w:val="24"/>
        </w:rPr>
        <w:t>Splatnost faktury</w:t>
      </w:r>
      <w:r w:rsidRPr="00FD7972">
        <w:rPr>
          <w:rFonts w:ascii="Garamond" w:hAnsi="Garamond"/>
          <w:color w:val="000000"/>
          <w:sz w:val="24"/>
          <w:szCs w:val="24"/>
        </w:rPr>
        <w:t xml:space="preserve"> je stanovena do třiceti (30) kalendářních dnů od data vystavení faktury poskytovatelem. Povinnost úhrady je splněna okamžikem odepsání částky z bankovního účtu objednatele ve prospěch účtu poskytovatele. Pokud faktura neobsahuje všechny náležitosti</w:t>
      </w:r>
      <w:r w:rsidR="00441D68">
        <w:rPr>
          <w:rFonts w:ascii="Garamond" w:hAnsi="Garamond"/>
          <w:color w:val="000000"/>
          <w:sz w:val="24"/>
          <w:szCs w:val="24"/>
        </w:rPr>
        <w:br/>
      </w:r>
      <w:r w:rsidRPr="00FD7972">
        <w:rPr>
          <w:rFonts w:ascii="Garamond" w:hAnsi="Garamond"/>
          <w:color w:val="000000"/>
          <w:sz w:val="24"/>
          <w:szCs w:val="24"/>
        </w:rPr>
        <w:t>a přílohy stanovené v tomto článku a požadované právními předpisy, objednatel má právo ve lhůtě splatnosti fakturu vrátit poskytovateli k opravě a doplnění. Nová lhůta splatnosti počíná běžet znovu od okamžiku vystavení opravené či doplněné faktury poskytovatelem.</w:t>
      </w:r>
    </w:p>
    <w:p w14:paraId="3DBB8C1E" w14:textId="77777777" w:rsidR="00847906" w:rsidRPr="00FD7972" w:rsidRDefault="00847906" w:rsidP="00441D68">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Místo plnění</w:t>
      </w:r>
    </w:p>
    <w:p w14:paraId="5EFB235A" w14:textId="77777777" w:rsidR="00847906" w:rsidRPr="00FD7972" w:rsidRDefault="00847906" w:rsidP="00847906">
      <w:pPr>
        <w:overflowPunct/>
        <w:autoSpaceDE/>
        <w:autoSpaceDN/>
        <w:adjustRightInd/>
        <w:spacing w:before="120"/>
        <w:ind w:left="426"/>
        <w:jc w:val="both"/>
        <w:textAlignment w:val="auto"/>
        <w:rPr>
          <w:rFonts w:ascii="Garamond" w:hAnsi="Garamond"/>
          <w:color w:val="000000"/>
          <w:sz w:val="24"/>
          <w:szCs w:val="24"/>
        </w:rPr>
      </w:pPr>
      <w:r w:rsidRPr="00FD7972">
        <w:rPr>
          <w:rFonts w:ascii="Garamond" w:hAnsi="Garamond"/>
          <w:color w:val="000000"/>
          <w:sz w:val="24"/>
          <w:szCs w:val="24"/>
        </w:rPr>
        <w:t xml:space="preserve">Místem plnění </w:t>
      </w:r>
      <w:r w:rsidR="00441D68">
        <w:rPr>
          <w:rFonts w:ascii="Garamond" w:hAnsi="Garamond"/>
          <w:color w:val="000000"/>
          <w:sz w:val="24"/>
          <w:szCs w:val="24"/>
        </w:rPr>
        <w:t>po</w:t>
      </w:r>
      <w:r w:rsidRPr="00FD7972">
        <w:rPr>
          <w:rFonts w:ascii="Garamond" w:hAnsi="Garamond"/>
          <w:color w:val="000000"/>
          <w:sz w:val="24"/>
          <w:szCs w:val="24"/>
        </w:rPr>
        <w:t>dle této smlouvy je budova Okresního soudu v Prachaticích</w:t>
      </w:r>
      <w:r w:rsidRPr="00FD7972">
        <w:rPr>
          <w:rFonts w:ascii="Garamond" w:hAnsi="Garamond"/>
          <w:b/>
          <w:color w:val="000000"/>
          <w:sz w:val="24"/>
          <w:szCs w:val="24"/>
        </w:rPr>
        <w:t xml:space="preserve"> </w:t>
      </w:r>
      <w:r w:rsidRPr="00FD7972">
        <w:rPr>
          <w:rFonts w:ascii="Garamond" w:hAnsi="Garamond"/>
          <w:color w:val="000000"/>
          <w:sz w:val="24"/>
          <w:szCs w:val="24"/>
        </w:rPr>
        <w:t xml:space="preserve">na adrese Pivovarská 3, 383 18 Prachatice. </w:t>
      </w:r>
    </w:p>
    <w:p w14:paraId="63882655" w14:textId="77777777" w:rsidR="00847906" w:rsidRPr="00FD7972" w:rsidRDefault="00847906" w:rsidP="00441D68">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Důvěrnost informací</w:t>
      </w:r>
    </w:p>
    <w:p w14:paraId="793387A2" w14:textId="77777777" w:rsidR="00847906" w:rsidRPr="00FD7972" w:rsidRDefault="00847906" w:rsidP="00441D68">
      <w:pPr>
        <w:pStyle w:val="Normln0"/>
        <w:numPr>
          <w:ilvl w:val="1"/>
          <w:numId w:val="1"/>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Všechny informace, které se dozví poskytovatel v souvislosti s plněním </w:t>
      </w:r>
      <w:r w:rsidR="00EE4225">
        <w:rPr>
          <w:rFonts w:ascii="Garamond" w:hAnsi="Garamond"/>
          <w:color w:val="000000"/>
          <w:sz w:val="24"/>
          <w:szCs w:val="24"/>
        </w:rPr>
        <w:t>po</w:t>
      </w:r>
      <w:r w:rsidRPr="00FD7972">
        <w:rPr>
          <w:rFonts w:ascii="Garamond" w:hAnsi="Garamond"/>
          <w:color w:val="000000"/>
          <w:sz w:val="24"/>
          <w:szCs w:val="24"/>
        </w:rPr>
        <w:t>dle tét</w:t>
      </w:r>
      <w:r w:rsidR="00EE4225">
        <w:rPr>
          <w:rFonts w:ascii="Garamond" w:hAnsi="Garamond"/>
          <w:color w:val="000000"/>
          <w:sz w:val="24"/>
          <w:szCs w:val="24"/>
        </w:rPr>
        <w:t>o smlouvy, jsou důvěrné povahy.</w:t>
      </w:r>
    </w:p>
    <w:p w14:paraId="48E73C40" w14:textId="77777777" w:rsidR="00847906" w:rsidRPr="00FD7972" w:rsidRDefault="00847906" w:rsidP="00441D68">
      <w:pPr>
        <w:pStyle w:val="Normln0"/>
        <w:numPr>
          <w:ilvl w:val="1"/>
          <w:numId w:val="1"/>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Poskytovatel se zavazuje zachovávat o důvěrných informacích mlčenlivost a důvěrné informace používat pouze k plnění </w:t>
      </w:r>
      <w:r w:rsidR="00EE4225">
        <w:rPr>
          <w:rFonts w:ascii="Garamond" w:hAnsi="Garamond"/>
          <w:color w:val="000000"/>
          <w:sz w:val="24"/>
          <w:szCs w:val="24"/>
        </w:rPr>
        <w:t>po</w:t>
      </w:r>
      <w:r w:rsidRPr="00FD7972">
        <w:rPr>
          <w:rFonts w:ascii="Garamond" w:hAnsi="Garamond"/>
          <w:color w:val="000000"/>
          <w:sz w:val="24"/>
          <w:szCs w:val="24"/>
        </w:rPr>
        <w:t xml:space="preserve">dle této smlouvy. Povinnost zachovávat mlčenlivost znamená zejména povinnost zdržet se jakéhokoliv jednání, kterým by důvěrné informace byly sděleny nebo zpřístupněny třetí osobě nebo by byly použity v rozporu s jejich účelem pro vlastní potřeby nebo pro potřeby třetí osoby, případně by bylo umožněno třetí osobě jakékoliv využití těchto důvěrných informací. </w:t>
      </w:r>
    </w:p>
    <w:p w14:paraId="69FF3A64" w14:textId="77777777" w:rsidR="00847906" w:rsidRPr="00FD7972" w:rsidRDefault="00847906" w:rsidP="00441D68">
      <w:pPr>
        <w:pStyle w:val="Normln0"/>
        <w:numPr>
          <w:ilvl w:val="1"/>
          <w:numId w:val="1"/>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 Poskytovatel je povinen přijmout opatření k ochraně důvěrných informací.</w:t>
      </w:r>
    </w:p>
    <w:p w14:paraId="7F6FF1AE" w14:textId="77777777" w:rsidR="00847906" w:rsidRPr="00FD7972" w:rsidRDefault="00847906" w:rsidP="00441D68">
      <w:pPr>
        <w:pStyle w:val="Normln0"/>
        <w:numPr>
          <w:ilvl w:val="1"/>
          <w:numId w:val="1"/>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 Povinnost zachovávat mlčenlivost trvá i po skončení smluvního vztahu.</w:t>
      </w:r>
    </w:p>
    <w:p w14:paraId="04979ADF" w14:textId="77777777" w:rsidR="00A37CD4" w:rsidRDefault="00A37CD4">
      <w:pPr>
        <w:overflowPunct/>
        <w:autoSpaceDE/>
        <w:autoSpaceDN/>
        <w:adjustRightInd/>
        <w:spacing w:after="160" w:line="259" w:lineRule="auto"/>
        <w:textAlignment w:val="auto"/>
        <w:rPr>
          <w:rFonts w:ascii="Garamond" w:hAnsi="Garamond"/>
          <w:b/>
          <w:color w:val="000000"/>
          <w:sz w:val="24"/>
          <w:szCs w:val="24"/>
          <w:lang w:eastAsia="ar-SA"/>
        </w:rPr>
      </w:pPr>
      <w:r>
        <w:rPr>
          <w:rFonts w:ascii="Garamond" w:hAnsi="Garamond"/>
          <w:b/>
          <w:color w:val="000000"/>
          <w:sz w:val="24"/>
          <w:szCs w:val="24"/>
        </w:rPr>
        <w:br w:type="page"/>
      </w:r>
    </w:p>
    <w:p w14:paraId="471D1DD3" w14:textId="77777777" w:rsidR="00847906" w:rsidRPr="00FD7972" w:rsidRDefault="00847906" w:rsidP="004F5680">
      <w:pPr>
        <w:pStyle w:val="Normln0"/>
        <w:numPr>
          <w:ilvl w:val="0"/>
          <w:numId w:val="1"/>
        </w:numPr>
        <w:tabs>
          <w:tab w:val="left" w:pos="360"/>
        </w:tabs>
        <w:spacing w:before="400"/>
        <w:ind w:left="425" w:hanging="357"/>
        <w:jc w:val="both"/>
        <w:rPr>
          <w:rFonts w:ascii="Garamond" w:hAnsi="Garamond"/>
          <w:b/>
          <w:color w:val="000000"/>
          <w:sz w:val="24"/>
          <w:szCs w:val="24"/>
        </w:rPr>
      </w:pPr>
      <w:r w:rsidRPr="00FD7972">
        <w:rPr>
          <w:rFonts w:ascii="Garamond" w:hAnsi="Garamond"/>
          <w:b/>
          <w:color w:val="000000"/>
          <w:sz w:val="24"/>
          <w:szCs w:val="24"/>
        </w:rPr>
        <w:lastRenderedPageBreak/>
        <w:t>Odpovědnost za škodu</w:t>
      </w:r>
    </w:p>
    <w:p w14:paraId="430E0610" w14:textId="77777777" w:rsidR="00847906" w:rsidRPr="00FD7972" w:rsidRDefault="00847906" w:rsidP="00881D33">
      <w:pPr>
        <w:pStyle w:val="Zkladntextodsazen"/>
        <w:numPr>
          <w:ilvl w:val="1"/>
          <w:numId w:val="1"/>
        </w:numPr>
        <w:spacing w:before="120"/>
        <w:ind w:left="397" w:hanging="397"/>
        <w:rPr>
          <w:rFonts w:ascii="Garamond" w:hAnsi="Garamond"/>
          <w:color w:val="000000"/>
          <w:sz w:val="24"/>
          <w:szCs w:val="24"/>
        </w:rPr>
      </w:pPr>
      <w:r w:rsidRPr="00FD7972">
        <w:rPr>
          <w:rFonts w:ascii="Garamond" w:hAnsi="Garamond"/>
          <w:color w:val="000000"/>
          <w:sz w:val="24"/>
          <w:szCs w:val="24"/>
        </w:rPr>
        <w:t>Poskytovatel odpovídá za škodu způsobenou porušením povinnosti vyplývající z této smlouvy. Za škodu se považuje též újma, která objednateli vznikla tím, že musel vynaložit náklady v důsledku porušení povinnosti poskytovatele.</w:t>
      </w:r>
    </w:p>
    <w:p w14:paraId="0C0B688F" w14:textId="77777777" w:rsidR="00847906" w:rsidRPr="00FD7972" w:rsidRDefault="00847906" w:rsidP="00150F7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 xml:space="preserve">Smluvní pokuty </w:t>
      </w:r>
    </w:p>
    <w:p w14:paraId="2CB6FA23" w14:textId="77777777" w:rsidR="00847906" w:rsidRPr="00FD7972" w:rsidRDefault="00847906" w:rsidP="00881D33">
      <w:pPr>
        <w:pStyle w:val="Zkladntextodsazen"/>
        <w:numPr>
          <w:ilvl w:val="1"/>
          <w:numId w:val="1"/>
        </w:numPr>
        <w:spacing w:before="120"/>
        <w:ind w:left="397" w:hanging="397"/>
        <w:rPr>
          <w:rFonts w:ascii="Garamond" w:hAnsi="Garamond"/>
          <w:b/>
          <w:color w:val="000000"/>
          <w:sz w:val="24"/>
          <w:szCs w:val="24"/>
        </w:rPr>
      </w:pPr>
      <w:r w:rsidRPr="00FD7972">
        <w:rPr>
          <w:rFonts w:ascii="Garamond" w:hAnsi="Garamond"/>
          <w:color w:val="000000"/>
          <w:sz w:val="24"/>
          <w:szCs w:val="24"/>
        </w:rPr>
        <w:t xml:space="preserve">Smluvní pokutu ve výši 500 Kč, zaplatí poskytovatel objednateli za každý započatý den prodlení se zahájením servisního zásahu podle </w:t>
      </w:r>
      <w:r w:rsidR="00372F83">
        <w:rPr>
          <w:rFonts w:ascii="Garamond" w:hAnsi="Garamond"/>
          <w:color w:val="000000"/>
          <w:sz w:val="24"/>
          <w:szCs w:val="24"/>
        </w:rPr>
        <w:t>odstavce</w:t>
      </w:r>
      <w:r w:rsidRPr="00FD7972">
        <w:rPr>
          <w:rFonts w:ascii="Garamond" w:hAnsi="Garamond"/>
          <w:color w:val="000000"/>
          <w:sz w:val="24"/>
          <w:szCs w:val="24"/>
        </w:rPr>
        <w:t xml:space="preserve"> </w:t>
      </w:r>
      <w:r w:rsidR="00EE4225">
        <w:rPr>
          <w:rFonts w:ascii="Garamond" w:hAnsi="Garamond"/>
          <w:color w:val="000000"/>
          <w:sz w:val="24"/>
          <w:szCs w:val="24"/>
        </w:rPr>
        <w:t>3</w:t>
      </w:r>
      <w:r w:rsidRPr="00FD7972">
        <w:rPr>
          <w:rFonts w:ascii="Garamond" w:hAnsi="Garamond"/>
          <w:color w:val="000000"/>
          <w:sz w:val="24"/>
          <w:szCs w:val="24"/>
        </w:rPr>
        <w:t>. 5. této smlouvy.</w:t>
      </w:r>
    </w:p>
    <w:p w14:paraId="02A6CF6F" w14:textId="77777777" w:rsidR="00847906" w:rsidRPr="00881D33" w:rsidRDefault="00847906" w:rsidP="00881D33">
      <w:pPr>
        <w:pStyle w:val="Zkladntextodsazen"/>
        <w:numPr>
          <w:ilvl w:val="1"/>
          <w:numId w:val="1"/>
        </w:numPr>
        <w:spacing w:before="120"/>
        <w:ind w:left="397" w:hanging="397"/>
        <w:rPr>
          <w:rFonts w:ascii="Garamond" w:hAnsi="Garamond"/>
          <w:color w:val="000000"/>
          <w:sz w:val="24"/>
          <w:szCs w:val="24"/>
        </w:rPr>
      </w:pPr>
      <w:r w:rsidRPr="00FD7972">
        <w:rPr>
          <w:rFonts w:ascii="Garamond" w:hAnsi="Garamond"/>
          <w:color w:val="000000"/>
          <w:sz w:val="24"/>
          <w:szCs w:val="24"/>
        </w:rPr>
        <w:t xml:space="preserve">Smluvní pokutu ve výši 500 Kč, zaplatí poskytovatel objednateli za každý započatý den prodlení s instalací náhradního zařízení podle </w:t>
      </w:r>
      <w:r w:rsidR="00372F83">
        <w:rPr>
          <w:rFonts w:ascii="Garamond" w:hAnsi="Garamond"/>
          <w:color w:val="000000"/>
          <w:sz w:val="24"/>
          <w:szCs w:val="24"/>
        </w:rPr>
        <w:t>odstavce</w:t>
      </w:r>
      <w:r w:rsidRPr="00FD7972">
        <w:rPr>
          <w:rFonts w:ascii="Garamond" w:hAnsi="Garamond"/>
          <w:color w:val="000000"/>
          <w:sz w:val="24"/>
          <w:szCs w:val="24"/>
        </w:rPr>
        <w:t xml:space="preserve"> </w:t>
      </w:r>
      <w:r w:rsidR="00372F83">
        <w:rPr>
          <w:rFonts w:ascii="Garamond" w:hAnsi="Garamond"/>
          <w:color w:val="000000"/>
          <w:sz w:val="24"/>
          <w:szCs w:val="24"/>
        </w:rPr>
        <w:t>3</w:t>
      </w:r>
      <w:r w:rsidRPr="00FD7972">
        <w:rPr>
          <w:rFonts w:ascii="Garamond" w:hAnsi="Garamond"/>
          <w:color w:val="000000"/>
          <w:sz w:val="24"/>
          <w:szCs w:val="24"/>
        </w:rPr>
        <w:t>. 6. této smlouvy.</w:t>
      </w:r>
    </w:p>
    <w:p w14:paraId="54708A13" w14:textId="77777777" w:rsidR="00847906" w:rsidRPr="00881D33" w:rsidRDefault="00847906" w:rsidP="00881D33">
      <w:pPr>
        <w:pStyle w:val="Zkladntextodsazen"/>
        <w:numPr>
          <w:ilvl w:val="1"/>
          <w:numId w:val="1"/>
        </w:numPr>
        <w:spacing w:before="120"/>
        <w:ind w:left="397" w:hanging="397"/>
        <w:rPr>
          <w:rFonts w:ascii="Garamond" w:hAnsi="Garamond"/>
          <w:color w:val="000000"/>
          <w:sz w:val="24"/>
          <w:szCs w:val="24"/>
        </w:rPr>
      </w:pPr>
      <w:r w:rsidRPr="00FD7972">
        <w:rPr>
          <w:rFonts w:ascii="Garamond" w:hAnsi="Garamond"/>
          <w:color w:val="000000"/>
          <w:sz w:val="24"/>
          <w:szCs w:val="24"/>
        </w:rPr>
        <w:t>Za porušení povinnosti mlčenlivosti specifikované v </w:t>
      </w:r>
      <w:r w:rsidR="00372F83">
        <w:rPr>
          <w:rFonts w:ascii="Garamond" w:hAnsi="Garamond"/>
          <w:color w:val="000000"/>
          <w:sz w:val="24"/>
          <w:szCs w:val="24"/>
        </w:rPr>
        <w:t>odstavci</w:t>
      </w:r>
      <w:r w:rsidRPr="00FD7972">
        <w:rPr>
          <w:rFonts w:ascii="Garamond" w:hAnsi="Garamond"/>
          <w:color w:val="000000"/>
          <w:sz w:val="24"/>
          <w:szCs w:val="24"/>
        </w:rPr>
        <w:t xml:space="preserve"> </w:t>
      </w:r>
      <w:r w:rsidR="00372F83">
        <w:rPr>
          <w:rFonts w:ascii="Garamond" w:hAnsi="Garamond"/>
          <w:color w:val="000000"/>
          <w:sz w:val="24"/>
          <w:szCs w:val="24"/>
        </w:rPr>
        <w:t>7</w:t>
      </w:r>
      <w:r w:rsidRPr="00FD7972">
        <w:rPr>
          <w:rFonts w:ascii="Garamond" w:hAnsi="Garamond"/>
          <w:color w:val="000000"/>
          <w:sz w:val="24"/>
          <w:szCs w:val="24"/>
        </w:rPr>
        <w:t xml:space="preserve">.2 této smlouvy je poskytovatel povinen uhradit </w:t>
      </w:r>
      <w:r w:rsidR="00B84D08">
        <w:rPr>
          <w:rFonts w:ascii="Garamond" w:hAnsi="Garamond"/>
          <w:color w:val="000000"/>
          <w:sz w:val="24"/>
          <w:szCs w:val="24"/>
        </w:rPr>
        <w:t>objednateli</w:t>
      </w:r>
      <w:r w:rsidR="00B84D08" w:rsidRPr="00FD7972">
        <w:rPr>
          <w:rFonts w:ascii="Garamond" w:hAnsi="Garamond"/>
          <w:color w:val="000000"/>
          <w:sz w:val="24"/>
          <w:szCs w:val="24"/>
        </w:rPr>
        <w:t xml:space="preserve"> </w:t>
      </w:r>
      <w:r w:rsidRPr="00FD7972">
        <w:rPr>
          <w:rFonts w:ascii="Garamond" w:hAnsi="Garamond"/>
          <w:color w:val="000000"/>
          <w:sz w:val="24"/>
          <w:szCs w:val="24"/>
        </w:rPr>
        <w:t>smluvní pokutu ve výši 20 000,- Kč, a to za každý jednotlivý případ porušení této povinnosti.</w:t>
      </w:r>
    </w:p>
    <w:p w14:paraId="7C6DCFF2" w14:textId="77777777" w:rsidR="00847906" w:rsidRPr="00881D33" w:rsidRDefault="00847906" w:rsidP="00881D33">
      <w:pPr>
        <w:pStyle w:val="Zkladntextodsazen"/>
        <w:numPr>
          <w:ilvl w:val="1"/>
          <w:numId w:val="1"/>
        </w:numPr>
        <w:spacing w:before="120"/>
        <w:ind w:left="397" w:hanging="397"/>
        <w:rPr>
          <w:rFonts w:ascii="Garamond" w:hAnsi="Garamond"/>
          <w:color w:val="000000"/>
          <w:sz w:val="24"/>
          <w:szCs w:val="24"/>
        </w:rPr>
      </w:pPr>
      <w:r w:rsidRPr="00FD7972">
        <w:rPr>
          <w:rFonts w:ascii="Garamond" w:hAnsi="Garamond"/>
          <w:color w:val="000000"/>
          <w:sz w:val="24"/>
          <w:szCs w:val="24"/>
        </w:rPr>
        <w:t>Smluvní strany se výslovně dohodly, že uplatněním práva ze smluvních pokut stanovených touto smlouvou, není dotčeno právo požadovat náhradu škody či odstoupit od smlouvy.</w:t>
      </w:r>
    </w:p>
    <w:p w14:paraId="1BCF6DFA" w14:textId="77777777" w:rsidR="00847906" w:rsidRPr="00FD7972" w:rsidRDefault="00847906" w:rsidP="00150F7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 xml:space="preserve">Doba trvání </w:t>
      </w:r>
    </w:p>
    <w:p w14:paraId="7FBADB6B" w14:textId="77777777" w:rsidR="00847906" w:rsidRPr="00FD7972" w:rsidRDefault="00847906" w:rsidP="00A37CD4">
      <w:pPr>
        <w:overflowPunct/>
        <w:autoSpaceDE/>
        <w:autoSpaceDN/>
        <w:adjustRightInd/>
        <w:spacing w:before="120"/>
        <w:ind w:left="426"/>
        <w:jc w:val="both"/>
        <w:textAlignment w:val="auto"/>
        <w:rPr>
          <w:rFonts w:ascii="Garamond" w:hAnsi="Garamond"/>
          <w:color w:val="000000"/>
          <w:sz w:val="24"/>
          <w:szCs w:val="24"/>
        </w:rPr>
      </w:pPr>
      <w:r w:rsidRPr="00FD7972">
        <w:rPr>
          <w:rFonts w:ascii="Garamond" w:hAnsi="Garamond"/>
          <w:color w:val="000000"/>
          <w:sz w:val="24"/>
          <w:szCs w:val="24"/>
        </w:rPr>
        <w:t>Tato smlouva se uzavírá na dobu určitou od 01. 0</w:t>
      </w:r>
      <w:r w:rsidR="00842484">
        <w:rPr>
          <w:rFonts w:ascii="Garamond" w:hAnsi="Garamond"/>
          <w:color w:val="000000"/>
          <w:sz w:val="24"/>
          <w:szCs w:val="24"/>
        </w:rPr>
        <w:t>4</w:t>
      </w:r>
      <w:r w:rsidRPr="00FD7972">
        <w:rPr>
          <w:rFonts w:ascii="Garamond" w:hAnsi="Garamond"/>
          <w:color w:val="000000"/>
          <w:sz w:val="24"/>
          <w:szCs w:val="24"/>
        </w:rPr>
        <w:t>. 202</w:t>
      </w:r>
      <w:r w:rsidR="00842484">
        <w:rPr>
          <w:rFonts w:ascii="Garamond" w:hAnsi="Garamond"/>
          <w:color w:val="000000"/>
          <w:sz w:val="24"/>
          <w:szCs w:val="24"/>
        </w:rPr>
        <w:t>3 do 30</w:t>
      </w:r>
      <w:r w:rsidRPr="00FD7972">
        <w:rPr>
          <w:rFonts w:ascii="Garamond" w:hAnsi="Garamond"/>
          <w:color w:val="000000"/>
          <w:sz w:val="24"/>
          <w:szCs w:val="24"/>
        </w:rPr>
        <w:t>. 0</w:t>
      </w:r>
      <w:r w:rsidR="00842484">
        <w:rPr>
          <w:rFonts w:ascii="Garamond" w:hAnsi="Garamond"/>
          <w:color w:val="000000"/>
          <w:sz w:val="24"/>
          <w:szCs w:val="24"/>
        </w:rPr>
        <w:t>4</w:t>
      </w:r>
      <w:r w:rsidRPr="00FD7972">
        <w:rPr>
          <w:rFonts w:ascii="Garamond" w:hAnsi="Garamond"/>
          <w:color w:val="000000"/>
          <w:sz w:val="24"/>
          <w:szCs w:val="24"/>
        </w:rPr>
        <w:t>. 202</w:t>
      </w:r>
      <w:r w:rsidR="00842484">
        <w:rPr>
          <w:rFonts w:ascii="Garamond" w:hAnsi="Garamond"/>
          <w:color w:val="000000"/>
          <w:sz w:val="24"/>
          <w:szCs w:val="24"/>
        </w:rPr>
        <w:t>5</w:t>
      </w:r>
      <w:r w:rsidRPr="00FD7972">
        <w:rPr>
          <w:rFonts w:ascii="Garamond" w:hAnsi="Garamond"/>
          <w:color w:val="000000"/>
          <w:sz w:val="24"/>
          <w:szCs w:val="24"/>
        </w:rPr>
        <w:t>.</w:t>
      </w:r>
    </w:p>
    <w:p w14:paraId="3E80A2A4" w14:textId="77777777" w:rsidR="00847906" w:rsidRPr="00881D33" w:rsidRDefault="00847906" w:rsidP="00881D33">
      <w:pPr>
        <w:pStyle w:val="Normln0"/>
        <w:numPr>
          <w:ilvl w:val="0"/>
          <w:numId w:val="1"/>
        </w:numPr>
        <w:tabs>
          <w:tab w:val="left" w:pos="360"/>
        </w:tabs>
        <w:spacing w:before="400"/>
        <w:ind w:left="425" w:hanging="357"/>
        <w:jc w:val="both"/>
        <w:rPr>
          <w:rFonts w:ascii="Garamond" w:hAnsi="Garamond"/>
          <w:b/>
          <w:color w:val="000000"/>
          <w:sz w:val="24"/>
          <w:szCs w:val="24"/>
        </w:rPr>
      </w:pPr>
      <w:r w:rsidRPr="00FD7972">
        <w:rPr>
          <w:rFonts w:ascii="Garamond" w:hAnsi="Garamond"/>
          <w:b/>
          <w:color w:val="000000"/>
          <w:sz w:val="24"/>
          <w:szCs w:val="24"/>
        </w:rPr>
        <w:t>Zánik servisní smlouvy</w:t>
      </w:r>
    </w:p>
    <w:p w14:paraId="67EC3056" w14:textId="77777777" w:rsidR="00847906" w:rsidRPr="00FD7972" w:rsidRDefault="00847906" w:rsidP="00150F79">
      <w:pPr>
        <w:pStyle w:val="Zkladntextodsazen"/>
        <w:numPr>
          <w:ilvl w:val="1"/>
          <w:numId w:val="1"/>
        </w:numPr>
        <w:spacing w:before="120"/>
        <w:ind w:left="510" w:hanging="510"/>
        <w:rPr>
          <w:rFonts w:ascii="Garamond" w:hAnsi="Garamond"/>
          <w:color w:val="000000"/>
          <w:sz w:val="24"/>
          <w:szCs w:val="24"/>
        </w:rPr>
      </w:pPr>
      <w:r w:rsidRPr="00FD7972">
        <w:rPr>
          <w:rFonts w:ascii="Garamond" w:hAnsi="Garamond"/>
          <w:color w:val="000000"/>
          <w:sz w:val="24"/>
          <w:szCs w:val="24"/>
        </w:rPr>
        <w:t xml:space="preserve">Smluvní vztahy mezi oběma smluvními stranami </w:t>
      </w:r>
      <w:r w:rsidR="0087752A">
        <w:rPr>
          <w:rFonts w:ascii="Garamond" w:hAnsi="Garamond"/>
          <w:color w:val="000000"/>
          <w:sz w:val="24"/>
          <w:szCs w:val="24"/>
        </w:rPr>
        <w:t>po</w:t>
      </w:r>
      <w:r w:rsidRPr="00FD7972">
        <w:rPr>
          <w:rFonts w:ascii="Garamond" w:hAnsi="Garamond"/>
          <w:color w:val="000000"/>
          <w:sz w:val="24"/>
          <w:szCs w:val="24"/>
        </w:rPr>
        <w:t>dle této smlouvy zaniknou, nastane-li zejména některá z níže uvedených právních skutečností:</w:t>
      </w:r>
    </w:p>
    <w:p w14:paraId="6B074D5F" w14:textId="77777777" w:rsidR="00847906" w:rsidRPr="00FD7972" w:rsidRDefault="00847906" w:rsidP="0087752A">
      <w:pPr>
        <w:pStyle w:val="Zkladntextodsazen"/>
        <w:numPr>
          <w:ilvl w:val="0"/>
          <w:numId w:val="10"/>
        </w:numPr>
        <w:spacing w:before="120"/>
        <w:ind w:left="867" w:hanging="357"/>
        <w:rPr>
          <w:rFonts w:ascii="Garamond" w:hAnsi="Garamond"/>
          <w:color w:val="000000"/>
          <w:sz w:val="24"/>
          <w:szCs w:val="24"/>
        </w:rPr>
      </w:pPr>
      <w:r w:rsidRPr="00FD7972">
        <w:rPr>
          <w:rFonts w:ascii="Garamond" w:hAnsi="Garamond"/>
          <w:color w:val="000000"/>
          <w:sz w:val="24"/>
          <w:szCs w:val="24"/>
        </w:rPr>
        <w:t>Písemnou dohodou obou smluvních stran, a to ke dni uvedenému v takovéto dohodě, jinak ke dni následujícímu po dni uzavření dohody o zániku závazkového vztahu.</w:t>
      </w:r>
    </w:p>
    <w:p w14:paraId="12303890" w14:textId="77777777" w:rsidR="00847906" w:rsidRPr="00FD7972" w:rsidRDefault="00847906" w:rsidP="0087752A">
      <w:pPr>
        <w:pStyle w:val="Zkladntextodsazen"/>
        <w:numPr>
          <w:ilvl w:val="0"/>
          <w:numId w:val="10"/>
        </w:numPr>
        <w:spacing w:before="120"/>
        <w:ind w:left="867" w:hanging="357"/>
        <w:rPr>
          <w:rFonts w:ascii="Garamond" w:hAnsi="Garamond"/>
          <w:color w:val="000000"/>
          <w:sz w:val="24"/>
          <w:szCs w:val="24"/>
        </w:rPr>
      </w:pPr>
      <w:r w:rsidRPr="00FD7972">
        <w:rPr>
          <w:rFonts w:ascii="Garamond" w:hAnsi="Garamond"/>
          <w:color w:val="000000"/>
          <w:sz w:val="24"/>
          <w:szCs w:val="24"/>
        </w:rPr>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občanského zákoníku</w:t>
      </w:r>
    </w:p>
    <w:p w14:paraId="5EF6BA50" w14:textId="77777777" w:rsidR="00847906" w:rsidRPr="00FD7972" w:rsidRDefault="00847906" w:rsidP="0087752A">
      <w:pPr>
        <w:pStyle w:val="Zkladntextodsazen"/>
        <w:numPr>
          <w:ilvl w:val="0"/>
          <w:numId w:val="10"/>
        </w:numPr>
        <w:spacing w:before="120"/>
        <w:ind w:left="867" w:hanging="357"/>
        <w:rPr>
          <w:rFonts w:ascii="Garamond" w:hAnsi="Garamond"/>
          <w:color w:val="000000"/>
          <w:sz w:val="24"/>
          <w:szCs w:val="24"/>
        </w:rPr>
      </w:pPr>
      <w:r w:rsidRPr="00FD7972">
        <w:rPr>
          <w:rFonts w:ascii="Garamond" w:hAnsi="Garamond"/>
          <w:color w:val="000000"/>
          <w:sz w:val="24"/>
          <w:szCs w:val="24"/>
        </w:rPr>
        <w:t>Jednostrannou výpovědí této smlouvy objednatelem či poskytovatelem i bez uvedení důvodu. Výpovědní doba činí 3 (slovy: tři) měsíce a počíná běžet prvního dne následujícího po dni doručení výpovědi druhé smluvní straně.</w:t>
      </w:r>
    </w:p>
    <w:p w14:paraId="3A566C46" w14:textId="77777777" w:rsidR="00847906" w:rsidRPr="00FD7972" w:rsidRDefault="00847906" w:rsidP="00150F79">
      <w:pPr>
        <w:pStyle w:val="Zkladntextodsazen"/>
        <w:numPr>
          <w:ilvl w:val="1"/>
          <w:numId w:val="1"/>
        </w:numPr>
        <w:spacing w:before="120"/>
        <w:ind w:left="510" w:hanging="510"/>
        <w:rPr>
          <w:rFonts w:ascii="Garamond" w:hAnsi="Garamond"/>
          <w:color w:val="000000"/>
          <w:sz w:val="24"/>
          <w:szCs w:val="24"/>
        </w:rPr>
      </w:pPr>
      <w:r w:rsidRPr="00FD7972">
        <w:rPr>
          <w:rFonts w:ascii="Garamond" w:hAnsi="Garamond"/>
          <w:color w:val="000000"/>
          <w:sz w:val="24"/>
          <w:szCs w:val="24"/>
        </w:rPr>
        <w:t>Poskytovatel má právo od smlouvy odstoupit v případě, že:</w:t>
      </w:r>
    </w:p>
    <w:p w14:paraId="208491C6" w14:textId="77777777" w:rsidR="00847906" w:rsidRPr="00FD7972" w:rsidRDefault="00847906" w:rsidP="0087752A">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 xml:space="preserve">Objednatel ani přes písemné upozornění v poskytnuté přiměřené lhůtě nezjednal nápravu a nadále porušuje ustanovení </w:t>
      </w:r>
      <w:r w:rsidRPr="00FD7972">
        <w:rPr>
          <w:rFonts w:ascii="Garamond" w:hAnsi="Garamond"/>
          <w:color w:val="000000"/>
          <w:sz w:val="24"/>
          <w:szCs w:val="24"/>
        </w:rPr>
        <w:t xml:space="preserve">článku </w:t>
      </w:r>
      <w:r w:rsidR="00EA2649">
        <w:rPr>
          <w:rFonts w:ascii="Garamond" w:hAnsi="Garamond"/>
          <w:color w:val="000000"/>
          <w:sz w:val="24"/>
          <w:szCs w:val="24"/>
          <w:lang w:eastAsia="ar-SA"/>
        </w:rPr>
        <w:t>4</w:t>
      </w:r>
      <w:r w:rsidRPr="00FD7972">
        <w:rPr>
          <w:rFonts w:ascii="Garamond" w:hAnsi="Garamond"/>
          <w:color w:val="000000"/>
          <w:sz w:val="24"/>
          <w:szCs w:val="24"/>
          <w:lang w:eastAsia="ar-SA"/>
        </w:rPr>
        <w:t xml:space="preserve"> této smlouvy.</w:t>
      </w:r>
    </w:p>
    <w:p w14:paraId="18D91254" w14:textId="77777777" w:rsidR="00847906" w:rsidRPr="00FD7972" w:rsidRDefault="00847906" w:rsidP="0087752A">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 xml:space="preserve">Objednatel je v prodlení s úhradou faktury </w:t>
      </w:r>
      <w:r w:rsidR="0087752A">
        <w:rPr>
          <w:rFonts w:ascii="Garamond" w:hAnsi="Garamond"/>
          <w:color w:val="000000"/>
          <w:sz w:val="24"/>
          <w:szCs w:val="24"/>
          <w:lang w:eastAsia="ar-SA"/>
        </w:rPr>
        <w:t>po</w:t>
      </w:r>
      <w:r w:rsidRPr="00FD7972">
        <w:rPr>
          <w:rFonts w:ascii="Garamond" w:hAnsi="Garamond"/>
          <w:color w:val="000000"/>
          <w:sz w:val="24"/>
          <w:szCs w:val="24"/>
          <w:lang w:eastAsia="ar-SA"/>
        </w:rPr>
        <w:t xml:space="preserve">dle </w:t>
      </w:r>
      <w:r w:rsidR="0087752A">
        <w:rPr>
          <w:rFonts w:ascii="Garamond" w:hAnsi="Garamond"/>
          <w:color w:val="000000"/>
          <w:sz w:val="24"/>
          <w:szCs w:val="24"/>
          <w:lang w:eastAsia="ar-SA"/>
        </w:rPr>
        <w:t>odstavce</w:t>
      </w:r>
      <w:r w:rsidRPr="00FD7972">
        <w:rPr>
          <w:rFonts w:ascii="Garamond" w:hAnsi="Garamond"/>
          <w:color w:val="000000"/>
          <w:sz w:val="24"/>
          <w:szCs w:val="24"/>
          <w:lang w:eastAsia="ar-SA"/>
        </w:rPr>
        <w:t xml:space="preserve"> </w:t>
      </w:r>
      <w:r w:rsidR="00CD0417">
        <w:rPr>
          <w:rFonts w:ascii="Garamond" w:hAnsi="Garamond"/>
          <w:color w:val="000000"/>
          <w:sz w:val="24"/>
          <w:szCs w:val="24"/>
          <w:lang w:eastAsia="ar-SA"/>
        </w:rPr>
        <w:t>5</w:t>
      </w:r>
      <w:r w:rsidRPr="00FD7972">
        <w:rPr>
          <w:rFonts w:ascii="Garamond" w:hAnsi="Garamond"/>
          <w:color w:val="000000"/>
          <w:sz w:val="24"/>
          <w:szCs w:val="24"/>
          <w:lang w:eastAsia="ar-SA"/>
        </w:rPr>
        <w:t>.5 této smlouvy a to opakovaně a po dobu delší než 30 dní.</w:t>
      </w:r>
    </w:p>
    <w:p w14:paraId="5AA0D93C" w14:textId="77777777" w:rsidR="00847906" w:rsidRPr="00FD7972" w:rsidRDefault="00847906" w:rsidP="00150F79">
      <w:pPr>
        <w:pStyle w:val="Zkladntextodsazen"/>
        <w:numPr>
          <w:ilvl w:val="1"/>
          <w:numId w:val="1"/>
        </w:numPr>
        <w:spacing w:before="120"/>
        <w:ind w:left="510" w:hanging="510"/>
        <w:rPr>
          <w:rFonts w:ascii="Garamond" w:hAnsi="Garamond"/>
          <w:color w:val="000000"/>
          <w:sz w:val="24"/>
          <w:szCs w:val="24"/>
        </w:rPr>
      </w:pPr>
      <w:r w:rsidRPr="00FD7972">
        <w:rPr>
          <w:rFonts w:ascii="Garamond" w:hAnsi="Garamond"/>
          <w:color w:val="000000"/>
          <w:sz w:val="24"/>
          <w:szCs w:val="24"/>
        </w:rPr>
        <w:t>Objednatel má právo od smlouvy odstoupit v případě, že:</w:t>
      </w:r>
    </w:p>
    <w:p w14:paraId="67BABFE4" w14:textId="77777777" w:rsidR="00847906" w:rsidRPr="00FD7972" w:rsidRDefault="00847906" w:rsidP="00CD0417">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 xml:space="preserve">Poskytovatel i přes písemné upozornění opakovaně porušuje kterýkoliv ze svých závazků uvedených v článku </w:t>
      </w:r>
      <w:r w:rsidR="00EA2649">
        <w:rPr>
          <w:rFonts w:ascii="Garamond" w:hAnsi="Garamond"/>
          <w:color w:val="000000"/>
          <w:sz w:val="24"/>
          <w:szCs w:val="24"/>
          <w:lang w:eastAsia="ar-SA"/>
        </w:rPr>
        <w:t>2</w:t>
      </w:r>
      <w:r w:rsidRPr="00FD7972">
        <w:rPr>
          <w:rFonts w:ascii="Garamond" w:hAnsi="Garamond"/>
          <w:color w:val="000000"/>
          <w:sz w:val="24"/>
          <w:szCs w:val="24"/>
          <w:lang w:eastAsia="ar-SA"/>
        </w:rPr>
        <w:t xml:space="preserve"> této smlouvy.</w:t>
      </w:r>
    </w:p>
    <w:p w14:paraId="026079A7" w14:textId="77777777" w:rsidR="00847906" w:rsidRDefault="00847906" w:rsidP="00CD0417">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Poskytovatel poruší povinnost mlčenlivosti sjednanou v </w:t>
      </w:r>
      <w:r w:rsidR="00CD0417">
        <w:rPr>
          <w:rFonts w:ascii="Garamond" w:hAnsi="Garamond"/>
          <w:color w:val="000000"/>
          <w:sz w:val="24"/>
          <w:szCs w:val="24"/>
          <w:lang w:eastAsia="ar-SA"/>
        </w:rPr>
        <w:t>odstavci</w:t>
      </w:r>
      <w:r w:rsidRPr="00FD7972">
        <w:rPr>
          <w:rFonts w:ascii="Garamond" w:hAnsi="Garamond"/>
          <w:color w:val="000000"/>
          <w:sz w:val="24"/>
          <w:szCs w:val="24"/>
          <w:lang w:eastAsia="ar-SA"/>
        </w:rPr>
        <w:t xml:space="preserve"> </w:t>
      </w:r>
      <w:r w:rsidR="00CD0417">
        <w:rPr>
          <w:rFonts w:ascii="Garamond" w:hAnsi="Garamond"/>
          <w:color w:val="000000"/>
          <w:sz w:val="24"/>
          <w:szCs w:val="24"/>
          <w:lang w:eastAsia="ar-SA"/>
        </w:rPr>
        <w:t>7</w:t>
      </w:r>
      <w:r w:rsidRPr="00FD7972">
        <w:rPr>
          <w:rFonts w:ascii="Garamond" w:hAnsi="Garamond"/>
          <w:color w:val="000000"/>
          <w:sz w:val="24"/>
          <w:szCs w:val="24"/>
          <w:lang w:eastAsia="ar-SA"/>
        </w:rPr>
        <w:t>.2</w:t>
      </w:r>
      <w:r w:rsidR="00CD0417">
        <w:rPr>
          <w:rFonts w:ascii="Garamond" w:hAnsi="Garamond"/>
          <w:color w:val="000000"/>
          <w:sz w:val="24"/>
          <w:szCs w:val="24"/>
          <w:lang w:eastAsia="ar-SA"/>
        </w:rPr>
        <w:t>.</w:t>
      </w:r>
      <w:r w:rsidRPr="00FD7972">
        <w:rPr>
          <w:rFonts w:ascii="Garamond" w:hAnsi="Garamond"/>
          <w:color w:val="000000"/>
          <w:sz w:val="24"/>
          <w:szCs w:val="24"/>
          <w:lang w:eastAsia="ar-SA"/>
        </w:rPr>
        <w:t xml:space="preserve"> tét</w:t>
      </w:r>
      <w:r w:rsidR="00CD0417">
        <w:rPr>
          <w:rFonts w:ascii="Garamond" w:hAnsi="Garamond"/>
          <w:color w:val="000000"/>
          <w:sz w:val="24"/>
          <w:szCs w:val="24"/>
          <w:lang w:eastAsia="ar-SA"/>
        </w:rPr>
        <w:t>o</w:t>
      </w:r>
      <w:r w:rsidRPr="00FD7972">
        <w:rPr>
          <w:rFonts w:ascii="Garamond" w:hAnsi="Garamond"/>
          <w:color w:val="000000"/>
          <w:sz w:val="24"/>
          <w:szCs w:val="24"/>
          <w:lang w:eastAsia="ar-SA"/>
        </w:rPr>
        <w:t xml:space="preserve"> smlouvy.</w:t>
      </w:r>
    </w:p>
    <w:p w14:paraId="4A27BDC1" w14:textId="77777777" w:rsidR="00C250B0" w:rsidRPr="00FD7972" w:rsidRDefault="00C250B0" w:rsidP="00CD0417">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Pr>
          <w:rFonts w:ascii="Garamond" w:hAnsi="Garamond"/>
          <w:color w:val="000000"/>
          <w:sz w:val="24"/>
          <w:szCs w:val="24"/>
          <w:lang w:eastAsia="ar-SA"/>
        </w:rPr>
        <w:t>Poskytovatel poruší povinnost podle odstavce 7.3. této smlouvy.</w:t>
      </w:r>
    </w:p>
    <w:p w14:paraId="71A776E5" w14:textId="77777777" w:rsidR="00847906" w:rsidRPr="00FD7972" w:rsidRDefault="00847906" w:rsidP="00CD0417">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Nastane skutečnost předvídaná § 2002 a násl</w:t>
      </w:r>
      <w:r w:rsidR="00CD0417">
        <w:rPr>
          <w:rFonts w:ascii="Garamond" w:hAnsi="Garamond"/>
          <w:color w:val="000000"/>
          <w:sz w:val="24"/>
          <w:szCs w:val="24"/>
          <w:lang w:eastAsia="ar-SA"/>
        </w:rPr>
        <w:t>edujících</w:t>
      </w:r>
      <w:r w:rsidRPr="00FD7972">
        <w:rPr>
          <w:rFonts w:ascii="Garamond" w:hAnsi="Garamond"/>
          <w:color w:val="000000"/>
          <w:sz w:val="24"/>
          <w:szCs w:val="24"/>
          <w:lang w:eastAsia="ar-SA"/>
        </w:rPr>
        <w:t xml:space="preserve"> OZ.</w:t>
      </w:r>
    </w:p>
    <w:p w14:paraId="4089219B" w14:textId="77777777" w:rsidR="00847906" w:rsidRDefault="00847906" w:rsidP="00150F79">
      <w:pPr>
        <w:pStyle w:val="Zkladntextodsazen"/>
        <w:numPr>
          <w:ilvl w:val="1"/>
          <w:numId w:val="1"/>
        </w:numPr>
        <w:spacing w:before="120"/>
        <w:ind w:left="510" w:hanging="510"/>
        <w:rPr>
          <w:rFonts w:ascii="Garamond" w:hAnsi="Garamond"/>
          <w:color w:val="000000"/>
          <w:sz w:val="24"/>
          <w:szCs w:val="24"/>
        </w:rPr>
      </w:pPr>
      <w:r w:rsidRPr="00FD7972">
        <w:rPr>
          <w:rFonts w:ascii="Garamond" w:hAnsi="Garamond"/>
          <w:color w:val="000000"/>
          <w:sz w:val="24"/>
          <w:szCs w:val="24"/>
        </w:rPr>
        <w:lastRenderedPageBreak/>
        <w:t>Odstoupení od smlouvy se nedotýká nároku na náhradu škody vzniklé porušením smlouvy</w:t>
      </w:r>
      <w:r w:rsidR="00CD0417">
        <w:rPr>
          <w:rFonts w:ascii="Garamond" w:hAnsi="Garamond"/>
          <w:color w:val="000000"/>
          <w:sz w:val="24"/>
          <w:szCs w:val="24"/>
        </w:rPr>
        <w:br/>
      </w:r>
      <w:r w:rsidRPr="00FD7972">
        <w:rPr>
          <w:rFonts w:ascii="Garamond" w:hAnsi="Garamond"/>
          <w:color w:val="000000"/>
          <w:sz w:val="24"/>
          <w:szCs w:val="24"/>
        </w:rPr>
        <w:t>a nároku na zaplacení smluvní pokuty.</w:t>
      </w:r>
    </w:p>
    <w:p w14:paraId="67DB1F3B" w14:textId="77777777" w:rsidR="009357BA" w:rsidRPr="00FD7972" w:rsidRDefault="009357BA" w:rsidP="009357BA">
      <w:pPr>
        <w:pStyle w:val="Zkladntextodsazen"/>
        <w:numPr>
          <w:ilvl w:val="1"/>
          <w:numId w:val="1"/>
        </w:numPr>
        <w:spacing w:before="120"/>
        <w:ind w:left="510" w:hanging="510"/>
        <w:rPr>
          <w:rFonts w:ascii="Garamond" w:hAnsi="Garamond"/>
          <w:color w:val="000000"/>
          <w:sz w:val="24"/>
          <w:szCs w:val="24"/>
        </w:rPr>
      </w:pPr>
      <w:r>
        <w:rPr>
          <w:rFonts w:ascii="Garamond" w:hAnsi="Garamond"/>
          <w:color w:val="000000"/>
          <w:sz w:val="24"/>
          <w:szCs w:val="24"/>
        </w:rPr>
        <w:t>V případě odstoupení od smlouvy se s</w:t>
      </w:r>
      <w:r w:rsidRPr="009357BA">
        <w:rPr>
          <w:rFonts w:ascii="Garamond" w:hAnsi="Garamond"/>
          <w:color w:val="000000"/>
          <w:sz w:val="24"/>
          <w:szCs w:val="24"/>
        </w:rPr>
        <w:t>mluvní strany zavazují bez zbytečného odkladu provést konečné vyúčtování</w:t>
      </w:r>
    </w:p>
    <w:p w14:paraId="5C4A1829" w14:textId="77777777" w:rsidR="00847906" w:rsidRPr="00FD7972" w:rsidRDefault="00847906" w:rsidP="00881D33">
      <w:pPr>
        <w:pStyle w:val="Normln0"/>
        <w:numPr>
          <w:ilvl w:val="0"/>
          <w:numId w:val="1"/>
        </w:numPr>
        <w:tabs>
          <w:tab w:val="left" w:pos="360"/>
        </w:tabs>
        <w:spacing w:before="400"/>
        <w:ind w:left="425" w:hanging="357"/>
        <w:jc w:val="both"/>
        <w:rPr>
          <w:rFonts w:ascii="Garamond" w:hAnsi="Garamond"/>
          <w:b/>
          <w:color w:val="000000"/>
          <w:sz w:val="24"/>
          <w:szCs w:val="24"/>
        </w:rPr>
      </w:pPr>
      <w:r w:rsidRPr="00FD7972">
        <w:rPr>
          <w:rFonts w:ascii="Garamond" w:hAnsi="Garamond"/>
          <w:b/>
          <w:color w:val="000000"/>
          <w:sz w:val="24"/>
          <w:szCs w:val="24"/>
        </w:rPr>
        <w:t>Závěrečná ustanovení</w:t>
      </w:r>
    </w:p>
    <w:p w14:paraId="218DD528"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 xml:space="preserve">Smlouva je platná dnem podpisu a zveřejněním v registru smluv podle </w:t>
      </w:r>
      <w:r w:rsidR="00CD0417">
        <w:rPr>
          <w:rFonts w:ascii="Garamond" w:hAnsi="Garamond"/>
          <w:color w:val="000000"/>
          <w:sz w:val="24"/>
          <w:szCs w:val="24"/>
        </w:rPr>
        <w:t>zákona číslo</w:t>
      </w:r>
      <w:r w:rsidR="00CD0417">
        <w:rPr>
          <w:rFonts w:ascii="Garamond" w:hAnsi="Garamond"/>
          <w:color w:val="000000"/>
          <w:sz w:val="24"/>
          <w:szCs w:val="24"/>
        </w:rPr>
        <w:br/>
      </w:r>
      <w:r w:rsidRPr="00FD7972">
        <w:rPr>
          <w:rFonts w:ascii="Garamond" w:hAnsi="Garamond"/>
          <w:color w:val="000000"/>
          <w:sz w:val="24"/>
          <w:szCs w:val="24"/>
        </w:rPr>
        <w:t>340/2015 Sb.</w:t>
      </w:r>
      <w:r w:rsidR="00CD0417">
        <w:rPr>
          <w:rFonts w:ascii="Garamond" w:hAnsi="Garamond"/>
          <w:color w:val="000000"/>
          <w:sz w:val="24"/>
          <w:szCs w:val="24"/>
        </w:rPr>
        <w:t xml:space="preserve">, </w:t>
      </w:r>
      <w:r w:rsidR="00CD0417" w:rsidRPr="00CD0417">
        <w:rPr>
          <w:rFonts w:ascii="Garamond" w:hAnsi="Garamond"/>
          <w:color w:val="000000"/>
          <w:sz w:val="24"/>
          <w:szCs w:val="24"/>
        </w:rPr>
        <w:t>o zvláštních podmínkách účinnosti některých smluv, uveřejňování těchto smluv a o registru smluv</w:t>
      </w:r>
      <w:r w:rsidR="00CD0417">
        <w:rPr>
          <w:rFonts w:ascii="Garamond" w:hAnsi="Garamond"/>
          <w:color w:val="000000"/>
          <w:sz w:val="24"/>
          <w:szCs w:val="24"/>
        </w:rPr>
        <w:t>, ve znění pozdějších předpisů.</w:t>
      </w:r>
    </w:p>
    <w:p w14:paraId="59372776"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Smlouva je vyhotovena ve dvou stejnopisech, přičemž každá ze smluvních stran obdrží po jednom vyhotovení.</w:t>
      </w:r>
    </w:p>
    <w:p w14:paraId="33F1C218"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Smluvní strany tuto smlouvu uzavírají poté, co se shodly na jejím obsahu a na znamení souhlasu s tím, co je shora uvedeno, tuto smlouvu podepisují.</w:t>
      </w:r>
    </w:p>
    <w:p w14:paraId="5CAFDF98"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 xml:space="preserve">Právní vztahy touto smlouvou neupravené se řídí příslušnými ustanoveními </w:t>
      </w:r>
      <w:r w:rsidR="00CD0417">
        <w:rPr>
          <w:rFonts w:ascii="Garamond" w:hAnsi="Garamond"/>
          <w:color w:val="000000"/>
          <w:sz w:val="24"/>
          <w:szCs w:val="24"/>
        </w:rPr>
        <w:t>OZ</w:t>
      </w:r>
      <w:r w:rsidRPr="00FD7972">
        <w:rPr>
          <w:rFonts w:ascii="Garamond" w:hAnsi="Garamond"/>
          <w:color w:val="000000"/>
          <w:sz w:val="24"/>
          <w:szCs w:val="24"/>
        </w:rPr>
        <w:t>.</w:t>
      </w:r>
    </w:p>
    <w:p w14:paraId="6221B1FE"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 xml:space="preserve">Smluvní strany se dohodly, že veškerá oznámení </w:t>
      </w:r>
      <w:r w:rsidR="00CD0417">
        <w:rPr>
          <w:rFonts w:ascii="Garamond" w:hAnsi="Garamond"/>
          <w:color w:val="000000"/>
          <w:sz w:val="24"/>
          <w:szCs w:val="24"/>
        </w:rPr>
        <w:t>po</w:t>
      </w:r>
      <w:r w:rsidRPr="00FD7972">
        <w:rPr>
          <w:rFonts w:ascii="Garamond" w:hAnsi="Garamond"/>
          <w:color w:val="000000"/>
          <w:sz w:val="24"/>
          <w:szCs w:val="24"/>
        </w:rPr>
        <w:t>dle této smlouvy je nutné, pokud není výslovně v této smlouvě uvedeno jinak, učinit v písemné formě.</w:t>
      </w:r>
    </w:p>
    <w:p w14:paraId="41B64D11"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Smluvní strany se dohodli, že jakékoliv změny týkající se této smlouvy budou prováděny číslovaným dodatkem podepsaným oběma stranami. Smluvní strany se dohodly, že adresou pro doručování písemností podle této smlouvy jsou adresy uvedené v záhlaví této smlouvy,</w:t>
      </w:r>
      <w:r w:rsidR="00CD0417">
        <w:rPr>
          <w:rFonts w:ascii="Garamond" w:hAnsi="Garamond"/>
          <w:color w:val="000000"/>
          <w:sz w:val="24"/>
          <w:szCs w:val="24"/>
        </w:rPr>
        <w:br/>
      </w:r>
      <w:r w:rsidRPr="00FD7972">
        <w:rPr>
          <w:rFonts w:ascii="Garamond" w:hAnsi="Garamond"/>
          <w:color w:val="000000"/>
          <w:sz w:val="24"/>
          <w:szCs w:val="24"/>
        </w:rPr>
        <w:t xml:space="preserve">a to bez ohledu na to, zda se smluvní strany na této adrese zdržují. Písemnosti </w:t>
      </w:r>
      <w:r w:rsidR="00A77886">
        <w:rPr>
          <w:rFonts w:ascii="Garamond" w:hAnsi="Garamond"/>
          <w:color w:val="000000"/>
          <w:sz w:val="24"/>
          <w:szCs w:val="24"/>
        </w:rPr>
        <w:t>po</w:t>
      </w:r>
      <w:r w:rsidRPr="00FD7972">
        <w:rPr>
          <w:rFonts w:ascii="Garamond" w:hAnsi="Garamond"/>
          <w:color w:val="000000"/>
          <w:sz w:val="24"/>
          <w:szCs w:val="24"/>
        </w:rPr>
        <w:t>dle předchozího odstavce mohou být doručovány buď poštou, emailem, datovou schránkou, avšak vždy s uvedením spisové značky (Spr.) této smlouvy uvedené v záhlaví.</w:t>
      </w:r>
    </w:p>
    <w:p w14:paraId="09B75F51" w14:textId="77777777" w:rsidR="00847906" w:rsidRPr="00A77886" w:rsidRDefault="00847906" w:rsidP="00A77886">
      <w:pPr>
        <w:pStyle w:val="Zkladntextodsazen"/>
        <w:numPr>
          <w:ilvl w:val="1"/>
          <w:numId w:val="1"/>
        </w:numPr>
        <w:tabs>
          <w:tab w:val="left" w:pos="851"/>
        </w:tabs>
        <w:spacing w:before="120"/>
        <w:ind w:left="510" w:hanging="510"/>
        <w:rPr>
          <w:rFonts w:ascii="Garamond" w:hAnsi="Garamond"/>
          <w:color w:val="000000"/>
          <w:sz w:val="24"/>
          <w:szCs w:val="24"/>
        </w:rPr>
      </w:pPr>
      <w:r w:rsidRPr="00A77886">
        <w:rPr>
          <w:rFonts w:ascii="Garamond" w:hAnsi="Garamond"/>
          <w:color w:val="000000"/>
          <w:sz w:val="24"/>
          <w:szCs w:val="24"/>
        </w:rPr>
        <w:t xml:space="preserve">Smluvní strany souhlasí s uveřejněním celé této smlouvy v plném znění včetně příloh na dobu neurčitou v registru smluv podle </w:t>
      </w:r>
      <w:r w:rsidR="00A77886" w:rsidRPr="00A77886">
        <w:rPr>
          <w:rFonts w:ascii="Garamond" w:hAnsi="Garamond"/>
          <w:color w:val="000000"/>
          <w:sz w:val="24"/>
          <w:szCs w:val="24"/>
        </w:rPr>
        <w:t>zákona číslo 340/2015 Sb., o zvláštních podmínkách účinnosti některých smluv, uveřejňování těchto smluv a o registru smluv, ve znění pozdějších předpisů</w:t>
      </w:r>
      <w:r w:rsidRPr="00A77886">
        <w:rPr>
          <w:rFonts w:ascii="Garamond" w:hAnsi="Garamond"/>
          <w:color w:val="000000"/>
          <w:sz w:val="24"/>
          <w:szCs w:val="24"/>
        </w:rPr>
        <w:t xml:space="preserve">. Objednatel se zavazuje smlouvu </w:t>
      </w:r>
      <w:r w:rsidR="00A77886">
        <w:rPr>
          <w:rFonts w:ascii="Garamond" w:hAnsi="Garamond"/>
          <w:color w:val="000000"/>
          <w:sz w:val="24"/>
          <w:szCs w:val="24"/>
        </w:rPr>
        <w:t>po</w:t>
      </w:r>
      <w:r w:rsidRPr="00A77886">
        <w:rPr>
          <w:rFonts w:ascii="Garamond" w:hAnsi="Garamond"/>
          <w:color w:val="000000"/>
          <w:sz w:val="24"/>
          <w:szCs w:val="24"/>
        </w:rPr>
        <w:t>dle předmětného zákona uveřejnit.</w:t>
      </w:r>
    </w:p>
    <w:p w14:paraId="5AD06D9B"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Nedílnou součástí této smlouvy jsou tyto přílohy:</w:t>
      </w:r>
    </w:p>
    <w:p w14:paraId="0909C295" w14:textId="77777777" w:rsidR="00847906" w:rsidRPr="00FD7972" w:rsidRDefault="00847906" w:rsidP="00CD0417">
      <w:pPr>
        <w:pStyle w:val="Odstavecseseznamem"/>
        <w:numPr>
          <w:ilvl w:val="0"/>
          <w:numId w:val="12"/>
        </w:numPr>
        <w:snapToGrid w:val="0"/>
        <w:spacing w:before="120"/>
        <w:ind w:left="867" w:hanging="357"/>
        <w:contextualSpacing w:val="0"/>
        <w:rPr>
          <w:rFonts w:ascii="Garamond" w:hAnsi="Garamond"/>
          <w:color w:val="000000"/>
          <w:sz w:val="24"/>
          <w:szCs w:val="24"/>
        </w:rPr>
      </w:pPr>
      <w:r w:rsidRPr="00FD7972">
        <w:rPr>
          <w:rFonts w:ascii="Garamond" w:hAnsi="Garamond"/>
          <w:color w:val="000000"/>
          <w:sz w:val="24"/>
          <w:szCs w:val="24"/>
          <w:lang w:eastAsia="ar-SA"/>
        </w:rPr>
        <w:t xml:space="preserve">Příloha č. 1 - </w:t>
      </w:r>
      <w:r w:rsidRPr="00FD7972">
        <w:rPr>
          <w:rFonts w:ascii="Garamond" w:hAnsi="Garamond"/>
          <w:color w:val="000000"/>
          <w:sz w:val="24"/>
          <w:szCs w:val="24"/>
        </w:rPr>
        <w:t>Seznam hlasově záznamových</w:t>
      </w:r>
      <w:r w:rsidR="00CD0417">
        <w:rPr>
          <w:rFonts w:ascii="Garamond" w:hAnsi="Garamond"/>
          <w:color w:val="000000"/>
          <w:sz w:val="24"/>
          <w:szCs w:val="24"/>
        </w:rPr>
        <w:t xml:space="preserve"> zařízení CS0900N1</w:t>
      </w:r>
    </w:p>
    <w:p w14:paraId="567A777D" w14:textId="77777777" w:rsidR="00847906" w:rsidRDefault="00847906" w:rsidP="00CD0417">
      <w:pPr>
        <w:pStyle w:val="Odstavecseseznamem"/>
        <w:numPr>
          <w:ilvl w:val="0"/>
          <w:numId w:val="12"/>
        </w:numPr>
        <w:snapToGrid w:val="0"/>
        <w:spacing w:before="120"/>
        <w:ind w:left="867" w:hanging="357"/>
        <w:contextualSpacing w:val="0"/>
        <w:rPr>
          <w:rFonts w:ascii="Garamond" w:hAnsi="Garamond"/>
          <w:color w:val="000000"/>
          <w:sz w:val="24"/>
          <w:szCs w:val="24"/>
        </w:rPr>
      </w:pPr>
      <w:r w:rsidRPr="00FD7972">
        <w:rPr>
          <w:rFonts w:ascii="Garamond" w:hAnsi="Garamond"/>
          <w:color w:val="000000"/>
          <w:sz w:val="24"/>
          <w:szCs w:val="24"/>
        </w:rPr>
        <w:t>Příloha č. 2 – Přehled faktur</w:t>
      </w:r>
    </w:p>
    <w:p w14:paraId="3346DA71" w14:textId="77777777" w:rsidR="00673BB1" w:rsidRPr="00CD0820" w:rsidRDefault="00673BB1" w:rsidP="00A26953">
      <w:pPr>
        <w:pStyle w:val="Odstavecseseznamem"/>
        <w:numPr>
          <w:ilvl w:val="0"/>
          <w:numId w:val="12"/>
        </w:numPr>
        <w:snapToGrid w:val="0"/>
        <w:spacing w:before="120"/>
        <w:ind w:left="867" w:hanging="357"/>
        <w:contextualSpacing w:val="0"/>
        <w:rPr>
          <w:rFonts w:ascii="Garamond" w:hAnsi="Garamond"/>
          <w:color w:val="000000"/>
          <w:sz w:val="24"/>
          <w:szCs w:val="24"/>
        </w:rPr>
      </w:pPr>
      <w:r w:rsidRPr="00FD7972">
        <w:rPr>
          <w:rFonts w:ascii="Garamond" w:hAnsi="Garamond"/>
          <w:color w:val="000000"/>
          <w:sz w:val="24"/>
          <w:szCs w:val="24"/>
        </w:rPr>
        <w:t xml:space="preserve">Příloha č. </w:t>
      </w:r>
      <w:r w:rsidR="00A26953">
        <w:rPr>
          <w:rFonts w:ascii="Garamond" w:hAnsi="Garamond"/>
          <w:color w:val="000000"/>
          <w:sz w:val="24"/>
          <w:szCs w:val="24"/>
        </w:rPr>
        <w:t>3</w:t>
      </w:r>
      <w:r w:rsidRPr="00FD7972">
        <w:rPr>
          <w:rFonts w:ascii="Garamond" w:hAnsi="Garamond"/>
          <w:color w:val="000000"/>
          <w:sz w:val="24"/>
          <w:szCs w:val="24"/>
        </w:rPr>
        <w:t xml:space="preserve"> – Přehled</w:t>
      </w:r>
      <w:r>
        <w:rPr>
          <w:rFonts w:ascii="Garamond" w:hAnsi="Garamond"/>
          <w:color w:val="000000"/>
          <w:sz w:val="24"/>
          <w:szCs w:val="24"/>
        </w:rPr>
        <w:t xml:space="preserve"> </w:t>
      </w:r>
      <w:r w:rsidR="00A26953">
        <w:rPr>
          <w:rFonts w:ascii="Garamond" w:hAnsi="Garamond"/>
          <w:color w:val="000000"/>
          <w:sz w:val="24"/>
          <w:szCs w:val="24"/>
        </w:rPr>
        <w:t>p</w:t>
      </w:r>
      <w:r w:rsidRPr="00673BB1">
        <w:rPr>
          <w:rFonts w:ascii="Garamond" w:hAnsi="Garamond"/>
          <w:color w:val="000000"/>
          <w:sz w:val="24"/>
          <w:szCs w:val="24"/>
        </w:rPr>
        <w:t>reventivní</w:t>
      </w:r>
      <w:r w:rsidR="00A26953">
        <w:rPr>
          <w:rFonts w:ascii="Garamond" w:hAnsi="Garamond"/>
          <w:color w:val="000000"/>
          <w:sz w:val="24"/>
          <w:szCs w:val="24"/>
        </w:rPr>
        <w:t>ch</w:t>
      </w:r>
      <w:r w:rsidRPr="00673BB1">
        <w:rPr>
          <w:rFonts w:ascii="Garamond" w:hAnsi="Garamond"/>
          <w:color w:val="000000"/>
          <w:sz w:val="24"/>
          <w:szCs w:val="24"/>
        </w:rPr>
        <w:t xml:space="preserve"> výměn</w:t>
      </w:r>
      <w:r w:rsidR="00A26953" w:rsidRPr="00A26953">
        <w:rPr>
          <w:rFonts w:ascii="Garamond" w:hAnsi="Garamond"/>
          <w:color w:val="000000"/>
          <w:sz w:val="24"/>
          <w:szCs w:val="24"/>
        </w:rPr>
        <w:t xml:space="preserve"> mechanicky </w:t>
      </w:r>
      <w:r w:rsidR="00A26953" w:rsidRPr="00A43FA4">
        <w:rPr>
          <w:rFonts w:ascii="Garamond" w:hAnsi="Garamond"/>
          <w:color w:val="000000"/>
          <w:sz w:val="24"/>
          <w:szCs w:val="24"/>
        </w:rPr>
        <w:t>namáhaných dílů a baterií</w:t>
      </w:r>
      <w:r w:rsidR="00A43FA4">
        <w:rPr>
          <w:rFonts w:ascii="Garamond" w:hAnsi="Garamond"/>
          <w:color w:val="000000"/>
          <w:sz w:val="24"/>
          <w:szCs w:val="24"/>
        </w:rPr>
        <w:t>;</w:t>
      </w:r>
      <w:r w:rsidR="00A26953" w:rsidRPr="00A43FA4">
        <w:rPr>
          <w:rFonts w:ascii="Garamond" w:hAnsi="Garamond"/>
          <w:color w:val="000000"/>
          <w:sz w:val="24"/>
          <w:szCs w:val="24"/>
        </w:rPr>
        <w:t xml:space="preserve"> </w:t>
      </w:r>
      <w:r w:rsidR="00A43FA4" w:rsidRPr="00CD0820">
        <w:rPr>
          <w:rFonts w:ascii="Garamond" w:hAnsi="Garamond" w:cs="Calibri"/>
          <w:bCs/>
          <w:color w:val="000000"/>
          <w:sz w:val="24"/>
          <w:szCs w:val="24"/>
        </w:rPr>
        <w:t>Update OS a FW, preventivní prohlídky a testy HW interních komponent, kontrola a testy kvality záznamu; preventivní prohlídky a testy externích komponent, periferních zařízení a externích úložišť</w:t>
      </w:r>
    </w:p>
    <w:p w14:paraId="4036E755" w14:textId="77777777" w:rsidR="00847906" w:rsidRPr="00BB1A5A"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 xml:space="preserve">Tato smlouva a veškeré přílohy byly řádně přečteny. Na důkaz souhlasu se smlouvou a </w:t>
      </w:r>
      <w:r w:rsidRPr="00BB1A5A">
        <w:rPr>
          <w:rFonts w:ascii="Garamond" w:hAnsi="Garamond"/>
          <w:color w:val="000000"/>
          <w:sz w:val="24"/>
          <w:szCs w:val="24"/>
        </w:rPr>
        <w:t>všemi jejími podmínkami připojují účastníci svoje vlastnoruční podpisy.</w:t>
      </w:r>
    </w:p>
    <w:p w14:paraId="15559042" w14:textId="77777777" w:rsidR="00BB1A5A" w:rsidRPr="00BB1A5A" w:rsidRDefault="00BB1A5A" w:rsidP="00BB1A5A">
      <w:pPr>
        <w:pStyle w:val="Zkladntextodsazen"/>
        <w:tabs>
          <w:tab w:val="left" w:pos="851"/>
        </w:tabs>
        <w:spacing w:before="120"/>
        <w:rPr>
          <w:rFonts w:ascii="Garamond" w:hAnsi="Garamond"/>
          <w:color w:val="000000"/>
          <w:sz w:val="24"/>
          <w:szCs w:val="24"/>
        </w:rPr>
      </w:pPr>
    </w:p>
    <w:p w14:paraId="0E8BE86E" w14:textId="3F836B68" w:rsidR="00BB1A5A" w:rsidRDefault="00D26702" w:rsidP="00BB1A5A">
      <w:pPr>
        <w:pStyle w:val="Prosttext"/>
        <w:rPr>
          <w:rFonts w:ascii="Garamond" w:hAnsi="Garamond"/>
          <w:sz w:val="24"/>
          <w:szCs w:val="24"/>
        </w:rPr>
      </w:pPr>
      <w:r>
        <w:rPr>
          <w:rFonts w:ascii="Garamond" w:hAnsi="Garamond"/>
          <w:sz w:val="24"/>
          <w:szCs w:val="24"/>
        </w:rPr>
        <w:t>Prachatice</w:t>
      </w:r>
      <w:r w:rsidR="00BB1A5A" w:rsidRPr="00BB1A5A">
        <w:rPr>
          <w:rFonts w:ascii="Garamond" w:hAnsi="Garamond"/>
          <w:sz w:val="24"/>
          <w:szCs w:val="24"/>
        </w:rPr>
        <w:t xml:space="preserve"> dne: </w:t>
      </w:r>
      <w:r w:rsidR="00BB1A5A">
        <w:rPr>
          <w:rFonts w:ascii="Garamond" w:hAnsi="Garamond"/>
          <w:sz w:val="24"/>
          <w:szCs w:val="24"/>
        </w:rPr>
        <w:tab/>
      </w:r>
      <w:r w:rsidR="00BB1A5A">
        <w:rPr>
          <w:rFonts w:ascii="Garamond" w:hAnsi="Garamond"/>
          <w:sz w:val="24"/>
          <w:szCs w:val="24"/>
        </w:rPr>
        <w:tab/>
      </w:r>
      <w:r w:rsidR="00BB1A5A">
        <w:rPr>
          <w:rFonts w:ascii="Garamond" w:hAnsi="Garamond"/>
          <w:sz w:val="24"/>
          <w:szCs w:val="24"/>
        </w:rPr>
        <w:tab/>
      </w:r>
      <w:r w:rsidR="00BB1A5A">
        <w:rPr>
          <w:rFonts w:ascii="Garamond" w:hAnsi="Garamond"/>
          <w:sz w:val="24"/>
          <w:szCs w:val="24"/>
        </w:rPr>
        <w:tab/>
      </w:r>
      <w:r w:rsidR="00BB1A5A">
        <w:rPr>
          <w:rFonts w:ascii="Garamond" w:hAnsi="Garamond"/>
          <w:sz w:val="24"/>
          <w:szCs w:val="24"/>
        </w:rPr>
        <w:tab/>
      </w:r>
      <w:r>
        <w:rPr>
          <w:rFonts w:ascii="Garamond" w:hAnsi="Garamond"/>
          <w:sz w:val="24"/>
          <w:szCs w:val="24"/>
        </w:rPr>
        <w:t>Praha</w:t>
      </w:r>
      <w:r w:rsidR="00BB1A5A" w:rsidRPr="00BB1A5A">
        <w:rPr>
          <w:rFonts w:ascii="Garamond" w:hAnsi="Garamond"/>
          <w:sz w:val="24"/>
          <w:szCs w:val="24"/>
        </w:rPr>
        <w:t xml:space="preserve"> dne:</w:t>
      </w:r>
    </w:p>
    <w:p w14:paraId="28607D22" w14:textId="77777777" w:rsidR="00BB1A5A" w:rsidRPr="00BB1A5A" w:rsidRDefault="00BB1A5A" w:rsidP="00BB1A5A">
      <w:pPr>
        <w:pStyle w:val="Prosttext"/>
        <w:rPr>
          <w:rFonts w:ascii="Garamond" w:hAnsi="Garamond"/>
          <w:sz w:val="8"/>
          <w:szCs w:val="8"/>
        </w:rPr>
      </w:pPr>
    </w:p>
    <w:p w14:paraId="18AD4B89" w14:textId="77777777" w:rsidR="00BB1A5A" w:rsidRPr="00BB1A5A" w:rsidRDefault="00BB1A5A" w:rsidP="00BB1A5A">
      <w:pPr>
        <w:pStyle w:val="Prosttext"/>
        <w:rPr>
          <w:rFonts w:ascii="Garamond" w:hAnsi="Garamond"/>
          <w:sz w:val="24"/>
          <w:szCs w:val="24"/>
        </w:rPr>
      </w:pPr>
      <w:r w:rsidRPr="00BB1A5A">
        <w:rPr>
          <w:rFonts w:ascii="Garamond" w:hAnsi="Garamond"/>
          <w:sz w:val="24"/>
          <w:szCs w:val="24"/>
        </w:rPr>
        <w:t>Za objednatele:</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BB1A5A">
        <w:rPr>
          <w:rFonts w:ascii="Garamond" w:hAnsi="Garamond"/>
          <w:sz w:val="24"/>
          <w:szCs w:val="24"/>
        </w:rPr>
        <w:t>Za poskytovatele:</w:t>
      </w:r>
    </w:p>
    <w:p w14:paraId="4B377380" w14:textId="77777777" w:rsidR="00BB1A5A" w:rsidRPr="00BB1A5A" w:rsidRDefault="00BB1A5A" w:rsidP="00BB1A5A">
      <w:pPr>
        <w:pStyle w:val="Prosttext"/>
        <w:rPr>
          <w:rFonts w:ascii="Garamond" w:hAnsi="Garamond"/>
          <w:sz w:val="24"/>
          <w:szCs w:val="24"/>
        </w:rPr>
      </w:pPr>
    </w:p>
    <w:p w14:paraId="2956E033" w14:textId="77777777" w:rsidR="00BB1A5A" w:rsidRDefault="00BB1A5A" w:rsidP="00BB1A5A">
      <w:pPr>
        <w:pStyle w:val="Prosttext"/>
        <w:rPr>
          <w:rFonts w:ascii="Garamond" w:hAnsi="Garamond"/>
          <w:sz w:val="24"/>
          <w:szCs w:val="24"/>
        </w:rPr>
      </w:pPr>
    </w:p>
    <w:p w14:paraId="04E3D12F" w14:textId="77777777" w:rsidR="00BB1A5A" w:rsidRDefault="00BB1A5A" w:rsidP="00BB1A5A">
      <w:pPr>
        <w:pStyle w:val="Prosttext"/>
        <w:rPr>
          <w:rFonts w:ascii="Garamond" w:hAnsi="Garamond"/>
          <w:sz w:val="24"/>
          <w:szCs w:val="24"/>
        </w:rPr>
      </w:pPr>
    </w:p>
    <w:p w14:paraId="32DCA495" w14:textId="77777777" w:rsidR="00BB1A5A" w:rsidRDefault="00BB1A5A" w:rsidP="00BB1A5A">
      <w:pPr>
        <w:pStyle w:val="Prosttext"/>
        <w:rPr>
          <w:rFonts w:ascii="Garamond" w:hAnsi="Garamond"/>
          <w:sz w:val="24"/>
          <w:szCs w:val="24"/>
        </w:rPr>
      </w:pPr>
    </w:p>
    <w:p w14:paraId="55A2BDEC" w14:textId="77777777" w:rsidR="00BB1A5A" w:rsidRDefault="00BB1A5A" w:rsidP="00BB1A5A">
      <w:pPr>
        <w:pStyle w:val="Prosttext"/>
        <w:rPr>
          <w:rFonts w:ascii="Garamond" w:hAnsi="Garamond"/>
          <w:sz w:val="24"/>
          <w:szCs w:val="24"/>
        </w:rPr>
      </w:pPr>
    </w:p>
    <w:p w14:paraId="5F5CDFBF" w14:textId="77777777" w:rsidR="00BB1A5A" w:rsidRPr="00BB1A5A" w:rsidRDefault="00BB1A5A" w:rsidP="00BB1A5A">
      <w:pPr>
        <w:pStyle w:val="Prosttext"/>
        <w:rPr>
          <w:rFonts w:ascii="Garamond" w:hAnsi="Garamond"/>
          <w:sz w:val="24"/>
          <w:szCs w:val="24"/>
        </w:rPr>
      </w:pPr>
    </w:p>
    <w:p w14:paraId="09009A80" w14:textId="77777777" w:rsidR="00BB1A5A" w:rsidRPr="00BB1A5A" w:rsidRDefault="00BB1A5A" w:rsidP="00BB1A5A">
      <w:pPr>
        <w:pStyle w:val="Prosttext"/>
        <w:rPr>
          <w:rFonts w:ascii="Garamond" w:hAnsi="Garamond"/>
          <w:sz w:val="24"/>
          <w:szCs w:val="24"/>
        </w:rPr>
      </w:pPr>
      <w:r>
        <w:rPr>
          <w:rFonts w:ascii="Garamond" w:hAnsi="Garamond"/>
          <w:sz w:val="24"/>
          <w:szCs w:val="24"/>
        </w:rPr>
        <w:t>..................................................................................</w:t>
      </w:r>
      <w:r>
        <w:rPr>
          <w:rFonts w:ascii="Garamond" w:hAnsi="Garamond"/>
          <w:sz w:val="24"/>
          <w:szCs w:val="24"/>
        </w:rPr>
        <w:tab/>
        <w:t>.............................................................................</w:t>
      </w:r>
    </w:p>
    <w:p w14:paraId="7733DA7E" w14:textId="6001DC72" w:rsidR="00BB1A5A" w:rsidRPr="00BB1A5A" w:rsidRDefault="00BB1A5A" w:rsidP="00BB1A5A">
      <w:pPr>
        <w:pStyle w:val="Prosttext"/>
        <w:rPr>
          <w:rFonts w:ascii="Garamond" w:hAnsi="Garamond"/>
          <w:b/>
          <w:sz w:val="24"/>
          <w:szCs w:val="24"/>
        </w:rPr>
      </w:pPr>
      <w:r w:rsidRPr="00D26702">
        <w:rPr>
          <w:rFonts w:ascii="Garamond" w:hAnsi="Garamond"/>
          <w:bCs/>
          <w:sz w:val="24"/>
          <w:szCs w:val="24"/>
        </w:rPr>
        <w:t xml:space="preserve">JUDr. </w:t>
      </w:r>
      <w:r w:rsidR="00D26702" w:rsidRPr="00D26702">
        <w:rPr>
          <w:rFonts w:ascii="Garamond" w:hAnsi="Garamond"/>
          <w:bCs/>
          <w:sz w:val="24"/>
          <w:szCs w:val="24"/>
        </w:rPr>
        <w:t>Simona</w:t>
      </w:r>
      <w:r w:rsidRPr="00D26702">
        <w:rPr>
          <w:rFonts w:ascii="Garamond" w:hAnsi="Garamond"/>
          <w:bCs/>
          <w:sz w:val="24"/>
          <w:szCs w:val="24"/>
        </w:rPr>
        <w:t xml:space="preserve"> </w:t>
      </w:r>
      <w:r w:rsidR="00D26702" w:rsidRPr="00D26702">
        <w:rPr>
          <w:rFonts w:ascii="Garamond" w:hAnsi="Garamond"/>
          <w:bCs/>
          <w:sz w:val="24"/>
          <w:szCs w:val="24"/>
        </w:rPr>
        <w:t>Vojíková</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D26702">
        <w:rPr>
          <w:rFonts w:ascii="Garamond" w:hAnsi="Garamond"/>
          <w:bCs/>
          <w:sz w:val="24"/>
          <w:szCs w:val="24"/>
        </w:rPr>
        <w:t>Jindřich Vála</w:t>
      </w:r>
    </w:p>
    <w:p w14:paraId="1B52043E" w14:textId="77777777" w:rsidR="00BB1A5A" w:rsidRPr="00BB1A5A" w:rsidRDefault="00BB1A5A" w:rsidP="00BB1A5A">
      <w:pPr>
        <w:pStyle w:val="Prosttext"/>
        <w:rPr>
          <w:rFonts w:ascii="Garamond" w:hAnsi="Garamond"/>
          <w:sz w:val="24"/>
          <w:szCs w:val="24"/>
        </w:rPr>
      </w:pPr>
      <w:r w:rsidRPr="00BB1A5A">
        <w:rPr>
          <w:rFonts w:ascii="Garamond" w:hAnsi="Garamond"/>
          <w:sz w:val="24"/>
          <w:szCs w:val="24"/>
        </w:rPr>
        <w:t>předsedkyně Okresního soudu v</w:t>
      </w:r>
      <w:r>
        <w:rPr>
          <w:rFonts w:ascii="Garamond" w:hAnsi="Garamond"/>
          <w:sz w:val="24"/>
          <w:szCs w:val="24"/>
        </w:rPr>
        <w:t> </w:t>
      </w:r>
      <w:r w:rsidRPr="00BB1A5A">
        <w:rPr>
          <w:rFonts w:ascii="Garamond" w:hAnsi="Garamond"/>
          <w:sz w:val="24"/>
          <w:szCs w:val="24"/>
        </w:rPr>
        <w:t>Prachaticích</w:t>
      </w:r>
    </w:p>
    <w:tbl>
      <w:tblPr>
        <w:tblW w:w="10456" w:type="dxa"/>
        <w:tblInd w:w="-142" w:type="dxa"/>
        <w:tblCellMar>
          <w:left w:w="70" w:type="dxa"/>
          <w:right w:w="70" w:type="dxa"/>
        </w:tblCellMar>
        <w:tblLook w:val="04A0" w:firstRow="1" w:lastRow="0" w:firstColumn="1" w:lastColumn="0" w:noHBand="0" w:noVBand="1"/>
      </w:tblPr>
      <w:tblGrid>
        <w:gridCol w:w="198"/>
        <w:gridCol w:w="820"/>
        <w:gridCol w:w="198"/>
        <w:gridCol w:w="3622"/>
        <w:gridCol w:w="198"/>
        <w:gridCol w:w="1942"/>
        <w:gridCol w:w="198"/>
        <w:gridCol w:w="1502"/>
        <w:gridCol w:w="198"/>
        <w:gridCol w:w="1382"/>
        <w:gridCol w:w="198"/>
      </w:tblGrid>
      <w:tr w:rsidR="00847906" w:rsidRPr="00FD7972" w14:paraId="5B11BD16" w14:textId="77777777" w:rsidTr="00A77886">
        <w:trPr>
          <w:gridBefore w:val="1"/>
          <w:wBefore w:w="198" w:type="dxa"/>
          <w:trHeight w:val="450"/>
        </w:trPr>
        <w:tc>
          <w:tcPr>
            <w:tcW w:w="6978" w:type="dxa"/>
            <w:gridSpan w:val="6"/>
            <w:tcBorders>
              <w:top w:val="nil"/>
              <w:left w:val="nil"/>
              <w:bottom w:val="nil"/>
              <w:right w:val="nil"/>
            </w:tcBorders>
            <w:shd w:val="clear" w:color="auto" w:fill="auto"/>
            <w:noWrap/>
            <w:vAlign w:val="bottom"/>
            <w:hideMark/>
          </w:tcPr>
          <w:p w14:paraId="34798ABA" w14:textId="091774D3" w:rsidR="00A77886" w:rsidRPr="00757B49" w:rsidRDefault="00847906" w:rsidP="00092968">
            <w:pPr>
              <w:overflowPunct/>
              <w:autoSpaceDE/>
              <w:autoSpaceDN/>
              <w:adjustRightInd/>
              <w:spacing w:before="120"/>
              <w:textAlignment w:val="auto"/>
              <w:rPr>
                <w:rFonts w:ascii="Garamond" w:hAnsi="Garamond"/>
                <w:bCs/>
                <w:color w:val="000000"/>
                <w:sz w:val="24"/>
                <w:szCs w:val="24"/>
              </w:rPr>
            </w:pPr>
            <w:r w:rsidRPr="00757B49">
              <w:rPr>
                <w:rFonts w:ascii="Garamond" w:hAnsi="Garamond"/>
                <w:b/>
                <w:bCs/>
                <w:color w:val="000000"/>
                <w:sz w:val="24"/>
                <w:szCs w:val="24"/>
              </w:rPr>
              <w:lastRenderedPageBreak/>
              <w:t>Příloha č. 1</w:t>
            </w:r>
            <w:r w:rsidRPr="00757B49">
              <w:rPr>
                <w:rFonts w:ascii="Garamond" w:hAnsi="Garamond"/>
                <w:bCs/>
                <w:color w:val="000000"/>
                <w:sz w:val="24"/>
                <w:szCs w:val="24"/>
              </w:rPr>
              <w:t xml:space="preserve"> </w:t>
            </w:r>
            <w:r w:rsidR="00E8738D" w:rsidRPr="00757B49">
              <w:rPr>
                <w:rFonts w:ascii="Garamond" w:hAnsi="Garamond"/>
                <w:bCs/>
                <w:color w:val="000000"/>
                <w:sz w:val="24"/>
                <w:szCs w:val="24"/>
              </w:rPr>
              <w:t xml:space="preserve">ke smlouvě </w:t>
            </w:r>
            <w:r w:rsidR="00950EF4" w:rsidRPr="00757B49">
              <w:rPr>
                <w:rFonts w:ascii="Garamond" w:hAnsi="Garamond"/>
                <w:bCs/>
                <w:color w:val="000000"/>
                <w:sz w:val="24"/>
                <w:szCs w:val="24"/>
              </w:rPr>
              <w:t xml:space="preserve">číslo </w:t>
            </w:r>
            <w:r w:rsidR="00950EF4">
              <w:rPr>
                <w:rFonts w:ascii="Garamond" w:hAnsi="Garamond"/>
                <w:bCs/>
                <w:color w:val="000000"/>
                <w:sz w:val="24"/>
                <w:szCs w:val="24"/>
              </w:rPr>
              <w:t>2023</w:t>
            </w:r>
            <w:r w:rsidR="00950EF4" w:rsidRPr="00757B49">
              <w:rPr>
                <w:rFonts w:ascii="Garamond" w:hAnsi="Garamond"/>
                <w:bCs/>
                <w:color w:val="000000"/>
                <w:sz w:val="24"/>
                <w:szCs w:val="24"/>
              </w:rPr>
              <w:t>/</w:t>
            </w:r>
            <w:r w:rsidR="00D26702">
              <w:rPr>
                <w:rFonts w:ascii="Garamond" w:hAnsi="Garamond"/>
                <w:bCs/>
                <w:color w:val="000000"/>
                <w:sz w:val="24"/>
                <w:szCs w:val="24"/>
              </w:rPr>
              <w:t>0003</w:t>
            </w:r>
            <w:r w:rsidR="00950EF4" w:rsidRPr="00757B49">
              <w:rPr>
                <w:rFonts w:ascii="Garamond" w:hAnsi="Garamond"/>
                <w:bCs/>
                <w:color w:val="000000"/>
                <w:sz w:val="24"/>
                <w:szCs w:val="24"/>
              </w:rPr>
              <w:t xml:space="preserve"> sp. zn. Spr </w:t>
            </w:r>
            <w:r w:rsidR="00D26702">
              <w:rPr>
                <w:rFonts w:ascii="Garamond" w:hAnsi="Garamond"/>
                <w:bCs/>
                <w:color w:val="000000"/>
                <w:sz w:val="24"/>
                <w:szCs w:val="24"/>
              </w:rPr>
              <w:t>175</w:t>
            </w:r>
            <w:r w:rsidR="00950EF4" w:rsidRPr="00757B49">
              <w:rPr>
                <w:rFonts w:ascii="Garamond" w:hAnsi="Garamond"/>
                <w:bCs/>
                <w:color w:val="000000"/>
                <w:sz w:val="24"/>
                <w:szCs w:val="24"/>
              </w:rPr>
              <w:t>/202</w:t>
            </w:r>
            <w:r w:rsidR="00950EF4">
              <w:rPr>
                <w:rFonts w:ascii="Garamond" w:hAnsi="Garamond"/>
                <w:bCs/>
                <w:color w:val="000000"/>
                <w:sz w:val="24"/>
                <w:szCs w:val="24"/>
              </w:rPr>
              <w:t>3</w:t>
            </w:r>
          </w:p>
          <w:p w14:paraId="35CBD0FF" w14:textId="77777777" w:rsidR="00A77886" w:rsidRDefault="00A77886" w:rsidP="00092968">
            <w:pPr>
              <w:overflowPunct/>
              <w:autoSpaceDE/>
              <w:autoSpaceDN/>
              <w:adjustRightInd/>
              <w:spacing w:before="120"/>
              <w:textAlignment w:val="auto"/>
              <w:rPr>
                <w:rFonts w:ascii="Garamond" w:hAnsi="Garamond"/>
                <w:b/>
                <w:bCs/>
                <w:color w:val="000000"/>
                <w:sz w:val="24"/>
                <w:szCs w:val="24"/>
              </w:rPr>
            </w:pPr>
          </w:p>
          <w:p w14:paraId="671D8ECA" w14:textId="77777777" w:rsidR="00A77886" w:rsidRDefault="00A77886" w:rsidP="00092968">
            <w:pPr>
              <w:overflowPunct/>
              <w:autoSpaceDE/>
              <w:autoSpaceDN/>
              <w:adjustRightInd/>
              <w:spacing w:before="120"/>
              <w:textAlignment w:val="auto"/>
              <w:rPr>
                <w:rFonts w:ascii="Garamond" w:hAnsi="Garamond"/>
                <w:b/>
                <w:bCs/>
                <w:color w:val="000000"/>
                <w:sz w:val="24"/>
                <w:szCs w:val="24"/>
              </w:rPr>
            </w:pPr>
          </w:p>
          <w:p w14:paraId="73FBD883" w14:textId="77777777" w:rsidR="00847906" w:rsidRPr="00E8738D" w:rsidRDefault="00847906" w:rsidP="00092968">
            <w:pPr>
              <w:overflowPunct/>
              <w:autoSpaceDE/>
              <w:autoSpaceDN/>
              <w:adjustRightInd/>
              <w:spacing w:before="120"/>
              <w:textAlignment w:val="auto"/>
              <w:rPr>
                <w:rFonts w:ascii="Garamond" w:hAnsi="Garamond"/>
                <w:b/>
                <w:bCs/>
                <w:color w:val="000000"/>
                <w:sz w:val="28"/>
                <w:szCs w:val="28"/>
              </w:rPr>
            </w:pPr>
            <w:r w:rsidRPr="00E8738D">
              <w:rPr>
                <w:rFonts w:ascii="Garamond" w:hAnsi="Garamond"/>
                <w:b/>
                <w:color w:val="000000"/>
                <w:sz w:val="28"/>
                <w:szCs w:val="28"/>
              </w:rPr>
              <w:t>Seznam hlasově záznamových zařízení CS0900N1</w:t>
            </w:r>
          </w:p>
        </w:tc>
        <w:tc>
          <w:tcPr>
            <w:tcW w:w="1700" w:type="dxa"/>
            <w:gridSpan w:val="2"/>
            <w:tcBorders>
              <w:top w:val="nil"/>
              <w:left w:val="nil"/>
              <w:bottom w:val="nil"/>
              <w:right w:val="nil"/>
            </w:tcBorders>
            <w:shd w:val="clear" w:color="auto" w:fill="auto"/>
            <w:noWrap/>
            <w:vAlign w:val="bottom"/>
            <w:hideMark/>
          </w:tcPr>
          <w:p w14:paraId="1FAE0078" w14:textId="77777777" w:rsidR="00847906" w:rsidRPr="00FD7972" w:rsidRDefault="00847906" w:rsidP="00092968">
            <w:pPr>
              <w:overflowPunct/>
              <w:autoSpaceDE/>
              <w:autoSpaceDN/>
              <w:adjustRightInd/>
              <w:spacing w:before="120"/>
              <w:textAlignment w:val="auto"/>
              <w:rPr>
                <w:rFonts w:ascii="Garamond" w:hAnsi="Garamond"/>
                <w:color w:val="000000"/>
                <w:sz w:val="24"/>
                <w:szCs w:val="24"/>
              </w:rPr>
            </w:pPr>
          </w:p>
        </w:tc>
        <w:tc>
          <w:tcPr>
            <w:tcW w:w="1580" w:type="dxa"/>
            <w:gridSpan w:val="2"/>
            <w:tcBorders>
              <w:top w:val="nil"/>
              <w:left w:val="nil"/>
              <w:bottom w:val="nil"/>
              <w:right w:val="nil"/>
            </w:tcBorders>
            <w:shd w:val="clear" w:color="auto" w:fill="auto"/>
            <w:noWrap/>
            <w:vAlign w:val="bottom"/>
            <w:hideMark/>
          </w:tcPr>
          <w:p w14:paraId="7154BE34" w14:textId="77777777" w:rsidR="00847906" w:rsidRPr="00FD7972" w:rsidRDefault="00847906" w:rsidP="00092968">
            <w:pPr>
              <w:overflowPunct/>
              <w:autoSpaceDE/>
              <w:autoSpaceDN/>
              <w:adjustRightInd/>
              <w:spacing w:before="120"/>
              <w:textAlignment w:val="auto"/>
              <w:rPr>
                <w:rFonts w:ascii="Garamond" w:hAnsi="Garamond"/>
                <w:color w:val="000000"/>
                <w:sz w:val="24"/>
                <w:szCs w:val="24"/>
              </w:rPr>
            </w:pPr>
          </w:p>
        </w:tc>
      </w:tr>
      <w:tr w:rsidR="00847906" w:rsidRPr="00FD7972" w14:paraId="5B8DF43D" w14:textId="77777777" w:rsidTr="00A77886">
        <w:trPr>
          <w:gridBefore w:val="1"/>
          <w:wBefore w:w="198" w:type="dxa"/>
          <w:trHeight w:val="245"/>
        </w:trPr>
        <w:tc>
          <w:tcPr>
            <w:tcW w:w="1018" w:type="dxa"/>
            <w:gridSpan w:val="2"/>
            <w:tcBorders>
              <w:top w:val="nil"/>
              <w:left w:val="nil"/>
              <w:bottom w:val="nil"/>
              <w:right w:val="nil"/>
            </w:tcBorders>
            <w:shd w:val="clear" w:color="auto" w:fill="auto"/>
            <w:noWrap/>
            <w:vAlign w:val="bottom"/>
            <w:hideMark/>
          </w:tcPr>
          <w:p w14:paraId="528FD9EB" w14:textId="77777777" w:rsidR="00847906" w:rsidRPr="00FD7972" w:rsidRDefault="00847906" w:rsidP="00092968">
            <w:pPr>
              <w:overflowPunct/>
              <w:autoSpaceDE/>
              <w:autoSpaceDN/>
              <w:adjustRightInd/>
              <w:spacing w:before="120"/>
              <w:textAlignment w:val="auto"/>
              <w:rPr>
                <w:rFonts w:ascii="Garamond" w:hAnsi="Garamond"/>
                <w:b/>
                <w:bCs/>
                <w:color w:val="000000"/>
                <w:sz w:val="16"/>
                <w:szCs w:val="16"/>
              </w:rPr>
            </w:pPr>
          </w:p>
        </w:tc>
        <w:tc>
          <w:tcPr>
            <w:tcW w:w="3820" w:type="dxa"/>
            <w:gridSpan w:val="2"/>
            <w:tcBorders>
              <w:top w:val="nil"/>
              <w:left w:val="nil"/>
              <w:bottom w:val="nil"/>
              <w:right w:val="nil"/>
            </w:tcBorders>
            <w:shd w:val="clear" w:color="auto" w:fill="auto"/>
            <w:noWrap/>
            <w:vAlign w:val="bottom"/>
            <w:hideMark/>
          </w:tcPr>
          <w:p w14:paraId="73A7FFE8" w14:textId="77777777" w:rsidR="00847906" w:rsidRPr="00FD7972" w:rsidRDefault="00847906" w:rsidP="00092968">
            <w:pPr>
              <w:overflowPunct/>
              <w:autoSpaceDE/>
              <w:autoSpaceDN/>
              <w:adjustRightInd/>
              <w:spacing w:before="120"/>
              <w:textAlignment w:val="auto"/>
              <w:rPr>
                <w:rFonts w:ascii="Garamond" w:hAnsi="Garamond"/>
                <w:color w:val="000000"/>
                <w:sz w:val="16"/>
                <w:szCs w:val="16"/>
              </w:rPr>
            </w:pPr>
          </w:p>
        </w:tc>
        <w:tc>
          <w:tcPr>
            <w:tcW w:w="2140" w:type="dxa"/>
            <w:gridSpan w:val="2"/>
            <w:tcBorders>
              <w:top w:val="nil"/>
              <w:left w:val="nil"/>
              <w:bottom w:val="nil"/>
              <w:right w:val="nil"/>
            </w:tcBorders>
            <w:shd w:val="clear" w:color="auto" w:fill="auto"/>
            <w:noWrap/>
            <w:vAlign w:val="bottom"/>
            <w:hideMark/>
          </w:tcPr>
          <w:p w14:paraId="0F116AEF" w14:textId="77777777" w:rsidR="00847906" w:rsidRPr="00FD7972" w:rsidRDefault="00847906" w:rsidP="00092968">
            <w:pPr>
              <w:overflowPunct/>
              <w:autoSpaceDE/>
              <w:autoSpaceDN/>
              <w:adjustRightInd/>
              <w:spacing w:before="120"/>
              <w:textAlignment w:val="auto"/>
              <w:rPr>
                <w:rFonts w:ascii="Garamond" w:hAnsi="Garamond"/>
                <w:color w:val="000000"/>
                <w:sz w:val="16"/>
                <w:szCs w:val="16"/>
              </w:rPr>
            </w:pPr>
          </w:p>
        </w:tc>
        <w:tc>
          <w:tcPr>
            <w:tcW w:w="1700" w:type="dxa"/>
            <w:gridSpan w:val="2"/>
            <w:tcBorders>
              <w:top w:val="nil"/>
              <w:left w:val="nil"/>
              <w:bottom w:val="nil"/>
              <w:right w:val="nil"/>
            </w:tcBorders>
            <w:shd w:val="clear" w:color="auto" w:fill="auto"/>
            <w:noWrap/>
            <w:vAlign w:val="bottom"/>
            <w:hideMark/>
          </w:tcPr>
          <w:p w14:paraId="2A400BD9" w14:textId="77777777" w:rsidR="00847906" w:rsidRPr="00FD7972" w:rsidRDefault="00847906" w:rsidP="00092968">
            <w:pPr>
              <w:overflowPunct/>
              <w:autoSpaceDE/>
              <w:autoSpaceDN/>
              <w:adjustRightInd/>
              <w:spacing w:before="120"/>
              <w:textAlignment w:val="auto"/>
              <w:rPr>
                <w:rFonts w:ascii="Garamond" w:hAnsi="Garamond"/>
                <w:color w:val="000000"/>
                <w:sz w:val="16"/>
                <w:szCs w:val="16"/>
              </w:rPr>
            </w:pPr>
          </w:p>
        </w:tc>
        <w:tc>
          <w:tcPr>
            <w:tcW w:w="1580" w:type="dxa"/>
            <w:gridSpan w:val="2"/>
            <w:tcBorders>
              <w:top w:val="nil"/>
              <w:left w:val="nil"/>
              <w:bottom w:val="nil"/>
              <w:right w:val="nil"/>
            </w:tcBorders>
            <w:shd w:val="clear" w:color="auto" w:fill="auto"/>
            <w:noWrap/>
            <w:vAlign w:val="bottom"/>
            <w:hideMark/>
          </w:tcPr>
          <w:p w14:paraId="76134012" w14:textId="77777777" w:rsidR="00847906" w:rsidRPr="00FD7972" w:rsidRDefault="00847906" w:rsidP="00092968">
            <w:pPr>
              <w:overflowPunct/>
              <w:autoSpaceDE/>
              <w:autoSpaceDN/>
              <w:adjustRightInd/>
              <w:spacing w:before="120"/>
              <w:textAlignment w:val="auto"/>
              <w:rPr>
                <w:rFonts w:ascii="Garamond" w:hAnsi="Garamond"/>
                <w:color w:val="000000"/>
                <w:sz w:val="16"/>
                <w:szCs w:val="16"/>
              </w:rPr>
            </w:pPr>
          </w:p>
        </w:tc>
      </w:tr>
      <w:tr w:rsidR="00B14212" w:rsidRPr="00B14212" w14:paraId="51846D17" w14:textId="77777777" w:rsidTr="00B14212">
        <w:trPr>
          <w:gridAfter w:val="1"/>
          <w:wAfter w:w="198" w:type="dxa"/>
          <w:trHeight w:val="450"/>
        </w:trPr>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B22E"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pořadové číslo</w:t>
            </w:r>
          </w:p>
        </w:tc>
        <w:tc>
          <w:tcPr>
            <w:tcW w:w="3820" w:type="dxa"/>
            <w:gridSpan w:val="2"/>
            <w:tcBorders>
              <w:top w:val="single" w:sz="4" w:space="0" w:color="auto"/>
              <w:left w:val="nil"/>
              <w:bottom w:val="single" w:sz="4" w:space="0" w:color="auto"/>
              <w:right w:val="single" w:sz="4" w:space="0" w:color="auto"/>
            </w:tcBorders>
            <w:shd w:val="clear" w:color="auto" w:fill="auto"/>
            <w:vAlign w:val="bottom"/>
            <w:hideMark/>
          </w:tcPr>
          <w:p w14:paraId="73C38FBC"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S/N záznamového zařízení</w:t>
            </w:r>
          </w:p>
        </w:tc>
        <w:tc>
          <w:tcPr>
            <w:tcW w:w="21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6E1769"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jednací síň</w:t>
            </w: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84D138"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počátek od kdy bude zařízení předmětem plnění dle této smlouvy</w:t>
            </w:r>
          </w:p>
        </w:tc>
        <w:tc>
          <w:tcPr>
            <w:tcW w:w="15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5AFC0E" w14:textId="77777777" w:rsidR="00B14212" w:rsidRPr="00B14212" w:rsidRDefault="00B14212" w:rsidP="00B14212">
            <w:pPr>
              <w:jc w:val="right"/>
              <w:rPr>
                <w:rFonts w:ascii="Garamond" w:hAnsi="Garamond" w:cs="Calibri"/>
                <w:color w:val="000000"/>
              </w:rPr>
            </w:pPr>
            <w:r w:rsidRPr="00B14212">
              <w:rPr>
                <w:rFonts w:ascii="Garamond" w:hAnsi="Garamond" w:cs="Calibri"/>
                <w:color w:val="000000"/>
              </w:rPr>
              <w:t>cena bez DPH /měsíc</w:t>
            </w:r>
          </w:p>
        </w:tc>
      </w:tr>
      <w:tr w:rsidR="00B14212" w:rsidRPr="00B14212" w14:paraId="05472C6A" w14:textId="77777777" w:rsidTr="00B14212">
        <w:trPr>
          <w:gridAfter w:val="1"/>
          <w:wAfter w:w="198" w:type="dxa"/>
          <w:trHeight w:val="45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59FA8C"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1</w:t>
            </w:r>
          </w:p>
        </w:tc>
        <w:tc>
          <w:tcPr>
            <w:tcW w:w="3820" w:type="dxa"/>
            <w:gridSpan w:val="2"/>
            <w:tcBorders>
              <w:top w:val="nil"/>
              <w:left w:val="nil"/>
              <w:bottom w:val="single" w:sz="4" w:space="0" w:color="auto"/>
              <w:right w:val="single" w:sz="4" w:space="0" w:color="auto"/>
            </w:tcBorders>
            <w:shd w:val="clear" w:color="auto" w:fill="auto"/>
            <w:vAlign w:val="bottom"/>
            <w:hideMark/>
          </w:tcPr>
          <w:p w14:paraId="76EDBBFA"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R2NK8-22V7U-KIX84-HD5EW</w:t>
            </w:r>
          </w:p>
        </w:tc>
        <w:tc>
          <w:tcPr>
            <w:tcW w:w="2140" w:type="dxa"/>
            <w:gridSpan w:val="2"/>
            <w:tcBorders>
              <w:top w:val="nil"/>
              <w:left w:val="nil"/>
              <w:bottom w:val="single" w:sz="4" w:space="0" w:color="auto"/>
              <w:right w:val="single" w:sz="4" w:space="0" w:color="auto"/>
            </w:tcBorders>
            <w:shd w:val="clear" w:color="auto" w:fill="auto"/>
            <w:noWrap/>
            <w:vAlign w:val="bottom"/>
            <w:hideMark/>
          </w:tcPr>
          <w:p w14:paraId="19514DF9"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číslo 17</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5F290F83"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01.04.2023</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45450E6C" w14:textId="77777777" w:rsidR="00B14212" w:rsidRPr="00EB7A49" w:rsidRDefault="00B14212" w:rsidP="00B14212">
            <w:pPr>
              <w:jc w:val="right"/>
              <w:rPr>
                <w:rFonts w:ascii="Garamond" w:hAnsi="Garamond" w:cs="Calibri"/>
                <w:color w:val="000000"/>
              </w:rPr>
            </w:pPr>
            <w:r w:rsidRPr="00EB7A49">
              <w:rPr>
                <w:rFonts w:ascii="Garamond" w:hAnsi="Garamond" w:cs="Calibri"/>
                <w:color w:val="000000"/>
              </w:rPr>
              <w:t>1 200,00 Kč</w:t>
            </w:r>
          </w:p>
        </w:tc>
      </w:tr>
      <w:tr w:rsidR="00B14212" w:rsidRPr="00B14212" w14:paraId="56511C98" w14:textId="77777777" w:rsidTr="00B14212">
        <w:trPr>
          <w:gridAfter w:val="1"/>
          <w:wAfter w:w="198" w:type="dxa"/>
          <w:trHeight w:val="45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7F968F"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2</w:t>
            </w:r>
          </w:p>
        </w:tc>
        <w:tc>
          <w:tcPr>
            <w:tcW w:w="3820" w:type="dxa"/>
            <w:gridSpan w:val="2"/>
            <w:tcBorders>
              <w:top w:val="nil"/>
              <w:left w:val="nil"/>
              <w:bottom w:val="single" w:sz="4" w:space="0" w:color="auto"/>
              <w:right w:val="single" w:sz="4" w:space="0" w:color="auto"/>
            </w:tcBorders>
            <w:shd w:val="clear" w:color="auto" w:fill="auto"/>
            <w:vAlign w:val="bottom"/>
            <w:hideMark/>
          </w:tcPr>
          <w:p w14:paraId="37BF9A55"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HRH57-9UT1X-61RED-RBB4K</w:t>
            </w:r>
          </w:p>
        </w:tc>
        <w:tc>
          <w:tcPr>
            <w:tcW w:w="2140" w:type="dxa"/>
            <w:gridSpan w:val="2"/>
            <w:tcBorders>
              <w:top w:val="nil"/>
              <w:left w:val="nil"/>
              <w:bottom w:val="single" w:sz="4" w:space="0" w:color="auto"/>
              <w:right w:val="single" w:sz="4" w:space="0" w:color="auto"/>
            </w:tcBorders>
            <w:shd w:val="clear" w:color="auto" w:fill="auto"/>
            <w:noWrap/>
            <w:vAlign w:val="bottom"/>
            <w:hideMark/>
          </w:tcPr>
          <w:p w14:paraId="4C907310"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číslo 18</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5C9B11E4"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01.04.2023</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440A32F1" w14:textId="77777777" w:rsidR="00B14212" w:rsidRPr="00EB7A49" w:rsidRDefault="00B14212" w:rsidP="00B14212">
            <w:pPr>
              <w:jc w:val="right"/>
              <w:rPr>
                <w:rFonts w:ascii="Garamond" w:hAnsi="Garamond" w:cs="Calibri"/>
                <w:color w:val="000000"/>
              </w:rPr>
            </w:pPr>
            <w:r w:rsidRPr="00EB7A49">
              <w:rPr>
                <w:rFonts w:ascii="Garamond" w:hAnsi="Garamond" w:cs="Calibri"/>
                <w:color w:val="000000"/>
              </w:rPr>
              <w:t>1 200,00 Kč</w:t>
            </w:r>
          </w:p>
        </w:tc>
      </w:tr>
      <w:tr w:rsidR="00B14212" w:rsidRPr="00B14212" w14:paraId="30B9CA66" w14:textId="77777777" w:rsidTr="00B14212">
        <w:trPr>
          <w:gridAfter w:val="1"/>
          <w:wAfter w:w="198" w:type="dxa"/>
          <w:trHeight w:val="45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C2D348"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3</w:t>
            </w:r>
          </w:p>
        </w:tc>
        <w:tc>
          <w:tcPr>
            <w:tcW w:w="3820" w:type="dxa"/>
            <w:gridSpan w:val="2"/>
            <w:tcBorders>
              <w:top w:val="nil"/>
              <w:left w:val="nil"/>
              <w:bottom w:val="single" w:sz="4" w:space="0" w:color="auto"/>
              <w:right w:val="single" w:sz="4" w:space="0" w:color="auto"/>
            </w:tcBorders>
            <w:shd w:val="clear" w:color="auto" w:fill="auto"/>
            <w:vAlign w:val="bottom"/>
            <w:hideMark/>
          </w:tcPr>
          <w:p w14:paraId="4D301F63"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XA37-IA94-IH89-5HQ3-W651</w:t>
            </w:r>
          </w:p>
        </w:tc>
        <w:tc>
          <w:tcPr>
            <w:tcW w:w="2140" w:type="dxa"/>
            <w:gridSpan w:val="2"/>
            <w:tcBorders>
              <w:top w:val="nil"/>
              <w:left w:val="nil"/>
              <w:bottom w:val="single" w:sz="4" w:space="0" w:color="auto"/>
              <w:right w:val="single" w:sz="4" w:space="0" w:color="auto"/>
            </w:tcBorders>
            <w:shd w:val="clear" w:color="auto" w:fill="auto"/>
            <w:noWrap/>
            <w:vAlign w:val="bottom"/>
            <w:hideMark/>
          </w:tcPr>
          <w:p w14:paraId="4A30F594"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číslo 3</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534A0130"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01.04.2023</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591C60C8" w14:textId="77777777" w:rsidR="00B14212" w:rsidRPr="00EB7A49" w:rsidRDefault="00B14212" w:rsidP="00B14212">
            <w:pPr>
              <w:jc w:val="right"/>
              <w:rPr>
                <w:rFonts w:ascii="Garamond" w:hAnsi="Garamond" w:cs="Calibri"/>
                <w:color w:val="000000"/>
              </w:rPr>
            </w:pPr>
            <w:r w:rsidRPr="00EB7A49">
              <w:rPr>
                <w:rFonts w:ascii="Garamond" w:hAnsi="Garamond" w:cs="Calibri"/>
                <w:color w:val="000000"/>
              </w:rPr>
              <w:t>1 200,00 Kč</w:t>
            </w:r>
          </w:p>
        </w:tc>
      </w:tr>
      <w:tr w:rsidR="00B14212" w:rsidRPr="00B14212" w14:paraId="1DD317EC" w14:textId="77777777" w:rsidTr="00B14212">
        <w:trPr>
          <w:gridAfter w:val="1"/>
          <w:wAfter w:w="198" w:type="dxa"/>
          <w:trHeight w:val="45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967A8D"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4</w:t>
            </w:r>
          </w:p>
        </w:tc>
        <w:tc>
          <w:tcPr>
            <w:tcW w:w="3820" w:type="dxa"/>
            <w:gridSpan w:val="2"/>
            <w:tcBorders>
              <w:top w:val="nil"/>
              <w:left w:val="nil"/>
              <w:bottom w:val="single" w:sz="4" w:space="0" w:color="auto"/>
              <w:right w:val="single" w:sz="4" w:space="0" w:color="auto"/>
            </w:tcBorders>
            <w:shd w:val="clear" w:color="auto" w:fill="auto"/>
            <w:vAlign w:val="bottom"/>
            <w:hideMark/>
          </w:tcPr>
          <w:p w14:paraId="41E868B6"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16HU-RS8L-44PD-MAI7-K1X8</w:t>
            </w:r>
          </w:p>
        </w:tc>
        <w:tc>
          <w:tcPr>
            <w:tcW w:w="2140" w:type="dxa"/>
            <w:gridSpan w:val="2"/>
            <w:tcBorders>
              <w:top w:val="nil"/>
              <w:left w:val="nil"/>
              <w:bottom w:val="single" w:sz="4" w:space="0" w:color="auto"/>
              <w:right w:val="single" w:sz="4" w:space="0" w:color="auto"/>
            </w:tcBorders>
            <w:shd w:val="clear" w:color="auto" w:fill="auto"/>
            <w:noWrap/>
            <w:vAlign w:val="bottom"/>
            <w:hideMark/>
          </w:tcPr>
          <w:p w14:paraId="0C05E0C4"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číslo 26</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588C8017"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19.10.2024</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211AD7BC" w14:textId="77777777" w:rsidR="00B14212" w:rsidRPr="00EB7A49" w:rsidRDefault="00B14212" w:rsidP="00B14212">
            <w:pPr>
              <w:jc w:val="right"/>
              <w:rPr>
                <w:rFonts w:ascii="Garamond" w:hAnsi="Garamond" w:cs="Calibri"/>
                <w:color w:val="000000"/>
              </w:rPr>
            </w:pPr>
            <w:r w:rsidRPr="00EB7A49">
              <w:rPr>
                <w:rFonts w:ascii="Garamond" w:hAnsi="Garamond" w:cs="Calibri"/>
                <w:color w:val="000000"/>
              </w:rPr>
              <w:t>1 200,00 Kč</w:t>
            </w:r>
          </w:p>
        </w:tc>
      </w:tr>
    </w:tbl>
    <w:p w14:paraId="46497D4B" w14:textId="77777777" w:rsidR="00A77886" w:rsidRDefault="00A77886">
      <w:r>
        <w:br w:type="page"/>
      </w:r>
    </w:p>
    <w:tbl>
      <w:tblPr>
        <w:tblW w:w="10038" w:type="dxa"/>
        <w:tblInd w:w="56" w:type="dxa"/>
        <w:tblCellMar>
          <w:left w:w="70" w:type="dxa"/>
          <w:right w:w="70" w:type="dxa"/>
        </w:tblCellMar>
        <w:tblLook w:val="04A0" w:firstRow="1" w:lastRow="0" w:firstColumn="1" w:lastColumn="0" w:noHBand="0" w:noVBand="1"/>
      </w:tblPr>
      <w:tblGrid>
        <w:gridCol w:w="2509"/>
        <w:gridCol w:w="2510"/>
        <w:gridCol w:w="2509"/>
        <w:gridCol w:w="2510"/>
      </w:tblGrid>
      <w:tr w:rsidR="00847906" w:rsidRPr="00FD7972" w14:paraId="25CF30EB" w14:textId="77777777" w:rsidTr="00A77886">
        <w:trPr>
          <w:trHeight w:val="450"/>
        </w:trPr>
        <w:tc>
          <w:tcPr>
            <w:tcW w:w="10038" w:type="dxa"/>
            <w:gridSpan w:val="4"/>
            <w:tcBorders>
              <w:top w:val="nil"/>
              <w:left w:val="nil"/>
              <w:bottom w:val="nil"/>
              <w:right w:val="nil"/>
            </w:tcBorders>
            <w:shd w:val="clear" w:color="auto" w:fill="auto"/>
            <w:noWrap/>
            <w:vAlign w:val="bottom"/>
            <w:hideMark/>
          </w:tcPr>
          <w:p w14:paraId="0C5887CE" w14:textId="7E75CD4C" w:rsidR="00757B49" w:rsidRDefault="00E8738D" w:rsidP="00E8738D">
            <w:pPr>
              <w:overflowPunct/>
              <w:autoSpaceDE/>
              <w:autoSpaceDN/>
              <w:adjustRightInd/>
              <w:spacing w:before="120"/>
              <w:textAlignment w:val="auto"/>
              <w:rPr>
                <w:rFonts w:ascii="Garamond" w:hAnsi="Garamond"/>
                <w:b/>
                <w:bCs/>
                <w:color w:val="000000"/>
                <w:sz w:val="24"/>
                <w:szCs w:val="24"/>
              </w:rPr>
            </w:pPr>
            <w:r w:rsidRPr="00757B49">
              <w:rPr>
                <w:rFonts w:ascii="Garamond" w:hAnsi="Garamond"/>
                <w:b/>
                <w:bCs/>
                <w:color w:val="000000"/>
                <w:sz w:val="24"/>
                <w:szCs w:val="24"/>
              </w:rPr>
              <w:lastRenderedPageBreak/>
              <w:t>Příloha č. 2</w:t>
            </w:r>
            <w:r w:rsidRPr="00757B49">
              <w:rPr>
                <w:rFonts w:ascii="Garamond" w:hAnsi="Garamond"/>
                <w:bCs/>
                <w:color w:val="000000"/>
                <w:sz w:val="24"/>
                <w:szCs w:val="24"/>
              </w:rPr>
              <w:t xml:space="preserve"> ke smlouvě </w:t>
            </w:r>
            <w:r w:rsidR="00950EF4" w:rsidRPr="00757B49">
              <w:rPr>
                <w:rFonts w:ascii="Garamond" w:hAnsi="Garamond"/>
                <w:bCs/>
                <w:color w:val="000000"/>
                <w:sz w:val="24"/>
                <w:szCs w:val="24"/>
              </w:rPr>
              <w:t xml:space="preserve">číslo </w:t>
            </w:r>
            <w:r w:rsidR="00950EF4">
              <w:rPr>
                <w:rFonts w:ascii="Garamond" w:hAnsi="Garamond"/>
                <w:bCs/>
                <w:color w:val="000000"/>
                <w:sz w:val="24"/>
                <w:szCs w:val="24"/>
              </w:rPr>
              <w:t>2023</w:t>
            </w:r>
            <w:r w:rsidR="00950EF4" w:rsidRPr="00757B49">
              <w:rPr>
                <w:rFonts w:ascii="Garamond" w:hAnsi="Garamond"/>
                <w:bCs/>
                <w:color w:val="000000"/>
                <w:sz w:val="24"/>
                <w:szCs w:val="24"/>
              </w:rPr>
              <w:t>/</w:t>
            </w:r>
            <w:r w:rsidR="00D26702">
              <w:rPr>
                <w:rFonts w:ascii="Garamond" w:hAnsi="Garamond"/>
                <w:bCs/>
                <w:color w:val="000000"/>
                <w:sz w:val="24"/>
                <w:szCs w:val="24"/>
              </w:rPr>
              <w:t>0003</w:t>
            </w:r>
            <w:r w:rsidR="00950EF4" w:rsidRPr="00757B49">
              <w:rPr>
                <w:rFonts w:ascii="Garamond" w:hAnsi="Garamond"/>
                <w:bCs/>
                <w:color w:val="000000"/>
                <w:sz w:val="24"/>
                <w:szCs w:val="24"/>
              </w:rPr>
              <w:t xml:space="preserve"> sp. zn. Spr </w:t>
            </w:r>
            <w:r w:rsidR="00D26702">
              <w:rPr>
                <w:rFonts w:ascii="Garamond" w:hAnsi="Garamond"/>
                <w:bCs/>
                <w:color w:val="000000"/>
                <w:sz w:val="24"/>
                <w:szCs w:val="24"/>
              </w:rPr>
              <w:t>175</w:t>
            </w:r>
            <w:r w:rsidR="00950EF4" w:rsidRPr="00757B49">
              <w:rPr>
                <w:rFonts w:ascii="Garamond" w:hAnsi="Garamond"/>
                <w:bCs/>
                <w:color w:val="000000"/>
                <w:sz w:val="24"/>
                <w:szCs w:val="24"/>
              </w:rPr>
              <w:t>/202</w:t>
            </w:r>
            <w:r w:rsidR="00950EF4">
              <w:rPr>
                <w:rFonts w:ascii="Garamond" w:hAnsi="Garamond"/>
                <w:bCs/>
                <w:color w:val="000000"/>
                <w:sz w:val="24"/>
                <w:szCs w:val="24"/>
              </w:rPr>
              <w:t>3</w:t>
            </w:r>
          </w:p>
          <w:p w14:paraId="3B5EB058" w14:textId="77777777" w:rsidR="00757B49" w:rsidRDefault="00757B49" w:rsidP="00E8738D">
            <w:pPr>
              <w:overflowPunct/>
              <w:autoSpaceDE/>
              <w:autoSpaceDN/>
              <w:adjustRightInd/>
              <w:spacing w:before="120"/>
              <w:textAlignment w:val="auto"/>
              <w:rPr>
                <w:rFonts w:ascii="Garamond" w:hAnsi="Garamond"/>
                <w:b/>
                <w:bCs/>
                <w:color w:val="000000"/>
                <w:sz w:val="24"/>
                <w:szCs w:val="24"/>
              </w:rPr>
            </w:pPr>
          </w:p>
          <w:p w14:paraId="3A9FF6E3" w14:textId="77777777" w:rsidR="00E8738D" w:rsidRPr="00FD7972" w:rsidRDefault="00E8738D" w:rsidP="00E8738D">
            <w:pPr>
              <w:overflowPunct/>
              <w:autoSpaceDE/>
              <w:autoSpaceDN/>
              <w:adjustRightInd/>
              <w:spacing w:before="120"/>
              <w:textAlignment w:val="auto"/>
              <w:rPr>
                <w:rFonts w:ascii="Garamond" w:hAnsi="Garamond"/>
                <w:b/>
                <w:color w:val="000000"/>
                <w:sz w:val="24"/>
                <w:szCs w:val="24"/>
              </w:rPr>
            </w:pPr>
          </w:p>
        </w:tc>
      </w:tr>
      <w:tr w:rsidR="00847906" w:rsidRPr="00FD7972" w14:paraId="5CCC576F" w14:textId="77777777" w:rsidTr="00A77886">
        <w:trPr>
          <w:trHeight w:val="450"/>
        </w:trPr>
        <w:tc>
          <w:tcPr>
            <w:tcW w:w="2509" w:type="dxa"/>
            <w:tcBorders>
              <w:top w:val="nil"/>
              <w:left w:val="nil"/>
              <w:bottom w:val="nil"/>
              <w:right w:val="nil"/>
            </w:tcBorders>
            <w:shd w:val="clear" w:color="auto" w:fill="auto"/>
            <w:noWrap/>
            <w:vAlign w:val="bottom"/>
          </w:tcPr>
          <w:p w14:paraId="189461AB" w14:textId="77777777" w:rsidR="00847906" w:rsidRPr="00FD7972" w:rsidRDefault="00847906" w:rsidP="00092968">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Měsíc, za který bude faktura vystavena</w:t>
            </w:r>
          </w:p>
        </w:tc>
        <w:tc>
          <w:tcPr>
            <w:tcW w:w="2510" w:type="dxa"/>
            <w:tcBorders>
              <w:top w:val="nil"/>
              <w:left w:val="nil"/>
              <w:bottom w:val="nil"/>
              <w:right w:val="nil"/>
            </w:tcBorders>
            <w:shd w:val="clear" w:color="auto" w:fill="auto"/>
            <w:noWrap/>
            <w:vAlign w:val="bottom"/>
          </w:tcPr>
          <w:p w14:paraId="0F739CBD" w14:textId="77777777" w:rsidR="00847906" w:rsidRPr="00FD7972" w:rsidRDefault="00847906" w:rsidP="00092968">
            <w:pPr>
              <w:overflowPunct/>
              <w:autoSpaceDE/>
              <w:autoSpaceDN/>
              <w:adjustRightInd/>
              <w:spacing w:before="120"/>
              <w:textAlignment w:val="auto"/>
              <w:rPr>
                <w:rFonts w:ascii="Garamond" w:hAnsi="Garamond"/>
                <w:b/>
                <w:color w:val="000000"/>
                <w:sz w:val="24"/>
                <w:szCs w:val="24"/>
              </w:rPr>
            </w:pPr>
            <w:r w:rsidRPr="00FD7972">
              <w:rPr>
                <w:rFonts w:ascii="Garamond" w:hAnsi="Garamond"/>
                <w:b/>
                <w:color w:val="000000"/>
                <w:sz w:val="24"/>
                <w:szCs w:val="24"/>
              </w:rPr>
              <w:t>Výše platby bez DPH</w:t>
            </w:r>
          </w:p>
        </w:tc>
        <w:tc>
          <w:tcPr>
            <w:tcW w:w="2509" w:type="dxa"/>
            <w:tcBorders>
              <w:top w:val="nil"/>
              <w:left w:val="nil"/>
              <w:bottom w:val="nil"/>
              <w:right w:val="nil"/>
            </w:tcBorders>
            <w:vAlign w:val="bottom"/>
          </w:tcPr>
          <w:p w14:paraId="6150BA4D" w14:textId="77777777" w:rsidR="00847906" w:rsidRPr="00FD7972" w:rsidRDefault="00847906" w:rsidP="00092968">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Měsíc, za který bude faktura vystavena</w:t>
            </w:r>
          </w:p>
        </w:tc>
        <w:tc>
          <w:tcPr>
            <w:tcW w:w="2510" w:type="dxa"/>
            <w:tcBorders>
              <w:top w:val="nil"/>
              <w:left w:val="nil"/>
              <w:bottom w:val="nil"/>
              <w:right w:val="nil"/>
            </w:tcBorders>
            <w:vAlign w:val="bottom"/>
          </w:tcPr>
          <w:p w14:paraId="71080C4A" w14:textId="77777777" w:rsidR="00847906" w:rsidRPr="00FD7972" w:rsidRDefault="00847906" w:rsidP="00092968">
            <w:pPr>
              <w:overflowPunct/>
              <w:autoSpaceDE/>
              <w:autoSpaceDN/>
              <w:adjustRightInd/>
              <w:spacing w:before="120"/>
              <w:textAlignment w:val="auto"/>
              <w:rPr>
                <w:rFonts w:ascii="Garamond" w:hAnsi="Garamond"/>
                <w:b/>
                <w:color w:val="000000"/>
                <w:sz w:val="24"/>
                <w:szCs w:val="24"/>
              </w:rPr>
            </w:pPr>
            <w:r w:rsidRPr="00FD7972">
              <w:rPr>
                <w:rFonts w:ascii="Garamond" w:hAnsi="Garamond"/>
                <w:b/>
                <w:color w:val="000000"/>
                <w:sz w:val="24"/>
                <w:szCs w:val="24"/>
              </w:rPr>
              <w:t>Výše platby bez DPH</w:t>
            </w:r>
          </w:p>
        </w:tc>
      </w:tr>
      <w:tr w:rsidR="00882244" w:rsidRPr="00FD7972" w14:paraId="6BF8C680" w14:textId="77777777" w:rsidTr="00B27846">
        <w:trPr>
          <w:trHeight w:val="450"/>
        </w:trPr>
        <w:tc>
          <w:tcPr>
            <w:tcW w:w="2509" w:type="dxa"/>
            <w:tcBorders>
              <w:top w:val="nil"/>
              <w:left w:val="nil"/>
              <w:bottom w:val="nil"/>
              <w:right w:val="nil"/>
            </w:tcBorders>
            <w:shd w:val="clear" w:color="auto" w:fill="auto"/>
            <w:noWrap/>
            <w:vAlign w:val="bottom"/>
          </w:tcPr>
          <w:p w14:paraId="26433489"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w:t>
            </w:r>
            <w:r>
              <w:rPr>
                <w:rFonts w:ascii="Garamond" w:hAnsi="Garamond"/>
                <w:b/>
                <w:bCs/>
                <w:color w:val="000000"/>
                <w:sz w:val="24"/>
                <w:szCs w:val="24"/>
              </w:rPr>
              <w:t>4</w:t>
            </w:r>
            <w:r w:rsidRPr="00FD7972">
              <w:rPr>
                <w:rFonts w:ascii="Garamond" w:hAnsi="Garamond"/>
                <w:b/>
                <w:bCs/>
                <w:color w:val="000000"/>
                <w:sz w:val="24"/>
                <w:szCs w:val="24"/>
              </w:rPr>
              <w:t>/202</w:t>
            </w:r>
            <w:r>
              <w:rPr>
                <w:rFonts w:ascii="Garamond" w:hAnsi="Garamond"/>
                <w:b/>
                <w:bCs/>
                <w:color w:val="000000"/>
                <w:sz w:val="24"/>
                <w:szCs w:val="24"/>
              </w:rPr>
              <w:t>3</w:t>
            </w:r>
          </w:p>
        </w:tc>
        <w:tc>
          <w:tcPr>
            <w:tcW w:w="2510" w:type="dxa"/>
            <w:tcBorders>
              <w:top w:val="nil"/>
              <w:left w:val="nil"/>
              <w:bottom w:val="nil"/>
              <w:right w:val="nil"/>
            </w:tcBorders>
            <w:shd w:val="clear" w:color="auto" w:fill="auto"/>
            <w:noWrap/>
            <w:vAlign w:val="bottom"/>
          </w:tcPr>
          <w:p w14:paraId="7B43453B"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5EC3E3FD"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04/202</w:t>
            </w:r>
            <w:r>
              <w:rPr>
                <w:rFonts w:ascii="Garamond" w:hAnsi="Garamond"/>
                <w:b/>
                <w:bCs/>
                <w:color w:val="000000"/>
                <w:sz w:val="24"/>
                <w:szCs w:val="24"/>
              </w:rPr>
              <w:t>4</w:t>
            </w:r>
          </w:p>
        </w:tc>
        <w:tc>
          <w:tcPr>
            <w:tcW w:w="2510" w:type="dxa"/>
            <w:tcBorders>
              <w:top w:val="nil"/>
              <w:left w:val="nil"/>
              <w:bottom w:val="nil"/>
              <w:right w:val="nil"/>
            </w:tcBorders>
            <w:vAlign w:val="bottom"/>
          </w:tcPr>
          <w:p w14:paraId="1C0E4EFB"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r>
      <w:tr w:rsidR="00882244" w:rsidRPr="00FD7972" w14:paraId="51E1BEFA" w14:textId="77777777" w:rsidTr="00B27846">
        <w:trPr>
          <w:trHeight w:val="450"/>
        </w:trPr>
        <w:tc>
          <w:tcPr>
            <w:tcW w:w="2509" w:type="dxa"/>
            <w:tcBorders>
              <w:top w:val="nil"/>
              <w:left w:val="nil"/>
              <w:bottom w:val="nil"/>
              <w:right w:val="nil"/>
            </w:tcBorders>
            <w:shd w:val="clear" w:color="auto" w:fill="auto"/>
            <w:noWrap/>
            <w:vAlign w:val="bottom"/>
          </w:tcPr>
          <w:p w14:paraId="41E41C1A"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w:t>
            </w:r>
            <w:r>
              <w:rPr>
                <w:rFonts w:ascii="Garamond" w:hAnsi="Garamond"/>
                <w:b/>
                <w:bCs/>
                <w:color w:val="000000"/>
                <w:sz w:val="24"/>
                <w:szCs w:val="24"/>
              </w:rPr>
              <w:t>5</w:t>
            </w:r>
            <w:r w:rsidRPr="00FD7972">
              <w:rPr>
                <w:rFonts w:ascii="Garamond" w:hAnsi="Garamond"/>
                <w:b/>
                <w:bCs/>
                <w:color w:val="000000"/>
                <w:sz w:val="24"/>
                <w:szCs w:val="24"/>
              </w:rPr>
              <w:t>/202</w:t>
            </w:r>
            <w:r>
              <w:rPr>
                <w:rFonts w:ascii="Garamond" w:hAnsi="Garamond"/>
                <w:b/>
                <w:bCs/>
                <w:color w:val="000000"/>
                <w:sz w:val="24"/>
                <w:szCs w:val="24"/>
              </w:rPr>
              <w:t>3</w:t>
            </w:r>
          </w:p>
        </w:tc>
        <w:tc>
          <w:tcPr>
            <w:tcW w:w="2510" w:type="dxa"/>
            <w:tcBorders>
              <w:top w:val="nil"/>
              <w:left w:val="nil"/>
              <w:bottom w:val="nil"/>
              <w:right w:val="nil"/>
            </w:tcBorders>
            <w:shd w:val="clear" w:color="auto" w:fill="auto"/>
            <w:noWrap/>
            <w:vAlign w:val="bottom"/>
          </w:tcPr>
          <w:p w14:paraId="6716F82C" w14:textId="77777777" w:rsidR="00882244" w:rsidRPr="00FD7972" w:rsidRDefault="00882244" w:rsidP="00837AFA">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773B8AF2" w14:textId="77777777" w:rsidR="00882244" w:rsidRPr="00FD7972" w:rsidRDefault="00882244" w:rsidP="00882244">
            <w:pPr>
              <w:overflowPunct/>
              <w:autoSpaceDE/>
              <w:autoSpaceDN/>
              <w:adjustRightInd/>
              <w:spacing w:before="120"/>
              <w:textAlignment w:val="auto"/>
              <w:rPr>
                <w:rFonts w:ascii="Garamond" w:hAnsi="Garamond"/>
                <w:bCs/>
                <w:color w:val="000000"/>
                <w:sz w:val="24"/>
                <w:szCs w:val="24"/>
              </w:rPr>
            </w:pPr>
            <w:r w:rsidRPr="00FD7972">
              <w:rPr>
                <w:rFonts w:ascii="Garamond" w:hAnsi="Garamond"/>
                <w:b/>
                <w:bCs/>
                <w:color w:val="000000"/>
                <w:sz w:val="24"/>
                <w:szCs w:val="24"/>
              </w:rPr>
              <w:t>05/202</w:t>
            </w:r>
            <w:r>
              <w:rPr>
                <w:rFonts w:ascii="Garamond" w:hAnsi="Garamond"/>
                <w:b/>
                <w:bCs/>
                <w:color w:val="000000"/>
                <w:sz w:val="24"/>
                <w:szCs w:val="24"/>
              </w:rPr>
              <w:t>4</w:t>
            </w:r>
          </w:p>
        </w:tc>
        <w:tc>
          <w:tcPr>
            <w:tcW w:w="2510" w:type="dxa"/>
            <w:tcBorders>
              <w:top w:val="nil"/>
              <w:left w:val="nil"/>
              <w:bottom w:val="nil"/>
              <w:right w:val="nil"/>
            </w:tcBorders>
            <w:vAlign w:val="bottom"/>
          </w:tcPr>
          <w:p w14:paraId="424E5362"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r>
      <w:tr w:rsidR="00882244" w:rsidRPr="00FD7972" w14:paraId="642BFD8A" w14:textId="77777777" w:rsidTr="00B27846">
        <w:trPr>
          <w:trHeight w:val="450"/>
        </w:trPr>
        <w:tc>
          <w:tcPr>
            <w:tcW w:w="2509" w:type="dxa"/>
            <w:tcBorders>
              <w:top w:val="nil"/>
              <w:left w:val="nil"/>
              <w:bottom w:val="nil"/>
              <w:right w:val="nil"/>
            </w:tcBorders>
            <w:shd w:val="clear" w:color="auto" w:fill="auto"/>
            <w:noWrap/>
            <w:vAlign w:val="bottom"/>
          </w:tcPr>
          <w:p w14:paraId="5C6857A2"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w:t>
            </w:r>
            <w:r>
              <w:rPr>
                <w:rFonts w:ascii="Garamond" w:hAnsi="Garamond"/>
                <w:b/>
                <w:bCs/>
                <w:color w:val="000000"/>
                <w:sz w:val="24"/>
                <w:szCs w:val="24"/>
              </w:rPr>
              <w:t>6</w:t>
            </w:r>
            <w:r w:rsidRPr="00FD7972">
              <w:rPr>
                <w:rFonts w:ascii="Garamond" w:hAnsi="Garamond"/>
                <w:b/>
                <w:bCs/>
                <w:color w:val="000000"/>
                <w:sz w:val="24"/>
                <w:szCs w:val="24"/>
              </w:rPr>
              <w:t>/202</w:t>
            </w:r>
            <w:r>
              <w:rPr>
                <w:rFonts w:ascii="Garamond" w:hAnsi="Garamond"/>
                <w:b/>
                <w:bCs/>
                <w:color w:val="000000"/>
                <w:sz w:val="24"/>
                <w:szCs w:val="24"/>
              </w:rPr>
              <w:t>3</w:t>
            </w:r>
          </w:p>
        </w:tc>
        <w:tc>
          <w:tcPr>
            <w:tcW w:w="2510" w:type="dxa"/>
            <w:tcBorders>
              <w:top w:val="nil"/>
              <w:left w:val="nil"/>
              <w:bottom w:val="nil"/>
              <w:right w:val="nil"/>
            </w:tcBorders>
            <w:shd w:val="clear" w:color="auto" w:fill="auto"/>
            <w:noWrap/>
            <w:vAlign w:val="bottom"/>
          </w:tcPr>
          <w:p w14:paraId="29F6C163"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7A65BD24"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06/202</w:t>
            </w:r>
            <w:r>
              <w:rPr>
                <w:rFonts w:ascii="Garamond" w:hAnsi="Garamond"/>
                <w:b/>
                <w:bCs/>
                <w:color w:val="000000"/>
                <w:sz w:val="24"/>
                <w:szCs w:val="24"/>
              </w:rPr>
              <w:t>4</w:t>
            </w:r>
          </w:p>
        </w:tc>
        <w:tc>
          <w:tcPr>
            <w:tcW w:w="2510" w:type="dxa"/>
            <w:tcBorders>
              <w:top w:val="nil"/>
              <w:left w:val="nil"/>
              <w:bottom w:val="nil"/>
              <w:right w:val="nil"/>
            </w:tcBorders>
            <w:vAlign w:val="bottom"/>
          </w:tcPr>
          <w:p w14:paraId="2C16078A"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r>
      <w:tr w:rsidR="00882244" w:rsidRPr="00FD7972" w14:paraId="3417A248" w14:textId="77777777" w:rsidTr="00B27846">
        <w:trPr>
          <w:trHeight w:val="450"/>
        </w:trPr>
        <w:tc>
          <w:tcPr>
            <w:tcW w:w="2509" w:type="dxa"/>
            <w:tcBorders>
              <w:top w:val="nil"/>
              <w:left w:val="nil"/>
              <w:bottom w:val="nil"/>
              <w:right w:val="nil"/>
            </w:tcBorders>
            <w:shd w:val="clear" w:color="auto" w:fill="auto"/>
            <w:noWrap/>
            <w:vAlign w:val="bottom"/>
          </w:tcPr>
          <w:p w14:paraId="06AA911F"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w:t>
            </w:r>
            <w:r>
              <w:rPr>
                <w:rFonts w:ascii="Garamond" w:hAnsi="Garamond"/>
                <w:b/>
                <w:bCs/>
                <w:color w:val="000000"/>
                <w:sz w:val="24"/>
                <w:szCs w:val="24"/>
              </w:rPr>
              <w:t>7</w:t>
            </w:r>
            <w:r w:rsidRPr="00FD7972">
              <w:rPr>
                <w:rFonts w:ascii="Garamond" w:hAnsi="Garamond"/>
                <w:b/>
                <w:bCs/>
                <w:color w:val="000000"/>
                <w:sz w:val="24"/>
                <w:szCs w:val="24"/>
              </w:rPr>
              <w:t>/202</w:t>
            </w:r>
            <w:r>
              <w:rPr>
                <w:rFonts w:ascii="Garamond" w:hAnsi="Garamond"/>
                <w:b/>
                <w:bCs/>
                <w:color w:val="000000"/>
                <w:sz w:val="24"/>
                <w:szCs w:val="24"/>
              </w:rPr>
              <w:t>3</w:t>
            </w:r>
          </w:p>
        </w:tc>
        <w:tc>
          <w:tcPr>
            <w:tcW w:w="2510" w:type="dxa"/>
            <w:tcBorders>
              <w:top w:val="nil"/>
              <w:left w:val="nil"/>
              <w:bottom w:val="nil"/>
              <w:right w:val="nil"/>
            </w:tcBorders>
            <w:shd w:val="clear" w:color="auto" w:fill="auto"/>
            <w:noWrap/>
            <w:vAlign w:val="bottom"/>
          </w:tcPr>
          <w:p w14:paraId="588DFAA6"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59D58879"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07/202</w:t>
            </w:r>
            <w:r>
              <w:rPr>
                <w:rFonts w:ascii="Garamond" w:hAnsi="Garamond"/>
                <w:b/>
                <w:bCs/>
                <w:color w:val="000000"/>
                <w:sz w:val="24"/>
                <w:szCs w:val="24"/>
              </w:rPr>
              <w:t>4</w:t>
            </w:r>
          </w:p>
        </w:tc>
        <w:tc>
          <w:tcPr>
            <w:tcW w:w="2510" w:type="dxa"/>
            <w:tcBorders>
              <w:top w:val="nil"/>
              <w:left w:val="nil"/>
              <w:bottom w:val="nil"/>
              <w:right w:val="nil"/>
            </w:tcBorders>
            <w:vAlign w:val="bottom"/>
          </w:tcPr>
          <w:p w14:paraId="6FE15F73"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r>
      <w:tr w:rsidR="00882244" w:rsidRPr="00FD7972" w14:paraId="4033FE36" w14:textId="77777777" w:rsidTr="00B27846">
        <w:trPr>
          <w:trHeight w:val="450"/>
        </w:trPr>
        <w:tc>
          <w:tcPr>
            <w:tcW w:w="2509" w:type="dxa"/>
            <w:tcBorders>
              <w:top w:val="nil"/>
              <w:left w:val="nil"/>
              <w:bottom w:val="nil"/>
              <w:right w:val="nil"/>
            </w:tcBorders>
            <w:shd w:val="clear" w:color="auto" w:fill="auto"/>
            <w:noWrap/>
            <w:vAlign w:val="bottom"/>
          </w:tcPr>
          <w:p w14:paraId="09B98664"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w:t>
            </w:r>
            <w:r>
              <w:rPr>
                <w:rFonts w:ascii="Garamond" w:hAnsi="Garamond"/>
                <w:b/>
                <w:bCs/>
                <w:color w:val="000000"/>
                <w:sz w:val="24"/>
                <w:szCs w:val="24"/>
              </w:rPr>
              <w:t>8</w:t>
            </w:r>
            <w:r w:rsidRPr="00FD7972">
              <w:rPr>
                <w:rFonts w:ascii="Garamond" w:hAnsi="Garamond"/>
                <w:b/>
                <w:bCs/>
                <w:color w:val="000000"/>
                <w:sz w:val="24"/>
                <w:szCs w:val="24"/>
              </w:rPr>
              <w:t>/202</w:t>
            </w:r>
            <w:r>
              <w:rPr>
                <w:rFonts w:ascii="Garamond" w:hAnsi="Garamond"/>
                <w:b/>
                <w:bCs/>
                <w:color w:val="000000"/>
                <w:sz w:val="24"/>
                <w:szCs w:val="24"/>
              </w:rPr>
              <w:t>3</w:t>
            </w:r>
          </w:p>
        </w:tc>
        <w:tc>
          <w:tcPr>
            <w:tcW w:w="2510" w:type="dxa"/>
            <w:tcBorders>
              <w:top w:val="nil"/>
              <w:left w:val="nil"/>
              <w:bottom w:val="nil"/>
              <w:right w:val="nil"/>
            </w:tcBorders>
            <w:shd w:val="clear" w:color="auto" w:fill="auto"/>
            <w:noWrap/>
            <w:vAlign w:val="bottom"/>
          </w:tcPr>
          <w:p w14:paraId="2D6562D3"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258D10D8"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08/202</w:t>
            </w:r>
            <w:r>
              <w:rPr>
                <w:rFonts w:ascii="Garamond" w:hAnsi="Garamond"/>
                <w:b/>
                <w:bCs/>
                <w:color w:val="000000"/>
                <w:sz w:val="24"/>
                <w:szCs w:val="24"/>
              </w:rPr>
              <w:t>4</w:t>
            </w:r>
          </w:p>
        </w:tc>
        <w:tc>
          <w:tcPr>
            <w:tcW w:w="2510" w:type="dxa"/>
            <w:tcBorders>
              <w:top w:val="nil"/>
              <w:left w:val="nil"/>
              <w:bottom w:val="nil"/>
              <w:right w:val="nil"/>
            </w:tcBorders>
            <w:vAlign w:val="bottom"/>
          </w:tcPr>
          <w:p w14:paraId="2FCC004B"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r>
      <w:tr w:rsidR="00882244" w:rsidRPr="00FD7972" w14:paraId="70DEB76E" w14:textId="77777777" w:rsidTr="00B27846">
        <w:trPr>
          <w:trHeight w:val="450"/>
        </w:trPr>
        <w:tc>
          <w:tcPr>
            <w:tcW w:w="2509" w:type="dxa"/>
            <w:tcBorders>
              <w:top w:val="nil"/>
              <w:left w:val="nil"/>
              <w:bottom w:val="nil"/>
              <w:right w:val="nil"/>
            </w:tcBorders>
            <w:shd w:val="clear" w:color="auto" w:fill="auto"/>
            <w:noWrap/>
            <w:vAlign w:val="bottom"/>
          </w:tcPr>
          <w:p w14:paraId="25AC239A"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w:t>
            </w:r>
            <w:r>
              <w:rPr>
                <w:rFonts w:ascii="Garamond" w:hAnsi="Garamond"/>
                <w:b/>
                <w:bCs/>
                <w:color w:val="000000"/>
                <w:sz w:val="24"/>
                <w:szCs w:val="24"/>
              </w:rPr>
              <w:t>9</w:t>
            </w:r>
            <w:r w:rsidRPr="00FD7972">
              <w:rPr>
                <w:rFonts w:ascii="Garamond" w:hAnsi="Garamond"/>
                <w:b/>
                <w:bCs/>
                <w:color w:val="000000"/>
                <w:sz w:val="24"/>
                <w:szCs w:val="24"/>
              </w:rPr>
              <w:t>/202</w:t>
            </w:r>
            <w:r>
              <w:rPr>
                <w:rFonts w:ascii="Garamond" w:hAnsi="Garamond"/>
                <w:b/>
                <w:bCs/>
                <w:color w:val="000000"/>
                <w:sz w:val="24"/>
                <w:szCs w:val="24"/>
              </w:rPr>
              <w:t>3</w:t>
            </w:r>
          </w:p>
        </w:tc>
        <w:tc>
          <w:tcPr>
            <w:tcW w:w="2510" w:type="dxa"/>
            <w:tcBorders>
              <w:top w:val="nil"/>
              <w:left w:val="nil"/>
              <w:bottom w:val="nil"/>
              <w:right w:val="nil"/>
            </w:tcBorders>
            <w:shd w:val="clear" w:color="auto" w:fill="auto"/>
            <w:noWrap/>
            <w:vAlign w:val="bottom"/>
          </w:tcPr>
          <w:p w14:paraId="57DE9772"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1164DBB7"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09/202</w:t>
            </w:r>
            <w:r>
              <w:rPr>
                <w:rFonts w:ascii="Garamond" w:hAnsi="Garamond"/>
                <w:b/>
                <w:bCs/>
                <w:color w:val="000000"/>
                <w:sz w:val="24"/>
                <w:szCs w:val="24"/>
              </w:rPr>
              <w:t>4</w:t>
            </w:r>
          </w:p>
        </w:tc>
        <w:tc>
          <w:tcPr>
            <w:tcW w:w="2510" w:type="dxa"/>
            <w:tcBorders>
              <w:top w:val="nil"/>
              <w:left w:val="nil"/>
              <w:bottom w:val="nil"/>
              <w:right w:val="nil"/>
            </w:tcBorders>
            <w:vAlign w:val="bottom"/>
          </w:tcPr>
          <w:p w14:paraId="654DB326"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r>
      <w:tr w:rsidR="00882244" w:rsidRPr="00FD7972" w14:paraId="3FAF8706" w14:textId="77777777" w:rsidTr="00B27846">
        <w:trPr>
          <w:trHeight w:val="450"/>
        </w:trPr>
        <w:tc>
          <w:tcPr>
            <w:tcW w:w="2509" w:type="dxa"/>
            <w:tcBorders>
              <w:top w:val="nil"/>
              <w:left w:val="nil"/>
              <w:bottom w:val="nil"/>
              <w:right w:val="nil"/>
            </w:tcBorders>
            <w:shd w:val="clear" w:color="auto" w:fill="auto"/>
            <w:noWrap/>
            <w:vAlign w:val="bottom"/>
          </w:tcPr>
          <w:p w14:paraId="2B2FF61E"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Pr>
                <w:rFonts w:ascii="Garamond" w:hAnsi="Garamond"/>
                <w:b/>
                <w:bCs/>
                <w:color w:val="000000"/>
                <w:sz w:val="24"/>
                <w:szCs w:val="24"/>
              </w:rPr>
              <w:t>10</w:t>
            </w:r>
            <w:r w:rsidRPr="00FD7972">
              <w:rPr>
                <w:rFonts w:ascii="Garamond" w:hAnsi="Garamond"/>
                <w:b/>
                <w:bCs/>
                <w:color w:val="000000"/>
                <w:sz w:val="24"/>
                <w:szCs w:val="24"/>
              </w:rPr>
              <w:t>/202</w:t>
            </w:r>
            <w:r>
              <w:rPr>
                <w:rFonts w:ascii="Garamond" w:hAnsi="Garamond"/>
                <w:b/>
                <w:bCs/>
                <w:color w:val="000000"/>
                <w:sz w:val="24"/>
                <w:szCs w:val="24"/>
              </w:rPr>
              <w:t>3</w:t>
            </w:r>
          </w:p>
        </w:tc>
        <w:tc>
          <w:tcPr>
            <w:tcW w:w="2510" w:type="dxa"/>
            <w:tcBorders>
              <w:top w:val="nil"/>
              <w:left w:val="nil"/>
              <w:bottom w:val="nil"/>
              <w:right w:val="nil"/>
            </w:tcBorders>
            <w:shd w:val="clear" w:color="auto" w:fill="auto"/>
            <w:noWrap/>
            <w:vAlign w:val="bottom"/>
          </w:tcPr>
          <w:p w14:paraId="6A0199D0"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5A76B440"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10/202</w:t>
            </w:r>
            <w:r>
              <w:rPr>
                <w:rFonts w:ascii="Garamond" w:hAnsi="Garamond"/>
                <w:b/>
                <w:bCs/>
                <w:color w:val="000000"/>
                <w:sz w:val="24"/>
                <w:szCs w:val="24"/>
              </w:rPr>
              <w:t>4</w:t>
            </w:r>
          </w:p>
        </w:tc>
        <w:tc>
          <w:tcPr>
            <w:tcW w:w="2510" w:type="dxa"/>
            <w:tcBorders>
              <w:top w:val="nil"/>
              <w:left w:val="nil"/>
              <w:bottom w:val="nil"/>
              <w:right w:val="nil"/>
            </w:tcBorders>
            <w:vAlign w:val="bottom"/>
          </w:tcPr>
          <w:p w14:paraId="16EDE67A" w14:textId="77777777" w:rsidR="00882244" w:rsidRPr="00FD7972" w:rsidRDefault="001F0D77" w:rsidP="001F0D77">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4</w:t>
            </w:r>
            <w:r w:rsidR="00882244" w:rsidRPr="00FD7972">
              <w:rPr>
                <w:rFonts w:ascii="Garamond" w:hAnsi="Garamond"/>
                <w:color w:val="000000"/>
                <w:sz w:val="24"/>
                <w:szCs w:val="24"/>
              </w:rPr>
              <w:t xml:space="preserve"> </w:t>
            </w:r>
            <w:r>
              <w:rPr>
                <w:rFonts w:ascii="Garamond" w:hAnsi="Garamond"/>
                <w:color w:val="000000"/>
                <w:sz w:val="24"/>
                <w:szCs w:val="24"/>
              </w:rPr>
              <w:t>103</w:t>
            </w:r>
            <w:r w:rsidR="00882244" w:rsidRPr="00FD7972">
              <w:rPr>
                <w:rFonts w:ascii="Garamond" w:hAnsi="Garamond"/>
                <w:color w:val="000000"/>
                <w:sz w:val="24"/>
                <w:szCs w:val="24"/>
              </w:rPr>
              <w:t>,00 Kč</w:t>
            </w:r>
          </w:p>
        </w:tc>
      </w:tr>
      <w:tr w:rsidR="00882244" w:rsidRPr="00FD7972" w14:paraId="39F0AB54" w14:textId="77777777" w:rsidTr="00B27846">
        <w:trPr>
          <w:trHeight w:val="450"/>
        </w:trPr>
        <w:tc>
          <w:tcPr>
            <w:tcW w:w="2509" w:type="dxa"/>
            <w:tcBorders>
              <w:top w:val="nil"/>
              <w:left w:val="nil"/>
              <w:bottom w:val="nil"/>
              <w:right w:val="nil"/>
            </w:tcBorders>
            <w:shd w:val="clear" w:color="auto" w:fill="auto"/>
            <w:noWrap/>
            <w:vAlign w:val="bottom"/>
          </w:tcPr>
          <w:p w14:paraId="4BDBCD91"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1</w:t>
            </w:r>
            <w:r>
              <w:rPr>
                <w:rFonts w:ascii="Garamond" w:hAnsi="Garamond"/>
                <w:b/>
                <w:bCs/>
                <w:color w:val="000000"/>
                <w:sz w:val="24"/>
                <w:szCs w:val="24"/>
              </w:rPr>
              <w:t>1</w:t>
            </w:r>
            <w:r w:rsidRPr="00FD7972">
              <w:rPr>
                <w:rFonts w:ascii="Garamond" w:hAnsi="Garamond"/>
                <w:b/>
                <w:bCs/>
                <w:color w:val="000000"/>
                <w:sz w:val="24"/>
                <w:szCs w:val="24"/>
              </w:rPr>
              <w:t>/202</w:t>
            </w:r>
            <w:r>
              <w:rPr>
                <w:rFonts w:ascii="Garamond" w:hAnsi="Garamond"/>
                <w:b/>
                <w:bCs/>
                <w:color w:val="000000"/>
                <w:sz w:val="24"/>
                <w:szCs w:val="24"/>
              </w:rPr>
              <w:t>3</w:t>
            </w:r>
          </w:p>
        </w:tc>
        <w:tc>
          <w:tcPr>
            <w:tcW w:w="2510" w:type="dxa"/>
            <w:tcBorders>
              <w:top w:val="nil"/>
              <w:left w:val="nil"/>
              <w:bottom w:val="nil"/>
              <w:right w:val="nil"/>
            </w:tcBorders>
            <w:shd w:val="clear" w:color="auto" w:fill="auto"/>
            <w:noWrap/>
            <w:vAlign w:val="bottom"/>
          </w:tcPr>
          <w:p w14:paraId="4A6A0C17"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615EB515"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11/202</w:t>
            </w:r>
            <w:r>
              <w:rPr>
                <w:rFonts w:ascii="Garamond" w:hAnsi="Garamond"/>
                <w:b/>
                <w:bCs/>
                <w:color w:val="000000"/>
                <w:sz w:val="24"/>
                <w:szCs w:val="24"/>
              </w:rPr>
              <w:t>4</w:t>
            </w:r>
          </w:p>
        </w:tc>
        <w:tc>
          <w:tcPr>
            <w:tcW w:w="2510" w:type="dxa"/>
            <w:tcBorders>
              <w:top w:val="nil"/>
              <w:left w:val="nil"/>
              <w:bottom w:val="nil"/>
              <w:right w:val="nil"/>
            </w:tcBorders>
            <w:vAlign w:val="bottom"/>
          </w:tcPr>
          <w:p w14:paraId="0955C198" w14:textId="77777777" w:rsidR="00882244" w:rsidRPr="00FD7972" w:rsidRDefault="00882244" w:rsidP="001F0D77">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4</w:t>
            </w:r>
            <w:r w:rsidRPr="00FD7972">
              <w:rPr>
                <w:rFonts w:ascii="Garamond" w:hAnsi="Garamond"/>
                <w:color w:val="000000"/>
                <w:sz w:val="24"/>
                <w:szCs w:val="24"/>
              </w:rPr>
              <w:t xml:space="preserve"> </w:t>
            </w:r>
            <w:r w:rsidR="001F0D77">
              <w:rPr>
                <w:rFonts w:ascii="Garamond" w:hAnsi="Garamond"/>
                <w:color w:val="000000"/>
                <w:sz w:val="24"/>
                <w:szCs w:val="24"/>
              </w:rPr>
              <w:t>8</w:t>
            </w:r>
            <w:r w:rsidRPr="00FD7972">
              <w:rPr>
                <w:rFonts w:ascii="Garamond" w:hAnsi="Garamond"/>
                <w:color w:val="000000"/>
                <w:sz w:val="24"/>
                <w:szCs w:val="24"/>
              </w:rPr>
              <w:t>00,00 Kč</w:t>
            </w:r>
          </w:p>
        </w:tc>
      </w:tr>
      <w:tr w:rsidR="00882244" w:rsidRPr="00FD7972" w14:paraId="16295607" w14:textId="77777777" w:rsidTr="00B27846">
        <w:trPr>
          <w:trHeight w:val="450"/>
        </w:trPr>
        <w:tc>
          <w:tcPr>
            <w:tcW w:w="2509" w:type="dxa"/>
            <w:tcBorders>
              <w:top w:val="nil"/>
              <w:left w:val="nil"/>
              <w:bottom w:val="nil"/>
              <w:right w:val="nil"/>
            </w:tcBorders>
            <w:shd w:val="clear" w:color="auto" w:fill="auto"/>
            <w:noWrap/>
            <w:vAlign w:val="bottom"/>
          </w:tcPr>
          <w:p w14:paraId="60E97773"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1</w:t>
            </w:r>
            <w:r>
              <w:rPr>
                <w:rFonts w:ascii="Garamond" w:hAnsi="Garamond"/>
                <w:b/>
                <w:bCs/>
                <w:color w:val="000000"/>
                <w:sz w:val="24"/>
                <w:szCs w:val="24"/>
              </w:rPr>
              <w:t>2</w:t>
            </w:r>
            <w:r w:rsidRPr="00FD7972">
              <w:rPr>
                <w:rFonts w:ascii="Garamond" w:hAnsi="Garamond"/>
                <w:b/>
                <w:bCs/>
                <w:color w:val="000000"/>
                <w:sz w:val="24"/>
                <w:szCs w:val="24"/>
              </w:rPr>
              <w:t>/202</w:t>
            </w:r>
            <w:r>
              <w:rPr>
                <w:rFonts w:ascii="Garamond" w:hAnsi="Garamond"/>
                <w:b/>
                <w:bCs/>
                <w:color w:val="000000"/>
                <w:sz w:val="24"/>
                <w:szCs w:val="24"/>
              </w:rPr>
              <w:t>3</w:t>
            </w:r>
          </w:p>
        </w:tc>
        <w:tc>
          <w:tcPr>
            <w:tcW w:w="2510" w:type="dxa"/>
            <w:tcBorders>
              <w:top w:val="nil"/>
              <w:left w:val="nil"/>
              <w:bottom w:val="nil"/>
              <w:right w:val="nil"/>
            </w:tcBorders>
            <w:shd w:val="clear" w:color="auto" w:fill="auto"/>
            <w:noWrap/>
            <w:vAlign w:val="bottom"/>
          </w:tcPr>
          <w:p w14:paraId="779870FB"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2E335734"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12/202</w:t>
            </w:r>
            <w:r>
              <w:rPr>
                <w:rFonts w:ascii="Garamond" w:hAnsi="Garamond"/>
                <w:b/>
                <w:bCs/>
                <w:color w:val="000000"/>
                <w:sz w:val="24"/>
                <w:szCs w:val="24"/>
              </w:rPr>
              <w:t>4</w:t>
            </w:r>
          </w:p>
        </w:tc>
        <w:tc>
          <w:tcPr>
            <w:tcW w:w="2510" w:type="dxa"/>
            <w:tcBorders>
              <w:top w:val="nil"/>
              <w:left w:val="nil"/>
              <w:bottom w:val="nil"/>
              <w:right w:val="nil"/>
            </w:tcBorders>
            <w:vAlign w:val="bottom"/>
          </w:tcPr>
          <w:p w14:paraId="02A52FD9"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4</w:t>
            </w:r>
            <w:r w:rsidRPr="00FD7972">
              <w:rPr>
                <w:rFonts w:ascii="Garamond" w:hAnsi="Garamond"/>
                <w:color w:val="000000"/>
                <w:sz w:val="24"/>
                <w:szCs w:val="24"/>
              </w:rPr>
              <w:t xml:space="preserve"> </w:t>
            </w:r>
            <w:r>
              <w:rPr>
                <w:rFonts w:ascii="Garamond" w:hAnsi="Garamond"/>
                <w:color w:val="000000"/>
                <w:sz w:val="24"/>
                <w:szCs w:val="24"/>
              </w:rPr>
              <w:t>8</w:t>
            </w:r>
            <w:r w:rsidRPr="00FD7972">
              <w:rPr>
                <w:rFonts w:ascii="Garamond" w:hAnsi="Garamond"/>
                <w:color w:val="000000"/>
                <w:sz w:val="24"/>
                <w:szCs w:val="24"/>
              </w:rPr>
              <w:t>00,00 Kč</w:t>
            </w:r>
          </w:p>
        </w:tc>
      </w:tr>
      <w:tr w:rsidR="00882244" w:rsidRPr="00FD7972" w14:paraId="593A3F03" w14:textId="77777777" w:rsidTr="00B27846">
        <w:trPr>
          <w:trHeight w:val="450"/>
        </w:trPr>
        <w:tc>
          <w:tcPr>
            <w:tcW w:w="2509" w:type="dxa"/>
            <w:tcBorders>
              <w:top w:val="nil"/>
              <w:left w:val="nil"/>
              <w:bottom w:val="nil"/>
              <w:right w:val="nil"/>
            </w:tcBorders>
            <w:shd w:val="clear" w:color="auto" w:fill="auto"/>
            <w:noWrap/>
            <w:vAlign w:val="bottom"/>
          </w:tcPr>
          <w:p w14:paraId="4AD5F4E1"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01/202</w:t>
            </w:r>
            <w:r>
              <w:rPr>
                <w:rFonts w:ascii="Garamond" w:hAnsi="Garamond"/>
                <w:b/>
                <w:bCs/>
                <w:color w:val="000000"/>
                <w:sz w:val="24"/>
                <w:szCs w:val="24"/>
              </w:rPr>
              <w:t>4</w:t>
            </w:r>
          </w:p>
        </w:tc>
        <w:tc>
          <w:tcPr>
            <w:tcW w:w="2510" w:type="dxa"/>
            <w:tcBorders>
              <w:top w:val="nil"/>
              <w:left w:val="nil"/>
              <w:bottom w:val="nil"/>
              <w:right w:val="nil"/>
            </w:tcBorders>
            <w:shd w:val="clear" w:color="auto" w:fill="auto"/>
            <w:noWrap/>
            <w:vAlign w:val="bottom"/>
          </w:tcPr>
          <w:p w14:paraId="0D203E46"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2901B170"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01/202</w:t>
            </w:r>
            <w:r>
              <w:rPr>
                <w:rFonts w:ascii="Garamond" w:hAnsi="Garamond"/>
                <w:b/>
                <w:bCs/>
                <w:color w:val="000000"/>
                <w:sz w:val="24"/>
                <w:szCs w:val="24"/>
              </w:rPr>
              <w:t>5</w:t>
            </w:r>
          </w:p>
        </w:tc>
        <w:tc>
          <w:tcPr>
            <w:tcW w:w="2510" w:type="dxa"/>
            <w:tcBorders>
              <w:top w:val="nil"/>
              <w:left w:val="nil"/>
              <w:bottom w:val="nil"/>
              <w:right w:val="nil"/>
            </w:tcBorders>
            <w:vAlign w:val="bottom"/>
          </w:tcPr>
          <w:p w14:paraId="4100DD65"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4</w:t>
            </w:r>
            <w:r w:rsidRPr="00FD7972">
              <w:rPr>
                <w:rFonts w:ascii="Garamond" w:hAnsi="Garamond"/>
                <w:color w:val="000000"/>
                <w:sz w:val="24"/>
                <w:szCs w:val="24"/>
              </w:rPr>
              <w:t xml:space="preserve"> </w:t>
            </w:r>
            <w:r>
              <w:rPr>
                <w:rFonts w:ascii="Garamond" w:hAnsi="Garamond"/>
                <w:color w:val="000000"/>
                <w:sz w:val="24"/>
                <w:szCs w:val="24"/>
              </w:rPr>
              <w:t>8</w:t>
            </w:r>
            <w:r w:rsidRPr="00FD7972">
              <w:rPr>
                <w:rFonts w:ascii="Garamond" w:hAnsi="Garamond"/>
                <w:color w:val="000000"/>
                <w:sz w:val="24"/>
                <w:szCs w:val="24"/>
              </w:rPr>
              <w:t>00,00 Kč</w:t>
            </w:r>
          </w:p>
        </w:tc>
      </w:tr>
      <w:tr w:rsidR="00882244" w:rsidRPr="00FD7972" w14:paraId="731056EB" w14:textId="77777777" w:rsidTr="00B27846">
        <w:trPr>
          <w:trHeight w:val="450"/>
        </w:trPr>
        <w:tc>
          <w:tcPr>
            <w:tcW w:w="2509" w:type="dxa"/>
            <w:tcBorders>
              <w:top w:val="nil"/>
              <w:left w:val="nil"/>
              <w:bottom w:val="nil"/>
              <w:right w:val="nil"/>
            </w:tcBorders>
            <w:shd w:val="clear" w:color="auto" w:fill="auto"/>
            <w:noWrap/>
            <w:vAlign w:val="bottom"/>
          </w:tcPr>
          <w:p w14:paraId="2A902F55"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02/202</w:t>
            </w:r>
            <w:r>
              <w:rPr>
                <w:rFonts w:ascii="Garamond" w:hAnsi="Garamond"/>
                <w:b/>
                <w:bCs/>
                <w:color w:val="000000"/>
                <w:sz w:val="24"/>
                <w:szCs w:val="24"/>
              </w:rPr>
              <w:t>4</w:t>
            </w:r>
          </w:p>
        </w:tc>
        <w:tc>
          <w:tcPr>
            <w:tcW w:w="2510" w:type="dxa"/>
            <w:tcBorders>
              <w:top w:val="nil"/>
              <w:left w:val="nil"/>
              <w:bottom w:val="nil"/>
              <w:right w:val="nil"/>
            </w:tcBorders>
            <w:shd w:val="clear" w:color="auto" w:fill="auto"/>
            <w:noWrap/>
            <w:vAlign w:val="bottom"/>
          </w:tcPr>
          <w:p w14:paraId="7874902A"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2ACB959E"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02/202</w:t>
            </w:r>
            <w:r>
              <w:rPr>
                <w:rFonts w:ascii="Garamond" w:hAnsi="Garamond"/>
                <w:b/>
                <w:bCs/>
                <w:color w:val="000000"/>
                <w:sz w:val="24"/>
                <w:szCs w:val="24"/>
              </w:rPr>
              <w:t>5</w:t>
            </w:r>
          </w:p>
        </w:tc>
        <w:tc>
          <w:tcPr>
            <w:tcW w:w="2510" w:type="dxa"/>
            <w:tcBorders>
              <w:top w:val="nil"/>
              <w:left w:val="nil"/>
              <w:bottom w:val="nil"/>
              <w:right w:val="nil"/>
            </w:tcBorders>
            <w:vAlign w:val="bottom"/>
          </w:tcPr>
          <w:p w14:paraId="5F3799B3"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4</w:t>
            </w:r>
            <w:r w:rsidRPr="00FD7972">
              <w:rPr>
                <w:rFonts w:ascii="Garamond" w:hAnsi="Garamond"/>
                <w:color w:val="000000"/>
                <w:sz w:val="24"/>
                <w:szCs w:val="24"/>
              </w:rPr>
              <w:t xml:space="preserve"> </w:t>
            </w:r>
            <w:r>
              <w:rPr>
                <w:rFonts w:ascii="Garamond" w:hAnsi="Garamond"/>
                <w:color w:val="000000"/>
                <w:sz w:val="24"/>
                <w:szCs w:val="24"/>
              </w:rPr>
              <w:t>8</w:t>
            </w:r>
            <w:r w:rsidRPr="00FD7972">
              <w:rPr>
                <w:rFonts w:ascii="Garamond" w:hAnsi="Garamond"/>
                <w:color w:val="000000"/>
                <w:sz w:val="24"/>
                <w:szCs w:val="24"/>
              </w:rPr>
              <w:t>00,00 Kč</w:t>
            </w:r>
          </w:p>
        </w:tc>
      </w:tr>
      <w:tr w:rsidR="00882244" w:rsidRPr="00FD7972" w14:paraId="7237B870" w14:textId="77777777" w:rsidTr="00B27846">
        <w:trPr>
          <w:trHeight w:val="450"/>
        </w:trPr>
        <w:tc>
          <w:tcPr>
            <w:tcW w:w="2509" w:type="dxa"/>
            <w:tcBorders>
              <w:top w:val="nil"/>
              <w:left w:val="nil"/>
              <w:bottom w:val="nil"/>
              <w:right w:val="nil"/>
            </w:tcBorders>
            <w:shd w:val="clear" w:color="auto" w:fill="auto"/>
            <w:noWrap/>
            <w:vAlign w:val="bottom"/>
          </w:tcPr>
          <w:p w14:paraId="54E36EFB"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w:t>
            </w:r>
            <w:r>
              <w:rPr>
                <w:rFonts w:ascii="Garamond" w:hAnsi="Garamond"/>
                <w:b/>
                <w:bCs/>
                <w:color w:val="000000"/>
                <w:sz w:val="24"/>
                <w:szCs w:val="24"/>
              </w:rPr>
              <w:t>3</w:t>
            </w:r>
            <w:r w:rsidRPr="00FD7972">
              <w:rPr>
                <w:rFonts w:ascii="Garamond" w:hAnsi="Garamond"/>
                <w:b/>
                <w:bCs/>
                <w:color w:val="000000"/>
                <w:sz w:val="24"/>
                <w:szCs w:val="24"/>
              </w:rPr>
              <w:t>/202</w:t>
            </w:r>
            <w:r>
              <w:rPr>
                <w:rFonts w:ascii="Garamond" w:hAnsi="Garamond"/>
                <w:b/>
                <w:bCs/>
                <w:color w:val="000000"/>
                <w:sz w:val="24"/>
                <w:szCs w:val="24"/>
              </w:rPr>
              <w:t>4</w:t>
            </w:r>
          </w:p>
        </w:tc>
        <w:tc>
          <w:tcPr>
            <w:tcW w:w="2510" w:type="dxa"/>
            <w:tcBorders>
              <w:top w:val="nil"/>
              <w:left w:val="nil"/>
              <w:bottom w:val="nil"/>
              <w:right w:val="nil"/>
            </w:tcBorders>
            <w:shd w:val="clear" w:color="auto" w:fill="auto"/>
            <w:noWrap/>
            <w:vAlign w:val="bottom"/>
          </w:tcPr>
          <w:p w14:paraId="34256588"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3</w:t>
            </w:r>
            <w:r w:rsidRPr="00FD7972">
              <w:rPr>
                <w:rFonts w:ascii="Garamond" w:hAnsi="Garamond"/>
                <w:color w:val="000000"/>
                <w:sz w:val="24"/>
                <w:szCs w:val="24"/>
              </w:rPr>
              <w:t xml:space="preserve"> </w:t>
            </w:r>
            <w:r>
              <w:rPr>
                <w:rFonts w:ascii="Garamond" w:hAnsi="Garamond"/>
                <w:color w:val="000000"/>
                <w:sz w:val="24"/>
                <w:szCs w:val="24"/>
              </w:rPr>
              <w:t>6</w:t>
            </w:r>
            <w:r w:rsidRPr="00FD7972">
              <w:rPr>
                <w:rFonts w:ascii="Garamond" w:hAnsi="Garamond"/>
                <w:color w:val="000000"/>
                <w:sz w:val="24"/>
                <w:szCs w:val="24"/>
              </w:rPr>
              <w:t>00,00 Kč</w:t>
            </w:r>
          </w:p>
        </w:tc>
        <w:tc>
          <w:tcPr>
            <w:tcW w:w="2509" w:type="dxa"/>
            <w:tcBorders>
              <w:top w:val="nil"/>
              <w:left w:val="nil"/>
              <w:bottom w:val="nil"/>
              <w:right w:val="nil"/>
            </w:tcBorders>
            <w:vAlign w:val="bottom"/>
          </w:tcPr>
          <w:p w14:paraId="19B4DDC9"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03/202</w:t>
            </w:r>
            <w:r>
              <w:rPr>
                <w:rFonts w:ascii="Garamond" w:hAnsi="Garamond"/>
                <w:b/>
                <w:bCs/>
                <w:color w:val="000000"/>
                <w:sz w:val="24"/>
                <w:szCs w:val="24"/>
              </w:rPr>
              <w:t>5</w:t>
            </w:r>
          </w:p>
        </w:tc>
        <w:tc>
          <w:tcPr>
            <w:tcW w:w="2510" w:type="dxa"/>
            <w:tcBorders>
              <w:top w:val="nil"/>
              <w:left w:val="nil"/>
              <w:bottom w:val="nil"/>
              <w:right w:val="nil"/>
            </w:tcBorders>
            <w:vAlign w:val="bottom"/>
          </w:tcPr>
          <w:p w14:paraId="4AAD3785"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4</w:t>
            </w:r>
            <w:r w:rsidRPr="00FD7972">
              <w:rPr>
                <w:rFonts w:ascii="Garamond" w:hAnsi="Garamond"/>
                <w:color w:val="000000"/>
                <w:sz w:val="24"/>
                <w:szCs w:val="24"/>
              </w:rPr>
              <w:t xml:space="preserve"> </w:t>
            </w:r>
            <w:r>
              <w:rPr>
                <w:rFonts w:ascii="Garamond" w:hAnsi="Garamond"/>
                <w:color w:val="000000"/>
                <w:sz w:val="24"/>
                <w:szCs w:val="24"/>
              </w:rPr>
              <w:t>8</w:t>
            </w:r>
            <w:r w:rsidRPr="00FD7972">
              <w:rPr>
                <w:rFonts w:ascii="Garamond" w:hAnsi="Garamond"/>
                <w:color w:val="000000"/>
                <w:sz w:val="24"/>
                <w:szCs w:val="24"/>
              </w:rPr>
              <w:t>00,00 Kč</w:t>
            </w:r>
          </w:p>
        </w:tc>
      </w:tr>
      <w:tr w:rsidR="00882244" w:rsidRPr="00FD7972" w14:paraId="6DAFB15B" w14:textId="77777777" w:rsidTr="00B27846">
        <w:trPr>
          <w:trHeight w:val="450"/>
        </w:trPr>
        <w:tc>
          <w:tcPr>
            <w:tcW w:w="2509" w:type="dxa"/>
            <w:tcBorders>
              <w:top w:val="nil"/>
              <w:left w:val="nil"/>
              <w:bottom w:val="nil"/>
              <w:right w:val="nil"/>
            </w:tcBorders>
            <w:shd w:val="clear" w:color="auto" w:fill="auto"/>
            <w:noWrap/>
            <w:vAlign w:val="bottom"/>
          </w:tcPr>
          <w:p w14:paraId="5EAB99B2" w14:textId="77777777" w:rsidR="00882244" w:rsidRPr="00FD7972" w:rsidRDefault="00882244" w:rsidP="00837AFA">
            <w:pPr>
              <w:overflowPunct/>
              <w:autoSpaceDE/>
              <w:autoSpaceDN/>
              <w:adjustRightInd/>
              <w:spacing w:before="120"/>
              <w:textAlignment w:val="auto"/>
              <w:rPr>
                <w:rFonts w:ascii="Garamond" w:hAnsi="Garamond"/>
                <w:b/>
                <w:bCs/>
                <w:color w:val="000000"/>
                <w:sz w:val="24"/>
                <w:szCs w:val="24"/>
              </w:rPr>
            </w:pPr>
          </w:p>
        </w:tc>
        <w:tc>
          <w:tcPr>
            <w:tcW w:w="2510" w:type="dxa"/>
            <w:tcBorders>
              <w:top w:val="nil"/>
              <w:left w:val="nil"/>
              <w:bottom w:val="nil"/>
              <w:right w:val="nil"/>
            </w:tcBorders>
            <w:shd w:val="clear" w:color="auto" w:fill="auto"/>
            <w:noWrap/>
            <w:vAlign w:val="bottom"/>
          </w:tcPr>
          <w:p w14:paraId="783428FD" w14:textId="77777777" w:rsidR="00882244" w:rsidRPr="00FD7972" w:rsidRDefault="00882244" w:rsidP="00837AFA">
            <w:pPr>
              <w:overflowPunct/>
              <w:autoSpaceDE/>
              <w:autoSpaceDN/>
              <w:adjustRightInd/>
              <w:spacing w:before="120"/>
              <w:textAlignment w:val="auto"/>
              <w:rPr>
                <w:rFonts w:ascii="Garamond" w:hAnsi="Garamond"/>
                <w:color w:val="000000"/>
                <w:sz w:val="24"/>
                <w:szCs w:val="24"/>
              </w:rPr>
            </w:pPr>
          </w:p>
        </w:tc>
        <w:tc>
          <w:tcPr>
            <w:tcW w:w="2509" w:type="dxa"/>
            <w:tcBorders>
              <w:top w:val="nil"/>
              <w:left w:val="nil"/>
              <w:bottom w:val="nil"/>
              <w:right w:val="nil"/>
            </w:tcBorders>
            <w:vAlign w:val="bottom"/>
          </w:tcPr>
          <w:p w14:paraId="04155E43" w14:textId="77777777" w:rsidR="00882244" w:rsidRPr="00FD7972" w:rsidRDefault="00882244" w:rsidP="00882244">
            <w:pPr>
              <w:overflowPunct/>
              <w:autoSpaceDE/>
              <w:autoSpaceDN/>
              <w:adjustRightInd/>
              <w:spacing w:before="120"/>
              <w:textAlignment w:val="auto"/>
              <w:rPr>
                <w:rFonts w:ascii="Garamond" w:hAnsi="Garamond"/>
                <w:b/>
                <w:bCs/>
                <w:color w:val="000000"/>
                <w:sz w:val="24"/>
                <w:szCs w:val="24"/>
              </w:rPr>
            </w:pPr>
            <w:r w:rsidRPr="00FD7972">
              <w:rPr>
                <w:rFonts w:ascii="Garamond" w:hAnsi="Garamond"/>
                <w:b/>
                <w:bCs/>
                <w:color w:val="000000"/>
                <w:sz w:val="24"/>
                <w:szCs w:val="24"/>
              </w:rPr>
              <w:t>0</w:t>
            </w:r>
            <w:r>
              <w:rPr>
                <w:rFonts w:ascii="Garamond" w:hAnsi="Garamond"/>
                <w:b/>
                <w:bCs/>
                <w:color w:val="000000"/>
                <w:sz w:val="24"/>
                <w:szCs w:val="24"/>
              </w:rPr>
              <w:t>4</w:t>
            </w:r>
            <w:r w:rsidRPr="00FD7972">
              <w:rPr>
                <w:rFonts w:ascii="Garamond" w:hAnsi="Garamond"/>
                <w:b/>
                <w:bCs/>
                <w:color w:val="000000"/>
                <w:sz w:val="24"/>
                <w:szCs w:val="24"/>
              </w:rPr>
              <w:t>/202</w:t>
            </w:r>
            <w:r>
              <w:rPr>
                <w:rFonts w:ascii="Garamond" w:hAnsi="Garamond"/>
                <w:b/>
                <w:bCs/>
                <w:color w:val="000000"/>
                <w:sz w:val="24"/>
                <w:szCs w:val="24"/>
              </w:rPr>
              <w:t>5</w:t>
            </w:r>
          </w:p>
        </w:tc>
        <w:tc>
          <w:tcPr>
            <w:tcW w:w="2510" w:type="dxa"/>
            <w:tcBorders>
              <w:top w:val="nil"/>
              <w:left w:val="nil"/>
              <w:bottom w:val="nil"/>
              <w:right w:val="nil"/>
            </w:tcBorders>
            <w:vAlign w:val="bottom"/>
          </w:tcPr>
          <w:p w14:paraId="42CDD6A1" w14:textId="77777777" w:rsidR="00882244" w:rsidRPr="00FD7972" w:rsidRDefault="00882244" w:rsidP="00882244">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4</w:t>
            </w:r>
            <w:r w:rsidRPr="00FD7972">
              <w:rPr>
                <w:rFonts w:ascii="Garamond" w:hAnsi="Garamond"/>
                <w:color w:val="000000"/>
                <w:sz w:val="24"/>
                <w:szCs w:val="24"/>
              </w:rPr>
              <w:t xml:space="preserve"> </w:t>
            </w:r>
            <w:r>
              <w:rPr>
                <w:rFonts w:ascii="Garamond" w:hAnsi="Garamond"/>
                <w:color w:val="000000"/>
                <w:sz w:val="24"/>
                <w:szCs w:val="24"/>
              </w:rPr>
              <w:t>8</w:t>
            </w:r>
            <w:r w:rsidRPr="00FD7972">
              <w:rPr>
                <w:rFonts w:ascii="Garamond" w:hAnsi="Garamond"/>
                <w:color w:val="000000"/>
                <w:sz w:val="24"/>
                <w:szCs w:val="24"/>
              </w:rPr>
              <w:t>00,00 Kč</w:t>
            </w:r>
          </w:p>
        </w:tc>
      </w:tr>
      <w:tr w:rsidR="00882244" w:rsidRPr="00FD7972" w14:paraId="47A54CC0" w14:textId="77777777" w:rsidTr="00A77886">
        <w:trPr>
          <w:trHeight w:val="450"/>
        </w:trPr>
        <w:tc>
          <w:tcPr>
            <w:tcW w:w="2509" w:type="dxa"/>
            <w:tcBorders>
              <w:top w:val="nil"/>
              <w:left w:val="nil"/>
              <w:bottom w:val="nil"/>
              <w:right w:val="nil"/>
            </w:tcBorders>
            <w:shd w:val="clear" w:color="auto" w:fill="auto"/>
            <w:noWrap/>
            <w:vAlign w:val="bottom"/>
          </w:tcPr>
          <w:p w14:paraId="0833EC38" w14:textId="77777777" w:rsidR="00882244" w:rsidRPr="00FD7972" w:rsidRDefault="00882244" w:rsidP="00837AFA">
            <w:pPr>
              <w:overflowPunct/>
              <w:autoSpaceDE/>
              <w:autoSpaceDN/>
              <w:adjustRightInd/>
              <w:textAlignment w:val="auto"/>
              <w:rPr>
                <w:rFonts w:ascii="Garamond" w:hAnsi="Garamond"/>
                <w:b/>
                <w:bCs/>
                <w:color w:val="000000"/>
                <w:sz w:val="24"/>
                <w:szCs w:val="24"/>
              </w:rPr>
            </w:pPr>
          </w:p>
        </w:tc>
        <w:tc>
          <w:tcPr>
            <w:tcW w:w="2510" w:type="dxa"/>
            <w:tcBorders>
              <w:top w:val="nil"/>
              <w:left w:val="nil"/>
              <w:bottom w:val="nil"/>
              <w:right w:val="nil"/>
            </w:tcBorders>
            <w:shd w:val="clear" w:color="auto" w:fill="auto"/>
            <w:noWrap/>
            <w:vAlign w:val="bottom"/>
          </w:tcPr>
          <w:p w14:paraId="4AF9D312" w14:textId="77777777" w:rsidR="00882244" w:rsidRPr="00FD7972" w:rsidRDefault="00882244" w:rsidP="00837AFA">
            <w:pPr>
              <w:overflowPunct/>
              <w:autoSpaceDE/>
              <w:autoSpaceDN/>
              <w:adjustRightInd/>
              <w:spacing w:before="120"/>
              <w:textAlignment w:val="auto"/>
              <w:rPr>
                <w:rFonts w:ascii="Garamond" w:hAnsi="Garamond"/>
                <w:color w:val="000000"/>
                <w:sz w:val="24"/>
                <w:szCs w:val="24"/>
              </w:rPr>
            </w:pPr>
          </w:p>
        </w:tc>
        <w:tc>
          <w:tcPr>
            <w:tcW w:w="2509" w:type="dxa"/>
            <w:tcBorders>
              <w:top w:val="nil"/>
              <w:left w:val="nil"/>
              <w:bottom w:val="nil"/>
              <w:right w:val="nil"/>
            </w:tcBorders>
          </w:tcPr>
          <w:p w14:paraId="6D233240" w14:textId="77777777" w:rsidR="00882244" w:rsidRPr="00FD7972" w:rsidRDefault="00882244" w:rsidP="00837AFA">
            <w:pPr>
              <w:overflowPunct/>
              <w:autoSpaceDE/>
              <w:autoSpaceDN/>
              <w:adjustRightInd/>
              <w:spacing w:before="120"/>
              <w:textAlignment w:val="auto"/>
              <w:rPr>
                <w:rFonts w:ascii="Garamond" w:hAnsi="Garamond"/>
                <w:b/>
                <w:color w:val="000000"/>
                <w:sz w:val="24"/>
                <w:szCs w:val="24"/>
              </w:rPr>
            </w:pPr>
          </w:p>
        </w:tc>
        <w:tc>
          <w:tcPr>
            <w:tcW w:w="2510" w:type="dxa"/>
            <w:tcBorders>
              <w:top w:val="nil"/>
              <w:left w:val="nil"/>
              <w:bottom w:val="nil"/>
              <w:right w:val="nil"/>
            </w:tcBorders>
          </w:tcPr>
          <w:p w14:paraId="7A4BC3D9" w14:textId="77777777" w:rsidR="00882244" w:rsidRPr="00FD7972" w:rsidRDefault="00882244" w:rsidP="00837AFA">
            <w:pPr>
              <w:overflowPunct/>
              <w:autoSpaceDE/>
              <w:autoSpaceDN/>
              <w:adjustRightInd/>
              <w:spacing w:before="120"/>
              <w:textAlignment w:val="auto"/>
              <w:rPr>
                <w:rFonts w:ascii="Garamond" w:hAnsi="Garamond"/>
                <w:color w:val="000000"/>
                <w:sz w:val="24"/>
                <w:szCs w:val="24"/>
              </w:rPr>
            </w:pPr>
          </w:p>
        </w:tc>
      </w:tr>
      <w:tr w:rsidR="00882244" w:rsidRPr="00FD7972" w14:paraId="63B64132" w14:textId="77777777" w:rsidTr="00A77886">
        <w:trPr>
          <w:trHeight w:val="450"/>
        </w:trPr>
        <w:tc>
          <w:tcPr>
            <w:tcW w:w="2509" w:type="dxa"/>
            <w:tcBorders>
              <w:top w:val="nil"/>
              <w:left w:val="nil"/>
              <w:bottom w:val="nil"/>
              <w:right w:val="nil"/>
            </w:tcBorders>
            <w:shd w:val="clear" w:color="auto" w:fill="auto"/>
            <w:noWrap/>
            <w:vAlign w:val="bottom"/>
          </w:tcPr>
          <w:p w14:paraId="2B7E3166" w14:textId="77777777" w:rsidR="00882244" w:rsidRPr="00FD7972" w:rsidRDefault="00882244" w:rsidP="00837AFA">
            <w:pPr>
              <w:overflowPunct/>
              <w:autoSpaceDE/>
              <w:autoSpaceDN/>
              <w:adjustRightInd/>
              <w:textAlignment w:val="auto"/>
              <w:rPr>
                <w:rFonts w:ascii="Garamond" w:hAnsi="Garamond"/>
                <w:b/>
                <w:bCs/>
                <w:color w:val="000000"/>
                <w:sz w:val="24"/>
                <w:szCs w:val="24"/>
              </w:rPr>
            </w:pPr>
          </w:p>
        </w:tc>
        <w:tc>
          <w:tcPr>
            <w:tcW w:w="2510" w:type="dxa"/>
            <w:tcBorders>
              <w:top w:val="nil"/>
              <w:left w:val="nil"/>
              <w:bottom w:val="nil"/>
              <w:right w:val="nil"/>
            </w:tcBorders>
            <w:shd w:val="clear" w:color="auto" w:fill="auto"/>
            <w:noWrap/>
            <w:vAlign w:val="bottom"/>
          </w:tcPr>
          <w:p w14:paraId="2339F31E" w14:textId="77777777" w:rsidR="00882244" w:rsidRPr="00FD7972" w:rsidRDefault="00882244" w:rsidP="00837AFA">
            <w:pPr>
              <w:overflowPunct/>
              <w:autoSpaceDE/>
              <w:autoSpaceDN/>
              <w:adjustRightInd/>
              <w:spacing w:before="120"/>
              <w:textAlignment w:val="auto"/>
              <w:rPr>
                <w:rFonts w:ascii="Garamond" w:hAnsi="Garamond"/>
                <w:color w:val="000000"/>
                <w:sz w:val="24"/>
                <w:szCs w:val="24"/>
              </w:rPr>
            </w:pPr>
          </w:p>
        </w:tc>
        <w:tc>
          <w:tcPr>
            <w:tcW w:w="2509" w:type="dxa"/>
            <w:tcBorders>
              <w:top w:val="nil"/>
              <w:left w:val="nil"/>
              <w:bottom w:val="nil"/>
              <w:right w:val="nil"/>
            </w:tcBorders>
          </w:tcPr>
          <w:p w14:paraId="0130904E" w14:textId="77777777" w:rsidR="00882244" w:rsidRPr="00E8738D" w:rsidRDefault="00882244" w:rsidP="00837AFA">
            <w:pPr>
              <w:overflowPunct/>
              <w:autoSpaceDE/>
              <w:autoSpaceDN/>
              <w:adjustRightInd/>
              <w:spacing w:before="120"/>
              <w:textAlignment w:val="auto"/>
              <w:rPr>
                <w:rFonts w:ascii="Garamond" w:hAnsi="Garamond"/>
                <w:color w:val="000000"/>
                <w:sz w:val="24"/>
                <w:szCs w:val="24"/>
              </w:rPr>
            </w:pPr>
            <w:r w:rsidRPr="00E8738D">
              <w:rPr>
                <w:rFonts w:ascii="Garamond" w:hAnsi="Garamond"/>
                <w:color w:val="000000"/>
                <w:sz w:val="24"/>
                <w:szCs w:val="24"/>
              </w:rPr>
              <w:t>Celkem za smlouvu</w:t>
            </w:r>
          </w:p>
          <w:p w14:paraId="3F1CC1F9" w14:textId="77777777" w:rsidR="00882244" w:rsidRPr="00E8738D" w:rsidRDefault="00882244" w:rsidP="00837AFA">
            <w:pPr>
              <w:overflowPunct/>
              <w:autoSpaceDE/>
              <w:autoSpaceDN/>
              <w:adjustRightInd/>
              <w:spacing w:before="120"/>
              <w:textAlignment w:val="auto"/>
              <w:rPr>
                <w:rFonts w:ascii="Garamond" w:hAnsi="Garamond"/>
                <w:b/>
                <w:color w:val="000000"/>
                <w:sz w:val="24"/>
                <w:szCs w:val="24"/>
              </w:rPr>
            </w:pPr>
            <w:r w:rsidRPr="00E8738D">
              <w:rPr>
                <w:rFonts w:ascii="Garamond" w:hAnsi="Garamond"/>
                <w:b/>
                <w:color w:val="000000"/>
                <w:sz w:val="24"/>
                <w:szCs w:val="24"/>
              </w:rPr>
              <w:t xml:space="preserve">Celkem za smlouvu </w:t>
            </w:r>
          </w:p>
        </w:tc>
        <w:tc>
          <w:tcPr>
            <w:tcW w:w="2510" w:type="dxa"/>
            <w:tcBorders>
              <w:top w:val="nil"/>
              <w:left w:val="nil"/>
              <w:bottom w:val="nil"/>
              <w:right w:val="nil"/>
            </w:tcBorders>
          </w:tcPr>
          <w:p w14:paraId="4D4A4BCB" w14:textId="77777777" w:rsidR="00882244" w:rsidRPr="00FD7972" w:rsidRDefault="001F0D77" w:rsidP="00837AFA">
            <w:pPr>
              <w:overflowPunct/>
              <w:autoSpaceDE/>
              <w:autoSpaceDN/>
              <w:adjustRightInd/>
              <w:spacing w:before="120"/>
              <w:textAlignment w:val="auto"/>
              <w:rPr>
                <w:rFonts w:ascii="Garamond" w:hAnsi="Garamond"/>
                <w:color w:val="000000"/>
                <w:sz w:val="24"/>
                <w:szCs w:val="24"/>
              </w:rPr>
            </w:pPr>
            <w:r>
              <w:rPr>
                <w:rFonts w:ascii="Garamond" w:hAnsi="Garamond"/>
                <w:color w:val="000000"/>
                <w:sz w:val="24"/>
                <w:szCs w:val="24"/>
              </w:rPr>
              <w:t>9</w:t>
            </w:r>
            <w:r w:rsidR="00882244">
              <w:rPr>
                <w:rFonts w:ascii="Garamond" w:hAnsi="Garamond"/>
                <w:color w:val="000000"/>
                <w:sz w:val="24"/>
                <w:szCs w:val="24"/>
              </w:rPr>
              <w:t>7</w:t>
            </w:r>
            <w:r w:rsidR="00882244" w:rsidRPr="00FD7972">
              <w:rPr>
                <w:rFonts w:ascii="Garamond" w:hAnsi="Garamond"/>
                <w:color w:val="000000"/>
                <w:sz w:val="24"/>
                <w:szCs w:val="24"/>
              </w:rPr>
              <w:t> </w:t>
            </w:r>
            <w:r>
              <w:rPr>
                <w:rFonts w:ascii="Garamond" w:hAnsi="Garamond"/>
                <w:color w:val="000000"/>
                <w:sz w:val="24"/>
                <w:szCs w:val="24"/>
              </w:rPr>
              <w:t>7</w:t>
            </w:r>
            <w:r w:rsidR="00882244" w:rsidRPr="00FD7972">
              <w:rPr>
                <w:rFonts w:ascii="Garamond" w:hAnsi="Garamond"/>
                <w:color w:val="000000"/>
                <w:sz w:val="24"/>
                <w:szCs w:val="24"/>
              </w:rPr>
              <w:t>0</w:t>
            </w:r>
            <w:r>
              <w:rPr>
                <w:rFonts w:ascii="Garamond" w:hAnsi="Garamond"/>
                <w:color w:val="000000"/>
                <w:sz w:val="24"/>
                <w:szCs w:val="24"/>
              </w:rPr>
              <w:t>3</w:t>
            </w:r>
            <w:r w:rsidR="00882244" w:rsidRPr="00FD7972">
              <w:rPr>
                <w:rFonts w:ascii="Garamond" w:hAnsi="Garamond"/>
                <w:color w:val="000000"/>
                <w:sz w:val="24"/>
                <w:szCs w:val="24"/>
              </w:rPr>
              <w:t xml:space="preserve"> Kč bez DPH</w:t>
            </w:r>
          </w:p>
          <w:p w14:paraId="364A83FD" w14:textId="77777777" w:rsidR="00882244" w:rsidRPr="00E8738D" w:rsidRDefault="00B14212" w:rsidP="00B14212">
            <w:pPr>
              <w:overflowPunct/>
              <w:autoSpaceDE/>
              <w:autoSpaceDN/>
              <w:adjustRightInd/>
              <w:spacing w:before="120"/>
              <w:textAlignment w:val="auto"/>
              <w:rPr>
                <w:rFonts w:ascii="Garamond" w:hAnsi="Garamond"/>
                <w:b/>
                <w:color w:val="000000"/>
                <w:sz w:val="24"/>
                <w:szCs w:val="24"/>
              </w:rPr>
            </w:pPr>
            <w:r>
              <w:rPr>
                <w:rFonts w:ascii="Garamond" w:hAnsi="Garamond"/>
                <w:b/>
                <w:color w:val="000000"/>
                <w:sz w:val="24"/>
                <w:szCs w:val="24"/>
              </w:rPr>
              <w:t>118 220,63</w:t>
            </w:r>
            <w:r w:rsidR="00882244" w:rsidRPr="00E8738D">
              <w:rPr>
                <w:rFonts w:ascii="Garamond" w:hAnsi="Garamond"/>
                <w:b/>
                <w:color w:val="000000"/>
                <w:sz w:val="24"/>
                <w:szCs w:val="24"/>
              </w:rPr>
              <w:t xml:space="preserve"> Kč s DPH</w:t>
            </w:r>
          </w:p>
        </w:tc>
      </w:tr>
    </w:tbl>
    <w:p w14:paraId="61F01585" w14:textId="77777777" w:rsidR="00092968" w:rsidRDefault="00092968"/>
    <w:p w14:paraId="527680E8" w14:textId="77777777" w:rsidR="00092968" w:rsidRDefault="00092968"/>
    <w:p w14:paraId="273C2C35" w14:textId="77777777" w:rsidR="00092968" w:rsidRDefault="00092968"/>
    <w:p w14:paraId="4A78C49F" w14:textId="77777777" w:rsidR="00092968" w:rsidRDefault="00092968"/>
    <w:p w14:paraId="161BD9A9" w14:textId="77777777" w:rsidR="00092968" w:rsidRDefault="00092968"/>
    <w:p w14:paraId="4579F053" w14:textId="77777777" w:rsidR="00092968" w:rsidRDefault="00092968"/>
    <w:p w14:paraId="72058860" w14:textId="77777777" w:rsidR="00092968" w:rsidRDefault="00092968"/>
    <w:p w14:paraId="594DBE1D" w14:textId="77777777" w:rsidR="00092968" w:rsidRDefault="00092968"/>
    <w:p w14:paraId="16834677" w14:textId="77777777" w:rsidR="00092968" w:rsidRDefault="00092968"/>
    <w:p w14:paraId="4532F43C" w14:textId="77777777" w:rsidR="00092968" w:rsidRDefault="00092968"/>
    <w:p w14:paraId="4ED073B1" w14:textId="77777777" w:rsidR="00092968" w:rsidRDefault="00092968"/>
    <w:p w14:paraId="2DF33B99" w14:textId="77777777" w:rsidR="00092968" w:rsidRDefault="00092968"/>
    <w:p w14:paraId="67421E71" w14:textId="77777777" w:rsidR="00092968" w:rsidRDefault="00092968"/>
    <w:p w14:paraId="6E96C84A" w14:textId="77777777" w:rsidR="00092968" w:rsidRDefault="00092968"/>
    <w:p w14:paraId="298EA6A9" w14:textId="77777777" w:rsidR="00950EF4" w:rsidRDefault="00950EF4"/>
    <w:p w14:paraId="609C6AE6" w14:textId="77777777" w:rsidR="00950EF4" w:rsidRDefault="00950EF4"/>
    <w:p w14:paraId="6BBDDAA9" w14:textId="77777777" w:rsidR="00092968" w:rsidRDefault="00092968"/>
    <w:p w14:paraId="6D7A6ED1" w14:textId="77777777" w:rsidR="00092968" w:rsidRDefault="00092968"/>
    <w:p w14:paraId="0CFA37A6" w14:textId="77777777" w:rsidR="00092968" w:rsidRDefault="00092968"/>
    <w:p w14:paraId="7635882F" w14:textId="77777777" w:rsidR="00092968" w:rsidRDefault="00092968"/>
    <w:p w14:paraId="7EB66BB5" w14:textId="77777777" w:rsidR="00092968" w:rsidRDefault="00092968"/>
    <w:p w14:paraId="374EE9AD" w14:textId="77777777" w:rsidR="00092968" w:rsidRDefault="00092968"/>
    <w:p w14:paraId="6967737A" w14:textId="77777777" w:rsidR="00092968" w:rsidRDefault="00092968"/>
    <w:p w14:paraId="40C60329" w14:textId="77777777" w:rsidR="00092968" w:rsidRDefault="00092968"/>
    <w:p w14:paraId="07740EB2" w14:textId="77777777" w:rsidR="00092968" w:rsidRPr="00C07EBA" w:rsidRDefault="00092968"/>
    <w:p w14:paraId="0A61E344" w14:textId="77777777" w:rsidR="0056146C" w:rsidRDefault="0056146C">
      <w:pPr>
        <w:overflowPunct/>
        <w:autoSpaceDE/>
        <w:autoSpaceDN/>
        <w:adjustRightInd/>
        <w:spacing w:after="160" w:line="259" w:lineRule="auto"/>
        <w:textAlignment w:val="auto"/>
        <w:rPr>
          <w:rFonts w:ascii="Garamond" w:hAnsi="Garamond"/>
          <w:b/>
          <w:bCs/>
          <w:color w:val="000000"/>
          <w:sz w:val="24"/>
          <w:szCs w:val="24"/>
        </w:rPr>
      </w:pPr>
      <w:r>
        <w:rPr>
          <w:rFonts w:ascii="Garamond" w:hAnsi="Garamond"/>
          <w:b/>
          <w:bCs/>
          <w:color w:val="000000"/>
          <w:sz w:val="24"/>
          <w:szCs w:val="24"/>
        </w:rPr>
        <w:br w:type="page"/>
      </w:r>
    </w:p>
    <w:p w14:paraId="0A646B21" w14:textId="28095DD8" w:rsidR="00092968" w:rsidRDefault="00092968">
      <w:r w:rsidRPr="00757B49">
        <w:rPr>
          <w:rFonts w:ascii="Garamond" w:hAnsi="Garamond"/>
          <w:b/>
          <w:bCs/>
          <w:color w:val="000000"/>
          <w:sz w:val="24"/>
          <w:szCs w:val="24"/>
        </w:rPr>
        <w:lastRenderedPageBreak/>
        <w:t xml:space="preserve">Příloha č. </w:t>
      </w:r>
      <w:r>
        <w:rPr>
          <w:rFonts w:ascii="Garamond" w:hAnsi="Garamond"/>
          <w:b/>
          <w:bCs/>
          <w:color w:val="000000"/>
          <w:sz w:val="24"/>
          <w:szCs w:val="24"/>
        </w:rPr>
        <w:t>3</w:t>
      </w:r>
      <w:r w:rsidRPr="00757B49">
        <w:rPr>
          <w:rFonts w:ascii="Garamond" w:hAnsi="Garamond"/>
          <w:bCs/>
          <w:color w:val="000000"/>
          <w:sz w:val="24"/>
          <w:szCs w:val="24"/>
        </w:rPr>
        <w:t xml:space="preserve"> ke smlouvě číslo </w:t>
      </w:r>
      <w:r w:rsidR="00BB4F18">
        <w:rPr>
          <w:rFonts w:ascii="Garamond" w:hAnsi="Garamond"/>
          <w:bCs/>
          <w:color w:val="000000"/>
          <w:sz w:val="24"/>
          <w:szCs w:val="24"/>
        </w:rPr>
        <w:t>2023</w:t>
      </w:r>
      <w:r w:rsidRPr="00757B49">
        <w:rPr>
          <w:rFonts w:ascii="Garamond" w:hAnsi="Garamond"/>
          <w:bCs/>
          <w:color w:val="000000"/>
          <w:sz w:val="24"/>
          <w:szCs w:val="24"/>
        </w:rPr>
        <w:t>/</w:t>
      </w:r>
      <w:r w:rsidR="00D26702">
        <w:rPr>
          <w:rFonts w:ascii="Garamond" w:hAnsi="Garamond"/>
          <w:bCs/>
          <w:color w:val="000000"/>
          <w:sz w:val="24"/>
          <w:szCs w:val="24"/>
        </w:rPr>
        <w:t>003</w:t>
      </w:r>
      <w:r w:rsidRPr="00757B49">
        <w:rPr>
          <w:rFonts w:ascii="Garamond" w:hAnsi="Garamond"/>
          <w:bCs/>
          <w:color w:val="000000"/>
          <w:sz w:val="24"/>
          <w:szCs w:val="24"/>
        </w:rPr>
        <w:t xml:space="preserve"> sp. zn. Spr </w:t>
      </w:r>
      <w:r w:rsidR="00D26702">
        <w:rPr>
          <w:rFonts w:ascii="Garamond" w:hAnsi="Garamond"/>
          <w:bCs/>
          <w:color w:val="000000"/>
          <w:sz w:val="24"/>
          <w:szCs w:val="24"/>
        </w:rPr>
        <w:t>175</w:t>
      </w:r>
      <w:r w:rsidRPr="00757B49">
        <w:rPr>
          <w:rFonts w:ascii="Garamond" w:hAnsi="Garamond"/>
          <w:bCs/>
          <w:color w:val="000000"/>
          <w:sz w:val="24"/>
          <w:szCs w:val="24"/>
        </w:rPr>
        <w:t>/202</w:t>
      </w:r>
      <w:r w:rsidR="00BB4F18">
        <w:rPr>
          <w:rFonts w:ascii="Garamond" w:hAnsi="Garamond"/>
          <w:bCs/>
          <w:color w:val="000000"/>
          <w:sz w:val="24"/>
          <w:szCs w:val="24"/>
        </w:rPr>
        <w:t>3</w:t>
      </w:r>
    </w:p>
    <w:tbl>
      <w:tblPr>
        <w:tblW w:w="9440" w:type="dxa"/>
        <w:tblInd w:w="56" w:type="dxa"/>
        <w:tblCellMar>
          <w:left w:w="70" w:type="dxa"/>
          <w:right w:w="70" w:type="dxa"/>
        </w:tblCellMar>
        <w:tblLook w:val="04A0" w:firstRow="1" w:lastRow="0" w:firstColumn="1" w:lastColumn="0" w:noHBand="0" w:noVBand="1"/>
      </w:tblPr>
      <w:tblGrid>
        <w:gridCol w:w="1100"/>
        <w:gridCol w:w="3160"/>
        <w:gridCol w:w="2400"/>
        <w:gridCol w:w="2780"/>
      </w:tblGrid>
      <w:tr w:rsidR="00ED7F5C" w:rsidRPr="00ED7F5C" w14:paraId="305B1537" w14:textId="77777777" w:rsidTr="00ED7F5C">
        <w:trPr>
          <w:trHeight w:val="450"/>
        </w:trPr>
        <w:tc>
          <w:tcPr>
            <w:tcW w:w="9440" w:type="dxa"/>
            <w:gridSpan w:val="4"/>
            <w:tcBorders>
              <w:top w:val="nil"/>
              <w:left w:val="nil"/>
              <w:bottom w:val="single" w:sz="4" w:space="0" w:color="auto"/>
              <w:right w:val="nil"/>
            </w:tcBorders>
            <w:shd w:val="clear" w:color="auto" w:fill="auto"/>
            <w:vAlign w:val="center"/>
            <w:hideMark/>
          </w:tcPr>
          <w:p w14:paraId="496E87C3" w14:textId="77777777" w:rsidR="00ED7F5C" w:rsidRPr="00ED7F5C" w:rsidRDefault="00855910" w:rsidP="00ED7F5C">
            <w:pPr>
              <w:overflowPunct/>
              <w:autoSpaceDE/>
              <w:autoSpaceDN/>
              <w:adjustRightInd/>
              <w:textAlignment w:val="auto"/>
              <w:rPr>
                <w:rFonts w:ascii="Calibri" w:hAnsi="Calibri" w:cs="Calibri"/>
                <w:b/>
                <w:bCs/>
                <w:color w:val="000000"/>
                <w:sz w:val="16"/>
                <w:szCs w:val="16"/>
                <w:u w:val="single"/>
              </w:rPr>
            </w:pPr>
            <w:r>
              <w:br w:type="page"/>
            </w:r>
            <w:r w:rsidR="00ED7F5C" w:rsidRPr="00ED7F5C">
              <w:rPr>
                <w:rFonts w:ascii="Calibri" w:hAnsi="Calibri" w:cs="Calibri"/>
                <w:b/>
                <w:bCs/>
                <w:color w:val="000000"/>
                <w:sz w:val="16"/>
                <w:szCs w:val="16"/>
                <w:u w:val="single"/>
              </w:rPr>
              <w:t>Preventivní výměny mechanicky namáhaných dílů a baterií:</w:t>
            </w:r>
          </w:p>
        </w:tc>
      </w:tr>
      <w:tr w:rsidR="00ED7F5C" w:rsidRPr="00ED7F5C" w14:paraId="70A58E88" w14:textId="77777777" w:rsidTr="00ED7F5C">
        <w:trPr>
          <w:trHeight w:val="300"/>
        </w:trPr>
        <w:tc>
          <w:tcPr>
            <w:tcW w:w="1100" w:type="dxa"/>
            <w:vMerge w:val="restart"/>
            <w:tcBorders>
              <w:top w:val="nil"/>
              <w:left w:val="single" w:sz="4" w:space="0" w:color="auto"/>
              <w:bottom w:val="single" w:sz="4" w:space="0" w:color="auto"/>
              <w:right w:val="single" w:sz="4" w:space="0" w:color="auto"/>
            </w:tcBorders>
            <w:shd w:val="clear" w:color="000000" w:fill="DDD9C3"/>
            <w:vAlign w:val="center"/>
            <w:hideMark/>
          </w:tcPr>
          <w:p w14:paraId="31499C7F"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kód interní komponenty</w:t>
            </w:r>
          </w:p>
        </w:tc>
        <w:tc>
          <w:tcPr>
            <w:tcW w:w="3160" w:type="dxa"/>
            <w:vMerge w:val="restart"/>
            <w:tcBorders>
              <w:top w:val="nil"/>
              <w:left w:val="single" w:sz="4" w:space="0" w:color="auto"/>
              <w:bottom w:val="single" w:sz="4" w:space="0" w:color="auto"/>
              <w:right w:val="single" w:sz="4" w:space="0" w:color="auto"/>
            </w:tcBorders>
            <w:shd w:val="clear" w:color="000000" w:fill="DDD9C3"/>
            <w:vAlign w:val="center"/>
            <w:hideMark/>
          </w:tcPr>
          <w:p w14:paraId="700592D8"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název interní komponenty</w:t>
            </w:r>
          </w:p>
        </w:tc>
        <w:tc>
          <w:tcPr>
            <w:tcW w:w="2400" w:type="dxa"/>
            <w:tcBorders>
              <w:top w:val="nil"/>
              <w:left w:val="nil"/>
              <w:bottom w:val="single" w:sz="4" w:space="0" w:color="auto"/>
              <w:right w:val="single" w:sz="4" w:space="0" w:color="auto"/>
            </w:tcBorders>
            <w:shd w:val="clear" w:color="000000" w:fill="DDD9C3"/>
            <w:vAlign w:val="center"/>
            <w:hideMark/>
          </w:tcPr>
          <w:p w14:paraId="20DF5917"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Záznamové zařízení</w:t>
            </w:r>
          </w:p>
        </w:tc>
        <w:tc>
          <w:tcPr>
            <w:tcW w:w="2780" w:type="dxa"/>
            <w:vMerge w:val="restart"/>
            <w:tcBorders>
              <w:top w:val="nil"/>
              <w:left w:val="single" w:sz="4" w:space="0" w:color="auto"/>
              <w:bottom w:val="single" w:sz="4" w:space="0" w:color="auto"/>
              <w:right w:val="single" w:sz="4" w:space="0" w:color="auto"/>
            </w:tcBorders>
            <w:shd w:val="clear" w:color="000000" w:fill="DDD9C3"/>
            <w:vAlign w:val="center"/>
            <w:hideMark/>
          </w:tcPr>
          <w:p w14:paraId="33697B22"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Termín preventivní výměny dílu</w:t>
            </w:r>
          </w:p>
        </w:tc>
      </w:tr>
      <w:tr w:rsidR="00ED7F5C" w:rsidRPr="00ED7F5C" w14:paraId="613567DE" w14:textId="77777777" w:rsidTr="00ED7F5C">
        <w:trPr>
          <w:trHeight w:val="300"/>
        </w:trPr>
        <w:tc>
          <w:tcPr>
            <w:tcW w:w="1100" w:type="dxa"/>
            <w:vMerge/>
            <w:tcBorders>
              <w:top w:val="nil"/>
              <w:left w:val="single" w:sz="4" w:space="0" w:color="auto"/>
              <w:bottom w:val="single" w:sz="4" w:space="0" w:color="auto"/>
              <w:right w:val="single" w:sz="4" w:space="0" w:color="auto"/>
            </w:tcBorders>
            <w:vAlign w:val="center"/>
            <w:hideMark/>
          </w:tcPr>
          <w:p w14:paraId="1A59E6AD" w14:textId="77777777" w:rsidR="00ED7F5C" w:rsidRPr="00ED7F5C" w:rsidRDefault="00ED7F5C" w:rsidP="00ED7F5C">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05F34AA6" w14:textId="77777777" w:rsidR="00ED7F5C" w:rsidRPr="00ED7F5C" w:rsidRDefault="00ED7F5C" w:rsidP="00ED7F5C">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000000" w:fill="DDD9C3"/>
            <w:vAlign w:val="center"/>
            <w:hideMark/>
          </w:tcPr>
          <w:p w14:paraId="618386F0"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na jednací síni</w:t>
            </w:r>
          </w:p>
        </w:tc>
        <w:tc>
          <w:tcPr>
            <w:tcW w:w="2780" w:type="dxa"/>
            <w:vMerge/>
            <w:tcBorders>
              <w:top w:val="nil"/>
              <w:left w:val="single" w:sz="4" w:space="0" w:color="auto"/>
              <w:bottom w:val="single" w:sz="4" w:space="0" w:color="auto"/>
              <w:right w:val="single" w:sz="4" w:space="0" w:color="auto"/>
            </w:tcBorders>
            <w:vAlign w:val="center"/>
            <w:hideMark/>
          </w:tcPr>
          <w:p w14:paraId="0DDC8DB7" w14:textId="77777777" w:rsidR="00ED7F5C" w:rsidRPr="00ED7F5C" w:rsidRDefault="00ED7F5C" w:rsidP="00ED7F5C">
            <w:pPr>
              <w:overflowPunct/>
              <w:autoSpaceDE/>
              <w:autoSpaceDN/>
              <w:adjustRightInd/>
              <w:textAlignment w:val="auto"/>
              <w:rPr>
                <w:rFonts w:ascii="Calibri" w:hAnsi="Calibri" w:cs="Calibri"/>
                <w:color w:val="000000"/>
                <w:sz w:val="16"/>
                <w:szCs w:val="16"/>
              </w:rPr>
            </w:pPr>
          </w:p>
        </w:tc>
      </w:tr>
      <w:tr w:rsidR="00ED7F5C" w:rsidRPr="00ED7F5C" w14:paraId="7C1A1E12"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8DE86F0"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HDD-B</w:t>
            </w:r>
          </w:p>
        </w:tc>
        <w:tc>
          <w:tcPr>
            <w:tcW w:w="3160" w:type="dxa"/>
            <w:tcBorders>
              <w:top w:val="nil"/>
              <w:left w:val="nil"/>
              <w:bottom w:val="single" w:sz="4" w:space="0" w:color="auto"/>
              <w:right w:val="single" w:sz="4" w:space="0" w:color="auto"/>
            </w:tcBorders>
            <w:shd w:val="clear" w:color="auto" w:fill="auto"/>
            <w:vAlign w:val="center"/>
            <w:hideMark/>
          </w:tcPr>
          <w:p w14:paraId="6BEB967A"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interní pevný disk připojený k levé části zařízení označené "B"</w:t>
            </w:r>
          </w:p>
        </w:tc>
        <w:tc>
          <w:tcPr>
            <w:tcW w:w="2400" w:type="dxa"/>
            <w:tcBorders>
              <w:top w:val="nil"/>
              <w:left w:val="nil"/>
              <w:bottom w:val="single" w:sz="4" w:space="0" w:color="auto"/>
              <w:right w:val="single" w:sz="4" w:space="0" w:color="auto"/>
            </w:tcBorders>
            <w:shd w:val="clear" w:color="auto" w:fill="auto"/>
            <w:vAlign w:val="center"/>
            <w:hideMark/>
          </w:tcPr>
          <w:p w14:paraId="47F8B8BC"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vAlign w:val="center"/>
            <w:hideMark/>
          </w:tcPr>
          <w:p w14:paraId="2BD3EC39"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06.2023</w:t>
            </w:r>
          </w:p>
        </w:tc>
      </w:tr>
      <w:tr w:rsidR="00ED7F5C" w:rsidRPr="00ED7F5C" w14:paraId="4AB896E7"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10090CD"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CPU FAN B</w:t>
            </w:r>
          </w:p>
        </w:tc>
        <w:tc>
          <w:tcPr>
            <w:tcW w:w="3160" w:type="dxa"/>
            <w:tcBorders>
              <w:top w:val="nil"/>
              <w:left w:val="nil"/>
              <w:bottom w:val="single" w:sz="4" w:space="0" w:color="auto"/>
              <w:right w:val="single" w:sz="4" w:space="0" w:color="auto"/>
            </w:tcBorders>
            <w:shd w:val="clear" w:color="auto" w:fill="auto"/>
            <w:vAlign w:val="center"/>
            <w:hideMark/>
          </w:tcPr>
          <w:p w14:paraId="5DBFD07A"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ventilátor interní cirkulace vzduchu nad MB"B"</w:t>
            </w:r>
          </w:p>
        </w:tc>
        <w:tc>
          <w:tcPr>
            <w:tcW w:w="2400" w:type="dxa"/>
            <w:tcBorders>
              <w:top w:val="nil"/>
              <w:left w:val="nil"/>
              <w:bottom w:val="single" w:sz="4" w:space="0" w:color="auto"/>
              <w:right w:val="single" w:sz="4" w:space="0" w:color="auto"/>
            </w:tcBorders>
            <w:shd w:val="clear" w:color="auto" w:fill="auto"/>
            <w:vAlign w:val="center"/>
            <w:hideMark/>
          </w:tcPr>
          <w:p w14:paraId="22ADC784"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vAlign w:val="center"/>
            <w:hideMark/>
          </w:tcPr>
          <w:p w14:paraId="7FCBDBB4"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06.2023</w:t>
            </w:r>
          </w:p>
        </w:tc>
      </w:tr>
      <w:tr w:rsidR="00ED7F5C" w:rsidRPr="00ED7F5C" w14:paraId="0F5FA398"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6820857"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BATERIE B</w:t>
            </w:r>
          </w:p>
        </w:tc>
        <w:tc>
          <w:tcPr>
            <w:tcW w:w="3160" w:type="dxa"/>
            <w:tcBorders>
              <w:top w:val="nil"/>
              <w:left w:val="nil"/>
              <w:bottom w:val="single" w:sz="4" w:space="0" w:color="auto"/>
              <w:right w:val="single" w:sz="4" w:space="0" w:color="auto"/>
            </w:tcBorders>
            <w:shd w:val="clear" w:color="auto" w:fill="auto"/>
            <w:vAlign w:val="center"/>
            <w:hideMark/>
          </w:tcPr>
          <w:p w14:paraId="6586C513"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baterie "B - pravá" Pb 12V 7,5A</w:t>
            </w:r>
          </w:p>
        </w:tc>
        <w:tc>
          <w:tcPr>
            <w:tcW w:w="2400" w:type="dxa"/>
            <w:tcBorders>
              <w:top w:val="nil"/>
              <w:left w:val="nil"/>
              <w:bottom w:val="single" w:sz="4" w:space="0" w:color="auto"/>
              <w:right w:val="single" w:sz="4" w:space="0" w:color="auto"/>
            </w:tcBorders>
            <w:shd w:val="clear" w:color="auto" w:fill="auto"/>
            <w:vAlign w:val="center"/>
            <w:hideMark/>
          </w:tcPr>
          <w:p w14:paraId="7E435113"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vAlign w:val="center"/>
            <w:hideMark/>
          </w:tcPr>
          <w:p w14:paraId="778A4AAC"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06.2023</w:t>
            </w:r>
          </w:p>
        </w:tc>
      </w:tr>
      <w:tr w:rsidR="00ED7F5C" w:rsidRPr="00ED7F5C" w14:paraId="7BE371AB"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313C27A"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HDD-A</w:t>
            </w:r>
          </w:p>
        </w:tc>
        <w:tc>
          <w:tcPr>
            <w:tcW w:w="3160" w:type="dxa"/>
            <w:tcBorders>
              <w:top w:val="nil"/>
              <w:left w:val="nil"/>
              <w:bottom w:val="single" w:sz="4" w:space="0" w:color="auto"/>
              <w:right w:val="single" w:sz="4" w:space="0" w:color="auto"/>
            </w:tcBorders>
            <w:shd w:val="clear" w:color="auto" w:fill="auto"/>
            <w:vAlign w:val="center"/>
            <w:hideMark/>
          </w:tcPr>
          <w:p w14:paraId="0818AE5F"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interní pevný disk připojený k levé části zařízení označené "A"</w:t>
            </w:r>
          </w:p>
        </w:tc>
        <w:tc>
          <w:tcPr>
            <w:tcW w:w="2400" w:type="dxa"/>
            <w:tcBorders>
              <w:top w:val="nil"/>
              <w:left w:val="nil"/>
              <w:bottom w:val="single" w:sz="4" w:space="0" w:color="auto"/>
              <w:right w:val="single" w:sz="4" w:space="0" w:color="auto"/>
            </w:tcBorders>
            <w:shd w:val="clear" w:color="auto" w:fill="auto"/>
            <w:vAlign w:val="center"/>
            <w:hideMark/>
          </w:tcPr>
          <w:p w14:paraId="35E62324"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03</w:t>
            </w:r>
          </w:p>
        </w:tc>
        <w:tc>
          <w:tcPr>
            <w:tcW w:w="2780" w:type="dxa"/>
            <w:tcBorders>
              <w:top w:val="nil"/>
              <w:left w:val="nil"/>
              <w:bottom w:val="single" w:sz="4" w:space="0" w:color="auto"/>
              <w:right w:val="single" w:sz="4" w:space="0" w:color="auto"/>
            </w:tcBorders>
            <w:shd w:val="clear" w:color="auto" w:fill="auto"/>
            <w:vAlign w:val="center"/>
            <w:hideMark/>
          </w:tcPr>
          <w:p w14:paraId="58DEF17F"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06.2023</w:t>
            </w:r>
          </w:p>
        </w:tc>
      </w:tr>
      <w:tr w:rsidR="00ED7F5C" w:rsidRPr="00ED7F5C" w14:paraId="314F537D"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F8CB9D6"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CPU FAN A</w:t>
            </w:r>
          </w:p>
        </w:tc>
        <w:tc>
          <w:tcPr>
            <w:tcW w:w="3160" w:type="dxa"/>
            <w:tcBorders>
              <w:top w:val="nil"/>
              <w:left w:val="nil"/>
              <w:bottom w:val="single" w:sz="4" w:space="0" w:color="auto"/>
              <w:right w:val="single" w:sz="4" w:space="0" w:color="auto"/>
            </w:tcBorders>
            <w:shd w:val="clear" w:color="auto" w:fill="auto"/>
            <w:vAlign w:val="center"/>
            <w:hideMark/>
          </w:tcPr>
          <w:p w14:paraId="34C22561"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ventilátor interní cirkulace vzduchu nad MB"A"</w:t>
            </w:r>
          </w:p>
        </w:tc>
        <w:tc>
          <w:tcPr>
            <w:tcW w:w="2400" w:type="dxa"/>
            <w:tcBorders>
              <w:top w:val="nil"/>
              <w:left w:val="nil"/>
              <w:bottom w:val="single" w:sz="4" w:space="0" w:color="auto"/>
              <w:right w:val="single" w:sz="4" w:space="0" w:color="auto"/>
            </w:tcBorders>
            <w:shd w:val="clear" w:color="auto" w:fill="auto"/>
            <w:vAlign w:val="center"/>
            <w:hideMark/>
          </w:tcPr>
          <w:p w14:paraId="1720BD87"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03</w:t>
            </w:r>
          </w:p>
        </w:tc>
        <w:tc>
          <w:tcPr>
            <w:tcW w:w="2780" w:type="dxa"/>
            <w:tcBorders>
              <w:top w:val="nil"/>
              <w:left w:val="nil"/>
              <w:bottom w:val="single" w:sz="4" w:space="0" w:color="auto"/>
              <w:right w:val="single" w:sz="4" w:space="0" w:color="auto"/>
            </w:tcBorders>
            <w:shd w:val="clear" w:color="auto" w:fill="auto"/>
            <w:vAlign w:val="center"/>
            <w:hideMark/>
          </w:tcPr>
          <w:p w14:paraId="5E139BDD"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06.2023</w:t>
            </w:r>
          </w:p>
        </w:tc>
      </w:tr>
      <w:tr w:rsidR="00ED7F5C" w:rsidRPr="00ED7F5C" w14:paraId="5DA56D31"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B42B2F5"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BATERIE A</w:t>
            </w:r>
          </w:p>
        </w:tc>
        <w:tc>
          <w:tcPr>
            <w:tcW w:w="3160" w:type="dxa"/>
            <w:tcBorders>
              <w:top w:val="nil"/>
              <w:left w:val="nil"/>
              <w:bottom w:val="single" w:sz="4" w:space="0" w:color="auto"/>
              <w:right w:val="single" w:sz="4" w:space="0" w:color="auto"/>
            </w:tcBorders>
            <w:shd w:val="clear" w:color="auto" w:fill="auto"/>
            <w:vAlign w:val="center"/>
            <w:hideMark/>
          </w:tcPr>
          <w:p w14:paraId="58D844F5"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baterie "A - levá" Pb 12V 7,5A</w:t>
            </w:r>
          </w:p>
        </w:tc>
        <w:tc>
          <w:tcPr>
            <w:tcW w:w="2400" w:type="dxa"/>
            <w:tcBorders>
              <w:top w:val="nil"/>
              <w:left w:val="nil"/>
              <w:bottom w:val="single" w:sz="4" w:space="0" w:color="auto"/>
              <w:right w:val="single" w:sz="4" w:space="0" w:color="auto"/>
            </w:tcBorders>
            <w:shd w:val="clear" w:color="auto" w:fill="auto"/>
            <w:vAlign w:val="center"/>
            <w:hideMark/>
          </w:tcPr>
          <w:p w14:paraId="7BDA50AE"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03</w:t>
            </w:r>
          </w:p>
        </w:tc>
        <w:tc>
          <w:tcPr>
            <w:tcW w:w="2780" w:type="dxa"/>
            <w:tcBorders>
              <w:top w:val="nil"/>
              <w:left w:val="nil"/>
              <w:bottom w:val="single" w:sz="4" w:space="0" w:color="auto"/>
              <w:right w:val="single" w:sz="4" w:space="0" w:color="auto"/>
            </w:tcBorders>
            <w:shd w:val="clear" w:color="auto" w:fill="auto"/>
            <w:vAlign w:val="center"/>
            <w:hideMark/>
          </w:tcPr>
          <w:p w14:paraId="01560FB6"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06.2023</w:t>
            </w:r>
          </w:p>
        </w:tc>
      </w:tr>
      <w:tr w:rsidR="00ED7F5C" w:rsidRPr="00ED7F5C" w14:paraId="2E6203DF"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E5AD3DC"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baterie 3V onboard</w:t>
            </w:r>
          </w:p>
        </w:tc>
        <w:tc>
          <w:tcPr>
            <w:tcW w:w="3160" w:type="dxa"/>
            <w:tcBorders>
              <w:top w:val="nil"/>
              <w:left w:val="nil"/>
              <w:bottom w:val="single" w:sz="4" w:space="0" w:color="auto"/>
              <w:right w:val="single" w:sz="4" w:space="0" w:color="auto"/>
            </w:tcBorders>
            <w:shd w:val="clear" w:color="auto" w:fill="auto"/>
            <w:vAlign w:val="center"/>
            <w:hideMark/>
          </w:tcPr>
          <w:p w14:paraId="6D7E62CE"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2 ks baterií 3V onboard na MB A a MB B</w:t>
            </w:r>
          </w:p>
        </w:tc>
        <w:tc>
          <w:tcPr>
            <w:tcW w:w="2400" w:type="dxa"/>
            <w:tcBorders>
              <w:top w:val="nil"/>
              <w:left w:val="nil"/>
              <w:bottom w:val="single" w:sz="4" w:space="0" w:color="auto"/>
              <w:right w:val="single" w:sz="4" w:space="0" w:color="auto"/>
            </w:tcBorders>
            <w:shd w:val="clear" w:color="auto" w:fill="auto"/>
            <w:vAlign w:val="center"/>
            <w:hideMark/>
          </w:tcPr>
          <w:p w14:paraId="24A16868"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03</w:t>
            </w:r>
          </w:p>
        </w:tc>
        <w:tc>
          <w:tcPr>
            <w:tcW w:w="2780" w:type="dxa"/>
            <w:tcBorders>
              <w:top w:val="nil"/>
              <w:left w:val="nil"/>
              <w:bottom w:val="single" w:sz="4" w:space="0" w:color="auto"/>
              <w:right w:val="single" w:sz="4" w:space="0" w:color="auto"/>
            </w:tcBorders>
            <w:shd w:val="clear" w:color="auto" w:fill="auto"/>
            <w:vAlign w:val="center"/>
            <w:hideMark/>
          </w:tcPr>
          <w:p w14:paraId="5F2F2317"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06.2024</w:t>
            </w:r>
          </w:p>
        </w:tc>
      </w:tr>
      <w:tr w:rsidR="00ED7F5C" w:rsidRPr="00ED7F5C" w14:paraId="33BDC8AA"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13B45AD"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HDD-B</w:t>
            </w:r>
          </w:p>
        </w:tc>
        <w:tc>
          <w:tcPr>
            <w:tcW w:w="3160" w:type="dxa"/>
            <w:tcBorders>
              <w:top w:val="nil"/>
              <w:left w:val="nil"/>
              <w:bottom w:val="single" w:sz="4" w:space="0" w:color="auto"/>
              <w:right w:val="single" w:sz="4" w:space="0" w:color="auto"/>
            </w:tcBorders>
            <w:shd w:val="clear" w:color="auto" w:fill="auto"/>
            <w:vAlign w:val="center"/>
            <w:hideMark/>
          </w:tcPr>
          <w:p w14:paraId="59ECB225"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interní pevný disk připojený k levé části zařízení označené "B"</w:t>
            </w:r>
          </w:p>
        </w:tc>
        <w:tc>
          <w:tcPr>
            <w:tcW w:w="2400" w:type="dxa"/>
            <w:tcBorders>
              <w:top w:val="nil"/>
              <w:left w:val="nil"/>
              <w:bottom w:val="single" w:sz="4" w:space="0" w:color="auto"/>
              <w:right w:val="single" w:sz="4" w:space="0" w:color="auto"/>
            </w:tcBorders>
            <w:shd w:val="clear" w:color="auto" w:fill="auto"/>
            <w:vAlign w:val="center"/>
            <w:hideMark/>
          </w:tcPr>
          <w:p w14:paraId="687B2D67"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vAlign w:val="center"/>
            <w:hideMark/>
          </w:tcPr>
          <w:p w14:paraId="5889A64D"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06.2024</w:t>
            </w:r>
          </w:p>
        </w:tc>
      </w:tr>
      <w:tr w:rsidR="00ED7F5C" w:rsidRPr="00ED7F5C" w14:paraId="7FC40907"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2C802CB"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CPU FAN B</w:t>
            </w:r>
          </w:p>
        </w:tc>
        <w:tc>
          <w:tcPr>
            <w:tcW w:w="3160" w:type="dxa"/>
            <w:tcBorders>
              <w:top w:val="nil"/>
              <w:left w:val="nil"/>
              <w:bottom w:val="single" w:sz="4" w:space="0" w:color="auto"/>
              <w:right w:val="single" w:sz="4" w:space="0" w:color="auto"/>
            </w:tcBorders>
            <w:shd w:val="clear" w:color="auto" w:fill="auto"/>
            <w:vAlign w:val="center"/>
            <w:hideMark/>
          </w:tcPr>
          <w:p w14:paraId="1E1FE1D7"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ventilátor interní cirkulace vzduchu nad MB"B"</w:t>
            </w:r>
          </w:p>
        </w:tc>
        <w:tc>
          <w:tcPr>
            <w:tcW w:w="2400" w:type="dxa"/>
            <w:tcBorders>
              <w:top w:val="nil"/>
              <w:left w:val="nil"/>
              <w:bottom w:val="single" w:sz="4" w:space="0" w:color="auto"/>
              <w:right w:val="single" w:sz="4" w:space="0" w:color="auto"/>
            </w:tcBorders>
            <w:shd w:val="clear" w:color="auto" w:fill="auto"/>
            <w:vAlign w:val="center"/>
            <w:hideMark/>
          </w:tcPr>
          <w:p w14:paraId="4827C282"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vAlign w:val="center"/>
            <w:hideMark/>
          </w:tcPr>
          <w:p w14:paraId="385DC10E"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06.2024</w:t>
            </w:r>
          </w:p>
        </w:tc>
      </w:tr>
      <w:tr w:rsidR="00ED7F5C" w:rsidRPr="00ED7F5C" w14:paraId="237F546E" w14:textId="77777777" w:rsidTr="00ED7F5C">
        <w:trPr>
          <w:trHeight w:val="51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E9B54AB"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BATERIE B</w:t>
            </w:r>
          </w:p>
        </w:tc>
        <w:tc>
          <w:tcPr>
            <w:tcW w:w="3160" w:type="dxa"/>
            <w:tcBorders>
              <w:top w:val="nil"/>
              <w:left w:val="nil"/>
              <w:bottom w:val="single" w:sz="4" w:space="0" w:color="auto"/>
              <w:right w:val="single" w:sz="4" w:space="0" w:color="auto"/>
            </w:tcBorders>
            <w:shd w:val="clear" w:color="auto" w:fill="auto"/>
            <w:vAlign w:val="center"/>
            <w:hideMark/>
          </w:tcPr>
          <w:p w14:paraId="480BF92A" w14:textId="77777777" w:rsidR="00ED7F5C" w:rsidRPr="00ED7F5C" w:rsidRDefault="00ED7F5C" w:rsidP="00ED7F5C">
            <w:pPr>
              <w:overflowPunct/>
              <w:autoSpaceDE/>
              <w:autoSpaceDN/>
              <w:adjustRightInd/>
              <w:textAlignment w:val="auto"/>
              <w:rPr>
                <w:rFonts w:ascii="Calibri" w:hAnsi="Calibri" w:cs="Calibri"/>
                <w:color w:val="000000"/>
                <w:sz w:val="16"/>
                <w:szCs w:val="16"/>
              </w:rPr>
            </w:pPr>
            <w:r w:rsidRPr="00ED7F5C">
              <w:rPr>
                <w:rFonts w:ascii="Calibri" w:hAnsi="Calibri" w:cs="Calibri"/>
                <w:color w:val="000000"/>
                <w:sz w:val="16"/>
                <w:szCs w:val="16"/>
              </w:rPr>
              <w:t>baterie "B - pravá" Pb 12V 7,5A</w:t>
            </w:r>
          </w:p>
        </w:tc>
        <w:tc>
          <w:tcPr>
            <w:tcW w:w="2400" w:type="dxa"/>
            <w:tcBorders>
              <w:top w:val="nil"/>
              <w:left w:val="nil"/>
              <w:bottom w:val="single" w:sz="4" w:space="0" w:color="auto"/>
              <w:right w:val="single" w:sz="4" w:space="0" w:color="auto"/>
            </w:tcBorders>
            <w:shd w:val="clear" w:color="auto" w:fill="auto"/>
            <w:vAlign w:val="center"/>
            <w:hideMark/>
          </w:tcPr>
          <w:p w14:paraId="0E62A052"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vAlign w:val="center"/>
            <w:hideMark/>
          </w:tcPr>
          <w:p w14:paraId="78AD1804" w14:textId="77777777" w:rsidR="00ED7F5C" w:rsidRPr="00ED7F5C" w:rsidRDefault="00ED7F5C" w:rsidP="00ED7F5C">
            <w:pPr>
              <w:overflowPunct/>
              <w:autoSpaceDE/>
              <w:autoSpaceDN/>
              <w:adjustRightInd/>
              <w:jc w:val="center"/>
              <w:textAlignment w:val="auto"/>
              <w:rPr>
                <w:rFonts w:ascii="Calibri" w:hAnsi="Calibri" w:cs="Calibri"/>
                <w:color w:val="000000"/>
                <w:sz w:val="16"/>
                <w:szCs w:val="16"/>
              </w:rPr>
            </w:pPr>
            <w:r w:rsidRPr="00ED7F5C">
              <w:rPr>
                <w:rFonts w:ascii="Calibri" w:hAnsi="Calibri" w:cs="Calibri"/>
                <w:color w:val="000000"/>
                <w:sz w:val="16"/>
                <w:szCs w:val="16"/>
              </w:rPr>
              <w:t>06.2024</w:t>
            </w:r>
          </w:p>
        </w:tc>
      </w:tr>
    </w:tbl>
    <w:p w14:paraId="66D6C6EA" w14:textId="77777777" w:rsidR="00855910" w:rsidRDefault="00855910"/>
    <w:tbl>
      <w:tblPr>
        <w:tblW w:w="9442" w:type="dxa"/>
        <w:tblInd w:w="55" w:type="dxa"/>
        <w:tblCellMar>
          <w:left w:w="70" w:type="dxa"/>
          <w:right w:w="70" w:type="dxa"/>
        </w:tblCellMar>
        <w:tblLook w:val="04A0" w:firstRow="1" w:lastRow="0" w:firstColumn="1" w:lastColumn="0" w:noHBand="0" w:noVBand="1"/>
      </w:tblPr>
      <w:tblGrid>
        <w:gridCol w:w="1099"/>
        <w:gridCol w:w="3161"/>
        <w:gridCol w:w="2401"/>
        <w:gridCol w:w="2781"/>
      </w:tblGrid>
      <w:tr w:rsidR="00950EF4" w:rsidRPr="00950EF4" w14:paraId="26F4AB63" w14:textId="77777777" w:rsidTr="001255E3">
        <w:trPr>
          <w:trHeight w:val="435"/>
        </w:trPr>
        <w:tc>
          <w:tcPr>
            <w:tcW w:w="9440" w:type="dxa"/>
            <w:gridSpan w:val="4"/>
            <w:tcBorders>
              <w:top w:val="nil"/>
              <w:left w:val="nil"/>
              <w:bottom w:val="single" w:sz="4" w:space="0" w:color="auto"/>
              <w:right w:val="nil"/>
            </w:tcBorders>
            <w:shd w:val="clear" w:color="auto" w:fill="auto"/>
            <w:vAlign w:val="center"/>
            <w:hideMark/>
          </w:tcPr>
          <w:p w14:paraId="5899FFBC" w14:textId="77777777" w:rsidR="00950EF4" w:rsidRPr="00950EF4" w:rsidRDefault="00950EF4" w:rsidP="00A43FA4">
            <w:pPr>
              <w:overflowPunct/>
              <w:autoSpaceDE/>
              <w:autoSpaceDN/>
              <w:adjustRightInd/>
              <w:textAlignment w:val="auto"/>
              <w:rPr>
                <w:rFonts w:ascii="Calibri" w:hAnsi="Calibri" w:cs="Calibri"/>
                <w:b/>
                <w:bCs/>
                <w:color w:val="000000"/>
                <w:sz w:val="16"/>
                <w:szCs w:val="16"/>
                <w:u w:val="single"/>
              </w:rPr>
            </w:pPr>
            <w:r w:rsidRPr="00950EF4">
              <w:rPr>
                <w:rFonts w:ascii="Calibri" w:hAnsi="Calibri" w:cs="Calibri"/>
                <w:b/>
                <w:bCs/>
                <w:color w:val="000000"/>
                <w:sz w:val="16"/>
                <w:szCs w:val="16"/>
                <w:u w:val="single"/>
              </w:rPr>
              <w:t>Update OS a FW, preventivní prohlídky a testy HW interních komponent, kontrola a testy kvality záznamu:</w:t>
            </w:r>
          </w:p>
        </w:tc>
      </w:tr>
      <w:tr w:rsidR="00950EF4" w:rsidRPr="00950EF4" w14:paraId="6ED81599" w14:textId="77777777" w:rsidTr="001255E3">
        <w:trPr>
          <w:trHeight w:val="330"/>
        </w:trPr>
        <w:tc>
          <w:tcPr>
            <w:tcW w:w="1100" w:type="dxa"/>
            <w:vMerge w:val="restart"/>
            <w:tcBorders>
              <w:top w:val="nil"/>
              <w:left w:val="single" w:sz="4" w:space="0" w:color="auto"/>
              <w:bottom w:val="single" w:sz="4" w:space="0" w:color="auto"/>
              <w:right w:val="single" w:sz="4" w:space="0" w:color="auto"/>
            </w:tcBorders>
            <w:shd w:val="clear" w:color="000000" w:fill="DDD9C3"/>
            <w:vAlign w:val="center"/>
            <w:hideMark/>
          </w:tcPr>
          <w:p w14:paraId="135FB183"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název preventivního úkonu</w:t>
            </w:r>
          </w:p>
        </w:tc>
        <w:tc>
          <w:tcPr>
            <w:tcW w:w="3160" w:type="dxa"/>
            <w:vMerge w:val="restart"/>
            <w:tcBorders>
              <w:top w:val="nil"/>
              <w:left w:val="single" w:sz="4" w:space="0" w:color="auto"/>
              <w:bottom w:val="single" w:sz="4" w:space="0" w:color="auto"/>
              <w:right w:val="single" w:sz="4" w:space="0" w:color="auto"/>
            </w:tcBorders>
            <w:shd w:val="clear" w:color="000000" w:fill="DDD9C3"/>
            <w:vAlign w:val="center"/>
            <w:hideMark/>
          </w:tcPr>
          <w:p w14:paraId="59299913"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popis preventivního zásahu</w:t>
            </w:r>
          </w:p>
        </w:tc>
        <w:tc>
          <w:tcPr>
            <w:tcW w:w="2400" w:type="dxa"/>
            <w:tcBorders>
              <w:top w:val="nil"/>
              <w:left w:val="nil"/>
              <w:bottom w:val="single" w:sz="4" w:space="0" w:color="auto"/>
              <w:right w:val="single" w:sz="4" w:space="0" w:color="auto"/>
            </w:tcBorders>
            <w:shd w:val="clear" w:color="000000" w:fill="DDD9C3"/>
            <w:vAlign w:val="center"/>
            <w:hideMark/>
          </w:tcPr>
          <w:p w14:paraId="2BE2475E"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Záznamové zařízení</w:t>
            </w:r>
          </w:p>
        </w:tc>
        <w:tc>
          <w:tcPr>
            <w:tcW w:w="2780" w:type="dxa"/>
            <w:vMerge w:val="restart"/>
            <w:tcBorders>
              <w:top w:val="nil"/>
              <w:left w:val="single" w:sz="4" w:space="0" w:color="auto"/>
              <w:bottom w:val="single" w:sz="4" w:space="0" w:color="auto"/>
              <w:right w:val="single" w:sz="4" w:space="0" w:color="auto"/>
            </w:tcBorders>
            <w:shd w:val="clear" w:color="000000" w:fill="DDD9C3"/>
            <w:noWrap/>
            <w:vAlign w:val="center"/>
            <w:hideMark/>
          </w:tcPr>
          <w:p w14:paraId="22D8B658"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Termíny provedení prohlídky a testů</w:t>
            </w:r>
          </w:p>
        </w:tc>
      </w:tr>
      <w:tr w:rsidR="00950EF4" w:rsidRPr="00950EF4" w14:paraId="0EE80B79"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72C1814B"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048A1E0D"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000000" w:fill="DDD9C3"/>
            <w:vAlign w:val="center"/>
            <w:hideMark/>
          </w:tcPr>
          <w:p w14:paraId="41AF7951"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na jednací síni</w:t>
            </w:r>
          </w:p>
        </w:tc>
        <w:tc>
          <w:tcPr>
            <w:tcW w:w="2780" w:type="dxa"/>
            <w:vMerge/>
            <w:tcBorders>
              <w:top w:val="nil"/>
              <w:left w:val="single" w:sz="4" w:space="0" w:color="auto"/>
              <w:bottom w:val="single" w:sz="4" w:space="0" w:color="auto"/>
              <w:right w:val="single" w:sz="4" w:space="0" w:color="auto"/>
            </w:tcBorders>
            <w:vAlign w:val="center"/>
            <w:hideMark/>
          </w:tcPr>
          <w:p w14:paraId="03CDF2CB"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r>
      <w:tr w:rsidR="00950EF4" w:rsidRPr="00950EF4" w14:paraId="38F29BDC" w14:textId="77777777" w:rsidTr="001255E3">
        <w:trPr>
          <w:trHeight w:hRule="exact" w:val="33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770CDD7F"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update FW a OS</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439A4859"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 xml:space="preserve">aktualizace operačního systému a firmware na update FW11 220702,  OS Samba 2 </w:t>
            </w:r>
          </w:p>
        </w:tc>
        <w:tc>
          <w:tcPr>
            <w:tcW w:w="2400" w:type="dxa"/>
            <w:tcBorders>
              <w:top w:val="nil"/>
              <w:left w:val="nil"/>
              <w:bottom w:val="single" w:sz="4" w:space="0" w:color="auto"/>
              <w:right w:val="single" w:sz="4" w:space="0" w:color="auto"/>
            </w:tcBorders>
            <w:shd w:val="clear" w:color="auto" w:fill="auto"/>
            <w:vAlign w:val="center"/>
            <w:hideMark/>
          </w:tcPr>
          <w:p w14:paraId="10D657E0"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09F5E22D"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06.2023</w:t>
            </w:r>
          </w:p>
        </w:tc>
      </w:tr>
      <w:tr w:rsidR="00950EF4" w:rsidRPr="00950EF4" w14:paraId="567C4952"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4E5213A6"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3DC8A125"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54DADA1D"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6AEE63EC"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06.2023</w:t>
            </w:r>
          </w:p>
        </w:tc>
      </w:tr>
      <w:tr w:rsidR="00950EF4" w:rsidRPr="00950EF4" w14:paraId="6E99289F"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7915C0E7"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52965042"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6B91D502"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54A5902E"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06.2023</w:t>
            </w:r>
          </w:p>
        </w:tc>
      </w:tr>
      <w:tr w:rsidR="00950EF4" w:rsidRPr="00950EF4" w14:paraId="4A2F8D63"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04B85BE5"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2FAA04AF"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288272A9"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2F758301"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06.2023</w:t>
            </w:r>
          </w:p>
        </w:tc>
      </w:tr>
      <w:tr w:rsidR="00950EF4" w:rsidRPr="00950EF4" w14:paraId="6B78E366" w14:textId="77777777" w:rsidTr="001255E3">
        <w:trPr>
          <w:trHeight w:val="33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D4FE882"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kontrola zámku a montážního rámu</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1D977907"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kontrola zámku, kontrola uchycení montážního rámu k nábytku, test volného nasazení a uzamčení zařízení k montážnímu rámu</w:t>
            </w:r>
          </w:p>
        </w:tc>
        <w:tc>
          <w:tcPr>
            <w:tcW w:w="2400" w:type="dxa"/>
            <w:tcBorders>
              <w:top w:val="nil"/>
              <w:left w:val="nil"/>
              <w:bottom w:val="single" w:sz="4" w:space="0" w:color="auto"/>
              <w:right w:val="single" w:sz="4" w:space="0" w:color="auto"/>
            </w:tcBorders>
            <w:shd w:val="clear" w:color="auto" w:fill="auto"/>
            <w:vAlign w:val="center"/>
            <w:hideMark/>
          </w:tcPr>
          <w:p w14:paraId="570AC50D"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533676D0"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60E0BFC4"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17B8B818"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247B23E6"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231CE45B"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26713A92"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07F520AF"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29299C0B"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3C5423AB"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02E93084"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46F6DFD1"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1EB15455"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61F39631"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58D5AD9E"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18725BBF"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76365D97"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06.2024</w:t>
            </w:r>
          </w:p>
        </w:tc>
      </w:tr>
      <w:tr w:rsidR="00950EF4" w:rsidRPr="00950EF4" w14:paraId="797C1543" w14:textId="77777777" w:rsidTr="001255E3">
        <w:trPr>
          <w:trHeight w:val="33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3FCF8B4"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kontrola napájecího kabelu a interní kabeláže</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6ADDD13A"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vizuální kontrola přívodního napájecího kabelu, kontrola interní slaboproudé kabeláže,  kontrola interního kabelu uzemnění skříně</w:t>
            </w:r>
          </w:p>
        </w:tc>
        <w:tc>
          <w:tcPr>
            <w:tcW w:w="2400" w:type="dxa"/>
            <w:tcBorders>
              <w:top w:val="nil"/>
              <w:left w:val="nil"/>
              <w:bottom w:val="single" w:sz="4" w:space="0" w:color="auto"/>
              <w:right w:val="single" w:sz="4" w:space="0" w:color="auto"/>
            </w:tcBorders>
            <w:shd w:val="clear" w:color="auto" w:fill="auto"/>
            <w:vAlign w:val="center"/>
            <w:hideMark/>
          </w:tcPr>
          <w:p w14:paraId="5AB094FB"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43504537"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470E110A"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284893B7"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0357AE5F"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55C932A6"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22A8F6BA"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0A74FE77"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01B093D0"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6E234A9B"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5AF2176B"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14793F10"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6CD171CC"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4552D0CE"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152143CF"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38330EED"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19D072D1"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06.2024</w:t>
            </w:r>
          </w:p>
        </w:tc>
      </w:tr>
      <w:tr w:rsidR="00950EF4" w:rsidRPr="00950EF4" w14:paraId="5B72B8C5" w14:textId="77777777" w:rsidTr="001255E3">
        <w:trPr>
          <w:trHeight w:val="33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A078FF4"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kontrola nap. zdrojů, test interní UPS, simulace výpadku napájení</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4F2A4C65"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test vypínače UPS, simulace výpadku nap. kontrola obou int. napájecích zdrojů, kontrola interního dobíjení baterií po výpadku napájení a kontrola kapacity baterií plnící limit 30ti min. zálohy napájení</w:t>
            </w:r>
          </w:p>
        </w:tc>
        <w:tc>
          <w:tcPr>
            <w:tcW w:w="2400" w:type="dxa"/>
            <w:tcBorders>
              <w:top w:val="nil"/>
              <w:left w:val="nil"/>
              <w:bottom w:val="single" w:sz="4" w:space="0" w:color="auto"/>
              <w:right w:val="single" w:sz="4" w:space="0" w:color="auto"/>
            </w:tcBorders>
            <w:shd w:val="clear" w:color="auto" w:fill="auto"/>
            <w:vAlign w:val="center"/>
            <w:hideMark/>
          </w:tcPr>
          <w:p w14:paraId="24C1A6D8"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342A7261"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2895ACE0"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5B274CFC"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0DC13D36"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4955F60A"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01CCCB08"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5C6C59A0"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1115E559"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100C34E4"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3F55D317"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5A8FDF0A"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55A67E94"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43B7248B"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6401C508"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32F0AA42"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55C08476"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06.2024</w:t>
            </w:r>
          </w:p>
        </w:tc>
      </w:tr>
      <w:tr w:rsidR="00950EF4" w:rsidRPr="00950EF4" w14:paraId="12A1B104" w14:textId="77777777" w:rsidTr="001255E3">
        <w:trPr>
          <w:trHeight w:val="33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6F52DA31"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test zvukových karet části AaB</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58896F41"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test ABCD audio kanálů části A a B, záznam a reprodukce</w:t>
            </w:r>
          </w:p>
        </w:tc>
        <w:tc>
          <w:tcPr>
            <w:tcW w:w="2400" w:type="dxa"/>
            <w:tcBorders>
              <w:top w:val="nil"/>
              <w:left w:val="nil"/>
              <w:bottom w:val="single" w:sz="4" w:space="0" w:color="auto"/>
              <w:right w:val="single" w:sz="4" w:space="0" w:color="auto"/>
            </w:tcBorders>
            <w:shd w:val="clear" w:color="auto" w:fill="auto"/>
            <w:vAlign w:val="center"/>
            <w:hideMark/>
          </w:tcPr>
          <w:p w14:paraId="2B7DE85B"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1847B970"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5EED0AE4"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6010AA30"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7A5DD511"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7CC3E103"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019C2967"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1BD7B32A"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46C7A8B1"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749F67C3"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225C9F66"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565BD3C3"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57F4C62D"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3D010522"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6B2ED000"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7DEE8A5B"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433EB6BA"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06.2024</w:t>
            </w:r>
          </w:p>
        </w:tc>
      </w:tr>
      <w:tr w:rsidR="00950EF4" w:rsidRPr="00950EF4" w14:paraId="1FB660BC" w14:textId="77777777" w:rsidTr="001255E3">
        <w:trPr>
          <w:trHeight w:val="274"/>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3868F"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lastRenderedPageBreak/>
              <w:t>test interní DVD RW mechaniky</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E1076"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test interní DVD RW mechaniky, vypálení pořízeného záznamu na CD/DVD médium a jeho kontrola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6A03"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1EB8C"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15BE587E" w14:textId="77777777" w:rsidTr="001255E3">
        <w:trPr>
          <w:trHeight w:val="330"/>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32A9BDFA"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14:paraId="34E9E3B5"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5FF6"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7A5B2599"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06E63452" w14:textId="77777777" w:rsidTr="001255E3">
        <w:trPr>
          <w:trHeight w:val="330"/>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4255A1A1"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14:paraId="6A267EBE"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61D93662"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65083500"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390B8E3D" w14:textId="77777777" w:rsidTr="001255E3">
        <w:trPr>
          <w:trHeight w:val="330"/>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4871CFCE"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14:paraId="513DFD82"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52333EBD"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12FAC2B0"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06.2024</w:t>
            </w:r>
          </w:p>
        </w:tc>
      </w:tr>
      <w:tr w:rsidR="00950EF4" w:rsidRPr="00950EF4" w14:paraId="4D5B77FA" w14:textId="77777777" w:rsidTr="001255E3">
        <w:trPr>
          <w:trHeight w:val="249"/>
        </w:trPr>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5C8BC3"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test interní USB mechaniky klíčů</w:t>
            </w:r>
          </w:p>
        </w:tc>
        <w:tc>
          <w:tcPr>
            <w:tcW w:w="3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A63E5"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kontrola zasouvání a vysouvání USB klíčů do a z USB mechaniky, kontrola identifikace USB klíčů a kontrola uložení záznamu do USB klíče</w:t>
            </w:r>
          </w:p>
        </w:tc>
        <w:tc>
          <w:tcPr>
            <w:tcW w:w="2400" w:type="dxa"/>
            <w:tcBorders>
              <w:top w:val="nil"/>
              <w:left w:val="nil"/>
              <w:bottom w:val="single" w:sz="4" w:space="0" w:color="auto"/>
              <w:right w:val="single" w:sz="4" w:space="0" w:color="auto"/>
            </w:tcBorders>
            <w:shd w:val="clear" w:color="000000" w:fill="FFFFFF"/>
            <w:vAlign w:val="center"/>
            <w:hideMark/>
          </w:tcPr>
          <w:p w14:paraId="248740E7"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000000" w:fill="FFFFFF"/>
            <w:noWrap/>
            <w:vAlign w:val="center"/>
            <w:hideMark/>
          </w:tcPr>
          <w:p w14:paraId="73D1A95E"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2E172B46"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4916A356"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0484FB34"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000000" w:fill="FFFFFF"/>
            <w:vAlign w:val="center"/>
            <w:hideMark/>
          </w:tcPr>
          <w:p w14:paraId="7CA5AF03"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000000" w:fill="FFFFFF"/>
            <w:noWrap/>
            <w:vAlign w:val="center"/>
            <w:hideMark/>
          </w:tcPr>
          <w:p w14:paraId="7B37FDF9"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6B011BCB"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49E3F2F9"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48ED0C6E"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000000" w:fill="FFFFFF"/>
            <w:vAlign w:val="center"/>
            <w:hideMark/>
          </w:tcPr>
          <w:p w14:paraId="4902A6DC"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000000" w:fill="FFFFFF"/>
            <w:noWrap/>
            <w:vAlign w:val="center"/>
            <w:hideMark/>
          </w:tcPr>
          <w:p w14:paraId="05C82A08"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1F2F07DB"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24941F01"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61761E56"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000000" w:fill="FFFFFF"/>
            <w:vAlign w:val="center"/>
            <w:hideMark/>
          </w:tcPr>
          <w:p w14:paraId="0B76B332"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000000" w:fill="FFFFFF"/>
            <w:noWrap/>
            <w:vAlign w:val="center"/>
            <w:hideMark/>
          </w:tcPr>
          <w:p w14:paraId="63C5327E"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06.2024</w:t>
            </w:r>
          </w:p>
        </w:tc>
      </w:tr>
      <w:tr w:rsidR="00950EF4" w:rsidRPr="00950EF4" w14:paraId="58A94398" w14:textId="77777777" w:rsidTr="001255E3">
        <w:trPr>
          <w:trHeight w:val="239"/>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6A4D2E9A"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kontrola předního panelu</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2E01C62E"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vizuální kontrola světelné signalizace předního panelu, test funkčnosti tlačítek OFF a RESET</w:t>
            </w:r>
          </w:p>
        </w:tc>
        <w:tc>
          <w:tcPr>
            <w:tcW w:w="2400" w:type="dxa"/>
            <w:tcBorders>
              <w:top w:val="nil"/>
              <w:left w:val="nil"/>
              <w:bottom w:val="single" w:sz="4" w:space="0" w:color="auto"/>
              <w:right w:val="single" w:sz="4" w:space="0" w:color="auto"/>
            </w:tcBorders>
            <w:shd w:val="clear" w:color="auto" w:fill="auto"/>
            <w:vAlign w:val="center"/>
            <w:hideMark/>
          </w:tcPr>
          <w:p w14:paraId="151C8C55"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03406682"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2A399170"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70930B2A"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54203F25"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74235610"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0AA9AC09"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627A8CDD"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7D8D4A0E"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305EE928"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442376ED"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1F96424F"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13C5AFD1"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127AF505"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12168887"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05805001"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2689E93E"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06.2024</w:t>
            </w:r>
          </w:p>
        </w:tc>
      </w:tr>
      <w:tr w:rsidR="00950EF4" w:rsidRPr="00950EF4" w14:paraId="75568D01" w14:textId="77777777" w:rsidTr="001255E3">
        <w:trPr>
          <w:trHeight w:val="243"/>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21F6928F"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kontrola interního switche</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0B61432E"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 xml:space="preserve">kontrola funkčnosti portů interního switche, je-li switch využíván </w:t>
            </w:r>
          </w:p>
        </w:tc>
        <w:tc>
          <w:tcPr>
            <w:tcW w:w="2400" w:type="dxa"/>
            <w:tcBorders>
              <w:top w:val="nil"/>
              <w:left w:val="nil"/>
              <w:bottom w:val="single" w:sz="4" w:space="0" w:color="auto"/>
              <w:right w:val="single" w:sz="4" w:space="0" w:color="auto"/>
            </w:tcBorders>
            <w:shd w:val="clear" w:color="auto" w:fill="auto"/>
            <w:vAlign w:val="center"/>
            <w:hideMark/>
          </w:tcPr>
          <w:p w14:paraId="2D5AFD46"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16B33DCD"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09B899E4"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146C4DA9"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19EC0E42"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0FEBC6DB"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633880F8"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168E47DC"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09F4739B"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0203C87F"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662F52AD"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4083ACF0"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5DDF3FCF"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6B678023"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7CABA7E9"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605596BF"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4E84F607"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06.2024</w:t>
            </w:r>
          </w:p>
        </w:tc>
      </w:tr>
      <w:tr w:rsidR="00950EF4" w:rsidRPr="00950EF4" w14:paraId="57844A70" w14:textId="77777777" w:rsidTr="001255E3">
        <w:trPr>
          <w:trHeight w:val="247"/>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89FDD29"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vizuální kontrola DPS, profylaxe</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07F45C7E" w14:textId="77777777" w:rsidR="00950EF4" w:rsidRPr="00950EF4" w:rsidRDefault="00950EF4" w:rsidP="00950EF4">
            <w:pPr>
              <w:overflowPunct/>
              <w:autoSpaceDE/>
              <w:autoSpaceDN/>
              <w:adjustRightInd/>
              <w:textAlignment w:val="auto"/>
              <w:rPr>
                <w:rFonts w:ascii="Calibri" w:hAnsi="Calibri" w:cs="Calibri"/>
                <w:color w:val="000000"/>
                <w:sz w:val="16"/>
                <w:szCs w:val="16"/>
              </w:rPr>
            </w:pPr>
            <w:r w:rsidRPr="00950EF4">
              <w:rPr>
                <w:rFonts w:ascii="Calibri" w:hAnsi="Calibri" w:cs="Calibri"/>
                <w:color w:val="000000"/>
                <w:sz w:val="16"/>
                <w:szCs w:val="16"/>
              </w:rPr>
              <w:t>vizuální kontrola plošných spojů, cizí předměty, prach, teplem či kapalinou poškozená místa nebo součástky, v případě potřeby odstranění prachu z vnitřku zařízení</w:t>
            </w:r>
          </w:p>
        </w:tc>
        <w:tc>
          <w:tcPr>
            <w:tcW w:w="2400" w:type="dxa"/>
            <w:tcBorders>
              <w:top w:val="nil"/>
              <w:left w:val="nil"/>
              <w:bottom w:val="single" w:sz="4" w:space="0" w:color="auto"/>
              <w:right w:val="single" w:sz="4" w:space="0" w:color="auto"/>
            </w:tcBorders>
            <w:shd w:val="clear" w:color="auto" w:fill="auto"/>
            <w:vAlign w:val="center"/>
            <w:hideMark/>
          </w:tcPr>
          <w:p w14:paraId="448D0525"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710B3F32"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22B6DEE6"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09288C79"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73A1B301"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1D5D1E48"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185F7FCF"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2FBB9D25"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5C91E7F5"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647C8A01"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18C726B3"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2B246ECE"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06.2023, 06.2024</w:t>
            </w:r>
          </w:p>
        </w:tc>
      </w:tr>
      <w:tr w:rsidR="00950EF4" w:rsidRPr="00950EF4" w14:paraId="5B808F22"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4B8852C8"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47DCA14A" w14:textId="77777777" w:rsidR="00950EF4" w:rsidRPr="00950EF4" w:rsidRDefault="00950EF4" w:rsidP="00950EF4">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76247D87"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70F0A897" w14:textId="77777777" w:rsidR="00950EF4" w:rsidRPr="00950EF4" w:rsidRDefault="00950EF4" w:rsidP="00950EF4">
            <w:pPr>
              <w:overflowPunct/>
              <w:autoSpaceDE/>
              <w:autoSpaceDN/>
              <w:adjustRightInd/>
              <w:jc w:val="center"/>
              <w:textAlignment w:val="auto"/>
              <w:rPr>
                <w:rFonts w:ascii="Calibri" w:hAnsi="Calibri" w:cs="Calibri"/>
                <w:color w:val="000000"/>
                <w:sz w:val="16"/>
                <w:szCs w:val="16"/>
              </w:rPr>
            </w:pPr>
            <w:r w:rsidRPr="00950EF4">
              <w:rPr>
                <w:rFonts w:ascii="Calibri" w:hAnsi="Calibri" w:cs="Calibri"/>
                <w:color w:val="000000"/>
                <w:sz w:val="16"/>
                <w:szCs w:val="16"/>
              </w:rPr>
              <w:t xml:space="preserve"> 06.2024</w:t>
            </w:r>
          </w:p>
        </w:tc>
      </w:tr>
      <w:tr w:rsidR="001255E3" w:rsidRPr="001255E3" w14:paraId="733BE5A1" w14:textId="77777777" w:rsidTr="001255E3">
        <w:trPr>
          <w:trHeight w:val="330"/>
        </w:trPr>
        <w:tc>
          <w:tcPr>
            <w:tcW w:w="1100" w:type="dxa"/>
            <w:vMerge/>
            <w:tcBorders>
              <w:top w:val="nil"/>
              <w:left w:val="single" w:sz="4" w:space="0" w:color="auto"/>
              <w:bottom w:val="single" w:sz="4" w:space="0" w:color="auto"/>
              <w:right w:val="single" w:sz="4" w:space="0" w:color="auto"/>
            </w:tcBorders>
            <w:shd w:val="clear" w:color="auto" w:fill="auto"/>
            <w:vAlign w:val="center"/>
            <w:hideMark/>
          </w:tcPr>
          <w:p w14:paraId="6DFFE2F1" w14:textId="77777777" w:rsidR="001255E3" w:rsidRPr="001255E3" w:rsidRDefault="001255E3" w:rsidP="001255E3">
            <w:pPr>
              <w:overflowPunct/>
              <w:autoSpaceDE/>
              <w:autoSpaceDN/>
              <w:adjustRightInd/>
              <w:textAlignment w:val="auto"/>
              <w:rPr>
                <w:rFonts w:ascii="Calibri" w:hAnsi="Calibri" w:cs="Calibri"/>
                <w:color w:val="000000"/>
                <w:sz w:val="22"/>
                <w:szCs w:val="22"/>
              </w:rPr>
            </w:pPr>
          </w:p>
        </w:tc>
        <w:tc>
          <w:tcPr>
            <w:tcW w:w="3160" w:type="dxa"/>
            <w:vMerge/>
            <w:tcBorders>
              <w:top w:val="nil"/>
              <w:left w:val="single" w:sz="4" w:space="0" w:color="auto"/>
              <w:bottom w:val="single" w:sz="4" w:space="0" w:color="auto"/>
              <w:right w:val="single" w:sz="4" w:space="0" w:color="auto"/>
            </w:tcBorders>
            <w:shd w:val="clear" w:color="auto" w:fill="auto"/>
            <w:vAlign w:val="center"/>
            <w:hideMark/>
          </w:tcPr>
          <w:p w14:paraId="0CB21E5B" w14:textId="77777777" w:rsidR="001255E3" w:rsidRPr="001255E3" w:rsidRDefault="001255E3" w:rsidP="001255E3">
            <w:pPr>
              <w:overflowPunct/>
              <w:autoSpaceDE/>
              <w:autoSpaceDN/>
              <w:adjustRightInd/>
              <w:textAlignment w:val="auto"/>
              <w:rPr>
                <w:rFonts w:ascii="Calibri" w:hAnsi="Calibri" w:cs="Calibri"/>
                <w:color w:val="000000"/>
                <w:sz w:val="22"/>
                <w:szCs w:val="22"/>
              </w:rPr>
            </w:pPr>
          </w:p>
        </w:tc>
        <w:tc>
          <w:tcPr>
            <w:tcW w:w="2400" w:type="dxa"/>
            <w:tcBorders>
              <w:top w:val="nil"/>
              <w:left w:val="nil"/>
              <w:bottom w:val="single" w:sz="4" w:space="0" w:color="auto"/>
              <w:right w:val="single" w:sz="4" w:space="0" w:color="auto"/>
            </w:tcBorders>
            <w:shd w:val="clear" w:color="auto" w:fill="auto"/>
            <w:vAlign w:val="center"/>
            <w:hideMark/>
          </w:tcPr>
          <w:p w14:paraId="284344A1"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780" w:type="dxa"/>
            <w:tcBorders>
              <w:top w:val="nil"/>
              <w:left w:val="nil"/>
              <w:bottom w:val="single" w:sz="4" w:space="0" w:color="auto"/>
              <w:right w:val="single" w:sz="4" w:space="0" w:color="auto"/>
            </w:tcBorders>
            <w:shd w:val="clear" w:color="auto" w:fill="auto"/>
            <w:noWrap/>
            <w:vAlign w:val="center"/>
            <w:hideMark/>
          </w:tcPr>
          <w:p w14:paraId="37AC977A"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r>
      <w:tr w:rsidR="001255E3" w:rsidRPr="001255E3" w14:paraId="7D51D5BB" w14:textId="77777777" w:rsidTr="001255E3">
        <w:trPr>
          <w:trHeight w:val="611"/>
        </w:trPr>
        <w:tc>
          <w:tcPr>
            <w:tcW w:w="9440" w:type="dxa"/>
            <w:gridSpan w:val="4"/>
            <w:tcBorders>
              <w:top w:val="nil"/>
              <w:left w:val="nil"/>
              <w:bottom w:val="single" w:sz="4" w:space="0" w:color="auto"/>
              <w:right w:val="nil"/>
            </w:tcBorders>
            <w:shd w:val="clear" w:color="auto" w:fill="auto"/>
            <w:vAlign w:val="center"/>
            <w:hideMark/>
          </w:tcPr>
          <w:p w14:paraId="5BE5482C" w14:textId="77777777" w:rsidR="001255E3" w:rsidRDefault="001255E3" w:rsidP="001255E3">
            <w:pPr>
              <w:overflowPunct/>
              <w:autoSpaceDE/>
              <w:autoSpaceDN/>
              <w:adjustRightInd/>
              <w:textAlignment w:val="auto"/>
              <w:rPr>
                <w:rFonts w:ascii="Calibri" w:hAnsi="Calibri" w:cs="Calibri"/>
                <w:b/>
                <w:bCs/>
                <w:color w:val="000000"/>
                <w:sz w:val="16"/>
                <w:szCs w:val="16"/>
                <w:u w:val="single"/>
              </w:rPr>
            </w:pPr>
          </w:p>
          <w:p w14:paraId="060EB567" w14:textId="77777777" w:rsidR="001255E3" w:rsidRPr="001255E3" w:rsidRDefault="001255E3" w:rsidP="001255E3">
            <w:pPr>
              <w:overflowPunct/>
              <w:autoSpaceDE/>
              <w:autoSpaceDN/>
              <w:adjustRightInd/>
              <w:textAlignment w:val="auto"/>
              <w:rPr>
                <w:rFonts w:ascii="Calibri" w:hAnsi="Calibri" w:cs="Calibri"/>
                <w:b/>
                <w:bCs/>
                <w:color w:val="000000"/>
                <w:sz w:val="16"/>
                <w:szCs w:val="16"/>
                <w:u w:val="single"/>
              </w:rPr>
            </w:pPr>
            <w:r>
              <w:rPr>
                <w:rFonts w:ascii="Calibri" w:hAnsi="Calibri" w:cs="Calibri"/>
                <w:b/>
                <w:bCs/>
                <w:color w:val="000000"/>
                <w:sz w:val="16"/>
                <w:szCs w:val="16"/>
                <w:u w:val="single"/>
              </w:rPr>
              <w:t xml:space="preserve">Preventivní prohlídky a testy </w:t>
            </w:r>
            <w:r w:rsidRPr="001255E3">
              <w:rPr>
                <w:rFonts w:ascii="Calibri" w:hAnsi="Calibri" w:cs="Calibri"/>
                <w:b/>
                <w:bCs/>
                <w:color w:val="000000"/>
                <w:sz w:val="16"/>
                <w:szCs w:val="16"/>
                <w:u w:val="single"/>
              </w:rPr>
              <w:t>externích komponent, periferních zařízení a externích úložišť:</w:t>
            </w:r>
          </w:p>
        </w:tc>
      </w:tr>
      <w:tr w:rsidR="001255E3" w:rsidRPr="001255E3" w14:paraId="1FFB06E5" w14:textId="77777777" w:rsidTr="001255E3">
        <w:trPr>
          <w:trHeight w:val="345"/>
        </w:trPr>
        <w:tc>
          <w:tcPr>
            <w:tcW w:w="1100" w:type="dxa"/>
            <w:vMerge w:val="restart"/>
            <w:tcBorders>
              <w:top w:val="nil"/>
              <w:left w:val="single" w:sz="4" w:space="0" w:color="auto"/>
              <w:bottom w:val="single" w:sz="4" w:space="0" w:color="000000"/>
              <w:right w:val="single" w:sz="4" w:space="0" w:color="auto"/>
            </w:tcBorders>
            <w:shd w:val="clear" w:color="000000" w:fill="DDD9C3"/>
            <w:vAlign w:val="center"/>
            <w:hideMark/>
          </w:tcPr>
          <w:p w14:paraId="4781524E"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název preventivního úkonu</w:t>
            </w:r>
          </w:p>
        </w:tc>
        <w:tc>
          <w:tcPr>
            <w:tcW w:w="3160" w:type="dxa"/>
            <w:vMerge w:val="restart"/>
            <w:tcBorders>
              <w:top w:val="nil"/>
              <w:left w:val="single" w:sz="4" w:space="0" w:color="auto"/>
              <w:bottom w:val="single" w:sz="4" w:space="0" w:color="000000"/>
              <w:right w:val="single" w:sz="4" w:space="0" w:color="auto"/>
            </w:tcBorders>
            <w:shd w:val="clear" w:color="000000" w:fill="DDD9C3"/>
            <w:vAlign w:val="center"/>
            <w:hideMark/>
          </w:tcPr>
          <w:p w14:paraId="473F5F6A"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popis preventivního úkonu</w:t>
            </w:r>
          </w:p>
        </w:tc>
        <w:tc>
          <w:tcPr>
            <w:tcW w:w="2400" w:type="dxa"/>
            <w:tcBorders>
              <w:top w:val="nil"/>
              <w:left w:val="nil"/>
              <w:bottom w:val="single" w:sz="4" w:space="0" w:color="auto"/>
              <w:right w:val="single" w:sz="4" w:space="0" w:color="auto"/>
            </w:tcBorders>
            <w:shd w:val="clear" w:color="000000" w:fill="DDD9C3"/>
            <w:vAlign w:val="center"/>
            <w:hideMark/>
          </w:tcPr>
          <w:p w14:paraId="653C409E"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Záznamové zařízení</w:t>
            </w:r>
          </w:p>
        </w:tc>
        <w:tc>
          <w:tcPr>
            <w:tcW w:w="2780" w:type="dxa"/>
            <w:vMerge w:val="restart"/>
            <w:tcBorders>
              <w:top w:val="nil"/>
              <w:left w:val="single" w:sz="4" w:space="0" w:color="auto"/>
              <w:bottom w:val="single" w:sz="4" w:space="0" w:color="000000"/>
              <w:right w:val="single" w:sz="4" w:space="0" w:color="auto"/>
            </w:tcBorders>
            <w:shd w:val="clear" w:color="000000" w:fill="DDD9C3"/>
            <w:vAlign w:val="center"/>
            <w:hideMark/>
          </w:tcPr>
          <w:p w14:paraId="5387E8CE"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Termíny provedení prohlídky a testů</w:t>
            </w:r>
          </w:p>
        </w:tc>
      </w:tr>
      <w:tr w:rsidR="001255E3" w:rsidRPr="001255E3" w14:paraId="28F85267" w14:textId="77777777" w:rsidTr="001255E3">
        <w:trPr>
          <w:trHeight w:val="330"/>
        </w:trPr>
        <w:tc>
          <w:tcPr>
            <w:tcW w:w="1100" w:type="dxa"/>
            <w:vMerge/>
            <w:tcBorders>
              <w:top w:val="nil"/>
              <w:left w:val="single" w:sz="4" w:space="0" w:color="auto"/>
              <w:bottom w:val="single" w:sz="4" w:space="0" w:color="000000"/>
              <w:right w:val="single" w:sz="4" w:space="0" w:color="auto"/>
            </w:tcBorders>
            <w:vAlign w:val="center"/>
            <w:hideMark/>
          </w:tcPr>
          <w:p w14:paraId="7C4453C8"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000000"/>
              <w:right w:val="single" w:sz="4" w:space="0" w:color="auto"/>
            </w:tcBorders>
            <w:vAlign w:val="center"/>
            <w:hideMark/>
          </w:tcPr>
          <w:p w14:paraId="644F22A1"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000000" w:fill="DDD9C3"/>
            <w:vAlign w:val="center"/>
            <w:hideMark/>
          </w:tcPr>
          <w:p w14:paraId="4AF067CF"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na jednací síni</w:t>
            </w:r>
          </w:p>
        </w:tc>
        <w:tc>
          <w:tcPr>
            <w:tcW w:w="2780" w:type="dxa"/>
            <w:vMerge/>
            <w:tcBorders>
              <w:top w:val="nil"/>
              <w:left w:val="single" w:sz="4" w:space="0" w:color="auto"/>
              <w:bottom w:val="single" w:sz="4" w:space="0" w:color="000000"/>
              <w:right w:val="single" w:sz="4" w:space="0" w:color="auto"/>
            </w:tcBorders>
            <w:vAlign w:val="center"/>
            <w:hideMark/>
          </w:tcPr>
          <w:p w14:paraId="03CB4A91"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r>
      <w:tr w:rsidR="001255E3" w:rsidRPr="001255E3" w14:paraId="0398A44F" w14:textId="77777777" w:rsidTr="001255E3">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97DF5F5"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kontrola I/O panelu</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5051AF37"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 xml:space="preserve">mechanická a akustická kontrola I/O panelu, test audio výstupů sluchátek a repro JS </w:t>
            </w:r>
          </w:p>
        </w:tc>
        <w:tc>
          <w:tcPr>
            <w:tcW w:w="2400" w:type="dxa"/>
            <w:tcBorders>
              <w:top w:val="nil"/>
              <w:left w:val="nil"/>
              <w:bottom w:val="single" w:sz="4" w:space="0" w:color="auto"/>
              <w:right w:val="single" w:sz="4" w:space="0" w:color="auto"/>
            </w:tcBorders>
            <w:shd w:val="clear" w:color="auto" w:fill="auto"/>
            <w:vAlign w:val="center"/>
            <w:hideMark/>
          </w:tcPr>
          <w:p w14:paraId="68BBAA71"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0286AC9D"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20A55F49"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11E410B1"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7561244A"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2ABA1F36"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414C2146"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625E886D"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034539BB"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11C475FB"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38EED6C2"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3DB1A047"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27C6E576"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5FA4A61F"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4A85DC03"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0C563663"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62711887"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 xml:space="preserve"> 06.2024</w:t>
            </w:r>
          </w:p>
        </w:tc>
      </w:tr>
      <w:tr w:rsidR="001255E3" w:rsidRPr="001255E3" w14:paraId="157F538C" w14:textId="77777777" w:rsidTr="001255E3">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45DA15C"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ukládání záznamů na ext. úložiště</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6703F074"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porovnání rozdílů v počtech záznamů mezi archivem A, B a případně interně uloženými záznamy na HDD</w:t>
            </w:r>
          </w:p>
        </w:tc>
        <w:tc>
          <w:tcPr>
            <w:tcW w:w="2400" w:type="dxa"/>
            <w:tcBorders>
              <w:top w:val="nil"/>
              <w:left w:val="nil"/>
              <w:bottom w:val="single" w:sz="4" w:space="0" w:color="auto"/>
              <w:right w:val="single" w:sz="4" w:space="0" w:color="auto"/>
            </w:tcBorders>
            <w:shd w:val="clear" w:color="auto" w:fill="auto"/>
            <w:vAlign w:val="center"/>
            <w:hideMark/>
          </w:tcPr>
          <w:p w14:paraId="1D2C8E86"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5164723C"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4FA1E3B2"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50B4DCFA"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458E48B9"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7E88BC3E"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5EAA8AF6"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20A78DFA"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10A905D3"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3F51212E"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2672BE06"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1AF0BDA1"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71C23D4D"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56FE640B"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7850EAFC"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5353C274"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4F57AE30"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 xml:space="preserve"> 06.2024</w:t>
            </w:r>
          </w:p>
        </w:tc>
      </w:tr>
      <w:tr w:rsidR="001255E3" w:rsidRPr="001255E3" w14:paraId="4184FDE6" w14:textId="77777777" w:rsidTr="001255E3">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43B6B952"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kontrola připojených MIC0900</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53F04C7D"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 xml:space="preserve">kontrola funkčnosti LED indikací připojených mikrofonů, kontrola tuhosti mikrofonních patic při náklonu mikrofonů, akustická kontrola připojených mikrofonů </w:t>
            </w:r>
          </w:p>
        </w:tc>
        <w:tc>
          <w:tcPr>
            <w:tcW w:w="2400" w:type="dxa"/>
            <w:tcBorders>
              <w:top w:val="nil"/>
              <w:left w:val="nil"/>
              <w:bottom w:val="single" w:sz="4" w:space="0" w:color="auto"/>
              <w:right w:val="single" w:sz="4" w:space="0" w:color="auto"/>
            </w:tcBorders>
            <w:shd w:val="clear" w:color="auto" w:fill="auto"/>
            <w:vAlign w:val="center"/>
            <w:hideMark/>
          </w:tcPr>
          <w:p w14:paraId="44B33F1C"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2B88FE00"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6729EE6E"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260D275D"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61ABE736"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1AD1E6F3"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0195B413"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4CDDDE69"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4EACCE46"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56723057"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75B55C6F"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49A7FE91"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1FFF121B"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76AA44E6"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7D2214D3"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1F85EACD"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6F8D6F98"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 xml:space="preserve"> 06.2024</w:t>
            </w:r>
          </w:p>
        </w:tc>
      </w:tr>
      <w:tr w:rsidR="001255E3" w:rsidRPr="001255E3" w14:paraId="50FFB860" w14:textId="77777777" w:rsidTr="001255E3">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7666144"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kontrola ovládacího panelu</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4DAE1DCE"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kontrola podsvícení a kontrastu displaye při PWR ON/ BAT, kontrola synchronizace času se serverem nebo set time, akustická kontrola reproduktoru displeje</w:t>
            </w:r>
          </w:p>
        </w:tc>
        <w:tc>
          <w:tcPr>
            <w:tcW w:w="2400" w:type="dxa"/>
            <w:tcBorders>
              <w:top w:val="nil"/>
              <w:left w:val="nil"/>
              <w:bottom w:val="single" w:sz="4" w:space="0" w:color="auto"/>
              <w:right w:val="single" w:sz="4" w:space="0" w:color="auto"/>
            </w:tcBorders>
            <w:shd w:val="clear" w:color="auto" w:fill="auto"/>
            <w:vAlign w:val="center"/>
            <w:hideMark/>
          </w:tcPr>
          <w:p w14:paraId="2BBA5934"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26FCF2EA"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757C7757"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7D510BA5"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2938B1CD"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7F09DEDC"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38B79283"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0DE3C1D7"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42FB36F2"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3A77C2F2"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1F7EA05F"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57DB29E9"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5E3EB12D"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759001AF"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309D99B3"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291E3D13"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0819BB9A"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 xml:space="preserve"> 06.2024</w:t>
            </w:r>
          </w:p>
        </w:tc>
      </w:tr>
      <w:tr w:rsidR="001255E3" w:rsidRPr="001255E3" w14:paraId="48D3DB8A" w14:textId="77777777" w:rsidTr="001255E3">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261FE7F6"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kontrola VyZa0900 je-li instalováno</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31128F53" w14:textId="77777777" w:rsidR="001255E3" w:rsidRPr="001255E3" w:rsidRDefault="001255E3" w:rsidP="001255E3">
            <w:pPr>
              <w:overflowPunct/>
              <w:autoSpaceDE/>
              <w:autoSpaceDN/>
              <w:adjustRightInd/>
              <w:textAlignment w:val="auto"/>
              <w:rPr>
                <w:rFonts w:ascii="Calibri" w:hAnsi="Calibri" w:cs="Calibri"/>
                <w:color w:val="000000"/>
                <w:sz w:val="16"/>
                <w:szCs w:val="16"/>
              </w:rPr>
            </w:pPr>
            <w:r w:rsidRPr="001255E3">
              <w:rPr>
                <w:rFonts w:ascii="Calibri" w:hAnsi="Calibri" w:cs="Calibri"/>
                <w:color w:val="000000"/>
                <w:sz w:val="16"/>
                <w:szCs w:val="16"/>
              </w:rPr>
              <w:t>kontrola vyvolávacího zařízení, srozumitelnost, hlasitost</w:t>
            </w:r>
          </w:p>
        </w:tc>
        <w:tc>
          <w:tcPr>
            <w:tcW w:w="2400" w:type="dxa"/>
            <w:tcBorders>
              <w:top w:val="nil"/>
              <w:left w:val="nil"/>
              <w:bottom w:val="single" w:sz="4" w:space="0" w:color="auto"/>
              <w:right w:val="single" w:sz="4" w:space="0" w:color="auto"/>
            </w:tcBorders>
            <w:shd w:val="clear" w:color="auto" w:fill="auto"/>
            <w:vAlign w:val="center"/>
            <w:hideMark/>
          </w:tcPr>
          <w:p w14:paraId="30113D84"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3</w:t>
            </w:r>
          </w:p>
        </w:tc>
        <w:tc>
          <w:tcPr>
            <w:tcW w:w="2780" w:type="dxa"/>
            <w:tcBorders>
              <w:top w:val="nil"/>
              <w:left w:val="nil"/>
              <w:bottom w:val="single" w:sz="4" w:space="0" w:color="auto"/>
              <w:right w:val="single" w:sz="4" w:space="0" w:color="auto"/>
            </w:tcBorders>
            <w:shd w:val="clear" w:color="auto" w:fill="auto"/>
            <w:noWrap/>
            <w:vAlign w:val="center"/>
            <w:hideMark/>
          </w:tcPr>
          <w:p w14:paraId="2071CD0B"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5B0CC313"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029A0DFC"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6B172FA5"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738BC87F"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17</w:t>
            </w:r>
          </w:p>
        </w:tc>
        <w:tc>
          <w:tcPr>
            <w:tcW w:w="2780" w:type="dxa"/>
            <w:tcBorders>
              <w:top w:val="nil"/>
              <w:left w:val="nil"/>
              <w:bottom w:val="single" w:sz="4" w:space="0" w:color="auto"/>
              <w:right w:val="single" w:sz="4" w:space="0" w:color="auto"/>
            </w:tcBorders>
            <w:shd w:val="clear" w:color="auto" w:fill="auto"/>
            <w:noWrap/>
            <w:vAlign w:val="center"/>
            <w:hideMark/>
          </w:tcPr>
          <w:p w14:paraId="5497B522"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2CB33D89"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13A4950F"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2BF71C2B"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42006E8B"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18</w:t>
            </w:r>
          </w:p>
        </w:tc>
        <w:tc>
          <w:tcPr>
            <w:tcW w:w="2780" w:type="dxa"/>
            <w:tcBorders>
              <w:top w:val="nil"/>
              <w:left w:val="nil"/>
              <w:bottom w:val="single" w:sz="4" w:space="0" w:color="auto"/>
              <w:right w:val="single" w:sz="4" w:space="0" w:color="auto"/>
            </w:tcBorders>
            <w:shd w:val="clear" w:color="auto" w:fill="auto"/>
            <w:noWrap/>
            <w:vAlign w:val="center"/>
            <w:hideMark/>
          </w:tcPr>
          <w:p w14:paraId="259DAAEE"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06.2023, 06.2024</w:t>
            </w:r>
          </w:p>
        </w:tc>
      </w:tr>
      <w:tr w:rsidR="001255E3" w:rsidRPr="001255E3" w14:paraId="258E023D" w14:textId="77777777" w:rsidTr="001255E3">
        <w:trPr>
          <w:trHeight w:val="330"/>
        </w:trPr>
        <w:tc>
          <w:tcPr>
            <w:tcW w:w="1100" w:type="dxa"/>
            <w:vMerge/>
            <w:tcBorders>
              <w:top w:val="nil"/>
              <w:left w:val="single" w:sz="4" w:space="0" w:color="auto"/>
              <w:bottom w:val="single" w:sz="4" w:space="0" w:color="auto"/>
              <w:right w:val="single" w:sz="4" w:space="0" w:color="auto"/>
            </w:tcBorders>
            <w:vAlign w:val="center"/>
            <w:hideMark/>
          </w:tcPr>
          <w:p w14:paraId="734C78C6"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3160" w:type="dxa"/>
            <w:vMerge/>
            <w:tcBorders>
              <w:top w:val="nil"/>
              <w:left w:val="single" w:sz="4" w:space="0" w:color="auto"/>
              <w:bottom w:val="single" w:sz="4" w:space="0" w:color="auto"/>
              <w:right w:val="single" w:sz="4" w:space="0" w:color="auto"/>
            </w:tcBorders>
            <w:vAlign w:val="center"/>
            <w:hideMark/>
          </w:tcPr>
          <w:p w14:paraId="57C2331F" w14:textId="77777777" w:rsidR="001255E3" w:rsidRPr="001255E3" w:rsidRDefault="001255E3" w:rsidP="001255E3">
            <w:pPr>
              <w:overflowPunct/>
              <w:autoSpaceDE/>
              <w:autoSpaceDN/>
              <w:adjustRightInd/>
              <w:textAlignment w:val="auto"/>
              <w:rPr>
                <w:rFonts w:ascii="Calibri" w:hAnsi="Calibri" w:cs="Calibri"/>
                <w:color w:val="000000"/>
                <w:sz w:val="16"/>
                <w:szCs w:val="16"/>
              </w:rPr>
            </w:pPr>
          </w:p>
        </w:tc>
        <w:tc>
          <w:tcPr>
            <w:tcW w:w="2400" w:type="dxa"/>
            <w:tcBorders>
              <w:top w:val="nil"/>
              <w:left w:val="nil"/>
              <w:bottom w:val="single" w:sz="4" w:space="0" w:color="auto"/>
              <w:right w:val="single" w:sz="4" w:space="0" w:color="auto"/>
            </w:tcBorders>
            <w:shd w:val="clear" w:color="auto" w:fill="auto"/>
            <w:vAlign w:val="center"/>
            <w:hideMark/>
          </w:tcPr>
          <w:p w14:paraId="50301B61"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číslo 26</w:t>
            </w:r>
          </w:p>
        </w:tc>
        <w:tc>
          <w:tcPr>
            <w:tcW w:w="2780" w:type="dxa"/>
            <w:tcBorders>
              <w:top w:val="nil"/>
              <w:left w:val="nil"/>
              <w:bottom w:val="single" w:sz="4" w:space="0" w:color="auto"/>
              <w:right w:val="single" w:sz="4" w:space="0" w:color="auto"/>
            </w:tcBorders>
            <w:shd w:val="clear" w:color="auto" w:fill="auto"/>
            <w:noWrap/>
            <w:vAlign w:val="center"/>
            <w:hideMark/>
          </w:tcPr>
          <w:p w14:paraId="60974063" w14:textId="77777777" w:rsidR="001255E3" w:rsidRPr="001255E3" w:rsidRDefault="001255E3" w:rsidP="001255E3">
            <w:pPr>
              <w:overflowPunct/>
              <w:autoSpaceDE/>
              <w:autoSpaceDN/>
              <w:adjustRightInd/>
              <w:jc w:val="center"/>
              <w:textAlignment w:val="auto"/>
              <w:rPr>
                <w:rFonts w:ascii="Calibri" w:hAnsi="Calibri" w:cs="Calibri"/>
                <w:color w:val="000000"/>
                <w:sz w:val="16"/>
                <w:szCs w:val="16"/>
              </w:rPr>
            </w:pPr>
            <w:r w:rsidRPr="001255E3">
              <w:rPr>
                <w:rFonts w:ascii="Calibri" w:hAnsi="Calibri" w:cs="Calibri"/>
                <w:color w:val="000000"/>
                <w:sz w:val="16"/>
                <w:szCs w:val="16"/>
              </w:rPr>
              <w:t xml:space="preserve"> 06.2024</w:t>
            </w:r>
          </w:p>
        </w:tc>
      </w:tr>
    </w:tbl>
    <w:p w14:paraId="53F8A3B1" w14:textId="77777777" w:rsidR="00092968" w:rsidRDefault="00092968" w:rsidP="00950EF4"/>
    <w:sectPr w:rsidR="00092968" w:rsidSect="00A77886">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396F" w14:textId="77777777" w:rsidR="000D0140" w:rsidRDefault="000D0140" w:rsidP="00847906">
      <w:r>
        <w:separator/>
      </w:r>
    </w:p>
  </w:endnote>
  <w:endnote w:type="continuationSeparator" w:id="0">
    <w:p w14:paraId="2FF02E54" w14:textId="77777777" w:rsidR="000D0140" w:rsidRDefault="000D0140" w:rsidP="0084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244" w14:textId="77777777" w:rsidR="00BB4F18" w:rsidRDefault="00BB4F18" w:rsidP="00A77886">
    <w:pPr>
      <w:pStyle w:val="Zpat"/>
      <w:jc w:val="center"/>
    </w:pPr>
    <w:r w:rsidRPr="00847906">
      <w:rPr>
        <w:rFonts w:ascii="Garamond" w:hAnsi="Garamond"/>
        <w:sz w:val="22"/>
        <w:szCs w:val="22"/>
      </w:rPr>
      <w:t xml:space="preserve">Stránka </w:t>
    </w:r>
    <w:r w:rsidRPr="00847906">
      <w:rPr>
        <w:rFonts w:ascii="Garamond" w:hAnsi="Garamond"/>
        <w:b/>
        <w:sz w:val="22"/>
        <w:szCs w:val="22"/>
      </w:rPr>
      <w:fldChar w:fldCharType="begin"/>
    </w:r>
    <w:r w:rsidRPr="00847906">
      <w:rPr>
        <w:rFonts w:ascii="Garamond" w:hAnsi="Garamond"/>
        <w:b/>
        <w:sz w:val="22"/>
        <w:szCs w:val="22"/>
      </w:rPr>
      <w:instrText xml:space="preserve"> PAGE   \* MERGEFORMAT </w:instrText>
    </w:r>
    <w:r w:rsidRPr="00847906">
      <w:rPr>
        <w:rFonts w:ascii="Garamond" w:hAnsi="Garamond"/>
        <w:b/>
        <w:sz w:val="22"/>
        <w:szCs w:val="22"/>
      </w:rPr>
      <w:fldChar w:fldCharType="separate"/>
    </w:r>
    <w:r w:rsidR="009C432F">
      <w:rPr>
        <w:rFonts w:ascii="Garamond" w:hAnsi="Garamond"/>
        <w:b/>
        <w:noProof/>
        <w:sz w:val="22"/>
        <w:szCs w:val="22"/>
      </w:rPr>
      <w:t>1</w:t>
    </w:r>
    <w:r w:rsidRPr="00847906">
      <w:rPr>
        <w:rFonts w:ascii="Garamond" w:hAnsi="Garamond"/>
        <w:b/>
        <w:sz w:val="22"/>
        <w:szCs w:val="22"/>
      </w:rPr>
      <w:fldChar w:fldCharType="end"/>
    </w:r>
    <w:r w:rsidRPr="00847906">
      <w:rPr>
        <w:rFonts w:ascii="Garamond" w:hAnsi="Garamond"/>
        <w:sz w:val="22"/>
        <w:szCs w:val="22"/>
      </w:rPr>
      <w:t xml:space="preserve"> (celkem </w:t>
    </w:r>
    <w:fldSimple w:instr=" NUMPAGES   \* MERGEFORMAT ">
      <w:r w:rsidR="009C432F" w:rsidRPr="009C432F">
        <w:rPr>
          <w:rFonts w:ascii="Garamond" w:hAnsi="Garamond"/>
          <w:noProof/>
          <w:sz w:val="22"/>
          <w:szCs w:val="22"/>
        </w:rPr>
        <w:t>9</w:t>
      </w:r>
    </w:fldSimple>
    <w:r w:rsidRPr="00847906">
      <w:rPr>
        <w:rFonts w:ascii="Garamond" w:hAnsi="Garamond"/>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3236" w14:textId="77777777" w:rsidR="000D0140" w:rsidRDefault="000D0140" w:rsidP="00847906">
      <w:r>
        <w:separator/>
      </w:r>
    </w:p>
  </w:footnote>
  <w:footnote w:type="continuationSeparator" w:id="0">
    <w:p w14:paraId="6297B303" w14:textId="77777777" w:rsidR="000D0140" w:rsidRDefault="000D0140" w:rsidP="00847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D0A"/>
    <w:multiLevelType w:val="hybridMultilevel"/>
    <w:tmpl w:val="B254C4BE"/>
    <w:lvl w:ilvl="0" w:tplc="51709B6A">
      <w:start w:val="1"/>
      <w:numFmt w:val="bullet"/>
      <w:lvlText w:val="-"/>
      <w:lvlJc w:val="left"/>
      <w:pPr>
        <w:ind w:left="1551" w:hanging="360"/>
      </w:pPr>
      <w:rPr>
        <w:rFonts w:ascii="Times New Roman" w:hAnsi="Times New Roman" w:cs="Times New Roman"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abstractNum w:abstractNumId="1" w15:restartNumberingAfterBreak="0">
    <w:nsid w:val="1F245739"/>
    <w:multiLevelType w:val="hybridMultilevel"/>
    <w:tmpl w:val="749E58AA"/>
    <w:lvl w:ilvl="0" w:tplc="93DCE1A0">
      <w:start w:val="1"/>
      <w:numFmt w:val="decimal"/>
      <w:suff w:val="space"/>
      <w:lvlText w:val="10.%1."/>
      <w:lvlJc w:val="left"/>
      <w:pPr>
        <w:ind w:left="1058" w:hanging="360"/>
      </w:pPr>
      <w:rPr>
        <w:rFonts w:hint="default"/>
      </w:rPr>
    </w:lvl>
    <w:lvl w:ilvl="1" w:tplc="04050019">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2" w15:restartNumberingAfterBreak="0">
    <w:nsid w:val="3731179A"/>
    <w:multiLevelType w:val="multilevel"/>
    <w:tmpl w:val="3788DDF0"/>
    <w:lvl w:ilvl="0">
      <w:start w:val="1"/>
      <w:numFmt w:val="decimal"/>
      <w:lvlText w:val="%1."/>
      <w:lvlJc w:val="left"/>
      <w:pPr>
        <w:ind w:left="720" w:hanging="360"/>
      </w:pPr>
      <w:rPr>
        <w:rFonts w:hint="default"/>
      </w:rPr>
    </w:lvl>
    <w:lvl w:ilvl="1">
      <w:start w:val="1"/>
      <w:numFmt w:val="decimal"/>
      <w:isLgl/>
      <w:suff w:val="space"/>
      <w:lvlText w:val="%1.%2."/>
      <w:lvlJc w:val="left"/>
      <w:pPr>
        <w:ind w:left="1191" w:hanging="454"/>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B15ACD"/>
    <w:multiLevelType w:val="hybridMultilevel"/>
    <w:tmpl w:val="7062D952"/>
    <w:lvl w:ilvl="0" w:tplc="51709B6A">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B5E379A"/>
    <w:multiLevelType w:val="hybridMultilevel"/>
    <w:tmpl w:val="9306B3C2"/>
    <w:lvl w:ilvl="0" w:tplc="51709B6A">
      <w:start w:val="1"/>
      <w:numFmt w:val="bullet"/>
      <w:lvlText w:val="-"/>
      <w:lvlJc w:val="left"/>
      <w:pPr>
        <w:ind w:left="786" w:hanging="360"/>
      </w:pPr>
      <w:rPr>
        <w:rFonts w:ascii="Times New Roman" w:hAnsi="Times New Roman" w:cs="Times New Roman"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401C2A14"/>
    <w:multiLevelType w:val="hybridMultilevel"/>
    <w:tmpl w:val="0124191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65608A4"/>
    <w:multiLevelType w:val="hybridMultilevel"/>
    <w:tmpl w:val="5AE8DF3C"/>
    <w:lvl w:ilvl="0" w:tplc="FFFFFFFF">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7" w15:restartNumberingAfterBreak="0">
    <w:nsid w:val="661162C2"/>
    <w:multiLevelType w:val="multilevel"/>
    <w:tmpl w:val="6FFCBA6E"/>
    <w:lvl w:ilvl="0">
      <w:start w:val="8"/>
      <w:numFmt w:val="decimal"/>
      <w:lvlText w:val="%1."/>
      <w:lvlJc w:val="left"/>
      <w:pPr>
        <w:ind w:left="720" w:hanging="360"/>
      </w:pPr>
      <w:rPr>
        <w:rFonts w:hint="default"/>
        <w:b/>
      </w:rPr>
    </w:lvl>
    <w:lvl w:ilvl="1">
      <w:start w:val="1"/>
      <w:numFmt w:val="decimal"/>
      <w:isLgl/>
      <w:suff w:val="space"/>
      <w:lvlText w:val="%1.%2."/>
      <w:lvlJc w:val="left"/>
      <w:pPr>
        <w:ind w:left="1191" w:hanging="454"/>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E1F6CFB"/>
    <w:multiLevelType w:val="hybridMultilevel"/>
    <w:tmpl w:val="6C1A8EF4"/>
    <w:lvl w:ilvl="0" w:tplc="04050001">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abstractNum w:abstractNumId="9" w15:restartNumberingAfterBreak="0">
    <w:nsid w:val="763C20DB"/>
    <w:multiLevelType w:val="hybridMultilevel"/>
    <w:tmpl w:val="6942967C"/>
    <w:lvl w:ilvl="0" w:tplc="46F46FE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812062324">
    <w:abstractNumId w:val="2"/>
  </w:num>
  <w:num w:numId="2" w16cid:durableId="166292709">
    <w:abstractNumId w:val="6"/>
  </w:num>
  <w:num w:numId="3" w16cid:durableId="1838616972">
    <w:abstractNumId w:val="8"/>
  </w:num>
  <w:num w:numId="4" w16cid:durableId="1797795154">
    <w:abstractNumId w:val="2"/>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1191" w:hanging="454"/>
        </w:pPr>
        <w:rPr>
          <w:rFonts w:hint="default"/>
          <w:sz w:val="24"/>
          <w:szCs w:val="24"/>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bullet"/>
        <w:lvlText w:val=""/>
        <w:lvlJc w:val="left"/>
        <w:pPr>
          <w:ind w:left="1440" w:hanging="1080"/>
        </w:pPr>
        <w:rPr>
          <w:rFonts w:ascii="Symbol" w:hAnsi="Symbol"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16cid:durableId="75713726">
    <w:abstractNumId w:val="2"/>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880" w:hanging="454"/>
        </w:pPr>
        <w:rPr>
          <w:rFonts w:hint="default"/>
          <w:b w:val="0"/>
          <w:sz w:val="24"/>
          <w:szCs w:val="24"/>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bullet"/>
        <w:lvlText w:val=""/>
        <w:lvlJc w:val="left"/>
        <w:pPr>
          <w:ind w:left="1440" w:hanging="1080"/>
        </w:pPr>
        <w:rPr>
          <w:rFonts w:ascii="Symbol" w:hAnsi="Symbol"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16cid:durableId="1539397040">
    <w:abstractNumId w:val="7"/>
  </w:num>
  <w:num w:numId="7" w16cid:durableId="757945250">
    <w:abstractNumId w:val="1"/>
  </w:num>
  <w:num w:numId="8" w16cid:durableId="1746494450">
    <w:abstractNumId w:val="5"/>
  </w:num>
  <w:num w:numId="9" w16cid:durableId="1441025219">
    <w:abstractNumId w:val="3"/>
  </w:num>
  <w:num w:numId="10" w16cid:durableId="1102382118">
    <w:abstractNumId w:val="9"/>
  </w:num>
  <w:num w:numId="11" w16cid:durableId="1714425289">
    <w:abstractNumId w:val="4"/>
  </w:num>
  <w:num w:numId="12" w16cid:durableId="88822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06"/>
    <w:rsid w:val="00004949"/>
    <w:rsid w:val="00020849"/>
    <w:rsid w:val="00020DFC"/>
    <w:rsid w:val="000545AE"/>
    <w:rsid w:val="00060A21"/>
    <w:rsid w:val="00075B14"/>
    <w:rsid w:val="00092968"/>
    <w:rsid w:val="000D0140"/>
    <w:rsid w:val="000D4E3A"/>
    <w:rsid w:val="000D7CDC"/>
    <w:rsid w:val="00115A86"/>
    <w:rsid w:val="00121EB2"/>
    <w:rsid w:val="001255E3"/>
    <w:rsid w:val="00143613"/>
    <w:rsid w:val="00150F79"/>
    <w:rsid w:val="001C5A39"/>
    <w:rsid w:val="001D0F03"/>
    <w:rsid w:val="001E1E66"/>
    <w:rsid w:val="001F0D77"/>
    <w:rsid w:val="001F39D5"/>
    <w:rsid w:val="00206BA8"/>
    <w:rsid w:val="0023200F"/>
    <w:rsid w:val="00236161"/>
    <w:rsid w:val="002454B5"/>
    <w:rsid w:val="00254EFD"/>
    <w:rsid w:val="00261F54"/>
    <w:rsid w:val="00262F12"/>
    <w:rsid w:val="002D5157"/>
    <w:rsid w:val="003176B4"/>
    <w:rsid w:val="00327F29"/>
    <w:rsid w:val="00353EE0"/>
    <w:rsid w:val="00372F83"/>
    <w:rsid w:val="00375AFE"/>
    <w:rsid w:val="003872D0"/>
    <w:rsid w:val="003C6063"/>
    <w:rsid w:val="003D7FB4"/>
    <w:rsid w:val="00441D68"/>
    <w:rsid w:val="004D0420"/>
    <w:rsid w:val="004D1AD7"/>
    <w:rsid w:val="004F5680"/>
    <w:rsid w:val="0050533F"/>
    <w:rsid w:val="00530286"/>
    <w:rsid w:val="0056146C"/>
    <w:rsid w:val="005940A9"/>
    <w:rsid w:val="005A7632"/>
    <w:rsid w:val="005D0276"/>
    <w:rsid w:val="006128F7"/>
    <w:rsid w:val="006728E5"/>
    <w:rsid w:val="00673BB1"/>
    <w:rsid w:val="006907F2"/>
    <w:rsid w:val="007063BD"/>
    <w:rsid w:val="0072488C"/>
    <w:rsid w:val="00757B49"/>
    <w:rsid w:val="00763021"/>
    <w:rsid w:val="00797CC8"/>
    <w:rsid w:val="007E3991"/>
    <w:rsid w:val="00823D8D"/>
    <w:rsid w:val="00837AFA"/>
    <w:rsid w:val="00842484"/>
    <w:rsid w:val="00847906"/>
    <w:rsid w:val="0085572B"/>
    <w:rsid w:val="00855910"/>
    <w:rsid w:val="00864ECB"/>
    <w:rsid w:val="0087752A"/>
    <w:rsid w:val="00881D33"/>
    <w:rsid w:val="00882244"/>
    <w:rsid w:val="00886784"/>
    <w:rsid w:val="008933EF"/>
    <w:rsid w:val="008B4016"/>
    <w:rsid w:val="008F6E21"/>
    <w:rsid w:val="0092697F"/>
    <w:rsid w:val="009357BA"/>
    <w:rsid w:val="00950EF4"/>
    <w:rsid w:val="00967E22"/>
    <w:rsid w:val="00970869"/>
    <w:rsid w:val="00972012"/>
    <w:rsid w:val="00992377"/>
    <w:rsid w:val="009C432F"/>
    <w:rsid w:val="00A049B4"/>
    <w:rsid w:val="00A1381D"/>
    <w:rsid w:val="00A16B84"/>
    <w:rsid w:val="00A16F31"/>
    <w:rsid w:val="00A26953"/>
    <w:rsid w:val="00A33353"/>
    <w:rsid w:val="00A37CD4"/>
    <w:rsid w:val="00A43FA4"/>
    <w:rsid w:val="00A70C4C"/>
    <w:rsid w:val="00A77886"/>
    <w:rsid w:val="00A82EB9"/>
    <w:rsid w:val="00AB6A80"/>
    <w:rsid w:val="00AC3E1E"/>
    <w:rsid w:val="00AC5B6A"/>
    <w:rsid w:val="00B14212"/>
    <w:rsid w:val="00B253F1"/>
    <w:rsid w:val="00B27846"/>
    <w:rsid w:val="00B53238"/>
    <w:rsid w:val="00B62C63"/>
    <w:rsid w:val="00B73013"/>
    <w:rsid w:val="00B84D08"/>
    <w:rsid w:val="00B95423"/>
    <w:rsid w:val="00BA7681"/>
    <w:rsid w:val="00BB1A5A"/>
    <w:rsid w:val="00BB4F18"/>
    <w:rsid w:val="00BD4BC3"/>
    <w:rsid w:val="00BE23FF"/>
    <w:rsid w:val="00C07EBA"/>
    <w:rsid w:val="00C250B0"/>
    <w:rsid w:val="00C556C3"/>
    <w:rsid w:val="00C72E8A"/>
    <w:rsid w:val="00C77264"/>
    <w:rsid w:val="00C84002"/>
    <w:rsid w:val="00CA02A8"/>
    <w:rsid w:val="00CB39B4"/>
    <w:rsid w:val="00CC7104"/>
    <w:rsid w:val="00CD0417"/>
    <w:rsid w:val="00CD0820"/>
    <w:rsid w:val="00CD1DFA"/>
    <w:rsid w:val="00CD219B"/>
    <w:rsid w:val="00CD492E"/>
    <w:rsid w:val="00CE104F"/>
    <w:rsid w:val="00D170CA"/>
    <w:rsid w:val="00D26702"/>
    <w:rsid w:val="00D444C2"/>
    <w:rsid w:val="00D56760"/>
    <w:rsid w:val="00D939B2"/>
    <w:rsid w:val="00D94616"/>
    <w:rsid w:val="00DD7CFF"/>
    <w:rsid w:val="00E07900"/>
    <w:rsid w:val="00E52027"/>
    <w:rsid w:val="00E70321"/>
    <w:rsid w:val="00E8738D"/>
    <w:rsid w:val="00E87FDB"/>
    <w:rsid w:val="00E91FAF"/>
    <w:rsid w:val="00EA2649"/>
    <w:rsid w:val="00EA5A96"/>
    <w:rsid w:val="00EB7A49"/>
    <w:rsid w:val="00ED7F5C"/>
    <w:rsid w:val="00EE4225"/>
    <w:rsid w:val="00EE5A04"/>
    <w:rsid w:val="00EF1902"/>
    <w:rsid w:val="00F22A44"/>
    <w:rsid w:val="00F23C2D"/>
    <w:rsid w:val="00F540D3"/>
    <w:rsid w:val="00F55FB7"/>
    <w:rsid w:val="00F57627"/>
    <w:rsid w:val="00F71B1A"/>
    <w:rsid w:val="00F805F5"/>
    <w:rsid w:val="00F904AB"/>
    <w:rsid w:val="00F937D6"/>
    <w:rsid w:val="00F93EDB"/>
    <w:rsid w:val="00FF2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D5D6"/>
  <w15:docId w15:val="{E7B15BB9-5E55-408A-9AF3-66742D89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79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aramond12">
    <w:name w:val="Garamond 12"/>
    <w:basedOn w:val="Normln"/>
    <w:qFormat/>
    <w:rsid w:val="00020849"/>
    <w:rPr>
      <w:rFonts w:ascii="Garamond" w:hAnsi="Garamond"/>
      <w:sz w:val="24"/>
      <w:szCs w:val="24"/>
    </w:rPr>
  </w:style>
  <w:style w:type="character" w:styleId="Hypertextovodkaz">
    <w:name w:val="Hyperlink"/>
    <w:rsid w:val="00847906"/>
    <w:rPr>
      <w:color w:val="0000FF"/>
      <w:u w:val="single"/>
    </w:rPr>
  </w:style>
  <w:style w:type="paragraph" w:customStyle="1" w:styleId="Normln0">
    <w:name w:val="Norm‡ln’"/>
    <w:rsid w:val="00847906"/>
    <w:pPr>
      <w:suppressAutoHyphens/>
      <w:spacing w:after="0" w:line="240" w:lineRule="auto"/>
    </w:pPr>
    <w:rPr>
      <w:rFonts w:ascii="Times New Roman" w:eastAsia="Times New Roman" w:hAnsi="Times New Roman" w:cs="Times New Roman"/>
      <w:sz w:val="20"/>
      <w:szCs w:val="20"/>
      <w:lang w:eastAsia="ar-SA"/>
    </w:rPr>
  </w:style>
  <w:style w:type="paragraph" w:customStyle="1" w:styleId="Zkladntextodsazen">
    <w:name w:val="Z‡kladn’ text odsazen?"/>
    <w:basedOn w:val="Normln0"/>
    <w:rsid w:val="00847906"/>
    <w:pPr>
      <w:jc w:val="both"/>
    </w:pPr>
    <w:rPr>
      <w:sz w:val="22"/>
    </w:rPr>
  </w:style>
  <w:style w:type="paragraph" w:customStyle="1" w:styleId="Zkladntext2">
    <w:name w:val="Z‡kladn’ text 2"/>
    <w:basedOn w:val="Normln0"/>
    <w:rsid w:val="00847906"/>
    <w:pPr>
      <w:jc w:val="both"/>
    </w:pPr>
    <w:rPr>
      <w:sz w:val="28"/>
    </w:rPr>
  </w:style>
  <w:style w:type="paragraph" w:styleId="Odstavecseseznamem">
    <w:name w:val="List Paragraph"/>
    <w:basedOn w:val="Normln"/>
    <w:uiPriority w:val="34"/>
    <w:qFormat/>
    <w:rsid w:val="00847906"/>
    <w:pPr>
      <w:ind w:left="720"/>
      <w:contextualSpacing/>
    </w:pPr>
  </w:style>
  <w:style w:type="paragraph" w:customStyle="1" w:styleId="Default">
    <w:name w:val="Default"/>
    <w:rsid w:val="00847906"/>
    <w:pPr>
      <w:autoSpaceDE w:val="0"/>
      <w:autoSpaceDN w:val="0"/>
      <w:adjustRightInd w:val="0"/>
      <w:spacing w:after="0" w:line="240" w:lineRule="auto"/>
    </w:pPr>
    <w:rPr>
      <w:rFonts w:ascii="Segoe UI" w:eastAsia="Times New Roman" w:hAnsi="Segoe UI" w:cs="Segoe UI"/>
      <w:color w:val="000000"/>
      <w:sz w:val="24"/>
      <w:szCs w:val="24"/>
      <w:lang w:eastAsia="cs-CZ"/>
    </w:rPr>
  </w:style>
  <w:style w:type="paragraph" w:styleId="Zhlav">
    <w:name w:val="header"/>
    <w:basedOn w:val="Normln"/>
    <w:link w:val="ZhlavChar"/>
    <w:uiPriority w:val="99"/>
    <w:unhideWhenUsed/>
    <w:rsid w:val="00847906"/>
    <w:pPr>
      <w:tabs>
        <w:tab w:val="center" w:pos="4536"/>
        <w:tab w:val="right" w:pos="9072"/>
      </w:tabs>
    </w:pPr>
  </w:style>
  <w:style w:type="character" w:customStyle="1" w:styleId="ZhlavChar">
    <w:name w:val="Záhlaví Char"/>
    <w:basedOn w:val="Standardnpsmoodstavce"/>
    <w:link w:val="Zhlav"/>
    <w:uiPriority w:val="99"/>
    <w:rsid w:val="00847906"/>
    <w:rPr>
      <w:rFonts w:ascii="Times New Roman" w:eastAsia="Times New Roman" w:hAnsi="Times New Roman" w:cs="Times New Roman"/>
      <w:sz w:val="20"/>
      <w:szCs w:val="20"/>
      <w:lang w:eastAsia="cs-CZ"/>
    </w:rPr>
  </w:style>
  <w:style w:type="paragraph" w:styleId="Zpat">
    <w:name w:val="footer"/>
    <w:basedOn w:val="Normln"/>
    <w:link w:val="ZpatChar"/>
    <w:unhideWhenUsed/>
    <w:rsid w:val="00847906"/>
    <w:pPr>
      <w:tabs>
        <w:tab w:val="center" w:pos="4536"/>
        <w:tab w:val="right" w:pos="9072"/>
      </w:tabs>
    </w:pPr>
  </w:style>
  <w:style w:type="character" w:customStyle="1" w:styleId="ZpatChar">
    <w:name w:val="Zápatí Char"/>
    <w:basedOn w:val="Standardnpsmoodstavce"/>
    <w:link w:val="Zpat"/>
    <w:rsid w:val="00847906"/>
    <w:rPr>
      <w:rFonts w:ascii="Times New Roman" w:eastAsia="Times New Roman" w:hAnsi="Times New Roman" w:cs="Times New Roman"/>
      <w:sz w:val="20"/>
      <w:szCs w:val="20"/>
      <w:lang w:eastAsia="cs-CZ"/>
    </w:rPr>
  </w:style>
  <w:style w:type="paragraph" w:styleId="Revize">
    <w:name w:val="Revision"/>
    <w:hidden/>
    <w:uiPriority w:val="99"/>
    <w:semiHidden/>
    <w:rsid w:val="008B4016"/>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B40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01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375AFE"/>
    <w:rPr>
      <w:sz w:val="16"/>
      <w:szCs w:val="16"/>
    </w:rPr>
  </w:style>
  <w:style w:type="paragraph" w:styleId="Textkomente">
    <w:name w:val="annotation text"/>
    <w:basedOn w:val="Normln"/>
    <w:link w:val="TextkomenteChar"/>
    <w:uiPriority w:val="99"/>
    <w:semiHidden/>
    <w:unhideWhenUsed/>
    <w:rsid w:val="00375AFE"/>
  </w:style>
  <w:style w:type="character" w:customStyle="1" w:styleId="TextkomenteChar">
    <w:name w:val="Text komentáře Char"/>
    <w:basedOn w:val="Standardnpsmoodstavce"/>
    <w:link w:val="Textkomente"/>
    <w:uiPriority w:val="99"/>
    <w:semiHidden/>
    <w:rsid w:val="00375A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75AFE"/>
    <w:rPr>
      <w:b/>
      <w:bCs/>
    </w:rPr>
  </w:style>
  <w:style w:type="character" w:customStyle="1" w:styleId="PedmtkomenteChar">
    <w:name w:val="Předmět komentáře Char"/>
    <w:basedOn w:val="TextkomenteChar"/>
    <w:link w:val="Pedmtkomente"/>
    <w:uiPriority w:val="99"/>
    <w:semiHidden/>
    <w:rsid w:val="00375AFE"/>
    <w:rPr>
      <w:rFonts w:ascii="Times New Roman" w:eastAsia="Times New Roman" w:hAnsi="Times New Roman" w:cs="Times New Roman"/>
      <w:b/>
      <w:bCs/>
      <w:sz w:val="20"/>
      <w:szCs w:val="20"/>
      <w:lang w:eastAsia="cs-CZ"/>
    </w:rPr>
  </w:style>
  <w:style w:type="paragraph" w:styleId="Prosttext">
    <w:name w:val="Plain Text"/>
    <w:basedOn w:val="Normln"/>
    <w:link w:val="ProsttextChar"/>
    <w:uiPriority w:val="99"/>
    <w:unhideWhenUsed/>
    <w:rsid w:val="00BB1A5A"/>
    <w:pPr>
      <w:overflowPunct/>
      <w:autoSpaceDE/>
      <w:autoSpaceDN/>
      <w:adjustRightInd/>
      <w:textAlignment w:val="auto"/>
    </w:pPr>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B1A5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8586">
      <w:bodyDiv w:val="1"/>
      <w:marLeft w:val="0"/>
      <w:marRight w:val="0"/>
      <w:marTop w:val="0"/>
      <w:marBottom w:val="0"/>
      <w:divBdr>
        <w:top w:val="none" w:sz="0" w:space="0" w:color="auto"/>
        <w:left w:val="none" w:sz="0" w:space="0" w:color="auto"/>
        <w:bottom w:val="none" w:sz="0" w:space="0" w:color="auto"/>
        <w:right w:val="none" w:sz="0" w:space="0" w:color="auto"/>
      </w:divBdr>
    </w:div>
    <w:div w:id="480267482">
      <w:bodyDiv w:val="1"/>
      <w:marLeft w:val="0"/>
      <w:marRight w:val="0"/>
      <w:marTop w:val="0"/>
      <w:marBottom w:val="0"/>
      <w:divBdr>
        <w:top w:val="none" w:sz="0" w:space="0" w:color="auto"/>
        <w:left w:val="none" w:sz="0" w:space="0" w:color="auto"/>
        <w:bottom w:val="none" w:sz="0" w:space="0" w:color="auto"/>
        <w:right w:val="none" w:sz="0" w:space="0" w:color="auto"/>
      </w:divBdr>
    </w:div>
    <w:div w:id="547035059">
      <w:bodyDiv w:val="1"/>
      <w:marLeft w:val="0"/>
      <w:marRight w:val="0"/>
      <w:marTop w:val="0"/>
      <w:marBottom w:val="0"/>
      <w:divBdr>
        <w:top w:val="none" w:sz="0" w:space="0" w:color="auto"/>
        <w:left w:val="none" w:sz="0" w:space="0" w:color="auto"/>
        <w:bottom w:val="none" w:sz="0" w:space="0" w:color="auto"/>
        <w:right w:val="none" w:sz="0" w:space="0" w:color="auto"/>
      </w:divBdr>
    </w:div>
    <w:div w:id="871647654">
      <w:bodyDiv w:val="1"/>
      <w:marLeft w:val="0"/>
      <w:marRight w:val="0"/>
      <w:marTop w:val="0"/>
      <w:marBottom w:val="0"/>
      <w:divBdr>
        <w:top w:val="none" w:sz="0" w:space="0" w:color="auto"/>
        <w:left w:val="none" w:sz="0" w:space="0" w:color="auto"/>
        <w:bottom w:val="none" w:sz="0" w:space="0" w:color="auto"/>
        <w:right w:val="none" w:sz="0" w:space="0" w:color="auto"/>
      </w:divBdr>
    </w:div>
    <w:div w:id="874077732">
      <w:bodyDiv w:val="1"/>
      <w:marLeft w:val="0"/>
      <w:marRight w:val="0"/>
      <w:marTop w:val="0"/>
      <w:marBottom w:val="0"/>
      <w:divBdr>
        <w:top w:val="none" w:sz="0" w:space="0" w:color="auto"/>
        <w:left w:val="none" w:sz="0" w:space="0" w:color="auto"/>
        <w:bottom w:val="none" w:sz="0" w:space="0" w:color="auto"/>
        <w:right w:val="none" w:sz="0" w:space="0" w:color="auto"/>
      </w:divBdr>
    </w:div>
    <w:div w:id="935793327">
      <w:bodyDiv w:val="1"/>
      <w:marLeft w:val="0"/>
      <w:marRight w:val="0"/>
      <w:marTop w:val="0"/>
      <w:marBottom w:val="0"/>
      <w:divBdr>
        <w:top w:val="none" w:sz="0" w:space="0" w:color="auto"/>
        <w:left w:val="none" w:sz="0" w:space="0" w:color="auto"/>
        <w:bottom w:val="none" w:sz="0" w:space="0" w:color="auto"/>
        <w:right w:val="none" w:sz="0" w:space="0" w:color="auto"/>
      </w:divBdr>
    </w:div>
    <w:div w:id="981420818">
      <w:bodyDiv w:val="1"/>
      <w:marLeft w:val="0"/>
      <w:marRight w:val="0"/>
      <w:marTop w:val="0"/>
      <w:marBottom w:val="0"/>
      <w:divBdr>
        <w:top w:val="none" w:sz="0" w:space="0" w:color="auto"/>
        <w:left w:val="none" w:sz="0" w:space="0" w:color="auto"/>
        <w:bottom w:val="none" w:sz="0" w:space="0" w:color="auto"/>
        <w:right w:val="none" w:sz="0" w:space="0" w:color="auto"/>
      </w:divBdr>
    </w:div>
    <w:div w:id="990251623">
      <w:bodyDiv w:val="1"/>
      <w:marLeft w:val="0"/>
      <w:marRight w:val="0"/>
      <w:marTop w:val="0"/>
      <w:marBottom w:val="0"/>
      <w:divBdr>
        <w:top w:val="none" w:sz="0" w:space="0" w:color="auto"/>
        <w:left w:val="none" w:sz="0" w:space="0" w:color="auto"/>
        <w:bottom w:val="none" w:sz="0" w:space="0" w:color="auto"/>
        <w:right w:val="none" w:sz="0" w:space="0" w:color="auto"/>
      </w:divBdr>
    </w:div>
    <w:div w:id="1076512854">
      <w:bodyDiv w:val="1"/>
      <w:marLeft w:val="0"/>
      <w:marRight w:val="0"/>
      <w:marTop w:val="0"/>
      <w:marBottom w:val="0"/>
      <w:divBdr>
        <w:top w:val="none" w:sz="0" w:space="0" w:color="auto"/>
        <w:left w:val="none" w:sz="0" w:space="0" w:color="auto"/>
        <w:bottom w:val="none" w:sz="0" w:space="0" w:color="auto"/>
        <w:right w:val="none" w:sz="0" w:space="0" w:color="auto"/>
      </w:divBdr>
    </w:div>
    <w:div w:id="1162087609">
      <w:bodyDiv w:val="1"/>
      <w:marLeft w:val="0"/>
      <w:marRight w:val="0"/>
      <w:marTop w:val="0"/>
      <w:marBottom w:val="0"/>
      <w:divBdr>
        <w:top w:val="none" w:sz="0" w:space="0" w:color="auto"/>
        <w:left w:val="none" w:sz="0" w:space="0" w:color="auto"/>
        <w:bottom w:val="none" w:sz="0" w:space="0" w:color="auto"/>
        <w:right w:val="none" w:sz="0" w:space="0" w:color="auto"/>
      </w:divBdr>
    </w:div>
    <w:div w:id="1256474214">
      <w:bodyDiv w:val="1"/>
      <w:marLeft w:val="0"/>
      <w:marRight w:val="0"/>
      <w:marTop w:val="0"/>
      <w:marBottom w:val="0"/>
      <w:divBdr>
        <w:top w:val="none" w:sz="0" w:space="0" w:color="auto"/>
        <w:left w:val="none" w:sz="0" w:space="0" w:color="auto"/>
        <w:bottom w:val="none" w:sz="0" w:space="0" w:color="auto"/>
        <w:right w:val="none" w:sz="0" w:space="0" w:color="auto"/>
      </w:divBdr>
    </w:div>
    <w:div w:id="1293560898">
      <w:bodyDiv w:val="1"/>
      <w:marLeft w:val="0"/>
      <w:marRight w:val="0"/>
      <w:marTop w:val="0"/>
      <w:marBottom w:val="0"/>
      <w:divBdr>
        <w:top w:val="none" w:sz="0" w:space="0" w:color="auto"/>
        <w:left w:val="none" w:sz="0" w:space="0" w:color="auto"/>
        <w:bottom w:val="none" w:sz="0" w:space="0" w:color="auto"/>
        <w:right w:val="none" w:sz="0" w:space="0" w:color="auto"/>
      </w:divBdr>
    </w:div>
    <w:div w:id="1450323584">
      <w:bodyDiv w:val="1"/>
      <w:marLeft w:val="0"/>
      <w:marRight w:val="0"/>
      <w:marTop w:val="0"/>
      <w:marBottom w:val="0"/>
      <w:divBdr>
        <w:top w:val="none" w:sz="0" w:space="0" w:color="auto"/>
        <w:left w:val="none" w:sz="0" w:space="0" w:color="auto"/>
        <w:bottom w:val="none" w:sz="0" w:space="0" w:color="auto"/>
        <w:right w:val="none" w:sz="0" w:space="0" w:color="auto"/>
      </w:divBdr>
    </w:div>
    <w:div w:id="1484270353">
      <w:bodyDiv w:val="1"/>
      <w:marLeft w:val="0"/>
      <w:marRight w:val="0"/>
      <w:marTop w:val="0"/>
      <w:marBottom w:val="0"/>
      <w:divBdr>
        <w:top w:val="none" w:sz="0" w:space="0" w:color="auto"/>
        <w:left w:val="none" w:sz="0" w:space="0" w:color="auto"/>
        <w:bottom w:val="none" w:sz="0" w:space="0" w:color="auto"/>
        <w:right w:val="none" w:sz="0" w:space="0" w:color="auto"/>
      </w:divBdr>
    </w:div>
    <w:div w:id="1753700819">
      <w:bodyDiv w:val="1"/>
      <w:marLeft w:val="0"/>
      <w:marRight w:val="0"/>
      <w:marTop w:val="0"/>
      <w:marBottom w:val="0"/>
      <w:divBdr>
        <w:top w:val="none" w:sz="0" w:space="0" w:color="auto"/>
        <w:left w:val="none" w:sz="0" w:space="0" w:color="auto"/>
        <w:bottom w:val="none" w:sz="0" w:space="0" w:color="auto"/>
        <w:right w:val="none" w:sz="0" w:space="0" w:color="auto"/>
      </w:divBdr>
    </w:div>
    <w:div w:id="19925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alafous@osoud.ptc.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79D57-DCA2-4539-AD61-BC9DFE53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2984</Words>
  <Characters>17607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Okresní soud v Prachaticích</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Křiváček Jan</dc:creator>
  <cp:lastModifiedBy>Křiváček Jan</cp:lastModifiedBy>
  <cp:revision>12</cp:revision>
  <cp:lastPrinted>2023-03-08T09:40:00Z</cp:lastPrinted>
  <dcterms:created xsi:type="dcterms:W3CDTF">2023-03-08T08:13:00Z</dcterms:created>
  <dcterms:modified xsi:type="dcterms:W3CDTF">2023-03-20T12:48:00Z</dcterms:modified>
</cp:coreProperties>
</file>