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C3EC" w14:textId="77777777" w:rsidR="00B119FE" w:rsidRDefault="00BC07EB">
      <w:pPr>
        <w:ind w:left="73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0"/>
          <w:szCs w:val="20"/>
        </w:rPr>
        <w:t>Strana 1 (celkem 2)</w:t>
      </w:r>
    </w:p>
    <w:p w14:paraId="7FF02E0A" w14:textId="77777777" w:rsidR="00B119FE" w:rsidRDefault="00B119FE">
      <w:pPr>
        <w:spacing w:line="56" w:lineRule="exact"/>
        <w:rPr>
          <w:sz w:val="24"/>
          <w:szCs w:val="24"/>
        </w:rPr>
      </w:pPr>
    </w:p>
    <w:p w14:paraId="3C2338D5" w14:textId="77777777" w:rsidR="00B119FE" w:rsidRPr="00BC07EB" w:rsidRDefault="00BC07EB" w:rsidP="00BC07EB">
      <w:pPr>
        <w:ind w:right="320"/>
        <w:jc w:val="center"/>
        <w:rPr>
          <w:rFonts w:asciiTheme="minorHAnsi" w:hAnsiTheme="minorHAnsi" w:cstheme="minorHAnsi"/>
          <w:b/>
          <w:bCs/>
        </w:rPr>
      </w:pPr>
      <w:r w:rsidRPr="00BC07EB">
        <w:rPr>
          <w:rFonts w:asciiTheme="minorHAnsi" w:eastAsia="Arial" w:hAnsiTheme="minorHAnsi" w:cstheme="minorHAnsi"/>
          <w:b/>
          <w:bCs/>
        </w:rPr>
        <w:t>Smlouva</w:t>
      </w:r>
    </w:p>
    <w:p w14:paraId="2E481F51" w14:textId="77777777" w:rsidR="00B119FE" w:rsidRPr="00BC07EB" w:rsidRDefault="00BC07EB" w:rsidP="00BC07EB">
      <w:pPr>
        <w:ind w:left="1540"/>
        <w:rPr>
          <w:rFonts w:asciiTheme="minorHAnsi" w:hAnsiTheme="minorHAnsi" w:cstheme="minorHAnsi"/>
          <w:b/>
          <w:bCs/>
        </w:rPr>
      </w:pPr>
      <w:r w:rsidRPr="00BC07EB">
        <w:rPr>
          <w:rFonts w:asciiTheme="minorHAnsi" w:eastAsia="Arial" w:hAnsiTheme="minorHAnsi" w:cstheme="minorHAnsi"/>
          <w:b/>
          <w:bCs/>
        </w:rPr>
        <w:t>o výkonu funkce odborně způsobilé osoby v prevenci rizik</w:t>
      </w:r>
    </w:p>
    <w:p w14:paraId="1FE63B66" w14:textId="77777777" w:rsidR="00B119FE" w:rsidRPr="00BC07EB" w:rsidRDefault="00B119FE" w:rsidP="00BC07EB">
      <w:pPr>
        <w:spacing w:line="26" w:lineRule="exact"/>
        <w:jc w:val="center"/>
        <w:rPr>
          <w:rFonts w:asciiTheme="minorHAnsi" w:hAnsiTheme="minorHAnsi" w:cstheme="minorHAnsi"/>
          <w:b/>
          <w:bCs/>
        </w:rPr>
      </w:pPr>
    </w:p>
    <w:p w14:paraId="5E816AC8" w14:textId="77777777" w:rsidR="00B119FE" w:rsidRPr="00BC07EB" w:rsidRDefault="00BC07EB" w:rsidP="00BC07EB">
      <w:pPr>
        <w:ind w:right="320"/>
        <w:jc w:val="center"/>
        <w:rPr>
          <w:rFonts w:asciiTheme="minorHAnsi" w:hAnsiTheme="minorHAnsi" w:cstheme="minorHAnsi"/>
          <w:b/>
          <w:bCs/>
        </w:rPr>
      </w:pPr>
      <w:r w:rsidRPr="00BC07EB">
        <w:rPr>
          <w:rFonts w:asciiTheme="minorHAnsi" w:eastAsia="Arial" w:hAnsiTheme="minorHAnsi" w:cstheme="minorHAnsi"/>
          <w:b/>
          <w:bCs/>
        </w:rPr>
        <w:t>a funkce odborně způsobilé osoby v požární ochraně,</w:t>
      </w:r>
    </w:p>
    <w:p w14:paraId="25EA5360" w14:textId="77777777" w:rsidR="00B119FE" w:rsidRPr="00BC07EB" w:rsidRDefault="00B119FE" w:rsidP="00BC07EB">
      <w:pPr>
        <w:spacing w:line="26" w:lineRule="exact"/>
        <w:jc w:val="center"/>
        <w:rPr>
          <w:rFonts w:asciiTheme="minorHAnsi" w:hAnsiTheme="minorHAnsi" w:cstheme="minorHAnsi"/>
          <w:b/>
          <w:bCs/>
        </w:rPr>
      </w:pPr>
    </w:p>
    <w:p w14:paraId="298D3FC0" w14:textId="77777777" w:rsidR="00B119FE" w:rsidRPr="00BC07EB" w:rsidRDefault="00BC07EB" w:rsidP="00BC07EB">
      <w:pPr>
        <w:ind w:right="340"/>
        <w:jc w:val="center"/>
        <w:rPr>
          <w:rFonts w:asciiTheme="minorHAnsi" w:hAnsiTheme="minorHAnsi" w:cstheme="minorHAnsi"/>
          <w:b/>
          <w:bCs/>
        </w:rPr>
      </w:pPr>
      <w:r w:rsidRPr="00BC07EB">
        <w:rPr>
          <w:rFonts w:asciiTheme="minorHAnsi" w:eastAsia="Arial" w:hAnsiTheme="minorHAnsi" w:cstheme="minorHAnsi"/>
          <w:b/>
          <w:bCs/>
        </w:rPr>
        <w:t>uzavřená podle ustanovení občanského zákoníku</w:t>
      </w:r>
    </w:p>
    <w:p w14:paraId="2AD3733B" w14:textId="77777777" w:rsidR="00B119FE" w:rsidRPr="00BC07EB" w:rsidRDefault="00B119FE">
      <w:pPr>
        <w:spacing w:line="346" w:lineRule="exact"/>
        <w:rPr>
          <w:rFonts w:asciiTheme="minorHAnsi" w:hAnsiTheme="minorHAnsi" w:cstheme="minorHAnsi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060"/>
        <w:gridCol w:w="6520"/>
        <w:gridCol w:w="20"/>
      </w:tblGrid>
      <w:tr w:rsidR="00B119FE" w:rsidRPr="00BC07EB" w14:paraId="76D12B20" w14:textId="77777777">
        <w:trPr>
          <w:trHeight w:val="265"/>
        </w:trPr>
        <w:tc>
          <w:tcPr>
            <w:tcW w:w="1420" w:type="dxa"/>
            <w:vAlign w:val="bottom"/>
          </w:tcPr>
          <w:p w14:paraId="0CF8670B" w14:textId="77777777" w:rsidR="00B119FE" w:rsidRPr="00BC07EB" w:rsidRDefault="00BC07EB">
            <w:pPr>
              <w:ind w:left="2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Obiednatel:</w:t>
            </w:r>
          </w:p>
        </w:tc>
        <w:tc>
          <w:tcPr>
            <w:tcW w:w="1060" w:type="dxa"/>
            <w:vAlign w:val="bottom"/>
          </w:tcPr>
          <w:p w14:paraId="3095C4D9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0" w:type="dxa"/>
            <w:vAlign w:val="bottom"/>
          </w:tcPr>
          <w:p w14:paraId="7CAD86FB" w14:textId="77777777" w:rsidR="00B119FE" w:rsidRPr="00BC07EB" w:rsidRDefault="00BC07EB">
            <w:pPr>
              <w:ind w:left="38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Základní škola Pardubice, Staňkova 128</w:t>
            </w:r>
          </w:p>
        </w:tc>
        <w:tc>
          <w:tcPr>
            <w:tcW w:w="0" w:type="dxa"/>
            <w:vAlign w:val="bottom"/>
          </w:tcPr>
          <w:p w14:paraId="28203655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60480FBA" w14:textId="77777777">
        <w:trPr>
          <w:trHeight w:val="253"/>
        </w:trPr>
        <w:tc>
          <w:tcPr>
            <w:tcW w:w="1420" w:type="dxa"/>
            <w:vAlign w:val="bottom"/>
          </w:tcPr>
          <w:p w14:paraId="51705912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dxa"/>
            <w:vMerge w:val="restart"/>
            <w:vAlign w:val="bottom"/>
          </w:tcPr>
          <w:p w14:paraId="5E15D77C" w14:textId="77777777" w:rsidR="00B119FE" w:rsidRPr="00BC07EB" w:rsidRDefault="00BC07EB">
            <w:pPr>
              <w:ind w:left="2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lčo:</w:t>
            </w:r>
          </w:p>
        </w:tc>
        <w:tc>
          <w:tcPr>
            <w:tcW w:w="6520" w:type="dxa"/>
            <w:vAlign w:val="bottom"/>
          </w:tcPr>
          <w:p w14:paraId="06F8A8FC" w14:textId="77777777" w:rsidR="00B119FE" w:rsidRPr="00BC07EB" w:rsidRDefault="00BC07EB">
            <w:pPr>
              <w:ind w:left="46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 xml:space="preserve">Staňkova 128, 530 </w:t>
            </w:r>
            <w:proofErr w:type="gramStart"/>
            <w:r w:rsidRPr="00BC07EB">
              <w:rPr>
                <w:rFonts w:asciiTheme="minorHAnsi" w:eastAsia="Arial" w:hAnsiTheme="minorHAnsi" w:cstheme="minorHAnsi"/>
              </w:rPr>
              <w:t>02  Pardubice</w:t>
            </w:r>
            <w:proofErr w:type="gramEnd"/>
          </w:p>
        </w:tc>
        <w:tc>
          <w:tcPr>
            <w:tcW w:w="0" w:type="dxa"/>
            <w:vAlign w:val="bottom"/>
          </w:tcPr>
          <w:p w14:paraId="0C778578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19C9DD1E" w14:textId="77777777">
        <w:trPr>
          <w:trHeight w:val="253"/>
        </w:trPr>
        <w:tc>
          <w:tcPr>
            <w:tcW w:w="1420" w:type="dxa"/>
            <w:vAlign w:val="bottom"/>
          </w:tcPr>
          <w:p w14:paraId="4790492F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dxa"/>
            <w:vMerge/>
            <w:vAlign w:val="bottom"/>
          </w:tcPr>
          <w:p w14:paraId="05545829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0" w:type="dxa"/>
            <w:vAlign w:val="bottom"/>
          </w:tcPr>
          <w:p w14:paraId="0FC6C655" w14:textId="77777777" w:rsidR="00B119FE" w:rsidRPr="00BC07EB" w:rsidRDefault="00BC07EB">
            <w:pPr>
              <w:ind w:left="36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48161306</w:t>
            </w:r>
          </w:p>
        </w:tc>
        <w:tc>
          <w:tcPr>
            <w:tcW w:w="0" w:type="dxa"/>
            <w:vAlign w:val="bottom"/>
          </w:tcPr>
          <w:p w14:paraId="57B36F83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480BDCB2" w14:textId="77777777">
        <w:trPr>
          <w:trHeight w:val="319"/>
        </w:trPr>
        <w:tc>
          <w:tcPr>
            <w:tcW w:w="2480" w:type="dxa"/>
            <w:gridSpan w:val="2"/>
            <w:vAlign w:val="bottom"/>
          </w:tcPr>
          <w:p w14:paraId="70348A48" w14:textId="77777777" w:rsidR="00B119FE" w:rsidRPr="00BC07EB" w:rsidRDefault="00BC07EB">
            <w:pPr>
              <w:ind w:left="98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zastoupená:</w:t>
            </w:r>
          </w:p>
        </w:tc>
        <w:tc>
          <w:tcPr>
            <w:tcW w:w="6520" w:type="dxa"/>
            <w:vAlign w:val="bottom"/>
          </w:tcPr>
          <w:p w14:paraId="2AA9E9D0" w14:textId="77777777" w:rsidR="00B119FE" w:rsidRPr="00BC07EB" w:rsidRDefault="00BC07EB">
            <w:pPr>
              <w:ind w:left="36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ředitelkou školy Mgr. Giselou Kosteleckou</w:t>
            </w:r>
          </w:p>
        </w:tc>
        <w:tc>
          <w:tcPr>
            <w:tcW w:w="0" w:type="dxa"/>
            <w:vAlign w:val="bottom"/>
          </w:tcPr>
          <w:p w14:paraId="537B9B91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36D0BDB9" w14:textId="77777777">
        <w:trPr>
          <w:trHeight w:val="497"/>
        </w:trPr>
        <w:tc>
          <w:tcPr>
            <w:tcW w:w="1420" w:type="dxa"/>
            <w:vAlign w:val="bottom"/>
          </w:tcPr>
          <w:p w14:paraId="0A1E7C66" w14:textId="77777777" w:rsidR="00B119FE" w:rsidRPr="00BC07EB" w:rsidRDefault="00BC07EB">
            <w:pPr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Zhotovitel:</w:t>
            </w:r>
          </w:p>
        </w:tc>
        <w:tc>
          <w:tcPr>
            <w:tcW w:w="1060" w:type="dxa"/>
            <w:vAlign w:val="bottom"/>
          </w:tcPr>
          <w:p w14:paraId="4E96FF77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0" w:type="dxa"/>
            <w:vAlign w:val="bottom"/>
          </w:tcPr>
          <w:p w14:paraId="11D34ABB" w14:textId="77777777" w:rsidR="00B119FE" w:rsidRPr="00BC07EB" w:rsidRDefault="00BC07EB">
            <w:pPr>
              <w:ind w:left="360"/>
              <w:rPr>
                <w:rFonts w:asciiTheme="minorHAnsi" w:hAnsiTheme="minorHAnsi" w:cstheme="minorHAnsi"/>
              </w:rPr>
            </w:pPr>
            <w:proofErr w:type="gramStart"/>
            <w:r w:rsidRPr="00BC07EB">
              <w:rPr>
                <w:rFonts w:asciiTheme="minorHAnsi" w:eastAsia="Arial" w:hAnsiTheme="minorHAnsi" w:cstheme="minorHAnsi"/>
              </w:rPr>
              <w:t>Milan  Plecháček</w:t>
            </w:r>
            <w:proofErr w:type="gramEnd"/>
          </w:p>
        </w:tc>
        <w:tc>
          <w:tcPr>
            <w:tcW w:w="0" w:type="dxa"/>
            <w:vAlign w:val="bottom"/>
          </w:tcPr>
          <w:p w14:paraId="71E69AE2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3DF357F0" w14:textId="77777777">
        <w:trPr>
          <w:trHeight w:val="198"/>
        </w:trPr>
        <w:tc>
          <w:tcPr>
            <w:tcW w:w="1420" w:type="dxa"/>
            <w:vAlign w:val="bottom"/>
          </w:tcPr>
          <w:p w14:paraId="010B3229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dxa"/>
            <w:vAlign w:val="bottom"/>
          </w:tcPr>
          <w:p w14:paraId="258FFB1B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0" w:type="dxa"/>
            <w:vAlign w:val="bottom"/>
          </w:tcPr>
          <w:p w14:paraId="1FA0F4BB" w14:textId="77777777" w:rsidR="00B119FE" w:rsidRPr="00BC07EB" w:rsidRDefault="00BC07EB">
            <w:pPr>
              <w:spacing w:line="198" w:lineRule="exact"/>
              <w:ind w:left="36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 xml:space="preserve">Svobody 2492. 530 02 Pardubice — </w:t>
            </w:r>
            <w:proofErr w:type="gramStart"/>
            <w:r w:rsidRPr="00BC07EB">
              <w:rPr>
                <w:rFonts w:asciiTheme="minorHAnsi" w:eastAsia="Arial" w:hAnsiTheme="minorHAnsi" w:cstheme="minorHAnsi"/>
              </w:rPr>
              <w:t>Zelené</w:t>
            </w:r>
            <w:proofErr w:type="gramEnd"/>
            <w:r w:rsidRPr="00BC07EB">
              <w:rPr>
                <w:rFonts w:asciiTheme="minorHAnsi" w:eastAsia="Arial" w:hAnsiTheme="minorHAnsi" w:cstheme="minorHAnsi"/>
              </w:rPr>
              <w:t xml:space="preserve"> Předměstí</w:t>
            </w:r>
          </w:p>
        </w:tc>
        <w:tc>
          <w:tcPr>
            <w:tcW w:w="0" w:type="dxa"/>
            <w:vAlign w:val="bottom"/>
          </w:tcPr>
          <w:p w14:paraId="7CD97891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7F55B269" w14:textId="77777777">
        <w:trPr>
          <w:trHeight w:val="290"/>
        </w:trPr>
        <w:tc>
          <w:tcPr>
            <w:tcW w:w="1420" w:type="dxa"/>
            <w:vMerge w:val="restart"/>
            <w:vAlign w:val="bottom"/>
          </w:tcPr>
          <w:p w14:paraId="3B815ACB" w14:textId="77777777" w:rsidR="00B119FE" w:rsidRPr="00BC07EB" w:rsidRDefault="00BC07EB">
            <w:pPr>
              <w:ind w:left="96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  <w:w w:val="96"/>
              </w:rPr>
              <w:t>Úřad</w:t>
            </w:r>
          </w:p>
        </w:tc>
        <w:tc>
          <w:tcPr>
            <w:tcW w:w="1060" w:type="dxa"/>
            <w:vMerge w:val="restart"/>
            <w:vAlign w:val="bottom"/>
          </w:tcPr>
          <w:p w14:paraId="6C84F7F5" w14:textId="77777777" w:rsidR="00B119FE" w:rsidRPr="00BC07EB" w:rsidRDefault="00BC07EB">
            <w:pPr>
              <w:spacing w:line="310" w:lineRule="exact"/>
              <w:ind w:left="10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lčo:</w:t>
            </w:r>
          </w:p>
        </w:tc>
        <w:tc>
          <w:tcPr>
            <w:tcW w:w="6520" w:type="dxa"/>
            <w:vAlign w:val="bottom"/>
          </w:tcPr>
          <w:p w14:paraId="44296684" w14:textId="77777777" w:rsidR="00B119FE" w:rsidRPr="00BC07EB" w:rsidRDefault="00BC07EB">
            <w:pPr>
              <w:ind w:left="36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648 18 624</w:t>
            </w:r>
          </w:p>
        </w:tc>
        <w:tc>
          <w:tcPr>
            <w:tcW w:w="0" w:type="dxa"/>
            <w:vAlign w:val="bottom"/>
          </w:tcPr>
          <w:p w14:paraId="034EC12E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05207528" w14:textId="77777777">
        <w:trPr>
          <w:trHeight w:val="21"/>
        </w:trPr>
        <w:tc>
          <w:tcPr>
            <w:tcW w:w="1420" w:type="dxa"/>
            <w:vMerge/>
            <w:vAlign w:val="bottom"/>
          </w:tcPr>
          <w:p w14:paraId="15AA68E6" w14:textId="77777777" w:rsidR="00B119FE" w:rsidRPr="00BC07EB" w:rsidRDefault="00B119FE">
            <w:pPr>
              <w:spacing w:line="2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060" w:type="dxa"/>
            <w:vMerge/>
            <w:vAlign w:val="bottom"/>
          </w:tcPr>
          <w:p w14:paraId="4587089C" w14:textId="77777777" w:rsidR="00B119FE" w:rsidRPr="00BC07EB" w:rsidRDefault="00B119FE">
            <w:pPr>
              <w:spacing w:line="2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520" w:type="dxa"/>
            <w:vAlign w:val="bottom"/>
          </w:tcPr>
          <w:p w14:paraId="68622655" w14:textId="77777777" w:rsidR="00B119FE" w:rsidRPr="00BC07EB" w:rsidRDefault="00B119FE">
            <w:pPr>
              <w:spacing w:line="2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Align w:val="bottom"/>
          </w:tcPr>
          <w:p w14:paraId="186566AB" w14:textId="77777777" w:rsidR="00B119FE" w:rsidRPr="00BC07EB" w:rsidRDefault="00B119FE">
            <w:pPr>
              <w:spacing w:line="20" w:lineRule="exact"/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70A41EEA" w14:textId="77777777">
        <w:trPr>
          <w:trHeight w:val="104"/>
        </w:trPr>
        <w:tc>
          <w:tcPr>
            <w:tcW w:w="1420" w:type="dxa"/>
            <w:vAlign w:val="bottom"/>
          </w:tcPr>
          <w:p w14:paraId="493B3A80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80" w:type="dxa"/>
            <w:gridSpan w:val="2"/>
            <w:vAlign w:val="bottom"/>
          </w:tcPr>
          <w:p w14:paraId="00401878" w14:textId="77777777" w:rsidR="00B119FE" w:rsidRPr="00BC07EB" w:rsidRDefault="00BC07EB">
            <w:pPr>
              <w:spacing w:line="104" w:lineRule="exact"/>
              <w:ind w:left="8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</w:rPr>
              <w:t>příslušný podle</w:t>
            </w:r>
          </w:p>
        </w:tc>
        <w:tc>
          <w:tcPr>
            <w:tcW w:w="0" w:type="dxa"/>
            <w:vAlign w:val="bottom"/>
          </w:tcPr>
          <w:p w14:paraId="35F77083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  <w:tr w:rsidR="00B119FE" w:rsidRPr="00BC07EB" w14:paraId="69392383" w14:textId="77777777">
        <w:trPr>
          <w:trHeight w:val="290"/>
        </w:trPr>
        <w:tc>
          <w:tcPr>
            <w:tcW w:w="1420" w:type="dxa"/>
            <w:vAlign w:val="bottom"/>
          </w:tcPr>
          <w:p w14:paraId="6342F09D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dxa"/>
            <w:vAlign w:val="bottom"/>
          </w:tcPr>
          <w:p w14:paraId="1A15AFBF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0" w:type="dxa"/>
            <w:vAlign w:val="bottom"/>
          </w:tcPr>
          <w:p w14:paraId="4D03FDC4" w14:textId="77777777" w:rsidR="00B119FE" w:rsidRPr="00BC07EB" w:rsidRDefault="00BC07EB">
            <w:pPr>
              <w:ind w:left="740"/>
              <w:rPr>
                <w:rFonts w:asciiTheme="minorHAnsi" w:hAnsiTheme="minorHAnsi" w:cstheme="minorHAnsi"/>
              </w:rPr>
            </w:pPr>
            <w:r w:rsidRPr="00BC07EB">
              <w:rPr>
                <w:rFonts w:asciiTheme="minorHAnsi" w:eastAsia="Arial" w:hAnsiTheme="minorHAnsi" w:cstheme="minorHAnsi"/>
                <w:w w:val="99"/>
              </w:rPr>
              <w:t xml:space="preserve">71 odst. 2 </w:t>
            </w:r>
            <w:r w:rsidRPr="00BC07EB">
              <w:rPr>
                <w:rFonts w:asciiTheme="minorHAnsi" w:eastAsia="Arial" w:hAnsiTheme="minorHAnsi" w:cstheme="minorHAnsi"/>
                <w:w w:val="99"/>
              </w:rPr>
              <w:t>živnostenského zákona: Magistrát města Pardubic</w:t>
            </w:r>
          </w:p>
        </w:tc>
        <w:tc>
          <w:tcPr>
            <w:tcW w:w="0" w:type="dxa"/>
            <w:vAlign w:val="bottom"/>
          </w:tcPr>
          <w:p w14:paraId="2D2B17B4" w14:textId="77777777" w:rsidR="00B119FE" w:rsidRPr="00BC07EB" w:rsidRDefault="00B119FE">
            <w:pPr>
              <w:rPr>
                <w:rFonts w:asciiTheme="minorHAnsi" w:hAnsiTheme="minorHAnsi" w:cstheme="minorHAnsi"/>
              </w:rPr>
            </w:pPr>
          </w:p>
        </w:tc>
      </w:tr>
    </w:tbl>
    <w:p w14:paraId="50145199" w14:textId="77777777" w:rsidR="00B119FE" w:rsidRPr="00BC07EB" w:rsidRDefault="00B119FE">
      <w:pPr>
        <w:spacing w:line="255" w:lineRule="exact"/>
        <w:rPr>
          <w:rFonts w:asciiTheme="minorHAnsi" w:hAnsiTheme="minorHAnsi" w:cstheme="minorHAnsi"/>
        </w:rPr>
      </w:pPr>
    </w:p>
    <w:p w14:paraId="368B41D6" w14:textId="77777777" w:rsidR="00B119FE" w:rsidRPr="00BC07EB" w:rsidRDefault="00BC07EB">
      <w:pPr>
        <w:numPr>
          <w:ilvl w:val="1"/>
          <w:numId w:val="1"/>
        </w:numPr>
        <w:tabs>
          <w:tab w:val="left" w:pos="3760"/>
        </w:tabs>
        <w:ind w:left="3760" w:hanging="19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Předmět smlouvy</w:t>
      </w:r>
    </w:p>
    <w:p w14:paraId="17696DC2" w14:textId="77777777" w:rsidR="00B119FE" w:rsidRPr="00BC07EB" w:rsidRDefault="00B119FE">
      <w:pPr>
        <w:spacing w:line="15" w:lineRule="exact"/>
        <w:rPr>
          <w:rFonts w:asciiTheme="minorHAnsi" w:eastAsia="Arial" w:hAnsiTheme="minorHAnsi" w:cstheme="minorHAnsi"/>
        </w:rPr>
      </w:pPr>
    </w:p>
    <w:p w14:paraId="42A47C19" w14:textId="77777777" w:rsidR="00B119FE" w:rsidRPr="00BC07EB" w:rsidRDefault="00BC07EB">
      <w:pPr>
        <w:numPr>
          <w:ilvl w:val="0"/>
          <w:numId w:val="2"/>
        </w:numPr>
        <w:tabs>
          <w:tab w:val="left" w:pos="320"/>
        </w:tabs>
        <w:ind w:left="320" w:hanging="27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Předmětem smlouvy je zajištění výkonu funkce odborně způsobilé osoby v prevenci rizik</w:t>
      </w:r>
    </w:p>
    <w:p w14:paraId="3B39B601" w14:textId="77777777" w:rsidR="00B119FE" w:rsidRPr="00BC07EB" w:rsidRDefault="00B119FE">
      <w:pPr>
        <w:spacing w:line="27" w:lineRule="exact"/>
        <w:rPr>
          <w:rFonts w:asciiTheme="minorHAnsi" w:hAnsiTheme="minorHAnsi" w:cstheme="minorHAnsi"/>
        </w:rPr>
      </w:pPr>
    </w:p>
    <w:p w14:paraId="300825EC" w14:textId="77777777" w:rsidR="00B119FE" w:rsidRPr="00BC07EB" w:rsidRDefault="00BC07EB">
      <w:pPr>
        <w:tabs>
          <w:tab w:val="left" w:pos="2120"/>
        </w:tabs>
        <w:ind w:left="320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(dále OZO v PR)</w:t>
      </w:r>
      <w:r w:rsidRPr="00BC07EB">
        <w:rPr>
          <w:rFonts w:asciiTheme="minorHAnsi" w:hAnsiTheme="minorHAnsi" w:cstheme="minorHAnsi"/>
        </w:rPr>
        <w:tab/>
      </w:r>
      <w:r w:rsidRPr="00BC07EB">
        <w:rPr>
          <w:rFonts w:asciiTheme="minorHAnsi" w:eastAsia="Arial" w:hAnsiTheme="minorHAnsi" w:cstheme="minorHAnsi"/>
        </w:rPr>
        <w:t>a výkon funkce odborné způsobilé osoby v požární ochraně (dále OZO</w:t>
      </w:r>
    </w:p>
    <w:p w14:paraId="43A3953E" w14:textId="77777777" w:rsidR="00B119FE" w:rsidRPr="00BC07EB" w:rsidRDefault="00B119FE">
      <w:pPr>
        <w:spacing w:line="16" w:lineRule="exact"/>
        <w:rPr>
          <w:rFonts w:asciiTheme="minorHAnsi" w:hAnsiTheme="minorHAnsi" w:cstheme="minorHAnsi"/>
        </w:rPr>
      </w:pPr>
    </w:p>
    <w:p w14:paraId="75A14270" w14:textId="77777777" w:rsidR="00B119FE" w:rsidRPr="00BC07EB" w:rsidRDefault="00BC07EB">
      <w:pPr>
        <w:numPr>
          <w:ilvl w:val="1"/>
          <w:numId w:val="3"/>
        </w:numPr>
        <w:tabs>
          <w:tab w:val="left" w:pos="500"/>
        </w:tabs>
        <w:ind w:left="500" w:hanging="18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PO).</w:t>
      </w:r>
    </w:p>
    <w:p w14:paraId="467EB780" w14:textId="77777777" w:rsidR="00B119FE" w:rsidRPr="00BC07EB" w:rsidRDefault="00B119FE">
      <w:pPr>
        <w:spacing w:line="177" w:lineRule="exact"/>
        <w:rPr>
          <w:rFonts w:asciiTheme="minorHAnsi" w:eastAsia="Arial" w:hAnsiTheme="minorHAnsi" w:cstheme="minorHAnsi"/>
        </w:rPr>
      </w:pPr>
    </w:p>
    <w:p w14:paraId="06528A3C" w14:textId="77777777" w:rsidR="00B119FE" w:rsidRPr="00BC07EB" w:rsidRDefault="00BC07EB">
      <w:pPr>
        <w:numPr>
          <w:ilvl w:val="0"/>
          <w:numId w:val="3"/>
        </w:numPr>
        <w:tabs>
          <w:tab w:val="left" w:pos="280"/>
        </w:tabs>
        <w:ind w:left="280" w:hanging="24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Za </w:t>
      </w:r>
      <w:r w:rsidRPr="00BC07EB">
        <w:rPr>
          <w:rFonts w:asciiTheme="minorHAnsi" w:eastAsia="Arial" w:hAnsiTheme="minorHAnsi" w:cstheme="minorHAnsi"/>
        </w:rPr>
        <w:t>výkon funkce OZO v PR se považuje:</w:t>
      </w:r>
    </w:p>
    <w:p w14:paraId="278DE662" w14:textId="77777777" w:rsidR="00B119FE" w:rsidRPr="00BC07EB" w:rsidRDefault="00B119FE">
      <w:pPr>
        <w:spacing w:line="2" w:lineRule="exact"/>
        <w:rPr>
          <w:rFonts w:asciiTheme="minorHAnsi" w:hAnsiTheme="minorHAnsi" w:cstheme="minorHAnsi"/>
        </w:rPr>
      </w:pPr>
    </w:p>
    <w:p w14:paraId="09CBF521" w14:textId="77777777" w:rsidR="00B119FE" w:rsidRPr="00BC07EB" w:rsidRDefault="00BC07EB">
      <w:pPr>
        <w:numPr>
          <w:ilvl w:val="2"/>
          <w:numId w:val="4"/>
        </w:numPr>
        <w:tabs>
          <w:tab w:val="left" w:pos="600"/>
        </w:tabs>
        <w:spacing w:line="241" w:lineRule="auto"/>
        <w:ind w:left="600" w:hanging="28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poradenská a konzultační činnost v oblasti bezpečnosti a ochrany zdraví při práci (dále BOZP)</w:t>
      </w:r>
    </w:p>
    <w:p w14:paraId="708796F4" w14:textId="77777777" w:rsidR="00B119FE" w:rsidRPr="00BC07EB" w:rsidRDefault="00B119FE">
      <w:pPr>
        <w:spacing w:line="1" w:lineRule="exact"/>
        <w:rPr>
          <w:rFonts w:asciiTheme="minorHAnsi" w:eastAsia="Arial" w:hAnsiTheme="minorHAnsi" w:cstheme="minorHAnsi"/>
        </w:rPr>
      </w:pPr>
    </w:p>
    <w:p w14:paraId="1CB6EFAD" w14:textId="77777777" w:rsidR="00B119FE" w:rsidRPr="00BC07EB" w:rsidRDefault="00BC07EB">
      <w:pPr>
        <w:numPr>
          <w:ilvl w:val="2"/>
          <w:numId w:val="4"/>
        </w:numPr>
        <w:tabs>
          <w:tab w:val="left" w:pos="600"/>
        </w:tabs>
        <w:ind w:left="600" w:hanging="28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aktualizace dokumentace BOZP</w:t>
      </w:r>
    </w:p>
    <w:p w14:paraId="31157C04" w14:textId="77777777" w:rsidR="00B119FE" w:rsidRPr="00BC07EB" w:rsidRDefault="00B119FE">
      <w:pPr>
        <w:spacing w:line="1" w:lineRule="exact"/>
        <w:rPr>
          <w:rFonts w:asciiTheme="minorHAnsi" w:eastAsia="Arial" w:hAnsiTheme="minorHAnsi" w:cstheme="minorHAnsi"/>
        </w:rPr>
      </w:pPr>
    </w:p>
    <w:p w14:paraId="204379D3" w14:textId="77777777" w:rsidR="00B119FE" w:rsidRPr="00BC07EB" w:rsidRDefault="00BC07EB">
      <w:pPr>
        <w:numPr>
          <w:ilvl w:val="2"/>
          <w:numId w:val="4"/>
        </w:numPr>
        <w:tabs>
          <w:tab w:val="left" w:pos="600"/>
        </w:tabs>
        <w:spacing w:line="304" w:lineRule="auto"/>
        <w:ind w:left="580" w:right="160" w:hanging="27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poradenská a konzultační činnost bude prováděna při pravidelných návštěvách u </w:t>
      </w:r>
      <w:r w:rsidRPr="00BC07EB">
        <w:rPr>
          <w:rFonts w:asciiTheme="minorHAnsi" w:eastAsia="Arial" w:hAnsiTheme="minorHAnsi" w:cstheme="minorHAnsi"/>
        </w:rPr>
        <w:t>ob-jednavatele, emailovou a telefonní komunikací</w:t>
      </w:r>
    </w:p>
    <w:p w14:paraId="57A55B5C" w14:textId="77777777" w:rsidR="00B119FE" w:rsidRPr="00BC07EB" w:rsidRDefault="00B119FE">
      <w:pPr>
        <w:spacing w:line="51" w:lineRule="exact"/>
        <w:rPr>
          <w:rFonts w:asciiTheme="minorHAnsi" w:eastAsia="Arial" w:hAnsiTheme="minorHAnsi" w:cstheme="minorHAnsi"/>
        </w:rPr>
      </w:pPr>
    </w:p>
    <w:p w14:paraId="7DAEABBD" w14:textId="77777777" w:rsidR="00B119FE" w:rsidRPr="00BC07EB" w:rsidRDefault="00BC07EB">
      <w:pPr>
        <w:numPr>
          <w:ilvl w:val="1"/>
          <w:numId w:val="5"/>
        </w:numPr>
        <w:tabs>
          <w:tab w:val="left" w:pos="260"/>
        </w:tabs>
        <w:ind w:left="260" w:hanging="23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Za výkon funkce OZO v PO se považuje:</w:t>
      </w:r>
    </w:p>
    <w:p w14:paraId="30FF7144" w14:textId="77777777" w:rsidR="00B119FE" w:rsidRPr="00BC07EB" w:rsidRDefault="00B119FE">
      <w:pPr>
        <w:spacing w:line="2" w:lineRule="exact"/>
        <w:rPr>
          <w:rFonts w:asciiTheme="minorHAnsi" w:eastAsia="Arial" w:hAnsiTheme="minorHAnsi" w:cstheme="minorHAnsi"/>
        </w:rPr>
      </w:pPr>
    </w:p>
    <w:p w14:paraId="52A8FE11" w14:textId="77777777" w:rsidR="00B119FE" w:rsidRPr="00BC07EB" w:rsidRDefault="00BC07EB">
      <w:pPr>
        <w:numPr>
          <w:ilvl w:val="2"/>
          <w:numId w:val="5"/>
        </w:numPr>
        <w:tabs>
          <w:tab w:val="left" w:pos="600"/>
        </w:tabs>
        <w:ind w:left="600" w:hanging="29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poradenská a konzultační činnost v oblasti požární ochrany (dále PO)</w:t>
      </w:r>
    </w:p>
    <w:p w14:paraId="3827AD24" w14:textId="77777777" w:rsidR="00B119FE" w:rsidRPr="00BC07EB" w:rsidRDefault="00B119FE">
      <w:pPr>
        <w:spacing w:line="2" w:lineRule="exact"/>
        <w:rPr>
          <w:rFonts w:asciiTheme="minorHAnsi" w:eastAsia="Arial" w:hAnsiTheme="minorHAnsi" w:cstheme="minorHAnsi"/>
        </w:rPr>
      </w:pPr>
    </w:p>
    <w:p w14:paraId="652A052F" w14:textId="77777777" w:rsidR="00B119FE" w:rsidRPr="00BC07EB" w:rsidRDefault="00BC07EB">
      <w:pPr>
        <w:numPr>
          <w:ilvl w:val="2"/>
          <w:numId w:val="5"/>
        </w:numPr>
        <w:tabs>
          <w:tab w:val="left" w:pos="600"/>
        </w:tabs>
        <w:ind w:left="600" w:hanging="29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aktualizace dokumentace PO</w:t>
      </w:r>
    </w:p>
    <w:p w14:paraId="1815C461" w14:textId="77777777" w:rsidR="00B119FE" w:rsidRPr="00BC07EB" w:rsidRDefault="00B119FE">
      <w:pPr>
        <w:spacing w:line="2" w:lineRule="exact"/>
        <w:rPr>
          <w:rFonts w:asciiTheme="minorHAnsi" w:eastAsia="Arial" w:hAnsiTheme="minorHAnsi" w:cstheme="minorHAnsi"/>
        </w:rPr>
      </w:pPr>
    </w:p>
    <w:p w14:paraId="161B6AB9" w14:textId="77777777" w:rsidR="00B119FE" w:rsidRPr="00BC07EB" w:rsidRDefault="00BC07EB">
      <w:pPr>
        <w:numPr>
          <w:ilvl w:val="2"/>
          <w:numId w:val="5"/>
        </w:numPr>
        <w:tabs>
          <w:tab w:val="left" w:pos="605"/>
        </w:tabs>
        <w:spacing w:line="305" w:lineRule="auto"/>
        <w:ind w:left="580" w:right="160" w:hanging="27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poradenská a konzultační činnost bude prováděna při pravidelných návš</w:t>
      </w:r>
      <w:r w:rsidRPr="00BC07EB">
        <w:rPr>
          <w:rFonts w:asciiTheme="minorHAnsi" w:eastAsia="Arial" w:hAnsiTheme="minorHAnsi" w:cstheme="minorHAnsi"/>
        </w:rPr>
        <w:t>těvách u ob-jednavatele, emailovou a telefonní komunikací.</w:t>
      </w:r>
    </w:p>
    <w:p w14:paraId="34D9F880" w14:textId="77777777" w:rsidR="00B119FE" w:rsidRPr="00BC07EB" w:rsidRDefault="00B119FE">
      <w:pPr>
        <w:spacing w:line="51" w:lineRule="exact"/>
        <w:rPr>
          <w:rFonts w:asciiTheme="minorHAnsi" w:eastAsia="Arial" w:hAnsiTheme="minorHAnsi" w:cstheme="minorHAnsi"/>
        </w:rPr>
      </w:pPr>
    </w:p>
    <w:p w14:paraId="291F104E" w14:textId="77777777" w:rsidR="00B119FE" w:rsidRPr="00BC07EB" w:rsidRDefault="00BC07EB">
      <w:pPr>
        <w:numPr>
          <w:ilvl w:val="0"/>
          <w:numId w:val="6"/>
        </w:numPr>
        <w:tabs>
          <w:tab w:val="left" w:pos="280"/>
        </w:tabs>
        <w:spacing w:line="256" w:lineRule="auto"/>
        <w:ind w:left="300" w:right="20" w:hanging="28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Předmětem smlouvy není kontrolní činnost v oblasti BOZP, kontrolní činnost v oblasti PO, školení vedoucích zaměstnanců a zaměstnanců v oblasti BOZP a PO, zpracování doku-mentace v oblasti BOZP a P</w:t>
      </w:r>
      <w:r w:rsidRPr="00BC07EB">
        <w:rPr>
          <w:rFonts w:asciiTheme="minorHAnsi" w:eastAsia="Arial" w:hAnsiTheme="minorHAnsi" w:cstheme="minorHAnsi"/>
        </w:rPr>
        <w:t>O z důvodu změny podmínek objednavatele nebo změny právních předpisů.</w:t>
      </w:r>
    </w:p>
    <w:p w14:paraId="27C156F4" w14:textId="77777777" w:rsidR="00B119FE" w:rsidRPr="00BC07EB" w:rsidRDefault="00B119FE">
      <w:pPr>
        <w:spacing w:line="118" w:lineRule="exact"/>
        <w:rPr>
          <w:rFonts w:asciiTheme="minorHAnsi" w:eastAsia="Arial" w:hAnsiTheme="minorHAnsi" w:cstheme="minorHAnsi"/>
        </w:rPr>
      </w:pPr>
    </w:p>
    <w:p w14:paraId="3F31A795" w14:textId="77777777" w:rsidR="00B119FE" w:rsidRPr="00BC07EB" w:rsidRDefault="00BC07EB">
      <w:pPr>
        <w:numPr>
          <w:ilvl w:val="0"/>
          <w:numId w:val="6"/>
        </w:numPr>
        <w:tabs>
          <w:tab w:val="left" w:pos="280"/>
        </w:tabs>
        <w:ind w:left="280" w:hanging="26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Předmětem smlouvy není zpracování dokumentace zdolávání požáru.</w:t>
      </w:r>
    </w:p>
    <w:p w14:paraId="6EF6C9E8" w14:textId="77777777" w:rsidR="00B119FE" w:rsidRPr="00BC07EB" w:rsidRDefault="00B119FE">
      <w:pPr>
        <w:spacing w:line="207" w:lineRule="exact"/>
        <w:rPr>
          <w:rFonts w:asciiTheme="minorHAnsi" w:eastAsia="Arial" w:hAnsiTheme="minorHAnsi" w:cstheme="minorHAnsi"/>
        </w:rPr>
      </w:pPr>
    </w:p>
    <w:p w14:paraId="0CACADC3" w14:textId="77777777" w:rsidR="00B119FE" w:rsidRPr="00BC07EB" w:rsidRDefault="00BC07EB">
      <w:pPr>
        <w:numPr>
          <w:ilvl w:val="0"/>
          <w:numId w:val="6"/>
        </w:numPr>
        <w:tabs>
          <w:tab w:val="left" w:pos="275"/>
        </w:tabs>
        <w:spacing w:line="336" w:lineRule="auto"/>
        <w:ind w:left="300" w:right="380" w:hanging="28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Činnosti uvedené v bodě 4. zhotovitel provede na základě žádosti objednavatele. Ceny těchto činností stanoveny v </w:t>
      </w:r>
      <w:r w:rsidRPr="00BC07EB">
        <w:rPr>
          <w:rFonts w:asciiTheme="minorHAnsi" w:eastAsia="Arial" w:hAnsiTheme="minorHAnsi" w:cstheme="minorHAnsi"/>
        </w:rPr>
        <w:t>souladu s ceníkem zhotovitele platným pro daný rok.</w:t>
      </w:r>
    </w:p>
    <w:p w14:paraId="5792DBA5" w14:textId="77777777" w:rsidR="00B119FE" w:rsidRPr="00BC07EB" w:rsidRDefault="00B119FE">
      <w:pPr>
        <w:spacing w:line="84" w:lineRule="exact"/>
        <w:rPr>
          <w:rFonts w:asciiTheme="minorHAnsi" w:hAnsiTheme="minorHAnsi" w:cstheme="minorHAnsi"/>
        </w:rPr>
      </w:pPr>
    </w:p>
    <w:p w14:paraId="38011F8F" w14:textId="77777777" w:rsidR="00B119FE" w:rsidRPr="00BC07EB" w:rsidRDefault="00BC07EB">
      <w:pPr>
        <w:ind w:left="2780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Il. Účinnost </w:t>
      </w:r>
      <w:proofErr w:type="gramStart"/>
      <w:r w:rsidRPr="00BC07EB">
        <w:rPr>
          <w:rFonts w:asciiTheme="minorHAnsi" w:eastAsia="Arial" w:hAnsiTheme="minorHAnsi" w:cstheme="minorHAnsi"/>
        </w:rPr>
        <w:t>smlouvy - lhůty</w:t>
      </w:r>
      <w:proofErr w:type="gramEnd"/>
      <w:r w:rsidRPr="00BC07EB">
        <w:rPr>
          <w:rFonts w:asciiTheme="minorHAnsi" w:eastAsia="Arial" w:hAnsiTheme="minorHAnsi" w:cstheme="minorHAnsi"/>
        </w:rPr>
        <w:t xml:space="preserve"> plnění</w:t>
      </w:r>
    </w:p>
    <w:p w14:paraId="1E2489E4" w14:textId="77777777" w:rsidR="00B119FE" w:rsidRPr="00BC07EB" w:rsidRDefault="00B119FE">
      <w:pPr>
        <w:spacing w:line="35" w:lineRule="exact"/>
        <w:rPr>
          <w:rFonts w:asciiTheme="minorHAnsi" w:hAnsiTheme="minorHAnsi" w:cstheme="minorHAnsi"/>
        </w:rPr>
      </w:pPr>
    </w:p>
    <w:p w14:paraId="7ACABA9A" w14:textId="77777777" w:rsidR="00B119FE" w:rsidRPr="00BC07EB" w:rsidRDefault="00BC07EB">
      <w:pPr>
        <w:numPr>
          <w:ilvl w:val="1"/>
          <w:numId w:val="7"/>
        </w:numPr>
        <w:tabs>
          <w:tab w:val="left" w:pos="300"/>
        </w:tabs>
        <w:ind w:left="300" w:hanging="27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Smlouva se uzavírá na dobu neurčitou.</w:t>
      </w:r>
    </w:p>
    <w:p w14:paraId="4E65B0C9" w14:textId="77777777" w:rsidR="00B119FE" w:rsidRPr="00BC07EB" w:rsidRDefault="00B119FE">
      <w:pPr>
        <w:spacing w:line="180" w:lineRule="exact"/>
        <w:rPr>
          <w:rFonts w:asciiTheme="minorHAnsi" w:eastAsia="Arial" w:hAnsiTheme="minorHAnsi" w:cstheme="minorHAnsi"/>
        </w:rPr>
      </w:pPr>
    </w:p>
    <w:p w14:paraId="2E3BFF30" w14:textId="77777777" w:rsidR="00B119FE" w:rsidRPr="00BC07EB" w:rsidRDefault="00BC07EB">
      <w:pPr>
        <w:numPr>
          <w:ilvl w:val="0"/>
          <w:numId w:val="8"/>
        </w:numPr>
        <w:tabs>
          <w:tab w:val="left" w:pos="300"/>
        </w:tabs>
        <w:ind w:left="300" w:hanging="29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Smlouva nabývá účinnosti dne 1. 1. 2023</w:t>
      </w:r>
    </w:p>
    <w:p w14:paraId="4EB9AB0E" w14:textId="77777777" w:rsidR="00B119FE" w:rsidRPr="00BC07EB" w:rsidRDefault="00B119FE">
      <w:pPr>
        <w:spacing w:line="254" w:lineRule="exact"/>
        <w:rPr>
          <w:rFonts w:asciiTheme="minorHAnsi" w:hAnsiTheme="minorHAnsi" w:cstheme="minorHAnsi"/>
        </w:rPr>
      </w:pPr>
    </w:p>
    <w:p w14:paraId="43E41107" w14:textId="77777777" w:rsidR="00B119FE" w:rsidRPr="00BC07EB" w:rsidRDefault="00BC07EB">
      <w:pPr>
        <w:ind w:left="2420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Ill. Cena, způsob placení, smluvní pokuty</w:t>
      </w:r>
    </w:p>
    <w:p w14:paraId="1F6E0453" w14:textId="77777777" w:rsidR="00B119FE" w:rsidRPr="00BC07EB" w:rsidRDefault="00B119FE">
      <w:pPr>
        <w:spacing w:line="13" w:lineRule="exact"/>
        <w:rPr>
          <w:rFonts w:asciiTheme="minorHAnsi" w:hAnsiTheme="minorHAnsi" w:cstheme="minorHAnsi"/>
        </w:rPr>
      </w:pPr>
    </w:p>
    <w:p w14:paraId="5AA8A244" w14:textId="77777777" w:rsidR="00B119FE" w:rsidRPr="00BC07EB" w:rsidRDefault="00BC07EB">
      <w:pPr>
        <w:numPr>
          <w:ilvl w:val="1"/>
          <w:numId w:val="9"/>
        </w:numPr>
        <w:tabs>
          <w:tab w:val="left" w:pos="295"/>
        </w:tabs>
        <w:spacing w:line="314" w:lineRule="auto"/>
        <w:ind w:left="320" w:right="600" w:hanging="29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Cena za činnosti uvedené v předmětu </w:t>
      </w:r>
      <w:r w:rsidRPr="00BC07EB">
        <w:rPr>
          <w:rFonts w:asciiTheme="minorHAnsi" w:eastAsia="Arial" w:hAnsiTheme="minorHAnsi" w:cstheme="minorHAnsi"/>
        </w:rPr>
        <w:t>smlouvy se sjednává paušální částkou ve výši 8 800,- Kč ročně.</w:t>
      </w:r>
    </w:p>
    <w:p w14:paraId="1265FACD" w14:textId="77777777" w:rsidR="00B119FE" w:rsidRPr="00BC07EB" w:rsidRDefault="00B119FE">
      <w:pPr>
        <w:spacing w:line="53" w:lineRule="exact"/>
        <w:rPr>
          <w:rFonts w:asciiTheme="minorHAnsi" w:eastAsia="Arial" w:hAnsiTheme="minorHAnsi" w:cstheme="minorHAnsi"/>
        </w:rPr>
      </w:pPr>
    </w:p>
    <w:p w14:paraId="6D5333C1" w14:textId="77777777" w:rsidR="00B119FE" w:rsidRPr="00BC07EB" w:rsidRDefault="00BC07EB">
      <w:pPr>
        <w:numPr>
          <w:ilvl w:val="0"/>
          <w:numId w:val="10"/>
        </w:numPr>
        <w:tabs>
          <w:tab w:val="left" w:pos="300"/>
        </w:tabs>
        <w:ind w:left="300" w:hanging="29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Uvedená cena může být navyšována na základě vzájemné dohody.</w:t>
      </w:r>
    </w:p>
    <w:p w14:paraId="2BF5768A" w14:textId="77777777" w:rsidR="00B119FE" w:rsidRPr="00BC07EB" w:rsidRDefault="00B119FE">
      <w:pPr>
        <w:spacing w:line="191" w:lineRule="exact"/>
        <w:rPr>
          <w:rFonts w:asciiTheme="minorHAnsi" w:eastAsia="Arial" w:hAnsiTheme="minorHAnsi" w:cstheme="minorHAnsi"/>
        </w:rPr>
      </w:pPr>
    </w:p>
    <w:p w14:paraId="02D156B1" w14:textId="77777777" w:rsidR="00B119FE" w:rsidRPr="00BC07EB" w:rsidRDefault="00BC07EB">
      <w:pPr>
        <w:numPr>
          <w:ilvl w:val="0"/>
          <w:numId w:val="10"/>
        </w:numPr>
        <w:tabs>
          <w:tab w:val="left" w:pos="290"/>
        </w:tabs>
        <w:spacing w:line="292" w:lineRule="auto"/>
        <w:ind w:left="320" w:right="760" w:hanging="31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Zhotovitel bude výkon funkcí fakturovat pololetně v měsících březen a říjen ve výši 4 400,- Kč.</w:t>
      </w:r>
    </w:p>
    <w:p w14:paraId="33F76D83" w14:textId="77777777" w:rsidR="00B119FE" w:rsidRPr="00BC07EB" w:rsidRDefault="00B119FE">
      <w:pPr>
        <w:rPr>
          <w:rFonts w:asciiTheme="minorHAnsi" w:hAnsiTheme="minorHAnsi" w:cstheme="minorHAnsi"/>
        </w:rPr>
        <w:sectPr w:rsidR="00B119FE" w:rsidRPr="00BC07EB">
          <w:pgSz w:w="11900" w:h="16840"/>
          <w:pgMar w:top="617" w:right="1080" w:bottom="937" w:left="1340" w:header="0" w:footer="0" w:gutter="0"/>
          <w:cols w:space="708" w:equalWidth="0">
            <w:col w:w="9480"/>
          </w:cols>
        </w:sectPr>
      </w:pPr>
    </w:p>
    <w:p w14:paraId="363110B0" w14:textId="77777777" w:rsidR="00B119FE" w:rsidRPr="00BC07EB" w:rsidRDefault="00BC07EB">
      <w:pPr>
        <w:ind w:left="7400"/>
        <w:rPr>
          <w:rFonts w:asciiTheme="minorHAnsi" w:hAnsiTheme="minorHAnsi" w:cstheme="minorHAnsi"/>
        </w:rPr>
      </w:pPr>
      <w:bookmarkStart w:id="1" w:name="page2"/>
      <w:bookmarkEnd w:id="1"/>
      <w:r w:rsidRPr="00BC07EB">
        <w:rPr>
          <w:rFonts w:asciiTheme="minorHAnsi" w:eastAsia="Arial" w:hAnsiTheme="minorHAnsi" w:cstheme="minorHAnsi"/>
        </w:rPr>
        <w:lastRenderedPageBreak/>
        <w:t xml:space="preserve">Strana 2 </w:t>
      </w:r>
      <w:r w:rsidRPr="00BC07EB">
        <w:rPr>
          <w:rFonts w:asciiTheme="minorHAnsi" w:eastAsia="Arial" w:hAnsiTheme="minorHAnsi" w:cstheme="minorHAnsi"/>
        </w:rPr>
        <w:t>(celkem 2)</w:t>
      </w:r>
    </w:p>
    <w:p w14:paraId="1359EF1B" w14:textId="77777777" w:rsidR="00B119FE" w:rsidRPr="00BC07EB" w:rsidRDefault="00B119FE">
      <w:pPr>
        <w:spacing w:line="182" w:lineRule="exact"/>
        <w:rPr>
          <w:rFonts w:asciiTheme="minorHAnsi" w:hAnsiTheme="minorHAnsi" w:cstheme="minorHAnsi"/>
        </w:rPr>
      </w:pPr>
    </w:p>
    <w:p w14:paraId="7C369700" w14:textId="77777777" w:rsidR="00B119FE" w:rsidRPr="00BC07EB" w:rsidRDefault="00BC07EB">
      <w:pPr>
        <w:numPr>
          <w:ilvl w:val="0"/>
          <w:numId w:val="11"/>
        </w:numPr>
        <w:tabs>
          <w:tab w:val="left" w:pos="375"/>
        </w:tabs>
        <w:spacing w:line="270" w:lineRule="auto"/>
        <w:ind w:left="360" w:right="240" w:hanging="290"/>
        <w:jc w:val="both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Faktura se stává splatnou do </w:t>
      </w:r>
      <w:proofErr w:type="gramStart"/>
      <w:r w:rsidRPr="00BC07EB">
        <w:rPr>
          <w:rFonts w:asciiTheme="minorHAnsi" w:eastAsia="Arial" w:hAnsiTheme="minorHAnsi" w:cstheme="minorHAnsi"/>
        </w:rPr>
        <w:t>14-ti</w:t>
      </w:r>
      <w:proofErr w:type="gramEnd"/>
      <w:r w:rsidRPr="00BC07EB">
        <w:rPr>
          <w:rFonts w:asciiTheme="minorHAnsi" w:eastAsia="Arial" w:hAnsiTheme="minorHAnsi" w:cstheme="minorHAnsi"/>
        </w:rPr>
        <w:t xml:space="preserve"> dnů ode dne jejího vystavení. Pokud nebude faktura zaplacena ve lhůtě splatnosti, sjednává se smluvní pokuta ve výši 0,01 % z nezaplacené částky za každý den prodlení.</w:t>
      </w:r>
    </w:p>
    <w:p w14:paraId="554BE40B" w14:textId="77777777" w:rsidR="00B119FE" w:rsidRPr="00BC07EB" w:rsidRDefault="00B119FE">
      <w:pPr>
        <w:spacing w:line="163" w:lineRule="exact"/>
        <w:rPr>
          <w:rFonts w:asciiTheme="minorHAnsi" w:hAnsiTheme="minorHAnsi" w:cstheme="minorHAnsi"/>
        </w:rPr>
      </w:pPr>
    </w:p>
    <w:p w14:paraId="5B785C60" w14:textId="77777777" w:rsidR="00B119FE" w:rsidRPr="00BC07EB" w:rsidRDefault="00BC07EB">
      <w:pPr>
        <w:ind w:right="360"/>
        <w:jc w:val="center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IV. Zrušení smlouvy</w:t>
      </w:r>
    </w:p>
    <w:p w14:paraId="337CBBAC" w14:textId="77777777" w:rsidR="00B119FE" w:rsidRPr="00BC07EB" w:rsidRDefault="00B119FE">
      <w:pPr>
        <w:spacing w:line="24" w:lineRule="exact"/>
        <w:rPr>
          <w:rFonts w:asciiTheme="minorHAnsi" w:hAnsiTheme="minorHAnsi" w:cstheme="minorHAnsi"/>
        </w:rPr>
      </w:pPr>
    </w:p>
    <w:p w14:paraId="5338856F" w14:textId="77777777" w:rsidR="00B119FE" w:rsidRPr="00BC07EB" w:rsidRDefault="00BC07EB">
      <w:pPr>
        <w:numPr>
          <w:ilvl w:val="0"/>
          <w:numId w:val="12"/>
        </w:numPr>
        <w:tabs>
          <w:tab w:val="left" w:pos="320"/>
        </w:tabs>
        <w:ind w:left="320" w:hanging="23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Smlouva může být zr</w:t>
      </w:r>
      <w:r w:rsidRPr="00BC07EB">
        <w:rPr>
          <w:rFonts w:asciiTheme="minorHAnsi" w:eastAsia="Arial" w:hAnsiTheme="minorHAnsi" w:cstheme="minorHAnsi"/>
        </w:rPr>
        <w:t>ušena:</w:t>
      </w:r>
    </w:p>
    <w:p w14:paraId="3A63C5E5" w14:textId="77777777" w:rsidR="00B119FE" w:rsidRPr="00BC07EB" w:rsidRDefault="00B119FE">
      <w:pPr>
        <w:spacing w:line="26" w:lineRule="exact"/>
        <w:rPr>
          <w:rFonts w:asciiTheme="minorHAnsi" w:eastAsia="Arial" w:hAnsiTheme="minorHAnsi" w:cstheme="minorHAnsi"/>
        </w:rPr>
      </w:pPr>
    </w:p>
    <w:p w14:paraId="20ABC27A" w14:textId="77777777" w:rsidR="00B119FE" w:rsidRPr="00BC07EB" w:rsidRDefault="00BC07EB">
      <w:pPr>
        <w:numPr>
          <w:ilvl w:val="2"/>
          <w:numId w:val="12"/>
        </w:numPr>
        <w:tabs>
          <w:tab w:val="left" w:pos="640"/>
        </w:tabs>
        <w:ind w:left="640" w:hanging="29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dohodou</w:t>
      </w:r>
    </w:p>
    <w:p w14:paraId="78508574" w14:textId="77777777" w:rsidR="00B119FE" w:rsidRPr="00BC07EB" w:rsidRDefault="00B119FE">
      <w:pPr>
        <w:spacing w:line="26" w:lineRule="exact"/>
        <w:rPr>
          <w:rFonts w:asciiTheme="minorHAnsi" w:eastAsia="Arial" w:hAnsiTheme="minorHAnsi" w:cstheme="minorHAnsi"/>
        </w:rPr>
      </w:pPr>
    </w:p>
    <w:p w14:paraId="441CA9C1" w14:textId="77777777" w:rsidR="00B119FE" w:rsidRPr="00BC07EB" w:rsidRDefault="00BC07EB">
      <w:pPr>
        <w:numPr>
          <w:ilvl w:val="2"/>
          <w:numId w:val="12"/>
        </w:numPr>
        <w:tabs>
          <w:tab w:val="left" w:pos="620"/>
        </w:tabs>
        <w:spacing w:line="268" w:lineRule="auto"/>
        <w:ind w:left="640" w:right="420" w:hanging="28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jednostrannou výpovědí, s výpovědní lhůtou 1 měsíc, která začne běžet prvním dnem následujícího měsíce po doručení výpovědi druhé straně</w:t>
      </w:r>
    </w:p>
    <w:p w14:paraId="1AA91946" w14:textId="77777777" w:rsidR="00B119FE" w:rsidRPr="00BC07EB" w:rsidRDefault="00BC07EB">
      <w:pPr>
        <w:numPr>
          <w:ilvl w:val="2"/>
          <w:numId w:val="12"/>
        </w:numPr>
        <w:tabs>
          <w:tab w:val="left" w:pos="640"/>
        </w:tabs>
        <w:ind w:left="640" w:hanging="29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okamžitým jednostranným zrušením pro neplnění jednotlivých ujednání této smlouvy</w:t>
      </w:r>
    </w:p>
    <w:p w14:paraId="643B42D5" w14:textId="77777777" w:rsidR="00B119FE" w:rsidRPr="00BC07EB" w:rsidRDefault="00B119FE">
      <w:pPr>
        <w:spacing w:line="182" w:lineRule="exact"/>
        <w:rPr>
          <w:rFonts w:asciiTheme="minorHAnsi" w:eastAsia="Arial" w:hAnsiTheme="minorHAnsi" w:cstheme="minorHAnsi"/>
        </w:rPr>
      </w:pPr>
    </w:p>
    <w:p w14:paraId="507FCC41" w14:textId="77777777" w:rsidR="00B119FE" w:rsidRPr="00BC07EB" w:rsidRDefault="00BC07EB">
      <w:pPr>
        <w:numPr>
          <w:ilvl w:val="0"/>
          <w:numId w:val="12"/>
        </w:numPr>
        <w:tabs>
          <w:tab w:val="left" w:pos="320"/>
        </w:tabs>
        <w:ind w:left="320" w:hanging="26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Body 1 b) a 1 c) </w:t>
      </w:r>
      <w:r w:rsidRPr="00BC07EB">
        <w:rPr>
          <w:rFonts w:asciiTheme="minorHAnsi" w:eastAsia="Arial" w:hAnsiTheme="minorHAnsi" w:cstheme="minorHAnsi"/>
        </w:rPr>
        <w:t>platí pro obě smluvní strany.</w:t>
      </w:r>
    </w:p>
    <w:p w14:paraId="51CBC283" w14:textId="77777777" w:rsidR="00B119FE" w:rsidRPr="00BC07EB" w:rsidRDefault="00B119FE">
      <w:pPr>
        <w:spacing w:line="276" w:lineRule="exact"/>
        <w:rPr>
          <w:rFonts w:asciiTheme="minorHAnsi" w:eastAsia="Arial" w:hAnsiTheme="minorHAnsi" w:cstheme="minorHAnsi"/>
        </w:rPr>
      </w:pPr>
    </w:p>
    <w:p w14:paraId="10F200D2" w14:textId="77777777" w:rsidR="00B119FE" w:rsidRPr="00BC07EB" w:rsidRDefault="00BC07EB">
      <w:pPr>
        <w:ind w:left="312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V. Zastavení plnění smlouvy</w:t>
      </w:r>
    </w:p>
    <w:p w14:paraId="2F163AFA" w14:textId="77777777" w:rsidR="00B119FE" w:rsidRPr="00BC07EB" w:rsidRDefault="00B119FE">
      <w:pPr>
        <w:spacing w:line="3" w:lineRule="exact"/>
        <w:rPr>
          <w:rFonts w:asciiTheme="minorHAnsi" w:eastAsia="Arial" w:hAnsiTheme="minorHAnsi" w:cstheme="minorHAnsi"/>
        </w:rPr>
      </w:pPr>
    </w:p>
    <w:p w14:paraId="02E155A0" w14:textId="77777777" w:rsidR="00B119FE" w:rsidRPr="00BC07EB" w:rsidRDefault="00BC07EB">
      <w:pPr>
        <w:numPr>
          <w:ilvl w:val="0"/>
          <w:numId w:val="13"/>
        </w:numPr>
        <w:tabs>
          <w:tab w:val="left" w:pos="350"/>
        </w:tabs>
        <w:spacing w:line="264" w:lineRule="auto"/>
        <w:ind w:left="340" w:hanging="26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Zhotovitel má právo zastavit plnění smlouvy, dojde-li k nezaplacení paušální částky do stanoveného </w:t>
      </w:r>
      <w:proofErr w:type="gramStart"/>
      <w:r w:rsidRPr="00BC07EB">
        <w:rPr>
          <w:rFonts w:asciiTheme="minorHAnsi" w:eastAsia="Arial" w:hAnsiTheme="minorHAnsi" w:cstheme="minorHAnsi"/>
        </w:rPr>
        <w:t>termínu</w:t>
      </w:r>
      <w:proofErr w:type="gramEnd"/>
      <w:r w:rsidRPr="00BC07EB">
        <w:rPr>
          <w:rFonts w:asciiTheme="minorHAnsi" w:eastAsia="Arial" w:hAnsiTheme="minorHAnsi" w:cstheme="minorHAnsi"/>
        </w:rPr>
        <w:t xml:space="preserve"> a to od prvního dne následujícího měsíce. Zastavení plnění smlouvy oznámí písemně objedna</w:t>
      </w:r>
      <w:r w:rsidRPr="00BC07EB">
        <w:rPr>
          <w:rFonts w:asciiTheme="minorHAnsi" w:eastAsia="Arial" w:hAnsiTheme="minorHAnsi" w:cstheme="minorHAnsi"/>
        </w:rPr>
        <w:t>teli nejpozději do posledního dne měsíce, ve kterém došlo k ne-zaplacení.</w:t>
      </w:r>
    </w:p>
    <w:p w14:paraId="199E9592" w14:textId="77777777" w:rsidR="00B119FE" w:rsidRPr="00BC07EB" w:rsidRDefault="00B119FE">
      <w:pPr>
        <w:spacing w:line="191" w:lineRule="exact"/>
        <w:rPr>
          <w:rFonts w:asciiTheme="minorHAnsi" w:hAnsiTheme="minorHAnsi" w:cstheme="minorHAnsi"/>
        </w:rPr>
      </w:pPr>
    </w:p>
    <w:p w14:paraId="73DCCF97" w14:textId="77777777" w:rsidR="00B119FE" w:rsidRPr="00BC07EB" w:rsidRDefault="00BC07EB">
      <w:pPr>
        <w:ind w:right="440"/>
        <w:jc w:val="center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Vl. </w:t>
      </w:r>
      <w:proofErr w:type="gramStart"/>
      <w:r w:rsidRPr="00BC07EB">
        <w:rPr>
          <w:rFonts w:asciiTheme="minorHAnsi" w:eastAsia="Arial" w:hAnsiTheme="minorHAnsi" w:cstheme="minorHAnsi"/>
        </w:rPr>
        <w:t>Ostatní  ujednání</w:t>
      </w:r>
      <w:proofErr w:type="gramEnd"/>
    </w:p>
    <w:p w14:paraId="7914C49F" w14:textId="77777777" w:rsidR="00B119FE" w:rsidRPr="00BC07EB" w:rsidRDefault="00B119FE">
      <w:pPr>
        <w:spacing w:line="28" w:lineRule="exact"/>
        <w:rPr>
          <w:rFonts w:asciiTheme="minorHAnsi" w:hAnsiTheme="minorHAnsi" w:cstheme="minorHAnsi"/>
        </w:rPr>
      </w:pPr>
    </w:p>
    <w:p w14:paraId="2CC7EFD7" w14:textId="77777777" w:rsidR="00B119FE" w:rsidRPr="00BC07EB" w:rsidRDefault="00BC07EB">
      <w:pPr>
        <w:spacing w:line="299" w:lineRule="auto"/>
        <w:ind w:left="340" w:right="420" w:hanging="264"/>
        <w:jc w:val="both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1. Objednatel se zavazuje</w:t>
      </w:r>
      <w:r w:rsidRPr="00BC07EB">
        <w:rPr>
          <w:rFonts w:asciiTheme="minorHAnsi" w:hAnsiTheme="minorHAnsi" w:cstheme="minorHAnsi"/>
        </w:rPr>
        <w:t xml:space="preserve"> </w:t>
      </w:r>
      <w:r w:rsidRPr="00BC07EB">
        <w:rPr>
          <w:rFonts w:asciiTheme="minorHAnsi" w:eastAsia="Arial" w:hAnsiTheme="minorHAnsi" w:cstheme="minorHAnsi"/>
        </w:rPr>
        <w:t xml:space="preserve">umožnit zhotoviteli vstup do všech svých objektů a přístup ke všem dokumentům souvisejícím s předmětem smlouvy a jejichž </w:t>
      </w:r>
      <w:r w:rsidRPr="00BC07EB">
        <w:rPr>
          <w:rFonts w:asciiTheme="minorHAnsi" w:eastAsia="Arial" w:hAnsiTheme="minorHAnsi" w:cstheme="minorHAnsi"/>
        </w:rPr>
        <w:t>znalost je podmínkou pro plnění jednotlivých ujednání této smlouvy.</w:t>
      </w:r>
    </w:p>
    <w:p w14:paraId="0D48CA20" w14:textId="77777777" w:rsidR="00B119FE" w:rsidRPr="00BC07EB" w:rsidRDefault="00B119FE">
      <w:pPr>
        <w:spacing w:line="105" w:lineRule="exact"/>
        <w:rPr>
          <w:rFonts w:asciiTheme="minorHAnsi" w:hAnsiTheme="minorHAnsi" w:cstheme="minorHAnsi"/>
        </w:rPr>
      </w:pPr>
    </w:p>
    <w:p w14:paraId="3C7ED7E3" w14:textId="77777777" w:rsidR="00B119FE" w:rsidRPr="00BC07EB" w:rsidRDefault="00BC07EB">
      <w:pPr>
        <w:spacing w:line="294" w:lineRule="auto"/>
        <w:ind w:left="320" w:right="440" w:hanging="279"/>
        <w:jc w:val="both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2. Zhotovitel zodpovídá za škodu, která vznikne objednateli prokazatelným neplněním povin-ností vyplývajících z funkce OZO v PR nebo OZO v PO mimo zákonné odpovědnosti ve-doucích zaměstna</w:t>
      </w:r>
      <w:r w:rsidRPr="00BC07EB">
        <w:rPr>
          <w:rFonts w:asciiTheme="minorHAnsi" w:eastAsia="Arial" w:hAnsiTheme="minorHAnsi" w:cstheme="minorHAnsi"/>
        </w:rPr>
        <w:t>nců, které jsou dány Zákoníkem práce.</w:t>
      </w:r>
    </w:p>
    <w:p w14:paraId="692CE406" w14:textId="77777777" w:rsidR="00B119FE" w:rsidRPr="00BC07EB" w:rsidRDefault="00B119FE">
      <w:pPr>
        <w:spacing w:line="107" w:lineRule="exact"/>
        <w:rPr>
          <w:rFonts w:asciiTheme="minorHAnsi" w:hAnsiTheme="minorHAnsi" w:cstheme="minorHAnsi"/>
        </w:rPr>
      </w:pPr>
    </w:p>
    <w:p w14:paraId="7A349BBC" w14:textId="77777777" w:rsidR="00B119FE" w:rsidRPr="00BC07EB" w:rsidRDefault="00BC07EB">
      <w:pPr>
        <w:spacing w:line="275" w:lineRule="auto"/>
        <w:ind w:left="300" w:right="140" w:hanging="254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3. Zhotovitel se zavazuje, že zachová mlčenlivost o údajích a všech skutečnostech s nimiž se seznámil při výkonu funkce a jejichž vyzrazení by mohlo způsobit škodu v činnosti ob-jednatele nebo jejichž vyzrazení by byl</w:t>
      </w:r>
      <w:r w:rsidRPr="00BC07EB">
        <w:rPr>
          <w:rFonts w:asciiTheme="minorHAnsi" w:eastAsia="Arial" w:hAnsiTheme="minorHAnsi" w:cstheme="minorHAnsi"/>
        </w:rPr>
        <w:t>o v rozporu s obecně platnými právními předpisy. Další podmínky zachováni mlčenlivosti jsou uvedeny v příloze č. 1 této smlouvy.</w:t>
      </w:r>
    </w:p>
    <w:p w14:paraId="4F47682B" w14:textId="77777777" w:rsidR="00B119FE" w:rsidRPr="00BC07EB" w:rsidRDefault="00BC07EB">
      <w:pPr>
        <w:spacing w:line="226" w:lineRule="auto"/>
        <w:ind w:left="40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4. Oprávněnými zaměstnanci k jednání vyplývajícím z této smlouvy jsou:</w:t>
      </w:r>
    </w:p>
    <w:p w14:paraId="0174109E" w14:textId="77777777" w:rsidR="00B119FE" w:rsidRPr="00BC07EB" w:rsidRDefault="00BC07EB">
      <w:pPr>
        <w:tabs>
          <w:tab w:val="left" w:pos="2140"/>
        </w:tabs>
        <w:spacing w:line="185" w:lineRule="auto"/>
        <w:ind w:left="400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za objednatele:</w:t>
      </w:r>
      <w:r w:rsidRPr="00BC07EB">
        <w:rPr>
          <w:rFonts w:asciiTheme="minorHAnsi" w:hAnsiTheme="minorHAnsi" w:cstheme="minorHAnsi"/>
        </w:rPr>
        <w:tab/>
      </w:r>
      <w:r w:rsidRPr="00BC07EB">
        <w:rPr>
          <w:rFonts w:asciiTheme="minorHAnsi" w:eastAsia="Arial" w:hAnsiTheme="minorHAnsi" w:cstheme="minorHAnsi"/>
          <w:vertAlign w:val="subscript"/>
        </w:rPr>
        <w:t>ředitelka školy</w:t>
      </w:r>
    </w:p>
    <w:p w14:paraId="5CAE2C74" w14:textId="77777777" w:rsidR="00B119FE" w:rsidRPr="00BC07EB" w:rsidRDefault="00BC07EB">
      <w:pPr>
        <w:tabs>
          <w:tab w:val="left" w:pos="2140"/>
        </w:tabs>
        <w:ind w:left="400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za </w:t>
      </w:r>
      <w:r w:rsidRPr="00BC07EB">
        <w:rPr>
          <w:rFonts w:asciiTheme="minorHAnsi" w:eastAsia="Arial" w:hAnsiTheme="minorHAnsi" w:cstheme="minorHAnsi"/>
        </w:rPr>
        <w:t>zhotovitele:</w:t>
      </w:r>
      <w:r w:rsidRPr="00BC07EB">
        <w:rPr>
          <w:rFonts w:asciiTheme="minorHAnsi" w:hAnsiTheme="minorHAnsi" w:cstheme="minorHAnsi"/>
        </w:rPr>
        <w:tab/>
      </w:r>
      <w:r w:rsidRPr="00BC07EB">
        <w:rPr>
          <w:rFonts w:asciiTheme="minorHAnsi" w:eastAsia="Arial" w:hAnsiTheme="minorHAnsi" w:cstheme="minorHAnsi"/>
          <w:vertAlign w:val="subscript"/>
        </w:rPr>
        <w:t>Milan Plecháček</w:t>
      </w:r>
    </w:p>
    <w:p w14:paraId="20EC3AAE" w14:textId="77777777" w:rsidR="00B119FE" w:rsidRPr="00BC07EB" w:rsidRDefault="00B119FE">
      <w:pPr>
        <w:spacing w:line="228" w:lineRule="exact"/>
        <w:rPr>
          <w:rFonts w:asciiTheme="minorHAnsi" w:hAnsiTheme="minorHAnsi" w:cstheme="minorHAnsi"/>
        </w:rPr>
      </w:pPr>
    </w:p>
    <w:p w14:paraId="2193F0AA" w14:textId="77777777" w:rsidR="00B119FE" w:rsidRPr="00BC07EB" w:rsidRDefault="00BC07EB">
      <w:pPr>
        <w:numPr>
          <w:ilvl w:val="0"/>
          <w:numId w:val="14"/>
        </w:numPr>
        <w:tabs>
          <w:tab w:val="left" w:pos="320"/>
        </w:tabs>
        <w:spacing w:line="303" w:lineRule="auto"/>
        <w:ind w:left="320" w:right="240" w:hanging="28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Změny smlouvy je možno provést pouze písemnou formou po dohodě obou smluvních stran.</w:t>
      </w:r>
    </w:p>
    <w:p w14:paraId="4384803A" w14:textId="77777777" w:rsidR="00B119FE" w:rsidRPr="00BC07EB" w:rsidRDefault="00B119FE">
      <w:pPr>
        <w:spacing w:line="54" w:lineRule="exact"/>
        <w:rPr>
          <w:rFonts w:asciiTheme="minorHAnsi" w:eastAsia="Arial" w:hAnsiTheme="minorHAnsi" w:cstheme="minorHAnsi"/>
        </w:rPr>
      </w:pPr>
    </w:p>
    <w:p w14:paraId="4D37FC13" w14:textId="77777777" w:rsidR="00B119FE" w:rsidRPr="00BC07EB" w:rsidRDefault="00BC07EB">
      <w:pPr>
        <w:numPr>
          <w:ilvl w:val="0"/>
          <w:numId w:val="14"/>
        </w:numPr>
        <w:tabs>
          <w:tab w:val="left" w:pos="300"/>
        </w:tabs>
        <w:ind w:left="300" w:hanging="275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Tato smlouva nahrazuje smlouvu platnou od 1. 1. 2019.</w:t>
      </w:r>
    </w:p>
    <w:p w14:paraId="77CE37EB" w14:textId="77777777" w:rsidR="00B119FE" w:rsidRPr="00BC07EB" w:rsidRDefault="00B119FE">
      <w:pPr>
        <w:spacing w:line="210" w:lineRule="exact"/>
        <w:rPr>
          <w:rFonts w:asciiTheme="minorHAnsi" w:eastAsia="Arial" w:hAnsiTheme="minorHAnsi" w:cstheme="minorHAnsi"/>
        </w:rPr>
      </w:pPr>
    </w:p>
    <w:p w14:paraId="3D443C77" w14:textId="77777777" w:rsidR="00B119FE" w:rsidRPr="00BC07EB" w:rsidRDefault="00BC07EB">
      <w:pPr>
        <w:numPr>
          <w:ilvl w:val="0"/>
          <w:numId w:val="14"/>
        </w:numPr>
        <w:tabs>
          <w:tab w:val="left" w:pos="305"/>
        </w:tabs>
        <w:spacing w:line="282" w:lineRule="auto"/>
        <w:ind w:left="300" w:right="80" w:hanging="27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 xml:space="preserve">Tato smlouva je vyhotovena ve dvou stejnopisech, z nichž každá strana </w:t>
      </w:r>
      <w:proofErr w:type="gramStart"/>
      <w:r w:rsidRPr="00BC07EB">
        <w:rPr>
          <w:rFonts w:asciiTheme="minorHAnsi" w:eastAsia="Arial" w:hAnsiTheme="minorHAnsi" w:cstheme="minorHAnsi"/>
        </w:rPr>
        <w:t>obdrží</w:t>
      </w:r>
      <w:proofErr w:type="gramEnd"/>
      <w:r w:rsidRPr="00BC07EB">
        <w:rPr>
          <w:rFonts w:asciiTheme="minorHAnsi" w:eastAsia="Arial" w:hAnsiTheme="minorHAnsi" w:cstheme="minorHAnsi"/>
        </w:rPr>
        <w:t xml:space="preserve"> po </w:t>
      </w:r>
      <w:r w:rsidRPr="00BC07EB">
        <w:rPr>
          <w:rFonts w:asciiTheme="minorHAnsi" w:eastAsia="Arial" w:hAnsiTheme="minorHAnsi" w:cstheme="minorHAnsi"/>
        </w:rPr>
        <w:t>jednom vyhotovení.</w:t>
      </w:r>
    </w:p>
    <w:p w14:paraId="7DD07213" w14:textId="77777777" w:rsidR="00B119FE" w:rsidRPr="00BC07EB" w:rsidRDefault="00B119FE">
      <w:pPr>
        <w:spacing w:line="75" w:lineRule="exact"/>
        <w:rPr>
          <w:rFonts w:asciiTheme="minorHAnsi" w:eastAsia="Arial" w:hAnsiTheme="minorHAnsi" w:cstheme="minorHAnsi"/>
        </w:rPr>
      </w:pPr>
    </w:p>
    <w:p w14:paraId="40B542BB" w14:textId="77777777" w:rsidR="00B119FE" w:rsidRPr="00BC07EB" w:rsidRDefault="00BC07EB">
      <w:pPr>
        <w:numPr>
          <w:ilvl w:val="0"/>
          <w:numId w:val="14"/>
        </w:numPr>
        <w:tabs>
          <w:tab w:val="left" w:pos="320"/>
        </w:tabs>
        <w:ind w:left="320" w:hanging="290"/>
        <w:rPr>
          <w:rFonts w:asciiTheme="minorHAnsi" w:eastAsia="Arial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Počet příloh 1.</w:t>
      </w:r>
    </w:p>
    <w:p w14:paraId="04CDD548" w14:textId="77777777" w:rsidR="00B119FE" w:rsidRPr="00BC07EB" w:rsidRDefault="00B119FE">
      <w:pPr>
        <w:spacing w:line="274" w:lineRule="exact"/>
        <w:rPr>
          <w:rFonts w:asciiTheme="minorHAnsi" w:hAnsiTheme="minorHAnsi" w:cstheme="minorHAnsi"/>
        </w:rPr>
      </w:pPr>
    </w:p>
    <w:p w14:paraId="1574E5E6" w14:textId="4A28401D" w:rsidR="00B119FE" w:rsidRPr="00BC07EB" w:rsidRDefault="00BC07EB" w:rsidP="00BC07EB">
      <w:pPr>
        <w:numPr>
          <w:ilvl w:val="0"/>
          <w:numId w:val="15"/>
        </w:numPr>
        <w:tabs>
          <w:tab w:val="left" w:pos="245"/>
        </w:tabs>
        <w:spacing w:line="601" w:lineRule="auto"/>
        <w:ind w:left="40" w:right="6280" w:hanging="20"/>
        <w:rPr>
          <w:rFonts w:asciiTheme="minorHAnsi" w:eastAsia="Arial" w:hAnsiTheme="minorHAnsi" w:cstheme="minorHAnsi"/>
        </w:rPr>
        <w:sectPr w:rsidR="00B119FE" w:rsidRPr="00BC07EB">
          <w:pgSz w:w="11900" w:h="16840"/>
          <w:pgMar w:top="807" w:right="920" w:bottom="980" w:left="1440" w:header="0" w:footer="0" w:gutter="0"/>
          <w:cols w:space="708" w:equalWidth="0">
            <w:col w:w="9540"/>
          </w:cols>
        </w:sectPr>
      </w:pPr>
      <w:r w:rsidRPr="00BC07EB">
        <w:rPr>
          <w:rFonts w:asciiTheme="minorHAnsi" w:eastAsia="Arial" w:hAnsiTheme="minorHAnsi" w:cstheme="minorHAnsi"/>
        </w:rPr>
        <w:t>Pardubicích, dne 22.12</w:t>
      </w:r>
      <w:r w:rsidRPr="00BC07EB">
        <w:rPr>
          <w:rFonts w:asciiTheme="minorHAnsi" w:eastAsia="Arial" w:hAnsiTheme="minorHAnsi" w:cstheme="minorHAnsi"/>
        </w:rPr>
        <w:t>. 2022 Podpisy smluvních stran:</w:t>
      </w:r>
    </w:p>
    <w:p w14:paraId="40A4604D" w14:textId="77777777" w:rsidR="00B119FE" w:rsidRPr="00BC07EB" w:rsidRDefault="00B119FE">
      <w:pPr>
        <w:spacing w:line="200" w:lineRule="exact"/>
        <w:rPr>
          <w:rFonts w:asciiTheme="minorHAnsi" w:hAnsiTheme="minorHAnsi" w:cstheme="minorHAnsi"/>
        </w:rPr>
      </w:pPr>
    </w:p>
    <w:p w14:paraId="7D0F4934" w14:textId="77777777" w:rsidR="00B119FE" w:rsidRPr="00BC07EB" w:rsidRDefault="00B119FE">
      <w:pPr>
        <w:spacing w:line="200" w:lineRule="exact"/>
        <w:rPr>
          <w:rFonts w:asciiTheme="minorHAnsi" w:hAnsiTheme="minorHAnsi" w:cstheme="minorHAnsi"/>
        </w:rPr>
      </w:pPr>
    </w:p>
    <w:p w14:paraId="4E784AEC" w14:textId="77777777" w:rsidR="00B119FE" w:rsidRPr="00BC07EB" w:rsidRDefault="00B119FE">
      <w:pPr>
        <w:spacing w:line="200" w:lineRule="exact"/>
        <w:rPr>
          <w:rFonts w:asciiTheme="minorHAnsi" w:hAnsiTheme="minorHAnsi" w:cstheme="minorHAnsi"/>
        </w:rPr>
      </w:pPr>
    </w:p>
    <w:p w14:paraId="77DF2376" w14:textId="4B5C3043" w:rsidR="00B119FE" w:rsidRPr="00BC07EB" w:rsidRDefault="00BC07EB">
      <w:pPr>
        <w:spacing w:line="200" w:lineRule="exact"/>
        <w:rPr>
          <w:rFonts w:asciiTheme="minorHAnsi" w:hAnsiTheme="minorHAnsi" w:cstheme="minorHAnsi"/>
        </w:rPr>
      </w:pPr>
      <w:r w:rsidRPr="00BC07EB">
        <w:rPr>
          <w:rFonts w:asciiTheme="minorHAnsi" w:hAnsiTheme="minorHAnsi" w:cstheme="minorHAnsi"/>
        </w:rPr>
        <w:t xml:space="preserve">                               Gisela Kostelecká                                                                                Milan Plecháček</w:t>
      </w:r>
    </w:p>
    <w:p w14:paraId="46605D01" w14:textId="77777777" w:rsidR="00B119FE" w:rsidRPr="00BC07EB" w:rsidRDefault="00B119FE">
      <w:pPr>
        <w:spacing w:line="303" w:lineRule="exact"/>
        <w:rPr>
          <w:rFonts w:asciiTheme="minorHAnsi" w:hAnsiTheme="minorHAnsi" w:cstheme="minorHAnsi"/>
        </w:rPr>
      </w:pPr>
    </w:p>
    <w:p w14:paraId="79DCC202" w14:textId="60E39F4C" w:rsidR="00B119FE" w:rsidRPr="00BC07EB" w:rsidRDefault="00BC07EB">
      <w:pPr>
        <w:tabs>
          <w:tab w:val="left" w:pos="7000"/>
        </w:tabs>
        <w:ind w:left="1180"/>
        <w:rPr>
          <w:rFonts w:asciiTheme="minorHAnsi" w:hAnsiTheme="minorHAnsi" w:cstheme="minorHAnsi"/>
        </w:rPr>
      </w:pPr>
      <w:r w:rsidRPr="00BC07EB">
        <w:rPr>
          <w:rFonts w:asciiTheme="minorHAnsi" w:eastAsia="Arial" w:hAnsiTheme="minorHAnsi" w:cstheme="minorHAnsi"/>
        </w:rPr>
        <w:t>za objednatele</w:t>
      </w:r>
      <w:r w:rsidRPr="00BC07EB">
        <w:rPr>
          <w:rFonts w:asciiTheme="minorHAnsi" w:hAnsiTheme="minorHAnsi" w:cstheme="minorHAnsi"/>
        </w:rPr>
        <w:tab/>
      </w:r>
      <w:r w:rsidRPr="00BC07EB">
        <w:rPr>
          <w:rFonts w:asciiTheme="minorHAnsi" w:eastAsia="Arial" w:hAnsiTheme="minorHAnsi" w:cstheme="minorHAnsi"/>
        </w:rPr>
        <w:t>za zhotovitele</w:t>
      </w:r>
    </w:p>
    <w:sectPr w:rsidR="00B119FE" w:rsidRPr="00BC07EB">
      <w:type w:val="continuous"/>
      <w:pgSz w:w="11900" w:h="16840"/>
      <w:pgMar w:top="807" w:right="920" w:bottom="980" w:left="1440" w:header="0" w:footer="0" w:gutter="0"/>
      <w:cols w:space="708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FCFAACA2"/>
    <w:lvl w:ilvl="0" w:tplc="43B4D084">
      <w:start w:val="4"/>
      <w:numFmt w:val="decimal"/>
      <w:lvlText w:val="%1."/>
      <w:lvlJc w:val="left"/>
    </w:lvl>
    <w:lvl w:ilvl="1" w:tplc="D1229574">
      <w:start w:val="1"/>
      <w:numFmt w:val="decimal"/>
      <w:lvlText w:val="%2"/>
      <w:lvlJc w:val="left"/>
    </w:lvl>
    <w:lvl w:ilvl="2" w:tplc="14B843B8">
      <w:start w:val="1"/>
      <w:numFmt w:val="lowerLetter"/>
      <w:lvlText w:val="%3"/>
      <w:lvlJc w:val="left"/>
    </w:lvl>
    <w:lvl w:ilvl="3" w:tplc="4294BE2E">
      <w:numFmt w:val="decimal"/>
      <w:lvlText w:val=""/>
      <w:lvlJc w:val="left"/>
    </w:lvl>
    <w:lvl w:ilvl="4" w:tplc="9C3E70F8">
      <w:numFmt w:val="decimal"/>
      <w:lvlText w:val=""/>
      <w:lvlJc w:val="left"/>
    </w:lvl>
    <w:lvl w:ilvl="5" w:tplc="75DE5752">
      <w:numFmt w:val="decimal"/>
      <w:lvlText w:val=""/>
      <w:lvlJc w:val="left"/>
    </w:lvl>
    <w:lvl w:ilvl="6" w:tplc="3D66FA44">
      <w:numFmt w:val="decimal"/>
      <w:lvlText w:val=""/>
      <w:lvlJc w:val="left"/>
    </w:lvl>
    <w:lvl w:ilvl="7" w:tplc="C274932A">
      <w:numFmt w:val="decimal"/>
      <w:lvlText w:val=""/>
      <w:lvlJc w:val="left"/>
    </w:lvl>
    <w:lvl w:ilvl="8" w:tplc="2D848B68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CC185428"/>
    <w:lvl w:ilvl="0" w:tplc="1156819C">
      <w:start w:val="1"/>
      <w:numFmt w:val="decimal"/>
      <w:lvlText w:val="%1."/>
      <w:lvlJc w:val="left"/>
    </w:lvl>
    <w:lvl w:ilvl="1" w:tplc="A9C2207E">
      <w:start w:val="1"/>
      <w:numFmt w:val="decimal"/>
      <w:lvlText w:val="%2"/>
      <w:lvlJc w:val="left"/>
    </w:lvl>
    <w:lvl w:ilvl="2" w:tplc="E028F7B6">
      <w:start w:val="1"/>
      <w:numFmt w:val="lowerLetter"/>
      <w:lvlText w:val="%3"/>
      <w:lvlJc w:val="left"/>
    </w:lvl>
    <w:lvl w:ilvl="3" w:tplc="8604B876">
      <w:start w:val="1"/>
      <w:numFmt w:val="upperLetter"/>
      <w:lvlText w:val="%4"/>
      <w:lvlJc w:val="left"/>
    </w:lvl>
    <w:lvl w:ilvl="4" w:tplc="2850C9FE">
      <w:numFmt w:val="decimal"/>
      <w:lvlText w:val=""/>
      <w:lvlJc w:val="left"/>
    </w:lvl>
    <w:lvl w:ilvl="5" w:tplc="CFFA4E72">
      <w:numFmt w:val="decimal"/>
      <w:lvlText w:val=""/>
      <w:lvlJc w:val="left"/>
    </w:lvl>
    <w:lvl w:ilvl="6" w:tplc="FC445F66">
      <w:numFmt w:val="decimal"/>
      <w:lvlText w:val=""/>
      <w:lvlJc w:val="left"/>
    </w:lvl>
    <w:lvl w:ilvl="7" w:tplc="591A9C74">
      <w:numFmt w:val="decimal"/>
      <w:lvlText w:val=""/>
      <w:lvlJc w:val="left"/>
    </w:lvl>
    <w:lvl w:ilvl="8" w:tplc="7F90185A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D8782A70"/>
    <w:lvl w:ilvl="0" w:tplc="8F08BFD8">
      <w:start w:val="1"/>
      <w:numFmt w:val="decimal"/>
      <w:lvlText w:val="%1."/>
      <w:lvlJc w:val="left"/>
    </w:lvl>
    <w:lvl w:ilvl="1" w:tplc="6C78C326">
      <w:start w:val="1"/>
      <w:numFmt w:val="decimal"/>
      <w:lvlText w:val="%2"/>
      <w:lvlJc w:val="left"/>
    </w:lvl>
    <w:lvl w:ilvl="2" w:tplc="2834BD56">
      <w:start w:val="1"/>
      <w:numFmt w:val="lowerLetter"/>
      <w:lvlText w:val="%3)"/>
      <w:lvlJc w:val="left"/>
    </w:lvl>
    <w:lvl w:ilvl="3" w:tplc="0CCA1C1C">
      <w:start w:val="1"/>
      <w:numFmt w:val="upperLetter"/>
      <w:lvlText w:val="%4"/>
      <w:lvlJc w:val="left"/>
    </w:lvl>
    <w:lvl w:ilvl="4" w:tplc="AC082330">
      <w:numFmt w:val="decimal"/>
      <w:lvlText w:val=""/>
      <w:lvlJc w:val="left"/>
    </w:lvl>
    <w:lvl w:ilvl="5" w:tplc="42008F7C">
      <w:numFmt w:val="decimal"/>
      <w:lvlText w:val=""/>
      <w:lvlJc w:val="left"/>
    </w:lvl>
    <w:lvl w:ilvl="6" w:tplc="0510A3D2">
      <w:numFmt w:val="decimal"/>
      <w:lvlText w:val=""/>
      <w:lvlJc w:val="left"/>
    </w:lvl>
    <w:lvl w:ilvl="7" w:tplc="33802034">
      <w:numFmt w:val="decimal"/>
      <w:lvlText w:val=""/>
      <w:lvlJc w:val="left"/>
    </w:lvl>
    <w:lvl w:ilvl="8" w:tplc="B590004C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43825464"/>
    <w:lvl w:ilvl="0" w:tplc="16541A6A">
      <w:start w:val="2"/>
      <w:numFmt w:val="decimal"/>
      <w:lvlText w:val="%1."/>
      <w:lvlJc w:val="left"/>
    </w:lvl>
    <w:lvl w:ilvl="1" w:tplc="9BE2D8CE">
      <w:start w:val="1"/>
      <w:numFmt w:val="decimal"/>
      <w:lvlText w:val="%2"/>
      <w:lvlJc w:val="left"/>
    </w:lvl>
    <w:lvl w:ilvl="2" w:tplc="03345E90">
      <w:numFmt w:val="decimal"/>
      <w:lvlText w:val=""/>
      <w:lvlJc w:val="left"/>
    </w:lvl>
    <w:lvl w:ilvl="3" w:tplc="0FC0BAF6">
      <w:numFmt w:val="decimal"/>
      <w:lvlText w:val=""/>
      <w:lvlJc w:val="left"/>
    </w:lvl>
    <w:lvl w:ilvl="4" w:tplc="207A3282">
      <w:numFmt w:val="decimal"/>
      <w:lvlText w:val=""/>
      <w:lvlJc w:val="left"/>
    </w:lvl>
    <w:lvl w:ilvl="5" w:tplc="18DC11BA">
      <w:numFmt w:val="decimal"/>
      <w:lvlText w:val=""/>
      <w:lvlJc w:val="left"/>
    </w:lvl>
    <w:lvl w:ilvl="6" w:tplc="77A690F2">
      <w:numFmt w:val="decimal"/>
      <w:lvlText w:val=""/>
      <w:lvlJc w:val="left"/>
    </w:lvl>
    <w:lvl w:ilvl="7" w:tplc="139A6F62">
      <w:numFmt w:val="decimal"/>
      <w:lvlText w:val=""/>
      <w:lvlJc w:val="left"/>
    </w:lvl>
    <w:lvl w:ilvl="8" w:tplc="63B6C40C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9CA016FE"/>
    <w:lvl w:ilvl="0" w:tplc="4DBA6BEE">
      <w:start w:val="1"/>
      <w:numFmt w:val="decimal"/>
      <w:lvlText w:val="%1"/>
      <w:lvlJc w:val="left"/>
    </w:lvl>
    <w:lvl w:ilvl="1" w:tplc="02943C7E">
      <w:start w:val="1"/>
      <w:numFmt w:val="decimal"/>
      <w:lvlText w:val="%2"/>
      <w:lvlJc w:val="left"/>
    </w:lvl>
    <w:lvl w:ilvl="2" w:tplc="0740650A">
      <w:start w:val="1"/>
      <w:numFmt w:val="lowerLetter"/>
      <w:lvlText w:val="%3)"/>
      <w:lvlJc w:val="left"/>
    </w:lvl>
    <w:lvl w:ilvl="3" w:tplc="AEE2ACD8">
      <w:numFmt w:val="decimal"/>
      <w:lvlText w:val=""/>
      <w:lvlJc w:val="left"/>
    </w:lvl>
    <w:lvl w:ilvl="4" w:tplc="84C29468">
      <w:numFmt w:val="decimal"/>
      <w:lvlText w:val=""/>
      <w:lvlJc w:val="left"/>
    </w:lvl>
    <w:lvl w:ilvl="5" w:tplc="DD56E724">
      <w:numFmt w:val="decimal"/>
      <w:lvlText w:val=""/>
      <w:lvlJc w:val="left"/>
    </w:lvl>
    <w:lvl w:ilvl="6" w:tplc="E4C27DC8">
      <w:numFmt w:val="decimal"/>
      <w:lvlText w:val=""/>
      <w:lvlJc w:val="left"/>
    </w:lvl>
    <w:lvl w:ilvl="7" w:tplc="F9BA16B8">
      <w:numFmt w:val="decimal"/>
      <w:lvlText w:val=""/>
      <w:lvlJc w:val="left"/>
    </w:lvl>
    <w:lvl w:ilvl="8" w:tplc="D8ACDFC0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7B586E3E"/>
    <w:lvl w:ilvl="0" w:tplc="DDB2B498">
      <w:start w:val="2"/>
      <w:numFmt w:val="decimal"/>
      <w:lvlText w:val="%1."/>
      <w:lvlJc w:val="left"/>
    </w:lvl>
    <w:lvl w:ilvl="1" w:tplc="B5FAD788">
      <w:start w:val="1"/>
      <w:numFmt w:val="decimal"/>
      <w:lvlText w:val="%2"/>
      <w:lvlJc w:val="left"/>
    </w:lvl>
    <w:lvl w:ilvl="2" w:tplc="2D64C292">
      <w:numFmt w:val="decimal"/>
      <w:lvlText w:val=""/>
      <w:lvlJc w:val="left"/>
    </w:lvl>
    <w:lvl w:ilvl="3" w:tplc="EC9C9DF8">
      <w:numFmt w:val="decimal"/>
      <w:lvlText w:val=""/>
      <w:lvlJc w:val="left"/>
    </w:lvl>
    <w:lvl w:ilvl="4" w:tplc="BD0C0D0A">
      <w:numFmt w:val="decimal"/>
      <w:lvlText w:val=""/>
      <w:lvlJc w:val="left"/>
    </w:lvl>
    <w:lvl w:ilvl="5" w:tplc="73563C9E">
      <w:numFmt w:val="decimal"/>
      <w:lvlText w:val=""/>
      <w:lvlJc w:val="left"/>
    </w:lvl>
    <w:lvl w:ilvl="6" w:tplc="D02A72F6">
      <w:numFmt w:val="decimal"/>
      <w:lvlText w:val=""/>
      <w:lvlJc w:val="left"/>
    </w:lvl>
    <w:lvl w:ilvl="7" w:tplc="DFB838BC">
      <w:numFmt w:val="decimal"/>
      <w:lvlText w:val=""/>
      <w:lvlJc w:val="left"/>
    </w:lvl>
    <w:lvl w:ilvl="8" w:tplc="0AD4E58E">
      <w:numFmt w:val="decimal"/>
      <w:lvlText w:val=""/>
      <w:lvlJc w:val="left"/>
    </w:lvl>
  </w:abstractNum>
  <w:abstractNum w:abstractNumId="6" w15:restartNumberingAfterBreak="0">
    <w:nsid w:val="1BEFD79F"/>
    <w:multiLevelType w:val="hybridMultilevel"/>
    <w:tmpl w:val="ACACF54E"/>
    <w:lvl w:ilvl="0" w:tplc="3A007F0C">
      <w:start w:val="1"/>
      <w:numFmt w:val="bullet"/>
      <w:lvlText w:val="V"/>
      <w:lvlJc w:val="left"/>
    </w:lvl>
    <w:lvl w:ilvl="1" w:tplc="936AB668">
      <w:numFmt w:val="decimal"/>
      <w:lvlText w:val=""/>
      <w:lvlJc w:val="left"/>
    </w:lvl>
    <w:lvl w:ilvl="2" w:tplc="2ADED172">
      <w:numFmt w:val="decimal"/>
      <w:lvlText w:val=""/>
      <w:lvlJc w:val="left"/>
    </w:lvl>
    <w:lvl w:ilvl="3" w:tplc="940C3142">
      <w:numFmt w:val="decimal"/>
      <w:lvlText w:val=""/>
      <w:lvlJc w:val="left"/>
    </w:lvl>
    <w:lvl w:ilvl="4" w:tplc="397CD89A">
      <w:numFmt w:val="decimal"/>
      <w:lvlText w:val=""/>
      <w:lvlJc w:val="left"/>
    </w:lvl>
    <w:lvl w:ilvl="5" w:tplc="1E109AC2">
      <w:numFmt w:val="decimal"/>
      <w:lvlText w:val=""/>
      <w:lvlJc w:val="left"/>
    </w:lvl>
    <w:lvl w:ilvl="6" w:tplc="A67C8DC6">
      <w:numFmt w:val="decimal"/>
      <w:lvlText w:val=""/>
      <w:lvlJc w:val="left"/>
    </w:lvl>
    <w:lvl w:ilvl="7" w:tplc="748ED6AE">
      <w:numFmt w:val="decimal"/>
      <w:lvlText w:val=""/>
      <w:lvlJc w:val="left"/>
    </w:lvl>
    <w:lvl w:ilvl="8" w:tplc="833C0FDC">
      <w:numFmt w:val="decimal"/>
      <w:lvlText w:val=""/>
      <w:lvlJc w:val="left"/>
    </w:lvl>
  </w:abstractNum>
  <w:abstractNum w:abstractNumId="7" w15:restartNumberingAfterBreak="0">
    <w:nsid w:val="1F16E9E8"/>
    <w:multiLevelType w:val="hybridMultilevel"/>
    <w:tmpl w:val="30384902"/>
    <w:lvl w:ilvl="0" w:tplc="23E0A1DE">
      <w:start w:val="1"/>
      <w:numFmt w:val="decimal"/>
      <w:lvlText w:val="%1"/>
      <w:lvlJc w:val="left"/>
    </w:lvl>
    <w:lvl w:ilvl="1" w:tplc="60BC682C">
      <w:start w:val="1"/>
      <w:numFmt w:val="decimal"/>
      <w:lvlText w:val="%2."/>
      <w:lvlJc w:val="left"/>
    </w:lvl>
    <w:lvl w:ilvl="2" w:tplc="B99AE8A4">
      <w:numFmt w:val="decimal"/>
      <w:lvlText w:val=""/>
      <w:lvlJc w:val="left"/>
    </w:lvl>
    <w:lvl w:ilvl="3" w:tplc="70A04D7C">
      <w:numFmt w:val="decimal"/>
      <w:lvlText w:val=""/>
      <w:lvlJc w:val="left"/>
    </w:lvl>
    <w:lvl w:ilvl="4" w:tplc="24C61450">
      <w:numFmt w:val="decimal"/>
      <w:lvlText w:val=""/>
      <w:lvlJc w:val="left"/>
    </w:lvl>
    <w:lvl w:ilvl="5" w:tplc="996C2B00">
      <w:numFmt w:val="decimal"/>
      <w:lvlText w:val=""/>
      <w:lvlJc w:val="left"/>
    </w:lvl>
    <w:lvl w:ilvl="6" w:tplc="F4109B50">
      <w:numFmt w:val="decimal"/>
      <w:lvlText w:val=""/>
      <w:lvlJc w:val="left"/>
    </w:lvl>
    <w:lvl w:ilvl="7" w:tplc="FA02DAEA">
      <w:numFmt w:val="decimal"/>
      <w:lvlText w:val=""/>
      <w:lvlJc w:val="left"/>
    </w:lvl>
    <w:lvl w:ilvl="8" w:tplc="F2309EC0">
      <w:numFmt w:val="decimal"/>
      <w:lvlText w:val=""/>
      <w:lvlJc w:val="left"/>
    </w:lvl>
  </w:abstractNum>
  <w:abstractNum w:abstractNumId="8" w15:restartNumberingAfterBreak="0">
    <w:nsid w:val="3352255A"/>
    <w:multiLevelType w:val="hybridMultilevel"/>
    <w:tmpl w:val="992CAACE"/>
    <w:lvl w:ilvl="0" w:tplc="53F66D5C">
      <w:start w:val="4"/>
      <w:numFmt w:val="decimal"/>
      <w:lvlText w:val="%1."/>
      <w:lvlJc w:val="left"/>
    </w:lvl>
    <w:lvl w:ilvl="1" w:tplc="BE1CB212">
      <w:numFmt w:val="decimal"/>
      <w:lvlText w:val=""/>
      <w:lvlJc w:val="left"/>
    </w:lvl>
    <w:lvl w:ilvl="2" w:tplc="EEA25AFA">
      <w:numFmt w:val="decimal"/>
      <w:lvlText w:val=""/>
      <w:lvlJc w:val="left"/>
    </w:lvl>
    <w:lvl w:ilvl="3" w:tplc="C2DE66D6">
      <w:numFmt w:val="decimal"/>
      <w:lvlText w:val=""/>
      <w:lvlJc w:val="left"/>
    </w:lvl>
    <w:lvl w:ilvl="4" w:tplc="86D04392">
      <w:numFmt w:val="decimal"/>
      <w:lvlText w:val=""/>
      <w:lvlJc w:val="left"/>
    </w:lvl>
    <w:lvl w:ilvl="5" w:tplc="B3AEA958">
      <w:numFmt w:val="decimal"/>
      <w:lvlText w:val=""/>
      <w:lvlJc w:val="left"/>
    </w:lvl>
    <w:lvl w:ilvl="6" w:tplc="2CF043A6">
      <w:numFmt w:val="decimal"/>
      <w:lvlText w:val=""/>
      <w:lvlJc w:val="left"/>
    </w:lvl>
    <w:lvl w:ilvl="7" w:tplc="B85081A6">
      <w:numFmt w:val="decimal"/>
      <w:lvlText w:val=""/>
      <w:lvlJc w:val="left"/>
    </w:lvl>
    <w:lvl w:ilvl="8" w:tplc="5B4E2B92">
      <w:numFmt w:val="decimal"/>
      <w:lvlText w:val=""/>
      <w:lvlJc w:val="left"/>
    </w:lvl>
  </w:abstractNum>
  <w:abstractNum w:abstractNumId="9" w15:restartNumberingAfterBreak="0">
    <w:nsid w:val="4DB127F8"/>
    <w:multiLevelType w:val="hybridMultilevel"/>
    <w:tmpl w:val="22F2E408"/>
    <w:lvl w:ilvl="0" w:tplc="9990D1BE">
      <w:start w:val="1"/>
      <w:numFmt w:val="decimal"/>
      <w:lvlText w:val="%1"/>
      <w:lvlJc w:val="left"/>
    </w:lvl>
    <w:lvl w:ilvl="1" w:tplc="ECA065EE">
      <w:start w:val="3"/>
      <w:numFmt w:val="decimal"/>
      <w:lvlText w:val="%2."/>
      <w:lvlJc w:val="left"/>
    </w:lvl>
    <w:lvl w:ilvl="2" w:tplc="D2547E44">
      <w:start w:val="1"/>
      <w:numFmt w:val="lowerLetter"/>
      <w:lvlText w:val="%3)"/>
      <w:lvlJc w:val="left"/>
    </w:lvl>
    <w:lvl w:ilvl="3" w:tplc="7BD2A4C4">
      <w:numFmt w:val="decimal"/>
      <w:lvlText w:val=""/>
      <w:lvlJc w:val="left"/>
    </w:lvl>
    <w:lvl w:ilvl="4" w:tplc="8C4E2784">
      <w:numFmt w:val="decimal"/>
      <w:lvlText w:val=""/>
      <w:lvlJc w:val="left"/>
    </w:lvl>
    <w:lvl w:ilvl="5" w:tplc="3E42CCD4">
      <w:numFmt w:val="decimal"/>
      <w:lvlText w:val=""/>
      <w:lvlJc w:val="left"/>
    </w:lvl>
    <w:lvl w:ilvl="6" w:tplc="9DBCC818">
      <w:numFmt w:val="decimal"/>
      <w:lvlText w:val=""/>
      <w:lvlJc w:val="left"/>
    </w:lvl>
    <w:lvl w:ilvl="7" w:tplc="CF36F8C6">
      <w:numFmt w:val="decimal"/>
      <w:lvlText w:val=""/>
      <w:lvlJc w:val="left"/>
    </w:lvl>
    <w:lvl w:ilvl="8" w:tplc="46D4C096">
      <w:numFmt w:val="decimal"/>
      <w:lvlText w:val=""/>
      <w:lvlJc w:val="left"/>
    </w:lvl>
  </w:abstractNum>
  <w:abstractNum w:abstractNumId="10" w15:restartNumberingAfterBreak="0">
    <w:nsid w:val="515F007C"/>
    <w:multiLevelType w:val="hybridMultilevel"/>
    <w:tmpl w:val="015EF640"/>
    <w:lvl w:ilvl="0" w:tplc="B9E4F58C">
      <w:start w:val="1"/>
      <w:numFmt w:val="decimal"/>
      <w:lvlText w:val="%1."/>
      <w:lvlJc w:val="left"/>
    </w:lvl>
    <w:lvl w:ilvl="1" w:tplc="AC8038CA">
      <w:start w:val="1"/>
      <w:numFmt w:val="lowerLetter"/>
      <w:lvlText w:val="%2"/>
      <w:lvlJc w:val="left"/>
    </w:lvl>
    <w:lvl w:ilvl="2" w:tplc="0E5C4F50">
      <w:numFmt w:val="decimal"/>
      <w:lvlText w:val=""/>
      <w:lvlJc w:val="left"/>
    </w:lvl>
    <w:lvl w:ilvl="3" w:tplc="00087030">
      <w:numFmt w:val="decimal"/>
      <w:lvlText w:val=""/>
      <w:lvlJc w:val="left"/>
    </w:lvl>
    <w:lvl w:ilvl="4" w:tplc="422E3866">
      <w:numFmt w:val="decimal"/>
      <w:lvlText w:val=""/>
      <w:lvlJc w:val="left"/>
    </w:lvl>
    <w:lvl w:ilvl="5" w:tplc="24900B84">
      <w:numFmt w:val="decimal"/>
      <w:lvlText w:val=""/>
      <w:lvlJc w:val="left"/>
    </w:lvl>
    <w:lvl w:ilvl="6" w:tplc="0B60BDEC">
      <w:numFmt w:val="decimal"/>
      <w:lvlText w:val=""/>
      <w:lvlJc w:val="left"/>
    </w:lvl>
    <w:lvl w:ilvl="7" w:tplc="B0A89DC8">
      <w:numFmt w:val="decimal"/>
      <w:lvlText w:val=""/>
      <w:lvlJc w:val="left"/>
    </w:lvl>
    <w:lvl w:ilvl="8" w:tplc="9BB63318">
      <w:numFmt w:val="decimal"/>
      <w:lvlText w:val=""/>
      <w:lvlJc w:val="left"/>
    </w:lvl>
  </w:abstractNum>
  <w:abstractNum w:abstractNumId="11" w15:restartNumberingAfterBreak="0">
    <w:nsid w:val="5BD062C2"/>
    <w:multiLevelType w:val="hybridMultilevel"/>
    <w:tmpl w:val="365CEDDA"/>
    <w:lvl w:ilvl="0" w:tplc="66041164">
      <w:start w:val="1"/>
      <w:numFmt w:val="decimal"/>
      <w:lvlText w:val="%1."/>
      <w:lvlJc w:val="left"/>
    </w:lvl>
    <w:lvl w:ilvl="1" w:tplc="AB16FBC2">
      <w:start w:val="1"/>
      <w:numFmt w:val="bullet"/>
      <w:lvlText w:val="v"/>
      <w:lvlJc w:val="left"/>
    </w:lvl>
    <w:lvl w:ilvl="2" w:tplc="0A14E23A">
      <w:numFmt w:val="decimal"/>
      <w:lvlText w:val=""/>
      <w:lvlJc w:val="left"/>
    </w:lvl>
    <w:lvl w:ilvl="3" w:tplc="57DACB44">
      <w:numFmt w:val="decimal"/>
      <w:lvlText w:val=""/>
      <w:lvlJc w:val="left"/>
    </w:lvl>
    <w:lvl w:ilvl="4" w:tplc="75E20480">
      <w:numFmt w:val="decimal"/>
      <w:lvlText w:val=""/>
      <w:lvlJc w:val="left"/>
    </w:lvl>
    <w:lvl w:ilvl="5" w:tplc="EE3E5DF0">
      <w:numFmt w:val="decimal"/>
      <w:lvlText w:val=""/>
      <w:lvlJc w:val="left"/>
    </w:lvl>
    <w:lvl w:ilvl="6" w:tplc="28ACAB7E">
      <w:numFmt w:val="decimal"/>
      <w:lvlText w:val=""/>
      <w:lvlJc w:val="left"/>
    </w:lvl>
    <w:lvl w:ilvl="7" w:tplc="AD4E01F4">
      <w:numFmt w:val="decimal"/>
      <w:lvlText w:val=""/>
      <w:lvlJc w:val="left"/>
    </w:lvl>
    <w:lvl w:ilvl="8" w:tplc="3730BCC6">
      <w:numFmt w:val="decimal"/>
      <w:lvlText w:val=""/>
      <w:lvlJc w:val="left"/>
    </w:lvl>
  </w:abstractNum>
  <w:abstractNum w:abstractNumId="12" w15:restartNumberingAfterBreak="0">
    <w:nsid w:val="66EF438D"/>
    <w:multiLevelType w:val="hybridMultilevel"/>
    <w:tmpl w:val="FCC6D138"/>
    <w:lvl w:ilvl="0" w:tplc="02E6B262">
      <w:start w:val="1"/>
      <w:numFmt w:val="decimal"/>
      <w:lvlText w:val="%1"/>
      <w:lvlJc w:val="left"/>
    </w:lvl>
    <w:lvl w:ilvl="1" w:tplc="EFE254D4">
      <w:start w:val="1"/>
      <w:numFmt w:val="decimal"/>
      <w:lvlText w:val="%2."/>
      <w:lvlJc w:val="left"/>
    </w:lvl>
    <w:lvl w:ilvl="2" w:tplc="B5D4063C">
      <w:numFmt w:val="decimal"/>
      <w:lvlText w:val=""/>
      <w:lvlJc w:val="left"/>
    </w:lvl>
    <w:lvl w:ilvl="3" w:tplc="65C23D5A">
      <w:numFmt w:val="decimal"/>
      <w:lvlText w:val=""/>
      <w:lvlJc w:val="left"/>
    </w:lvl>
    <w:lvl w:ilvl="4" w:tplc="FE0CBF32">
      <w:numFmt w:val="decimal"/>
      <w:lvlText w:val=""/>
      <w:lvlJc w:val="left"/>
    </w:lvl>
    <w:lvl w:ilvl="5" w:tplc="8E6E8208">
      <w:numFmt w:val="decimal"/>
      <w:lvlText w:val=""/>
      <w:lvlJc w:val="left"/>
    </w:lvl>
    <w:lvl w:ilvl="6" w:tplc="D8E096FE">
      <w:numFmt w:val="decimal"/>
      <w:lvlText w:val=""/>
      <w:lvlJc w:val="left"/>
    </w:lvl>
    <w:lvl w:ilvl="7" w:tplc="F6BAD3FE">
      <w:numFmt w:val="decimal"/>
      <w:lvlText w:val=""/>
      <w:lvlJc w:val="left"/>
    </w:lvl>
    <w:lvl w:ilvl="8" w:tplc="32E6F4AA">
      <w:numFmt w:val="decimal"/>
      <w:lvlText w:val=""/>
      <w:lvlJc w:val="left"/>
    </w:lvl>
  </w:abstractNum>
  <w:abstractNum w:abstractNumId="13" w15:restartNumberingAfterBreak="0">
    <w:nsid w:val="7545E146"/>
    <w:multiLevelType w:val="hybridMultilevel"/>
    <w:tmpl w:val="161CA100"/>
    <w:lvl w:ilvl="0" w:tplc="18CED7EA">
      <w:start w:val="1"/>
      <w:numFmt w:val="decimal"/>
      <w:lvlText w:val="%1"/>
      <w:lvlJc w:val="left"/>
    </w:lvl>
    <w:lvl w:ilvl="1" w:tplc="DD86154A">
      <w:start w:val="12"/>
      <w:numFmt w:val="lowerLetter"/>
      <w:lvlText w:val="%2."/>
      <w:lvlJc w:val="left"/>
    </w:lvl>
    <w:lvl w:ilvl="2" w:tplc="F9A0F400">
      <w:numFmt w:val="decimal"/>
      <w:lvlText w:val=""/>
      <w:lvlJc w:val="left"/>
    </w:lvl>
    <w:lvl w:ilvl="3" w:tplc="2F149DFA">
      <w:numFmt w:val="decimal"/>
      <w:lvlText w:val=""/>
      <w:lvlJc w:val="left"/>
    </w:lvl>
    <w:lvl w:ilvl="4" w:tplc="2BC6A7C6">
      <w:numFmt w:val="decimal"/>
      <w:lvlText w:val=""/>
      <w:lvlJc w:val="left"/>
    </w:lvl>
    <w:lvl w:ilvl="5" w:tplc="C4CC4112">
      <w:numFmt w:val="decimal"/>
      <w:lvlText w:val=""/>
      <w:lvlJc w:val="left"/>
    </w:lvl>
    <w:lvl w:ilvl="6" w:tplc="9B72D02E">
      <w:numFmt w:val="decimal"/>
      <w:lvlText w:val=""/>
      <w:lvlJc w:val="left"/>
    </w:lvl>
    <w:lvl w:ilvl="7" w:tplc="0CD49430">
      <w:numFmt w:val="decimal"/>
      <w:lvlText w:val=""/>
      <w:lvlJc w:val="left"/>
    </w:lvl>
    <w:lvl w:ilvl="8" w:tplc="6720C640">
      <w:numFmt w:val="decimal"/>
      <w:lvlText w:val=""/>
      <w:lvlJc w:val="left"/>
    </w:lvl>
  </w:abstractNum>
  <w:abstractNum w:abstractNumId="14" w15:restartNumberingAfterBreak="0">
    <w:nsid w:val="7FDCC233"/>
    <w:multiLevelType w:val="hybridMultilevel"/>
    <w:tmpl w:val="C47095C6"/>
    <w:lvl w:ilvl="0" w:tplc="39444E38">
      <w:start w:val="5"/>
      <w:numFmt w:val="decimal"/>
      <w:lvlText w:val="%1."/>
      <w:lvlJc w:val="left"/>
    </w:lvl>
    <w:lvl w:ilvl="1" w:tplc="0CC6649A">
      <w:numFmt w:val="decimal"/>
      <w:lvlText w:val=""/>
      <w:lvlJc w:val="left"/>
    </w:lvl>
    <w:lvl w:ilvl="2" w:tplc="DA5A3C6E">
      <w:numFmt w:val="decimal"/>
      <w:lvlText w:val=""/>
      <w:lvlJc w:val="left"/>
    </w:lvl>
    <w:lvl w:ilvl="3" w:tplc="C5AE44BC">
      <w:numFmt w:val="decimal"/>
      <w:lvlText w:val=""/>
      <w:lvlJc w:val="left"/>
    </w:lvl>
    <w:lvl w:ilvl="4" w:tplc="64A0CEA0">
      <w:numFmt w:val="decimal"/>
      <w:lvlText w:val=""/>
      <w:lvlJc w:val="left"/>
    </w:lvl>
    <w:lvl w:ilvl="5" w:tplc="69CE8DE4">
      <w:numFmt w:val="decimal"/>
      <w:lvlText w:val=""/>
      <w:lvlJc w:val="left"/>
    </w:lvl>
    <w:lvl w:ilvl="6" w:tplc="CEB45296">
      <w:numFmt w:val="decimal"/>
      <w:lvlText w:val=""/>
      <w:lvlJc w:val="left"/>
    </w:lvl>
    <w:lvl w:ilvl="7" w:tplc="C99E625A">
      <w:numFmt w:val="decimal"/>
      <w:lvlText w:val=""/>
      <w:lvlJc w:val="left"/>
    </w:lvl>
    <w:lvl w:ilvl="8" w:tplc="6DB66D52">
      <w:numFmt w:val="decimal"/>
      <w:lvlText w:val=""/>
      <w:lvlJc w:val="left"/>
    </w:lvl>
  </w:abstractNum>
  <w:num w:numId="1" w16cid:durableId="1201548609">
    <w:abstractNumId w:val="13"/>
  </w:num>
  <w:num w:numId="2" w16cid:durableId="649209956">
    <w:abstractNumId w:val="10"/>
  </w:num>
  <w:num w:numId="3" w16cid:durableId="382413063">
    <w:abstractNumId w:val="11"/>
  </w:num>
  <w:num w:numId="4" w16cid:durableId="814568128">
    <w:abstractNumId w:val="4"/>
  </w:num>
  <w:num w:numId="5" w16cid:durableId="2094810272">
    <w:abstractNumId w:val="9"/>
  </w:num>
  <w:num w:numId="6" w16cid:durableId="1216619092">
    <w:abstractNumId w:val="0"/>
  </w:num>
  <w:num w:numId="7" w16cid:durableId="40832997">
    <w:abstractNumId w:val="7"/>
  </w:num>
  <w:num w:numId="8" w16cid:durableId="2146117769">
    <w:abstractNumId w:val="3"/>
  </w:num>
  <w:num w:numId="9" w16cid:durableId="702756281">
    <w:abstractNumId w:val="12"/>
  </w:num>
  <w:num w:numId="10" w16cid:durableId="1139759348">
    <w:abstractNumId w:val="5"/>
  </w:num>
  <w:num w:numId="11" w16cid:durableId="114452577">
    <w:abstractNumId w:val="8"/>
  </w:num>
  <w:num w:numId="12" w16cid:durableId="1653096585">
    <w:abstractNumId w:val="2"/>
  </w:num>
  <w:num w:numId="13" w16cid:durableId="2121490373">
    <w:abstractNumId w:val="1"/>
  </w:num>
  <w:num w:numId="14" w16cid:durableId="417287444">
    <w:abstractNumId w:val="14"/>
  </w:num>
  <w:num w:numId="15" w16cid:durableId="1847556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FE"/>
    <w:rsid w:val="00B119FE"/>
    <w:rsid w:val="00BC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3559"/>
  <w15:docId w15:val="{58182452-D222-4DB4-AED8-7A6D02D6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Kostelecká Gisela</cp:lastModifiedBy>
  <cp:revision>2</cp:revision>
  <dcterms:created xsi:type="dcterms:W3CDTF">2023-03-17T15:04:00Z</dcterms:created>
  <dcterms:modified xsi:type="dcterms:W3CDTF">2023-03-17T15:04:00Z</dcterms:modified>
</cp:coreProperties>
</file>