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5B7F" w:rsidRDefault="004E33A9">
      <w:pPr>
        <w:pStyle w:val="Nadpis1"/>
        <w:jc w:val="center"/>
        <w:rPr>
          <w:sz w:val="21"/>
          <w:szCs w:val="21"/>
        </w:rPr>
      </w:pPr>
      <w:bookmarkStart w:id="0" w:name="_heading=h.gjdgxs" w:colFirst="0" w:colLast="0"/>
      <w:bookmarkEnd w:id="0"/>
      <w:r>
        <w:rPr>
          <w:sz w:val="21"/>
          <w:szCs w:val="21"/>
        </w:rPr>
        <w:t>SMLOUVA O ZAJIŠTĚNÍ SLUŽEB</w:t>
      </w:r>
    </w:p>
    <w:p w14:paraId="00000002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(dále jen „Smlouva“) je uzavřena ve smyslu ustanovení § 1746 odst. 2 a násl. zákona č. 89/2012 Sb., občanského zákoníku, ve znění pozdějších předpisů (dále jen „Občanský zákoník“)</w:t>
      </w:r>
    </w:p>
    <w:p w14:paraId="00000003" w14:textId="77777777" w:rsidR="00A95B7F" w:rsidRDefault="004E33A9">
      <w:pPr>
        <w:jc w:val="center"/>
        <w:rPr>
          <w:sz w:val="21"/>
          <w:szCs w:val="21"/>
        </w:rPr>
      </w:pPr>
      <w:r>
        <w:rPr>
          <w:sz w:val="21"/>
          <w:szCs w:val="21"/>
        </w:rPr>
        <w:t>mezi</w:t>
      </w:r>
    </w:p>
    <w:p w14:paraId="00000004" w14:textId="77777777" w:rsidR="00A95B7F" w:rsidRDefault="00A95B7F">
      <w:pPr>
        <w:rPr>
          <w:sz w:val="21"/>
          <w:szCs w:val="21"/>
        </w:rPr>
      </w:pPr>
    </w:p>
    <w:p w14:paraId="00000005" w14:textId="77777777" w:rsidR="00A95B7F" w:rsidRDefault="004E33A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Zámecké návrší </w:t>
      </w:r>
      <w:proofErr w:type="spellStart"/>
      <w:r>
        <w:rPr>
          <w:b/>
          <w:sz w:val="21"/>
          <w:szCs w:val="21"/>
        </w:rPr>
        <w:t>z.ú</w:t>
      </w:r>
      <w:proofErr w:type="spellEnd"/>
      <w:r>
        <w:rPr>
          <w:b/>
          <w:sz w:val="21"/>
          <w:szCs w:val="21"/>
        </w:rPr>
        <w:t>.</w:t>
      </w:r>
    </w:p>
    <w:p w14:paraId="00000006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IČ: 27501485</w:t>
      </w:r>
    </w:p>
    <w:p w14:paraId="00000007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sídlem Jiráskova 133, 570 01 Litomyšl </w:t>
      </w:r>
    </w:p>
    <w:p w14:paraId="00000008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č. účtu: 2201018070/2010 vedený u Fio banka a.s.</w:t>
      </w:r>
    </w:p>
    <w:p w14:paraId="00000009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v zastoupení Ing. David Zandler, ředitel </w:t>
      </w:r>
    </w:p>
    <w:p w14:paraId="0000000A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(dále jako „</w:t>
      </w:r>
      <w:r>
        <w:rPr>
          <w:i/>
          <w:sz w:val="21"/>
          <w:szCs w:val="21"/>
        </w:rPr>
        <w:t>Objednatel</w:t>
      </w:r>
      <w:r>
        <w:rPr>
          <w:sz w:val="21"/>
          <w:szCs w:val="21"/>
        </w:rPr>
        <w:t>“ nebo „</w:t>
      </w:r>
      <w:r>
        <w:rPr>
          <w:i/>
          <w:sz w:val="21"/>
          <w:szCs w:val="21"/>
        </w:rPr>
        <w:t>Zámecké návrší</w:t>
      </w:r>
      <w:r>
        <w:rPr>
          <w:sz w:val="21"/>
          <w:szCs w:val="21"/>
        </w:rPr>
        <w:t>“)</w:t>
      </w:r>
    </w:p>
    <w:p w14:paraId="0000000B" w14:textId="77777777" w:rsidR="00A95B7F" w:rsidRDefault="00A95B7F">
      <w:pPr>
        <w:rPr>
          <w:sz w:val="21"/>
          <w:szCs w:val="21"/>
        </w:rPr>
      </w:pPr>
    </w:p>
    <w:p w14:paraId="0000000C" w14:textId="77777777" w:rsidR="00A95B7F" w:rsidRDefault="004E33A9">
      <w:pPr>
        <w:jc w:val="center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0000000D" w14:textId="77777777" w:rsidR="00A95B7F" w:rsidRDefault="004E33A9">
      <w:pPr>
        <w:rPr>
          <w:b/>
          <w:sz w:val="21"/>
          <w:szCs w:val="21"/>
        </w:rPr>
      </w:pPr>
      <w:r>
        <w:rPr>
          <w:b/>
          <w:sz w:val="21"/>
          <w:szCs w:val="21"/>
        </w:rPr>
        <w:t>Hana Hrubá</w:t>
      </w:r>
    </w:p>
    <w:p w14:paraId="0000000E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IČ: 03120350</w:t>
      </w:r>
    </w:p>
    <w:p w14:paraId="0000000F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Sídlem: Komenského náměstí 1051, 570 01 Litomyšl</w:t>
      </w:r>
    </w:p>
    <w:p w14:paraId="00000010" w14:textId="77777777" w:rsidR="00A95B7F" w:rsidRDefault="004E33A9">
      <w:pPr>
        <w:rPr>
          <w:sz w:val="21"/>
          <w:szCs w:val="21"/>
        </w:rPr>
      </w:pPr>
      <w:bookmarkStart w:id="1" w:name="_heading=h.30j0zll" w:colFirst="0" w:colLast="0"/>
      <w:bookmarkEnd w:id="1"/>
      <w:r>
        <w:rPr>
          <w:sz w:val="21"/>
          <w:szCs w:val="21"/>
        </w:rPr>
        <w:t>č. účtu:  210128635/0300 vedený u Československá obchodní banka, a.s.</w:t>
      </w:r>
    </w:p>
    <w:p w14:paraId="00000011" w14:textId="77777777" w:rsidR="00A95B7F" w:rsidRDefault="004E33A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(dále jen „</w:t>
      </w:r>
      <w:r>
        <w:rPr>
          <w:i/>
          <w:sz w:val="21"/>
          <w:szCs w:val="21"/>
        </w:rPr>
        <w:t>Poskytovatel</w:t>
      </w:r>
      <w:r>
        <w:rPr>
          <w:sz w:val="21"/>
          <w:szCs w:val="21"/>
        </w:rPr>
        <w:t>“)</w:t>
      </w:r>
    </w:p>
    <w:p w14:paraId="00000012" w14:textId="77777777" w:rsidR="00A95B7F" w:rsidRDefault="00A95B7F">
      <w:pPr>
        <w:rPr>
          <w:sz w:val="21"/>
          <w:szCs w:val="21"/>
        </w:rPr>
      </w:pPr>
      <w:bookmarkStart w:id="2" w:name="_heading=h.1fob9te" w:colFirst="0" w:colLast="0"/>
      <w:bookmarkEnd w:id="2"/>
    </w:p>
    <w:p w14:paraId="00000013" w14:textId="77777777" w:rsidR="00A95B7F" w:rsidRDefault="004E33A9">
      <w:pPr>
        <w:pStyle w:val="Nadpis5"/>
        <w:ind w:hanging="566"/>
        <w:rPr>
          <w:sz w:val="21"/>
          <w:szCs w:val="21"/>
        </w:rPr>
      </w:pPr>
      <w:r>
        <w:rPr>
          <w:sz w:val="21"/>
          <w:szCs w:val="21"/>
        </w:rPr>
        <w:t>Předmět smlouvy</w:t>
      </w:r>
    </w:p>
    <w:p w14:paraId="00000014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Tato Smlouva je uzavírána na základě dohody mezi Objednatelem a Poskytovatelem za účelem zajištění služby „</w:t>
      </w:r>
      <w:r>
        <w:rPr>
          <w:b/>
          <w:sz w:val="21"/>
          <w:szCs w:val="21"/>
        </w:rPr>
        <w:t>organizační zajištění vystavovatelů pro festival vzdělávání Nakopněte svoji školu</w:t>
      </w:r>
      <w:r>
        <w:rPr>
          <w:b/>
          <w:i/>
          <w:sz w:val="21"/>
          <w:szCs w:val="21"/>
        </w:rPr>
        <w:t xml:space="preserve"> a marketingové služby“</w:t>
      </w:r>
      <w:r>
        <w:rPr>
          <w:sz w:val="21"/>
          <w:szCs w:val="21"/>
        </w:rPr>
        <w:t xml:space="preserve"> v souladu s pokyny Objednatele (dále jen „</w:t>
      </w:r>
      <w:r>
        <w:rPr>
          <w:i/>
          <w:sz w:val="21"/>
          <w:szCs w:val="21"/>
        </w:rPr>
        <w:t>služba</w:t>
      </w:r>
      <w:r>
        <w:rPr>
          <w:sz w:val="21"/>
          <w:szCs w:val="21"/>
        </w:rPr>
        <w:t xml:space="preserve">“). </w:t>
      </w:r>
    </w:p>
    <w:p w14:paraId="00000015" w14:textId="77777777" w:rsidR="00A95B7F" w:rsidRDefault="004E33A9">
      <w:pPr>
        <w:pStyle w:val="Nadpis5"/>
        <w:ind w:hanging="566"/>
        <w:rPr>
          <w:sz w:val="21"/>
          <w:szCs w:val="21"/>
        </w:rPr>
      </w:pPr>
      <w:r>
        <w:rPr>
          <w:sz w:val="21"/>
          <w:szCs w:val="21"/>
        </w:rPr>
        <w:t>Podmínky a rozsah poskytovaných služeb</w:t>
      </w:r>
    </w:p>
    <w:p w14:paraId="00000016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Objednatel je provozovatelem areálu zámeckého návrší v Litomyšli, kde poskytuje služby zejména v oblasti ubytování, pronájmu nebytových prostor, pořádání soukromých akcí i veřejně přístupných akcí a představení, workshopů apod., prodeji, pronájmu věcí movitých, poskytovaní služeb v oblasti event a PR, </w:t>
      </w:r>
      <w:proofErr w:type="spellStart"/>
      <w:r>
        <w:rPr>
          <w:sz w:val="21"/>
          <w:szCs w:val="21"/>
        </w:rPr>
        <w:t>kustodní</w:t>
      </w:r>
      <w:proofErr w:type="spellEnd"/>
      <w:r>
        <w:rPr>
          <w:sz w:val="21"/>
          <w:szCs w:val="21"/>
        </w:rPr>
        <w:t xml:space="preserve"> činnosti, aj. Objednatel dále pořádá festival vzdělávání Nakopněte svoji školu.</w:t>
      </w:r>
    </w:p>
    <w:p w14:paraId="00000017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Poskytovatel se zavazuje Objednateli poskytovat služby ve všech oblastech jeho činnosti dle jeho vždy blíže specifikovaných požadavků, a to propagací Objednatele, propagací prostřednictvím sociálních sítí Objednatele, prezentací na jednotlivých pořádaných akcích apod. Dále se poskytovatel zavazuje organizačně zajistit vystavovatele pro akci Nakopněte svoji školu. Zejména registraci, komunikaci, objednávky a organizaci během samotné akce. </w:t>
      </w:r>
    </w:p>
    <w:p w14:paraId="00000018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Poskytovatel je povinen postupovat vždy v souladu s pokyny Objednatele.</w:t>
      </w:r>
    </w:p>
    <w:p w14:paraId="00000019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Není-li možné postupovat podle pokynů Objednatele, je Poskytovatelem povinen Objednatele na tuto skutečnost bez prodlení upozornit, jinak odpovídá za škodu prodlením Objednateli vzniklou.</w:t>
      </w:r>
    </w:p>
    <w:p w14:paraId="0000001A" w14:textId="77777777" w:rsidR="00A95B7F" w:rsidRDefault="004E33A9">
      <w:pPr>
        <w:pStyle w:val="Nadpis5"/>
        <w:ind w:hanging="566"/>
        <w:rPr>
          <w:sz w:val="21"/>
          <w:szCs w:val="21"/>
        </w:rPr>
      </w:pPr>
      <w:r>
        <w:rPr>
          <w:sz w:val="21"/>
          <w:szCs w:val="21"/>
        </w:rPr>
        <w:lastRenderedPageBreak/>
        <w:t>Doba a místo plnění</w:t>
      </w:r>
    </w:p>
    <w:p w14:paraId="0000001B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Tato Smlouva je uzavřena na dobu určitou, a to na 1 rok ode dne podpisu této smlouvy.</w:t>
      </w:r>
    </w:p>
    <w:p w14:paraId="0000001C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Místem plnění je Litomyšl, nedohodnou-li se smluvní strany jinak.</w:t>
      </w:r>
    </w:p>
    <w:p w14:paraId="0000001D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Tuto Smlouvu je možné ukončit dohodou smluvních stran nebo jednostrannou výpovědí kterékoliv ze smluvních stran s výpovědní dobou 3 měsíce, která počíná běžet prvním dnem měsíce následujícího po měsíci v němž byla výpověď doručena.</w:t>
      </w:r>
    </w:p>
    <w:p w14:paraId="0000001E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V případě hrubého porušení Smlouvy je smluvní strana, která se porušení nedopustila oprávněna smluvní straně, která se hrubého porušení Smlouvy dopustila vypovědět Smlouvu s výpovědní dobou 7 dní ode dne doručení výpovědi. </w:t>
      </w:r>
    </w:p>
    <w:p w14:paraId="0000001F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Po skončení smlouvy je Poskytovatel povinen předat Objednateli veškeré výstupy své činnosti související s touto smlouvou, a to nejpozději do 3 dní ode dne ukončení smlouvy.</w:t>
      </w:r>
    </w:p>
    <w:p w14:paraId="00000020" w14:textId="77777777" w:rsidR="00A95B7F" w:rsidRDefault="004E33A9">
      <w:pPr>
        <w:pStyle w:val="Nadpis5"/>
        <w:ind w:hanging="566"/>
        <w:rPr>
          <w:sz w:val="21"/>
          <w:szCs w:val="21"/>
        </w:rPr>
      </w:pPr>
      <w:r>
        <w:rPr>
          <w:sz w:val="21"/>
          <w:szCs w:val="21"/>
        </w:rPr>
        <w:t>Platební podmínky</w:t>
      </w:r>
    </w:p>
    <w:p w14:paraId="00000021" w14:textId="77777777" w:rsidR="00A95B7F" w:rsidRDefault="004E33A9">
      <w:pPr>
        <w:rPr>
          <w:sz w:val="21"/>
          <w:szCs w:val="21"/>
        </w:rPr>
      </w:pPr>
      <w:bookmarkStart w:id="3" w:name="_heading=h.3znysh7" w:colFirst="0" w:colLast="0"/>
      <w:bookmarkEnd w:id="3"/>
      <w:r>
        <w:rPr>
          <w:sz w:val="21"/>
          <w:szCs w:val="21"/>
        </w:rPr>
        <w:t>Objednatel je povinen Poskytovateli hradit Objednateli cenu poskytnuté služby, která činí 240,- Kč za jednu účtovanou hodinu.</w:t>
      </w:r>
    </w:p>
    <w:p w14:paraId="00000022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Poskytovatel je povinen Objednateli vystavit fakturu za poskytnuté služby vždy za každý měsíc, ve kterém byly služby poskytnuty, a to vždy nejpozději do 15 dne měsíce následujícího po měsíci v němž služby byly poskytnuty, to se splatností do konce měsíce, v němž faktura byla vystavena.</w:t>
      </w:r>
    </w:p>
    <w:p w14:paraId="00000023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Objednatel je povinen uhradit vystavené faktury bezhotovostní platbou na účet uvedený v záhlaví této smlouvy, nedohodnou-li se smluvní strany jinak.</w:t>
      </w:r>
    </w:p>
    <w:p w14:paraId="00000024" w14:textId="77777777" w:rsidR="00A95B7F" w:rsidRDefault="004E33A9">
      <w:pPr>
        <w:pStyle w:val="Nadpis5"/>
        <w:ind w:hanging="566"/>
        <w:rPr>
          <w:sz w:val="21"/>
          <w:szCs w:val="21"/>
        </w:rPr>
      </w:pPr>
      <w:r>
        <w:rPr>
          <w:sz w:val="21"/>
          <w:szCs w:val="21"/>
        </w:rPr>
        <w:t>Zvláštní ujednání</w:t>
      </w:r>
    </w:p>
    <w:p w14:paraId="00000025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Za hrubé porušení Smlouvy se považuje prodlení s platbou delší než 30 dní či hrubé porušení smluvním podmínek takovým způsobem, že dojde k maření účelu této Smlouvy.</w:t>
      </w:r>
    </w:p>
    <w:p w14:paraId="00000026" w14:textId="77777777" w:rsidR="00A95B7F" w:rsidRDefault="004E33A9">
      <w:pPr>
        <w:pStyle w:val="Nadpis5"/>
        <w:ind w:hanging="566"/>
        <w:rPr>
          <w:sz w:val="21"/>
          <w:szCs w:val="21"/>
        </w:rPr>
      </w:pPr>
      <w:r>
        <w:rPr>
          <w:sz w:val="21"/>
          <w:szCs w:val="21"/>
        </w:rPr>
        <w:t>Závěrečná ustanovení</w:t>
      </w:r>
    </w:p>
    <w:p w14:paraId="00000027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Tato Smlouva se vyhotovuje ve dvou stejnopisech s platností originálu, kdy každá ze smluvních stran obdrží po jednom vyhotovení.</w:t>
      </w:r>
    </w:p>
    <w:p w14:paraId="00000028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Tato Smlouva se řídí platných českým právem, zejména příslušnými ustanoveními občanského zákoníku.</w:t>
      </w:r>
    </w:p>
    <w:p w14:paraId="00000029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Tuto Smlouvu lze měnit pouze písemnými postupně číslovanými dodatky při podpisu obou smluvních stran.</w:t>
      </w:r>
    </w:p>
    <w:p w14:paraId="0000002A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Smluvní strany prohlašují, že si Smlouvu přečetly, jejímu obsahu rozumí a souhlasí s ním, což stvrzují </w:t>
      </w:r>
      <w:proofErr w:type="gramStart"/>
      <w:r>
        <w:rPr>
          <w:sz w:val="21"/>
          <w:szCs w:val="21"/>
        </w:rPr>
        <w:t>s</w:t>
      </w:r>
      <w:proofErr w:type="gramEnd"/>
      <w:r>
        <w:rPr>
          <w:sz w:val="21"/>
          <w:szCs w:val="21"/>
        </w:rPr>
        <w:t> svými podpisy.</w:t>
      </w:r>
    </w:p>
    <w:p w14:paraId="0000002B" w14:textId="77777777" w:rsidR="00A95B7F" w:rsidRDefault="00A95B7F">
      <w:pPr>
        <w:rPr>
          <w:sz w:val="21"/>
          <w:szCs w:val="21"/>
        </w:rPr>
      </w:pPr>
    </w:p>
    <w:p w14:paraId="0000002C" w14:textId="0747DC20" w:rsidR="00A95B7F" w:rsidRDefault="005B45F7">
      <w:pPr>
        <w:rPr>
          <w:sz w:val="21"/>
          <w:szCs w:val="21"/>
        </w:rPr>
      </w:pPr>
      <w:r>
        <w:rPr>
          <w:sz w:val="21"/>
          <w:szCs w:val="21"/>
        </w:rPr>
        <w:t>V Litomyšli dne 2. 1</w:t>
      </w:r>
      <w:r w:rsidR="004E33A9">
        <w:rPr>
          <w:sz w:val="21"/>
          <w:szCs w:val="21"/>
        </w:rPr>
        <w:t>. 2023</w:t>
      </w:r>
    </w:p>
    <w:p w14:paraId="0000002D" w14:textId="77777777" w:rsidR="00A95B7F" w:rsidRDefault="00A95B7F">
      <w:pPr>
        <w:rPr>
          <w:sz w:val="21"/>
          <w:szCs w:val="21"/>
        </w:rPr>
      </w:pPr>
    </w:p>
    <w:p w14:paraId="0000002E" w14:textId="77777777" w:rsidR="00A95B7F" w:rsidRDefault="00A95B7F">
      <w:pPr>
        <w:rPr>
          <w:sz w:val="21"/>
          <w:szCs w:val="21"/>
        </w:rPr>
      </w:pPr>
    </w:p>
    <w:p w14:paraId="0000002F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_ _ _ _ _ _ _ _ _ _ _ _ _ _ _ _ 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 _ _ _ _ _ _ _ _ _ _ _ _ _ _ _ _</w:t>
      </w:r>
      <w:r>
        <w:rPr>
          <w:sz w:val="21"/>
          <w:szCs w:val="21"/>
        </w:rPr>
        <w:tab/>
      </w:r>
    </w:p>
    <w:p w14:paraId="00000030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 xml:space="preserve">za Zámecké návrší </w:t>
      </w:r>
      <w:proofErr w:type="spellStart"/>
      <w:r>
        <w:rPr>
          <w:sz w:val="21"/>
          <w:szCs w:val="21"/>
        </w:rPr>
        <w:t>z.ú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Hana Hrubá</w:t>
      </w:r>
    </w:p>
    <w:p w14:paraId="00000031" w14:textId="77777777" w:rsidR="00A95B7F" w:rsidRDefault="004E33A9">
      <w:pPr>
        <w:rPr>
          <w:sz w:val="21"/>
          <w:szCs w:val="21"/>
        </w:rPr>
      </w:pPr>
      <w:r>
        <w:rPr>
          <w:sz w:val="21"/>
          <w:szCs w:val="21"/>
        </w:rPr>
        <w:t>Ing. David Zandler, ředitel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sectPr w:rsidR="00A95B7F">
      <w:headerReference w:type="default" r:id="rId8"/>
      <w:footerReference w:type="default" r:id="rId9"/>
      <w:footerReference w:type="first" r:id="rId10"/>
      <w:pgSz w:w="12240" w:h="15840"/>
      <w:pgMar w:top="1418" w:right="1701" w:bottom="1418" w:left="1701" w:header="851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DB53" w14:textId="77777777" w:rsidR="005A0DB0" w:rsidRDefault="005A0DB0">
      <w:pPr>
        <w:spacing w:after="0" w:line="240" w:lineRule="auto"/>
      </w:pPr>
      <w:r>
        <w:separator/>
      </w:r>
    </w:p>
  </w:endnote>
  <w:endnote w:type="continuationSeparator" w:id="0">
    <w:p w14:paraId="3C8B845D" w14:textId="77777777" w:rsidR="005A0DB0" w:rsidRDefault="005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A95B7F" w:rsidRDefault="004E3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5B45F7">
      <w:rPr>
        <w:rFonts w:eastAsia="Arial" w:cs="Arial"/>
        <w:noProof/>
        <w:color w:val="000000"/>
        <w:szCs w:val="22"/>
      </w:rPr>
      <w:t>2</w:t>
    </w:r>
    <w:r>
      <w:rPr>
        <w:rFonts w:eastAsia="Arial" w:cs="Arial"/>
        <w:color w:val="000000"/>
        <w:szCs w:val="22"/>
      </w:rPr>
      <w:fldChar w:fldCharType="end"/>
    </w:r>
  </w:p>
  <w:p w14:paraId="00000035" w14:textId="77777777" w:rsidR="00A95B7F" w:rsidRDefault="00A95B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A95B7F" w:rsidRDefault="004E3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5B45F7">
      <w:rPr>
        <w:rFonts w:eastAsia="Arial" w:cs="Arial"/>
        <w:noProof/>
        <w:color w:val="000000"/>
        <w:szCs w:val="22"/>
      </w:rPr>
      <w:t>1</w:t>
    </w:r>
    <w:r>
      <w:rPr>
        <w:rFonts w:eastAsia="Arial" w:cs="Arial"/>
        <w:color w:val="000000"/>
        <w:szCs w:val="22"/>
      </w:rPr>
      <w:fldChar w:fldCharType="end"/>
    </w:r>
  </w:p>
  <w:p w14:paraId="00000037" w14:textId="77777777" w:rsidR="00A95B7F" w:rsidRDefault="00A95B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A21" w14:textId="77777777" w:rsidR="005A0DB0" w:rsidRDefault="005A0DB0">
      <w:pPr>
        <w:spacing w:after="0" w:line="240" w:lineRule="auto"/>
      </w:pPr>
      <w:r>
        <w:separator/>
      </w:r>
    </w:p>
  </w:footnote>
  <w:footnote w:type="continuationSeparator" w:id="0">
    <w:p w14:paraId="32DA6488" w14:textId="77777777" w:rsidR="005A0DB0" w:rsidRDefault="005A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A95B7F" w:rsidRDefault="00A95B7F">
    <w:pPr>
      <w:rPr>
        <w:rFonts w:ascii="Times New Roman" w:eastAsia="Times New Roman" w:hAnsi="Times New Roman"/>
      </w:rPr>
    </w:pPr>
  </w:p>
  <w:p w14:paraId="00000033" w14:textId="77777777" w:rsidR="00A95B7F" w:rsidRDefault="00A95B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1D75"/>
    <w:multiLevelType w:val="multilevel"/>
    <w:tmpl w:val="AFF4A92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1.%2"/>
      <w:lvlJc w:val="left"/>
      <w:pPr>
        <w:ind w:left="92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ind w:left="1418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dpis4"/>
      <w:lvlText w:val="%1.%2.%3.%4"/>
      <w:lvlJc w:val="left"/>
      <w:pPr>
        <w:ind w:left="1418" w:hanging="850"/>
      </w:pPr>
    </w:lvl>
    <w:lvl w:ilvl="4">
      <w:start w:val="1"/>
      <w:numFmt w:val="lowerRoman"/>
      <w:pStyle w:val="Nadpis5"/>
      <w:lvlText w:val="(%5)"/>
      <w:lvlJc w:val="left"/>
      <w:pPr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ind w:left="2410" w:hanging="425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5706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7F"/>
    <w:rsid w:val="004E33A9"/>
    <w:rsid w:val="005A0DB0"/>
    <w:rsid w:val="005B45F7"/>
    <w:rsid w:val="0092214F"/>
    <w:rsid w:val="00A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29D8-6784-40C9-A0F0-6305A913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8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A8B"/>
    <w:rPr>
      <w:rFonts w:eastAsia="Calibri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C12D5A"/>
    <w:pPr>
      <w:keepNext/>
      <w:keepLines/>
      <w:spacing w:before="360" w:after="12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862A8B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862A8B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862A8B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C12D5A"/>
    <w:pPr>
      <w:numPr>
        <w:ilvl w:val="4"/>
        <w:numId w:val="1"/>
      </w:numPr>
      <w:tabs>
        <w:tab w:val="left" w:pos="1985"/>
      </w:tabs>
      <w:spacing w:before="240"/>
      <w:outlineLvl w:val="4"/>
    </w:pPr>
    <w:rPr>
      <w:b/>
    </w:rPr>
  </w:style>
  <w:style w:type="paragraph" w:styleId="Nadpis6">
    <w:name w:val="heading 6"/>
    <w:basedOn w:val="Normln"/>
    <w:link w:val="Nadpis6Char"/>
    <w:qFormat/>
    <w:rsid w:val="00862A8B"/>
    <w:pPr>
      <w:numPr>
        <w:ilvl w:val="5"/>
        <w:numId w:val="1"/>
      </w:numPr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C12D5A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862A8B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862A8B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862A8B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C12D5A"/>
    <w:rPr>
      <w:rFonts w:ascii="Arial" w:eastAsia="Calibri" w:hAnsi="Arial" w:cs="Times New Roman"/>
      <w:b/>
      <w:szCs w:val="20"/>
    </w:rPr>
  </w:style>
  <w:style w:type="character" w:customStyle="1" w:styleId="Nadpis6Char">
    <w:name w:val="Nadpis 6 Char"/>
    <w:basedOn w:val="Standardnpsmoodstavce"/>
    <w:link w:val="Nadpis6"/>
    <w:rsid w:val="00862A8B"/>
    <w:rPr>
      <w:rFonts w:ascii="Arial" w:eastAsia="Calibri" w:hAnsi="Arial" w:cs="Times New Roman"/>
      <w:szCs w:val="20"/>
    </w:rPr>
  </w:style>
  <w:style w:type="paragraph" w:customStyle="1" w:styleId="texte1x">
    <w:name w:val="texte 1.x"/>
    <w:basedOn w:val="Normln"/>
    <w:rsid w:val="00862A8B"/>
    <w:pPr>
      <w:spacing w:before="120"/>
      <w:ind w:left="567"/>
    </w:pPr>
  </w:style>
  <w:style w:type="character" w:styleId="slostrnky">
    <w:name w:val="page number"/>
    <w:rsid w:val="00862A8B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862A8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2A8B"/>
    <w:rPr>
      <w:rFonts w:ascii="Arial" w:eastAsia="Calibri" w:hAnsi="Arial" w:cs="Times New Roman"/>
      <w:szCs w:val="20"/>
    </w:rPr>
  </w:style>
  <w:style w:type="paragraph" w:styleId="Zpat">
    <w:name w:val="footer"/>
    <w:basedOn w:val="Normln"/>
    <w:link w:val="ZpatChar"/>
    <w:uiPriority w:val="99"/>
    <w:rsid w:val="00862A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62A8B"/>
    <w:rPr>
      <w:rFonts w:ascii="Arial" w:eastAsia="Calibri" w:hAnsi="Arial" w:cs="Times New Roman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862A8B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KCfLaXh8CxjC1bBW0vDDRMXM7w==">AMUW2mXfZIxV3f1apqB4/zhM1fqeuNov+hl0MP72XyRAHylkTFVLSHN9mhnYOM2OEULQxvLIEVeX/7h4EyXPg4T4YfWmK4WqHJzoInR+pcXpb6PBqplAMVlBV2i7IHIuYs2IkUx6icVK6kxfT8ZmRaZJ3OPZZ1AWe6Nu3SiYnJAOLgBZduv4Oc0=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Zimová</dc:creator>
  <cp:lastModifiedBy>Lenka Backová</cp:lastModifiedBy>
  <cp:revision>2</cp:revision>
  <dcterms:created xsi:type="dcterms:W3CDTF">2023-03-13T09:20:00Z</dcterms:created>
  <dcterms:modified xsi:type="dcterms:W3CDTF">2023-03-13T09:20:00Z</dcterms:modified>
</cp:coreProperties>
</file>