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A8FD5" w14:textId="77777777" w:rsidR="00AC0173" w:rsidRPr="001330E9" w:rsidRDefault="00AC0173" w:rsidP="00AC0173">
      <w:pPr>
        <w:pStyle w:val="0Nzevsmlouvy-nejvyssiroven"/>
        <w:rPr>
          <w:rFonts w:ascii="Arial" w:hAnsi="Arial" w:cs="Arial"/>
        </w:rPr>
      </w:pPr>
      <w:r w:rsidRPr="001330E9">
        <w:rPr>
          <w:rFonts w:ascii="Arial" w:hAnsi="Arial" w:cs="Arial"/>
        </w:rPr>
        <w:t xml:space="preserve">Smlouva o dílo </w:t>
      </w:r>
    </w:p>
    <w:p w14:paraId="494CC8DA" w14:textId="77777777" w:rsidR="00AC0173" w:rsidRPr="001330E9" w:rsidRDefault="00AC0173" w:rsidP="00AC0173">
      <w:pPr>
        <w:pStyle w:val="0Nzevsmlouvy-nejvyssiroven"/>
        <w:jc w:val="both"/>
        <w:rPr>
          <w:rFonts w:ascii="Arial" w:hAnsi="Arial" w:cs="Arial"/>
          <w:b w:val="0"/>
          <w:sz w:val="18"/>
          <w:szCs w:val="18"/>
        </w:rPr>
      </w:pPr>
      <w:r w:rsidRPr="001330E9">
        <w:rPr>
          <w:rFonts w:ascii="Arial" w:hAnsi="Arial" w:cs="Arial"/>
          <w:b w:val="0"/>
          <w:sz w:val="18"/>
          <w:szCs w:val="18"/>
        </w:rPr>
        <w:t>Číslo smlouvy objednatele: SML/0629/22</w:t>
      </w:r>
    </w:p>
    <w:p w14:paraId="21C2314F" w14:textId="228F728B" w:rsidR="00AC0173" w:rsidRPr="001330E9" w:rsidRDefault="00AC0173" w:rsidP="00AC0173">
      <w:pPr>
        <w:rPr>
          <w:rFonts w:ascii="Arial" w:hAnsi="Arial" w:cs="Arial"/>
          <w:sz w:val="18"/>
          <w:szCs w:val="18"/>
        </w:rPr>
      </w:pPr>
      <w:r w:rsidRPr="001330E9">
        <w:rPr>
          <w:rFonts w:ascii="Arial" w:hAnsi="Arial" w:cs="Arial"/>
          <w:sz w:val="18"/>
          <w:szCs w:val="18"/>
        </w:rPr>
        <w:t xml:space="preserve">číslo smlouvy zhotovitele: </w:t>
      </w:r>
      <w:r w:rsidR="00845BDB">
        <w:rPr>
          <w:rFonts w:ascii="Arial" w:hAnsi="Arial" w:cs="Arial"/>
          <w:sz w:val="18"/>
          <w:szCs w:val="18"/>
        </w:rPr>
        <w:t>5001/2023</w:t>
      </w:r>
    </w:p>
    <w:p w14:paraId="31EA5C92" w14:textId="77777777" w:rsidR="00AC0173" w:rsidRPr="001330E9" w:rsidRDefault="00AC0173" w:rsidP="00AC0173">
      <w:pPr>
        <w:rPr>
          <w:rFonts w:ascii="Arial" w:hAnsi="Arial" w:cs="Arial"/>
        </w:rPr>
      </w:pPr>
    </w:p>
    <w:p w14:paraId="06EE21B6" w14:textId="77777777" w:rsidR="00AC0173" w:rsidRPr="001330E9" w:rsidRDefault="00AC0173" w:rsidP="00AC0173">
      <w:pPr>
        <w:pStyle w:val="text"/>
        <w:rPr>
          <w:rFonts w:ascii="Arial" w:hAnsi="Arial" w:cs="Arial"/>
          <w:sz w:val="18"/>
          <w:szCs w:val="18"/>
        </w:rPr>
      </w:pPr>
      <w:r w:rsidRPr="001330E9">
        <w:rPr>
          <w:rFonts w:ascii="Arial" w:hAnsi="Arial" w:cs="Arial"/>
          <w:sz w:val="18"/>
          <w:szCs w:val="18"/>
        </w:rPr>
        <w:t>uzavřená podle ustanovení § 2586 a následujících zákona č. 89/2012 Sb., občanský zákoník, ve znění pozdějších předpisů, následovně:</w:t>
      </w:r>
    </w:p>
    <w:p w14:paraId="78900055" w14:textId="77777777" w:rsidR="00AC0173" w:rsidRPr="001330E9" w:rsidRDefault="00AC0173" w:rsidP="00AC0173">
      <w:pPr>
        <w:pStyle w:val="text"/>
        <w:rPr>
          <w:rFonts w:ascii="Arial" w:hAnsi="Arial" w:cs="Arial"/>
        </w:rPr>
      </w:pPr>
    </w:p>
    <w:p w14:paraId="4769A614" w14:textId="77777777" w:rsidR="00AC0173" w:rsidRPr="001330E9" w:rsidRDefault="00AC0173" w:rsidP="00AC0173">
      <w:pPr>
        <w:pStyle w:val="11uroven"/>
        <w:rPr>
          <w:rFonts w:cs="Arial"/>
        </w:rPr>
      </w:pPr>
      <w:r w:rsidRPr="001330E9">
        <w:rPr>
          <w:rFonts w:cs="Arial"/>
        </w:rPr>
        <w:t>Smluvní strany</w:t>
      </w:r>
    </w:p>
    <w:p w14:paraId="3B152801" w14:textId="1C3B3E59" w:rsidR="00AC0173" w:rsidRPr="001330E9" w:rsidRDefault="00AC0173" w:rsidP="00AC0173">
      <w:pPr>
        <w:pStyle w:val="22uroven"/>
        <w:rPr>
          <w:rFonts w:cs="Arial"/>
        </w:rPr>
      </w:pPr>
      <w:r w:rsidRPr="001330E9">
        <w:rPr>
          <w:rFonts w:cs="Arial"/>
        </w:rPr>
        <w:t>Zhotovitel:</w:t>
      </w:r>
      <w:r w:rsidR="009225C9" w:rsidRPr="001330E9">
        <w:rPr>
          <w:rFonts w:cs="Arial"/>
        </w:rPr>
        <w:t xml:space="preserve"> </w:t>
      </w:r>
    </w:p>
    <w:tbl>
      <w:tblPr>
        <w:tblW w:w="0" w:type="auto"/>
        <w:tblInd w:w="534" w:type="dxa"/>
        <w:tblLook w:val="04A0" w:firstRow="1" w:lastRow="0" w:firstColumn="1" w:lastColumn="0" w:noHBand="0" w:noVBand="1"/>
      </w:tblPr>
      <w:tblGrid>
        <w:gridCol w:w="1121"/>
        <w:gridCol w:w="7417"/>
      </w:tblGrid>
      <w:tr w:rsidR="00AC0173" w:rsidRPr="001330E9" w14:paraId="2AF8D990" w14:textId="77777777" w:rsidTr="002C1816">
        <w:tc>
          <w:tcPr>
            <w:tcW w:w="1134" w:type="dxa"/>
            <w:shd w:val="clear" w:color="auto" w:fill="auto"/>
          </w:tcPr>
          <w:p w14:paraId="35AC86EE" w14:textId="77777777" w:rsidR="00AC0173" w:rsidRPr="001330E9" w:rsidRDefault="00AC0173" w:rsidP="002C1816">
            <w:pPr>
              <w:pStyle w:val="text"/>
              <w:rPr>
                <w:rFonts w:ascii="Arial" w:hAnsi="Arial" w:cs="Arial"/>
              </w:rPr>
            </w:pPr>
          </w:p>
        </w:tc>
        <w:tc>
          <w:tcPr>
            <w:tcW w:w="7620" w:type="dxa"/>
            <w:shd w:val="clear" w:color="auto" w:fill="auto"/>
          </w:tcPr>
          <w:p w14:paraId="36C126C3" w14:textId="6B825DAC" w:rsidR="00AC0173" w:rsidRPr="001330E9" w:rsidRDefault="00691342" w:rsidP="002C1816">
            <w:pPr>
              <w:pStyle w:val="text"/>
              <w:rPr>
                <w:rFonts w:ascii="Arial" w:hAnsi="Arial" w:cs="Arial"/>
              </w:rPr>
            </w:pPr>
            <w:r w:rsidRPr="001330E9">
              <w:rPr>
                <w:rFonts w:ascii="Arial" w:hAnsi="Arial" w:cs="Arial"/>
              </w:rPr>
              <w:t>FONTAN</w:t>
            </w:r>
            <w:r w:rsidR="009225C9" w:rsidRPr="001330E9">
              <w:rPr>
                <w:rFonts w:ascii="Arial" w:hAnsi="Arial" w:cs="Arial"/>
              </w:rPr>
              <w:t>A R, s.r.o.</w:t>
            </w:r>
          </w:p>
        </w:tc>
      </w:tr>
      <w:tr w:rsidR="00AC0173" w:rsidRPr="001330E9" w14:paraId="3AA9CBBD" w14:textId="77777777" w:rsidTr="002C1816">
        <w:tc>
          <w:tcPr>
            <w:tcW w:w="1134" w:type="dxa"/>
            <w:shd w:val="clear" w:color="auto" w:fill="auto"/>
          </w:tcPr>
          <w:p w14:paraId="27BF312C" w14:textId="77777777" w:rsidR="00AC0173" w:rsidRPr="001330E9" w:rsidRDefault="00AC0173" w:rsidP="002C1816">
            <w:pPr>
              <w:pStyle w:val="text"/>
              <w:rPr>
                <w:rFonts w:ascii="Arial" w:hAnsi="Arial" w:cs="Arial"/>
              </w:rPr>
            </w:pPr>
            <w:r w:rsidRPr="001330E9">
              <w:rPr>
                <w:rFonts w:ascii="Arial" w:hAnsi="Arial" w:cs="Arial"/>
              </w:rPr>
              <w:t>Sídlo:</w:t>
            </w:r>
          </w:p>
        </w:tc>
        <w:tc>
          <w:tcPr>
            <w:tcW w:w="7620" w:type="dxa"/>
            <w:shd w:val="clear" w:color="auto" w:fill="auto"/>
          </w:tcPr>
          <w:p w14:paraId="6CCE1FE0" w14:textId="16F79151" w:rsidR="00AC0173" w:rsidRPr="001330E9" w:rsidRDefault="009225C9" w:rsidP="002C1816">
            <w:pPr>
              <w:pStyle w:val="text"/>
              <w:rPr>
                <w:rFonts w:ascii="Arial" w:hAnsi="Arial" w:cs="Arial"/>
              </w:rPr>
            </w:pPr>
            <w:r w:rsidRPr="001330E9">
              <w:rPr>
                <w:rFonts w:ascii="Arial" w:hAnsi="Arial" w:cs="Arial"/>
              </w:rPr>
              <w:t>Příkop 843/4, Zábrdovice, 602 00 Brno</w:t>
            </w:r>
          </w:p>
        </w:tc>
      </w:tr>
      <w:tr w:rsidR="00AC0173" w:rsidRPr="001330E9" w14:paraId="7117C9D9" w14:textId="77777777" w:rsidTr="002C1816">
        <w:tc>
          <w:tcPr>
            <w:tcW w:w="8754" w:type="dxa"/>
            <w:gridSpan w:val="2"/>
            <w:shd w:val="clear" w:color="auto" w:fill="auto"/>
          </w:tcPr>
          <w:p w14:paraId="1EF9D2C6" w14:textId="3D89311C" w:rsidR="00AC0173" w:rsidRPr="001330E9" w:rsidRDefault="00AC0173" w:rsidP="009225C9">
            <w:pPr>
              <w:pStyle w:val="text"/>
              <w:rPr>
                <w:rFonts w:ascii="Arial" w:hAnsi="Arial" w:cs="Arial"/>
              </w:rPr>
            </w:pPr>
            <w:r w:rsidRPr="001330E9">
              <w:rPr>
                <w:rFonts w:ascii="Arial" w:hAnsi="Arial" w:cs="Arial"/>
              </w:rPr>
              <w:t xml:space="preserve">Subjekt je zapsán </w:t>
            </w:r>
            <w:r w:rsidRPr="001330E9">
              <w:rPr>
                <w:rFonts w:ascii="Arial" w:hAnsi="Arial" w:cs="Arial"/>
                <w:noProof/>
              </w:rPr>
              <w:t>v obchodním rejstříku u Krajského soudu v </w:t>
            </w:r>
            <w:r w:rsidR="009225C9" w:rsidRPr="001330E9">
              <w:rPr>
                <w:rFonts w:ascii="Arial" w:hAnsi="Arial" w:cs="Arial"/>
                <w:noProof/>
              </w:rPr>
              <w:t>Brně</w:t>
            </w:r>
            <w:r w:rsidRPr="001330E9">
              <w:rPr>
                <w:rFonts w:ascii="Arial" w:hAnsi="Arial" w:cs="Arial"/>
                <w:noProof/>
              </w:rPr>
              <w:t xml:space="preserve">, oddíl </w:t>
            </w:r>
            <w:r w:rsidR="009225C9" w:rsidRPr="001330E9">
              <w:rPr>
                <w:rFonts w:ascii="Arial" w:hAnsi="Arial" w:cs="Arial"/>
                <w:noProof/>
              </w:rPr>
              <w:t>C</w:t>
            </w:r>
            <w:r w:rsidRPr="001330E9">
              <w:rPr>
                <w:rFonts w:ascii="Arial" w:hAnsi="Arial" w:cs="Arial"/>
                <w:noProof/>
              </w:rPr>
              <w:t xml:space="preserve">, vložka </w:t>
            </w:r>
            <w:r w:rsidR="009225C9" w:rsidRPr="001330E9">
              <w:rPr>
                <w:rFonts w:ascii="Arial" w:hAnsi="Arial" w:cs="Arial"/>
                <w:noProof/>
              </w:rPr>
              <w:t>9820</w:t>
            </w:r>
          </w:p>
        </w:tc>
      </w:tr>
      <w:tr w:rsidR="00AC0173" w:rsidRPr="001330E9" w14:paraId="1CCB524D" w14:textId="77777777" w:rsidTr="002C1816">
        <w:tc>
          <w:tcPr>
            <w:tcW w:w="1134" w:type="dxa"/>
            <w:shd w:val="clear" w:color="auto" w:fill="auto"/>
          </w:tcPr>
          <w:p w14:paraId="38A77475" w14:textId="77777777" w:rsidR="00AC0173" w:rsidRPr="001330E9" w:rsidRDefault="00AC0173" w:rsidP="002C1816">
            <w:pPr>
              <w:pStyle w:val="text"/>
              <w:rPr>
                <w:rFonts w:ascii="Arial" w:hAnsi="Arial" w:cs="Arial"/>
              </w:rPr>
            </w:pPr>
            <w:r w:rsidRPr="001330E9">
              <w:rPr>
                <w:rFonts w:ascii="Arial" w:hAnsi="Arial" w:cs="Arial"/>
              </w:rPr>
              <w:t>IČO:</w:t>
            </w:r>
          </w:p>
        </w:tc>
        <w:tc>
          <w:tcPr>
            <w:tcW w:w="7620" w:type="dxa"/>
            <w:shd w:val="clear" w:color="auto" w:fill="auto"/>
          </w:tcPr>
          <w:p w14:paraId="0B2B7244" w14:textId="285410B1" w:rsidR="00AC0173" w:rsidRPr="001330E9" w:rsidRDefault="009225C9" w:rsidP="002C1816">
            <w:pPr>
              <w:pStyle w:val="text"/>
              <w:rPr>
                <w:rFonts w:ascii="Arial" w:hAnsi="Arial" w:cs="Arial"/>
              </w:rPr>
            </w:pPr>
            <w:r w:rsidRPr="001330E9">
              <w:rPr>
                <w:rFonts w:ascii="Arial" w:hAnsi="Arial" w:cs="Arial"/>
              </w:rPr>
              <w:t>47911972</w:t>
            </w:r>
          </w:p>
        </w:tc>
      </w:tr>
      <w:tr w:rsidR="00AC0173" w:rsidRPr="001330E9" w14:paraId="0888EDA8" w14:textId="77777777" w:rsidTr="002C1816">
        <w:tc>
          <w:tcPr>
            <w:tcW w:w="1134" w:type="dxa"/>
            <w:shd w:val="clear" w:color="auto" w:fill="auto"/>
          </w:tcPr>
          <w:p w14:paraId="3F212545" w14:textId="77777777" w:rsidR="00AC0173" w:rsidRPr="001330E9" w:rsidRDefault="00AC0173" w:rsidP="002C1816">
            <w:pPr>
              <w:pStyle w:val="text"/>
              <w:rPr>
                <w:rFonts w:ascii="Arial" w:hAnsi="Arial" w:cs="Arial"/>
              </w:rPr>
            </w:pPr>
            <w:r w:rsidRPr="001330E9">
              <w:rPr>
                <w:rFonts w:ascii="Arial" w:hAnsi="Arial" w:cs="Arial"/>
              </w:rPr>
              <w:t>DIČ:</w:t>
            </w:r>
          </w:p>
        </w:tc>
        <w:tc>
          <w:tcPr>
            <w:tcW w:w="7620" w:type="dxa"/>
            <w:shd w:val="clear" w:color="auto" w:fill="auto"/>
          </w:tcPr>
          <w:p w14:paraId="759FA4F9" w14:textId="4B6CDE50" w:rsidR="00AC0173" w:rsidRPr="001330E9" w:rsidRDefault="009225C9" w:rsidP="002C1816">
            <w:pPr>
              <w:pStyle w:val="text"/>
              <w:rPr>
                <w:rFonts w:ascii="Arial" w:hAnsi="Arial" w:cs="Arial"/>
              </w:rPr>
            </w:pPr>
            <w:r w:rsidRPr="001330E9">
              <w:rPr>
                <w:rFonts w:ascii="Arial" w:hAnsi="Arial" w:cs="Arial"/>
              </w:rPr>
              <w:t>CZ47911972</w:t>
            </w:r>
          </w:p>
        </w:tc>
      </w:tr>
      <w:tr w:rsidR="00AC0173" w:rsidRPr="001330E9" w14:paraId="323C5D51" w14:textId="77777777" w:rsidTr="002C1816">
        <w:tc>
          <w:tcPr>
            <w:tcW w:w="8754" w:type="dxa"/>
            <w:gridSpan w:val="2"/>
            <w:shd w:val="clear" w:color="auto" w:fill="auto"/>
          </w:tcPr>
          <w:p w14:paraId="0811E9A0" w14:textId="5BB40CC0" w:rsidR="00AC0173" w:rsidRPr="001330E9" w:rsidRDefault="00AC0173" w:rsidP="002C1816">
            <w:pPr>
              <w:pStyle w:val="text"/>
              <w:rPr>
                <w:rFonts w:ascii="Arial" w:hAnsi="Arial" w:cs="Arial"/>
                <w:noProof/>
              </w:rPr>
            </w:pPr>
            <w:r w:rsidRPr="001330E9">
              <w:rPr>
                <w:rFonts w:ascii="Arial" w:hAnsi="Arial" w:cs="Arial"/>
              </w:rPr>
              <w:t xml:space="preserve">Zastoupený: </w:t>
            </w:r>
            <w:r w:rsidR="001C3CF2" w:rsidRPr="001330E9">
              <w:rPr>
                <w:rFonts w:ascii="Arial" w:hAnsi="Arial" w:cs="Arial"/>
              </w:rPr>
              <w:t xml:space="preserve">Ing. Miloš Pokorný, jednatel </w:t>
            </w:r>
          </w:p>
        </w:tc>
      </w:tr>
      <w:tr w:rsidR="00AC0173" w:rsidRPr="001330E9" w14:paraId="0C684028" w14:textId="77777777" w:rsidTr="002C1816">
        <w:tc>
          <w:tcPr>
            <w:tcW w:w="8754" w:type="dxa"/>
            <w:gridSpan w:val="2"/>
            <w:shd w:val="clear" w:color="auto" w:fill="auto"/>
          </w:tcPr>
          <w:p w14:paraId="50D4BD1F" w14:textId="77777777" w:rsidR="00AC0173" w:rsidRPr="001330E9" w:rsidRDefault="00AC0173" w:rsidP="002C1816">
            <w:pPr>
              <w:pStyle w:val="text"/>
              <w:rPr>
                <w:rFonts w:ascii="Arial" w:hAnsi="Arial" w:cs="Arial"/>
              </w:rPr>
            </w:pPr>
          </w:p>
        </w:tc>
      </w:tr>
    </w:tbl>
    <w:p w14:paraId="1671F59B" w14:textId="77777777" w:rsidR="00AC0173" w:rsidRPr="001330E9" w:rsidRDefault="00AC0173" w:rsidP="00AC0173">
      <w:pPr>
        <w:pStyle w:val="22uroven"/>
        <w:rPr>
          <w:rFonts w:cs="Arial"/>
        </w:rPr>
      </w:pPr>
      <w:r w:rsidRPr="001330E9">
        <w:rPr>
          <w:rFonts w:cs="Arial"/>
        </w:rPr>
        <w:t>Objednatel:</w:t>
      </w:r>
    </w:p>
    <w:tbl>
      <w:tblPr>
        <w:tblW w:w="0" w:type="auto"/>
        <w:tblInd w:w="534" w:type="dxa"/>
        <w:tblLook w:val="04A0" w:firstRow="1" w:lastRow="0" w:firstColumn="1" w:lastColumn="0" w:noHBand="0" w:noVBand="1"/>
      </w:tblPr>
      <w:tblGrid>
        <w:gridCol w:w="1088"/>
        <w:gridCol w:w="7208"/>
      </w:tblGrid>
      <w:tr w:rsidR="00AC0173" w:rsidRPr="001330E9" w14:paraId="796D8F5E" w14:textId="77777777" w:rsidTr="002C1816">
        <w:trPr>
          <w:trHeight w:val="34"/>
        </w:trPr>
        <w:tc>
          <w:tcPr>
            <w:tcW w:w="1088" w:type="dxa"/>
            <w:shd w:val="clear" w:color="auto" w:fill="auto"/>
          </w:tcPr>
          <w:p w14:paraId="2CE80231" w14:textId="77777777" w:rsidR="00AC0173" w:rsidRPr="001330E9" w:rsidRDefault="00AC0173" w:rsidP="002C1816">
            <w:pPr>
              <w:pStyle w:val="text"/>
              <w:rPr>
                <w:rFonts w:ascii="Arial" w:hAnsi="Arial" w:cs="Arial"/>
              </w:rPr>
            </w:pPr>
          </w:p>
        </w:tc>
        <w:tc>
          <w:tcPr>
            <w:tcW w:w="7208" w:type="dxa"/>
            <w:shd w:val="clear" w:color="auto" w:fill="auto"/>
          </w:tcPr>
          <w:p w14:paraId="5BA8E532" w14:textId="77777777" w:rsidR="00AC0173" w:rsidRPr="001330E9" w:rsidRDefault="00AC0173" w:rsidP="002C1816">
            <w:pPr>
              <w:pStyle w:val="text"/>
              <w:rPr>
                <w:rFonts w:ascii="Arial" w:hAnsi="Arial" w:cs="Arial"/>
              </w:rPr>
            </w:pPr>
            <w:r w:rsidRPr="001330E9">
              <w:rPr>
                <w:rFonts w:ascii="Arial" w:hAnsi="Arial" w:cs="Arial"/>
              </w:rPr>
              <w:t>Brněnské vodárny a kanalizace, a.s.</w:t>
            </w:r>
          </w:p>
        </w:tc>
      </w:tr>
      <w:tr w:rsidR="00AC0173" w:rsidRPr="001330E9" w14:paraId="588631CD" w14:textId="77777777" w:rsidTr="002C1816">
        <w:trPr>
          <w:trHeight w:val="34"/>
        </w:trPr>
        <w:tc>
          <w:tcPr>
            <w:tcW w:w="1088" w:type="dxa"/>
            <w:shd w:val="clear" w:color="auto" w:fill="auto"/>
          </w:tcPr>
          <w:p w14:paraId="7B22120A" w14:textId="77777777" w:rsidR="00AC0173" w:rsidRPr="001330E9" w:rsidRDefault="00AC0173" w:rsidP="002C1816">
            <w:pPr>
              <w:pStyle w:val="text"/>
              <w:rPr>
                <w:rFonts w:ascii="Arial" w:hAnsi="Arial" w:cs="Arial"/>
              </w:rPr>
            </w:pPr>
            <w:r w:rsidRPr="001330E9">
              <w:rPr>
                <w:rFonts w:ascii="Arial" w:hAnsi="Arial" w:cs="Arial"/>
              </w:rPr>
              <w:t>Sídlo:</w:t>
            </w:r>
          </w:p>
        </w:tc>
        <w:tc>
          <w:tcPr>
            <w:tcW w:w="7208" w:type="dxa"/>
            <w:shd w:val="clear" w:color="auto" w:fill="auto"/>
          </w:tcPr>
          <w:p w14:paraId="651B0470" w14:textId="77777777" w:rsidR="00AC0173" w:rsidRPr="001330E9" w:rsidRDefault="00AC0173" w:rsidP="002C1816">
            <w:pPr>
              <w:pStyle w:val="text"/>
              <w:rPr>
                <w:rFonts w:ascii="Arial" w:hAnsi="Arial" w:cs="Arial"/>
              </w:rPr>
            </w:pPr>
            <w:r w:rsidRPr="001330E9">
              <w:rPr>
                <w:rFonts w:ascii="Arial" w:hAnsi="Arial" w:cs="Arial"/>
              </w:rPr>
              <w:t>Pisárecká 555/1a, Pisárky, 603 00 Brno</w:t>
            </w:r>
          </w:p>
        </w:tc>
      </w:tr>
      <w:tr w:rsidR="00AC0173" w:rsidRPr="001330E9" w14:paraId="13957813" w14:textId="77777777" w:rsidTr="002C1816">
        <w:trPr>
          <w:trHeight w:val="34"/>
        </w:trPr>
        <w:tc>
          <w:tcPr>
            <w:tcW w:w="8296" w:type="dxa"/>
            <w:gridSpan w:val="2"/>
            <w:shd w:val="clear" w:color="auto" w:fill="auto"/>
          </w:tcPr>
          <w:p w14:paraId="2F315BA4" w14:textId="77777777" w:rsidR="00AC0173" w:rsidRPr="001330E9" w:rsidRDefault="00AC0173" w:rsidP="002C1816">
            <w:pPr>
              <w:pStyle w:val="text"/>
              <w:rPr>
                <w:rFonts w:ascii="Arial" w:hAnsi="Arial" w:cs="Arial"/>
              </w:rPr>
            </w:pPr>
            <w:r w:rsidRPr="001330E9">
              <w:rPr>
                <w:rFonts w:ascii="Arial" w:hAnsi="Arial" w:cs="Arial"/>
              </w:rPr>
              <w:t>Subjekt je zapsán v obchodním rejstříku u Krajského soudu v Brně, oddíl B, vložka 783</w:t>
            </w:r>
          </w:p>
        </w:tc>
      </w:tr>
      <w:tr w:rsidR="00AC0173" w:rsidRPr="001330E9" w14:paraId="523315EE" w14:textId="77777777" w:rsidTr="002C1816">
        <w:trPr>
          <w:trHeight w:val="34"/>
        </w:trPr>
        <w:tc>
          <w:tcPr>
            <w:tcW w:w="1088" w:type="dxa"/>
            <w:shd w:val="clear" w:color="auto" w:fill="auto"/>
          </w:tcPr>
          <w:p w14:paraId="682C2E0B" w14:textId="77777777" w:rsidR="00AC0173" w:rsidRPr="001330E9" w:rsidRDefault="00AC0173" w:rsidP="002C1816">
            <w:pPr>
              <w:pStyle w:val="text"/>
              <w:rPr>
                <w:rFonts w:ascii="Arial" w:hAnsi="Arial" w:cs="Arial"/>
              </w:rPr>
            </w:pPr>
            <w:r w:rsidRPr="001330E9">
              <w:rPr>
                <w:rFonts w:ascii="Arial" w:hAnsi="Arial" w:cs="Arial"/>
              </w:rPr>
              <w:t>IČO:</w:t>
            </w:r>
          </w:p>
        </w:tc>
        <w:tc>
          <w:tcPr>
            <w:tcW w:w="7208" w:type="dxa"/>
            <w:shd w:val="clear" w:color="auto" w:fill="auto"/>
          </w:tcPr>
          <w:p w14:paraId="01EF3E3B" w14:textId="77777777" w:rsidR="00AC0173" w:rsidRPr="001330E9" w:rsidRDefault="00AC0173" w:rsidP="002C1816">
            <w:pPr>
              <w:pStyle w:val="text"/>
              <w:rPr>
                <w:rFonts w:ascii="Arial" w:hAnsi="Arial" w:cs="Arial"/>
              </w:rPr>
            </w:pPr>
            <w:r w:rsidRPr="001330E9">
              <w:rPr>
                <w:rFonts w:ascii="Arial" w:hAnsi="Arial" w:cs="Arial"/>
              </w:rPr>
              <w:t>46347275</w:t>
            </w:r>
          </w:p>
        </w:tc>
      </w:tr>
      <w:tr w:rsidR="00AC0173" w:rsidRPr="001330E9" w14:paraId="12D90E09" w14:textId="77777777" w:rsidTr="002C1816">
        <w:trPr>
          <w:trHeight w:val="34"/>
        </w:trPr>
        <w:tc>
          <w:tcPr>
            <w:tcW w:w="1088" w:type="dxa"/>
            <w:shd w:val="clear" w:color="auto" w:fill="auto"/>
          </w:tcPr>
          <w:p w14:paraId="0CDD23A8" w14:textId="77777777" w:rsidR="00AC0173" w:rsidRPr="001330E9" w:rsidRDefault="00AC0173" w:rsidP="002C1816">
            <w:pPr>
              <w:pStyle w:val="text"/>
              <w:rPr>
                <w:rFonts w:ascii="Arial" w:hAnsi="Arial" w:cs="Arial"/>
              </w:rPr>
            </w:pPr>
            <w:r w:rsidRPr="001330E9">
              <w:rPr>
                <w:rFonts w:ascii="Arial" w:hAnsi="Arial" w:cs="Arial"/>
              </w:rPr>
              <w:t>DIČ:</w:t>
            </w:r>
          </w:p>
        </w:tc>
        <w:tc>
          <w:tcPr>
            <w:tcW w:w="7208" w:type="dxa"/>
            <w:shd w:val="clear" w:color="auto" w:fill="auto"/>
          </w:tcPr>
          <w:p w14:paraId="1AADA67F" w14:textId="77777777" w:rsidR="00AC0173" w:rsidRPr="001330E9" w:rsidRDefault="00AC0173" w:rsidP="002C1816">
            <w:pPr>
              <w:pStyle w:val="text"/>
              <w:rPr>
                <w:rFonts w:ascii="Arial" w:hAnsi="Arial" w:cs="Arial"/>
              </w:rPr>
            </w:pPr>
            <w:r w:rsidRPr="001330E9">
              <w:rPr>
                <w:rFonts w:ascii="Arial" w:hAnsi="Arial" w:cs="Arial"/>
              </w:rPr>
              <w:t>CZ46347275</w:t>
            </w:r>
          </w:p>
        </w:tc>
      </w:tr>
      <w:tr w:rsidR="00AC0173" w:rsidRPr="001330E9" w14:paraId="48A092D5" w14:textId="77777777" w:rsidTr="002C1816">
        <w:trPr>
          <w:trHeight w:val="34"/>
        </w:trPr>
        <w:tc>
          <w:tcPr>
            <w:tcW w:w="8296" w:type="dxa"/>
            <w:gridSpan w:val="2"/>
            <w:shd w:val="clear" w:color="auto" w:fill="auto"/>
          </w:tcPr>
          <w:tbl>
            <w:tblPr>
              <w:tblW w:w="0" w:type="auto"/>
              <w:tblLook w:val="04A0" w:firstRow="1" w:lastRow="0" w:firstColumn="1" w:lastColumn="0" w:noHBand="0" w:noVBand="1"/>
            </w:tblPr>
            <w:tblGrid>
              <w:gridCol w:w="7568"/>
            </w:tblGrid>
            <w:tr w:rsidR="00AC0173" w:rsidRPr="001330E9" w14:paraId="4EEA8FA1" w14:textId="77777777" w:rsidTr="002C1816">
              <w:trPr>
                <w:trHeight w:val="34"/>
              </w:trPr>
              <w:tc>
                <w:tcPr>
                  <w:tcW w:w="7568" w:type="dxa"/>
                  <w:shd w:val="clear" w:color="auto" w:fill="auto"/>
                </w:tcPr>
                <w:p w14:paraId="2BFC3614" w14:textId="623CC87F" w:rsidR="00AC0173" w:rsidRPr="001330E9" w:rsidRDefault="00AC0173" w:rsidP="002C1816">
                  <w:pPr>
                    <w:pStyle w:val="text"/>
                    <w:ind w:left="-41"/>
                    <w:rPr>
                      <w:rFonts w:ascii="Arial" w:hAnsi="Arial" w:cs="Arial"/>
                    </w:rPr>
                  </w:pPr>
                  <w:r w:rsidRPr="001330E9">
                    <w:rPr>
                      <w:rFonts w:ascii="Arial" w:hAnsi="Arial" w:cs="Arial"/>
                    </w:rPr>
                    <w:t xml:space="preserve">Zastoupený: </w:t>
                  </w:r>
                  <w:r w:rsidR="00E93880">
                    <w:rPr>
                      <w:rFonts w:ascii="Arial" w:hAnsi="Arial" w:cs="Arial"/>
                    </w:rPr>
                    <w:t>XXX</w:t>
                  </w:r>
                </w:p>
                <w:p w14:paraId="05B369B2" w14:textId="77777777" w:rsidR="00AC0173" w:rsidRPr="001330E9" w:rsidRDefault="00AC0173" w:rsidP="002C1816">
                  <w:pPr>
                    <w:pStyle w:val="text"/>
                    <w:ind w:left="-41"/>
                    <w:rPr>
                      <w:rFonts w:ascii="Arial" w:hAnsi="Arial" w:cs="Arial"/>
                    </w:rPr>
                  </w:pPr>
                  <w:r w:rsidRPr="001330E9">
                    <w:rPr>
                      <w:rFonts w:ascii="Arial" w:hAnsi="Arial" w:cs="Arial"/>
                    </w:rPr>
                    <w:t xml:space="preserve">   </w:t>
                  </w:r>
                </w:p>
              </w:tc>
            </w:tr>
          </w:tbl>
          <w:p w14:paraId="1794F5A6" w14:textId="77777777" w:rsidR="00AC0173" w:rsidRPr="001330E9" w:rsidRDefault="00AC0173" w:rsidP="002C1816">
            <w:pPr>
              <w:pStyle w:val="text"/>
              <w:rPr>
                <w:rFonts w:ascii="Arial" w:hAnsi="Arial" w:cs="Arial"/>
              </w:rPr>
            </w:pPr>
          </w:p>
        </w:tc>
      </w:tr>
    </w:tbl>
    <w:p w14:paraId="532DD1B1" w14:textId="77777777" w:rsidR="00AC0173" w:rsidRPr="001330E9" w:rsidRDefault="00AC0173" w:rsidP="00AC0173">
      <w:pPr>
        <w:pStyle w:val="11uroven"/>
        <w:rPr>
          <w:rFonts w:cs="Arial"/>
        </w:rPr>
      </w:pPr>
      <w:r w:rsidRPr="001330E9">
        <w:rPr>
          <w:rFonts w:cs="Arial"/>
        </w:rPr>
        <w:t>Podklady k uzavření smlouvy</w:t>
      </w:r>
    </w:p>
    <w:p w14:paraId="1FD244C0" w14:textId="29A91735" w:rsidR="00AC0173" w:rsidRPr="001330E9" w:rsidRDefault="00AC0173" w:rsidP="00AC0173">
      <w:pPr>
        <w:pStyle w:val="22uroven"/>
        <w:ind w:left="567" w:hanging="567"/>
        <w:rPr>
          <w:rFonts w:cs="Arial"/>
        </w:rPr>
      </w:pPr>
      <w:r w:rsidRPr="001330E9">
        <w:rPr>
          <w:rFonts w:cs="Arial"/>
        </w:rPr>
        <w:t xml:space="preserve">Smlouva je uzavřena na základě nabídky zhotovitele ze dne </w:t>
      </w:r>
      <w:r w:rsidR="00DD6683" w:rsidRPr="001330E9">
        <w:rPr>
          <w:rFonts w:cs="Arial"/>
        </w:rPr>
        <w:t xml:space="preserve">27. 1. 2023 </w:t>
      </w:r>
      <w:r w:rsidRPr="001330E9">
        <w:rPr>
          <w:rFonts w:cs="Arial"/>
        </w:rPr>
        <w:t>a výzvy k podání nabídek ze dne 10. 1. 2023, č. SML/0629/22.</w:t>
      </w:r>
    </w:p>
    <w:p w14:paraId="60A43E3C" w14:textId="77777777" w:rsidR="00AC0173" w:rsidRPr="001330E9" w:rsidRDefault="00AC0173" w:rsidP="00AC0173">
      <w:pPr>
        <w:pStyle w:val="11uroven"/>
        <w:rPr>
          <w:rFonts w:cs="Arial"/>
        </w:rPr>
      </w:pPr>
      <w:r w:rsidRPr="001330E9">
        <w:rPr>
          <w:rFonts w:cs="Arial"/>
        </w:rPr>
        <w:t>Předmět smlouvy</w:t>
      </w:r>
    </w:p>
    <w:p w14:paraId="17F45E63" w14:textId="77777777" w:rsidR="00AC0173" w:rsidRPr="001330E9" w:rsidRDefault="00AC0173" w:rsidP="00AC0173">
      <w:pPr>
        <w:pStyle w:val="22uroven"/>
        <w:ind w:left="567" w:hanging="567"/>
        <w:rPr>
          <w:rFonts w:cs="Arial"/>
        </w:rPr>
      </w:pPr>
      <w:r w:rsidRPr="001330E9">
        <w:rPr>
          <w:rFonts w:cs="Arial"/>
        </w:rPr>
        <w:t xml:space="preserve">Zhotovitel se zavazuje osobně provést na svůj náklad a nebezpečí pro objednatele dílo spočívající v rozšíření stávající linky </w:t>
      </w:r>
      <w:proofErr w:type="spellStart"/>
      <w:r w:rsidRPr="001330E9">
        <w:rPr>
          <w:rFonts w:cs="Arial"/>
        </w:rPr>
        <w:t>hygienizace</w:t>
      </w:r>
      <w:proofErr w:type="spellEnd"/>
      <w:r w:rsidRPr="001330E9">
        <w:rPr>
          <w:rFonts w:cs="Arial"/>
        </w:rPr>
        <w:t xml:space="preserve"> kalu v areálu Čistírny odpadních vod Brno-Modřice, a to v rozsahu: </w:t>
      </w:r>
    </w:p>
    <w:p w14:paraId="14D5C699" w14:textId="77777777" w:rsidR="00AC0173" w:rsidRPr="001330E9" w:rsidRDefault="00AC0173" w:rsidP="00AC0173">
      <w:pPr>
        <w:pStyle w:val="33uroven"/>
        <w:numPr>
          <w:ilvl w:val="2"/>
          <w:numId w:val="1"/>
        </w:numPr>
        <w:rPr>
          <w:rFonts w:cs="Arial"/>
        </w:rPr>
      </w:pPr>
      <w:r w:rsidRPr="001330E9">
        <w:rPr>
          <w:rFonts w:cs="Arial"/>
        </w:rPr>
        <w:t>doplnění o dva dopravníky navazující na stávající linku I a linku II umožňující plnění stávajících dvou kontejnerů a čtyř nových kontejnerů vč. doplnění nosné konstrukce pro tyto dopravníky;</w:t>
      </w:r>
    </w:p>
    <w:p w14:paraId="68308BC2" w14:textId="77777777" w:rsidR="00AC0173" w:rsidRPr="001330E9" w:rsidRDefault="00AC0173" w:rsidP="00AC0173">
      <w:pPr>
        <w:pStyle w:val="33uroven"/>
        <w:numPr>
          <w:ilvl w:val="2"/>
          <w:numId w:val="1"/>
        </w:numPr>
        <w:rPr>
          <w:rFonts w:cs="Arial"/>
        </w:rPr>
      </w:pPr>
      <w:r w:rsidRPr="001330E9">
        <w:rPr>
          <w:rFonts w:cs="Arial"/>
        </w:rPr>
        <w:lastRenderedPageBreak/>
        <w:t>doplnění kontejnerové dopravy do stávajícího přístřešku kontejnerů pro čtyři nové kontejnery;</w:t>
      </w:r>
    </w:p>
    <w:p w14:paraId="296E89D0" w14:textId="52CDD77F" w:rsidR="00AC0173" w:rsidRPr="001330E9" w:rsidRDefault="00C73B84" w:rsidP="00AC0173">
      <w:pPr>
        <w:pStyle w:val="33uroven"/>
        <w:numPr>
          <w:ilvl w:val="2"/>
          <w:numId w:val="1"/>
        </w:numPr>
        <w:rPr>
          <w:rFonts w:cs="Arial"/>
        </w:rPr>
      </w:pPr>
      <w:r w:rsidRPr="001330E9">
        <w:rPr>
          <w:rFonts w:cs="Arial"/>
        </w:rPr>
        <w:t>dodávky</w:t>
      </w:r>
      <w:r w:rsidR="00AC0173" w:rsidRPr="001330E9">
        <w:rPr>
          <w:rFonts w:cs="Arial"/>
        </w:rPr>
        <w:t xml:space="preserve"> 4 ks atypických kontejnerů </w:t>
      </w:r>
      <w:proofErr w:type="spellStart"/>
      <w:r w:rsidR="00AC0173" w:rsidRPr="001330E9">
        <w:rPr>
          <w:rFonts w:cs="Arial"/>
        </w:rPr>
        <w:t>Abroll</w:t>
      </w:r>
      <w:proofErr w:type="spellEnd"/>
      <w:r w:rsidR="00AC0173" w:rsidRPr="001330E9">
        <w:rPr>
          <w:rFonts w:cs="Arial"/>
        </w:rPr>
        <w:t xml:space="preserve"> 5400x2070x1400 mm;</w:t>
      </w:r>
    </w:p>
    <w:p w14:paraId="10A9BF77" w14:textId="4B33F0DF" w:rsidR="00AC0173" w:rsidRPr="001330E9" w:rsidRDefault="00AC0173" w:rsidP="00AC0173">
      <w:pPr>
        <w:pStyle w:val="33uroven"/>
        <w:numPr>
          <w:ilvl w:val="2"/>
          <w:numId w:val="1"/>
        </w:numPr>
        <w:rPr>
          <w:rFonts w:cs="Arial"/>
        </w:rPr>
      </w:pPr>
      <w:r w:rsidRPr="001330E9">
        <w:rPr>
          <w:rFonts w:cs="Arial"/>
        </w:rPr>
        <w:t>elektrické</w:t>
      </w:r>
      <w:r w:rsidR="00C73B84" w:rsidRPr="001330E9">
        <w:rPr>
          <w:rFonts w:cs="Arial"/>
        </w:rPr>
        <w:t>ho</w:t>
      </w:r>
      <w:r w:rsidRPr="001330E9">
        <w:rPr>
          <w:rFonts w:cs="Arial"/>
        </w:rPr>
        <w:t xml:space="preserve"> zapojení s návazností na stávající dopravníky;</w:t>
      </w:r>
    </w:p>
    <w:p w14:paraId="5B22F5F8" w14:textId="77777777" w:rsidR="00AC0173" w:rsidRPr="001330E9" w:rsidRDefault="00AC0173" w:rsidP="00AC0173">
      <w:pPr>
        <w:pStyle w:val="33uroven"/>
        <w:numPr>
          <w:ilvl w:val="2"/>
          <w:numId w:val="1"/>
        </w:numPr>
        <w:rPr>
          <w:rFonts w:cs="Arial"/>
        </w:rPr>
      </w:pPr>
      <w:r w:rsidRPr="001330E9">
        <w:rPr>
          <w:rFonts w:cs="Arial"/>
        </w:rPr>
        <w:t>provedení navazujících stavebních úprav.</w:t>
      </w:r>
    </w:p>
    <w:p w14:paraId="67431EB5" w14:textId="77777777" w:rsidR="00AC0173" w:rsidRPr="001330E9" w:rsidRDefault="00AC0173" w:rsidP="00AC0173">
      <w:pPr>
        <w:pStyle w:val="22uroven"/>
        <w:numPr>
          <w:ilvl w:val="0"/>
          <w:numId w:val="0"/>
        </w:numPr>
        <w:ind w:left="567"/>
        <w:rPr>
          <w:rFonts w:cs="Arial"/>
        </w:rPr>
      </w:pPr>
      <w:r w:rsidRPr="001330E9">
        <w:rPr>
          <w:rFonts w:cs="Arial"/>
        </w:rPr>
        <w:t xml:space="preserve">(dále jako „předmět smlouvy“ nebo „dílo“). </w:t>
      </w:r>
    </w:p>
    <w:p w14:paraId="14FDEA03" w14:textId="77777777" w:rsidR="00AC0173" w:rsidRPr="001330E9" w:rsidRDefault="00AC0173" w:rsidP="00AC0173">
      <w:pPr>
        <w:pStyle w:val="22uroven"/>
        <w:ind w:left="567" w:hanging="567"/>
        <w:rPr>
          <w:rFonts w:cs="Arial"/>
        </w:rPr>
      </w:pPr>
      <w:r w:rsidRPr="001330E9">
        <w:rPr>
          <w:rFonts w:cs="Arial"/>
        </w:rPr>
        <w:t>Objednatel se zavazuje toto dílo převzít a zaplatit sjednanou cenu.</w:t>
      </w:r>
    </w:p>
    <w:p w14:paraId="6C0729E9" w14:textId="77777777" w:rsidR="00AC0173" w:rsidRPr="001330E9" w:rsidRDefault="00AC0173" w:rsidP="00AC0173">
      <w:pPr>
        <w:pStyle w:val="22uroven"/>
        <w:ind w:left="567" w:hanging="567"/>
        <w:rPr>
          <w:rFonts w:cs="Arial"/>
        </w:rPr>
      </w:pPr>
      <w:r w:rsidRPr="001330E9">
        <w:rPr>
          <w:rFonts w:cs="Arial"/>
        </w:rPr>
        <w:t>Objednatel se zavazuje poskytnout zhotoviteli součinnost nezbytnou k provedení díla.</w:t>
      </w:r>
    </w:p>
    <w:p w14:paraId="69DFD204" w14:textId="77777777" w:rsidR="00AC0173" w:rsidRPr="001330E9" w:rsidRDefault="00AC0173" w:rsidP="00AC0173">
      <w:pPr>
        <w:pStyle w:val="11uroven"/>
        <w:rPr>
          <w:rFonts w:cs="Arial"/>
        </w:rPr>
      </w:pPr>
      <w:r w:rsidRPr="001330E9">
        <w:rPr>
          <w:rFonts w:cs="Arial"/>
        </w:rPr>
        <w:t>Doba plnění</w:t>
      </w:r>
    </w:p>
    <w:p w14:paraId="4A88E5C1" w14:textId="77777777" w:rsidR="00AC0173" w:rsidRPr="001330E9" w:rsidRDefault="00AC0173" w:rsidP="00AC0173">
      <w:pPr>
        <w:pStyle w:val="22uroven"/>
        <w:ind w:left="567" w:hanging="567"/>
        <w:rPr>
          <w:rFonts w:cs="Arial"/>
        </w:rPr>
      </w:pPr>
      <w:r w:rsidRPr="001330E9">
        <w:rPr>
          <w:rFonts w:cs="Arial"/>
        </w:rPr>
        <w:t>Realizace díla bude probíhat od podpisu smlouvy do 31. 5. 2023.</w:t>
      </w:r>
    </w:p>
    <w:p w14:paraId="00E2F216" w14:textId="77777777" w:rsidR="00AC0173" w:rsidRPr="001330E9" w:rsidRDefault="00AC0173" w:rsidP="00AC0173">
      <w:pPr>
        <w:pStyle w:val="11uroven"/>
        <w:rPr>
          <w:rFonts w:cs="Arial"/>
        </w:rPr>
      </w:pPr>
      <w:r w:rsidRPr="001330E9">
        <w:rPr>
          <w:rFonts w:cs="Arial"/>
        </w:rPr>
        <w:t>Místo plnění, požadavky na provedení díla a jeho předání</w:t>
      </w:r>
    </w:p>
    <w:p w14:paraId="1D6DE8B9" w14:textId="77777777" w:rsidR="00AC0173" w:rsidRPr="001330E9" w:rsidRDefault="00AC0173" w:rsidP="00AC0173">
      <w:pPr>
        <w:pStyle w:val="22uroven"/>
        <w:ind w:left="567" w:hanging="567"/>
        <w:rPr>
          <w:rFonts w:cs="Arial"/>
        </w:rPr>
      </w:pPr>
      <w:r w:rsidRPr="001330E9">
        <w:rPr>
          <w:rFonts w:cs="Arial"/>
        </w:rPr>
        <w:t xml:space="preserve">Místem plnění je ČOV Brno – Mořice, Chrlická 552, 664 42 Modřice. </w:t>
      </w:r>
    </w:p>
    <w:p w14:paraId="1C85B390" w14:textId="77777777" w:rsidR="00AC0173" w:rsidRPr="001330E9" w:rsidRDefault="00AC0173" w:rsidP="00AC0173">
      <w:pPr>
        <w:pStyle w:val="22uroven"/>
        <w:ind w:left="567" w:hanging="567"/>
        <w:rPr>
          <w:rFonts w:cs="Arial"/>
        </w:rPr>
      </w:pPr>
      <w:r w:rsidRPr="001330E9">
        <w:rPr>
          <w:rFonts w:cs="Arial"/>
        </w:rPr>
        <w:t xml:space="preserve">Objednatel provede kontrolu provedení díla vždy ihned při jeho předání, aby mohl bezprostředně uplatnit případné vady díla. </w:t>
      </w:r>
    </w:p>
    <w:p w14:paraId="50465CB0" w14:textId="2EE09B23" w:rsidR="00AC0173" w:rsidRPr="001330E9" w:rsidRDefault="00AC0173" w:rsidP="00AC0173">
      <w:pPr>
        <w:pStyle w:val="22uroven"/>
        <w:ind w:left="567" w:hanging="567"/>
        <w:rPr>
          <w:rFonts w:cs="Arial"/>
        </w:rPr>
      </w:pPr>
      <w:r w:rsidRPr="001330E9">
        <w:rPr>
          <w:rFonts w:cs="Arial"/>
        </w:rPr>
        <w:t>O dokončení a předání díla objednateli vyhotoví smluvní strany předávací protokol, z něhož bude z</w:t>
      </w:r>
      <w:r w:rsidR="009E40E6" w:rsidRPr="001330E9">
        <w:rPr>
          <w:rFonts w:cs="Arial"/>
        </w:rPr>
        <w:t>řejmý rozsah provedených prací</w:t>
      </w:r>
      <w:r w:rsidRPr="001330E9">
        <w:rPr>
          <w:rFonts w:cs="Arial"/>
        </w:rPr>
        <w:t xml:space="preserve"> a případné výhrady objednatele k dokončenému dílu.</w:t>
      </w:r>
    </w:p>
    <w:p w14:paraId="365EA511" w14:textId="77777777" w:rsidR="00AC0173" w:rsidRPr="001330E9" w:rsidRDefault="00AC0173" w:rsidP="00AC0173">
      <w:pPr>
        <w:pStyle w:val="22uroven"/>
        <w:ind w:left="567" w:hanging="567"/>
        <w:rPr>
          <w:rFonts w:cs="Arial"/>
        </w:rPr>
      </w:pPr>
      <w:r w:rsidRPr="001330E9">
        <w:rPr>
          <w:rFonts w:cs="Arial"/>
        </w:rPr>
        <w:t>Nebezpečí škody na díle přechází na objednatele okamžikem jeho předání.</w:t>
      </w:r>
    </w:p>
    <w:p w14:paraId="67EF4627" w14:textId="77777777" w:rsidR="00AC0173" w:rsidRPr="001330E9" w:rsidRDefault="00AC0173" w:rsidP="00AC0173">
      <w:pPr>
        <w:pStyle w:val="11uroven"/>
        <w:rPr>
          <w:rFonts w:cs="Arial"/>
        </w:rPr>
      </w:pPr>
      <w:r w:rsidRPr="001330E9">
        <w:rPr>
          <w:rFonts w:cs="Arial"/>
        </w:rPr>
        <w:t xml:space="preserve"> Cena díla</w:t>
      </w:r>
    </w:p>
    <w:p w14:paraId="3816C19E" w14:textId="52A9ABB2" w:rsidR="00AC0173" w:rsidRPr="001330E9" w:rsidRDefault="001972EB" w:rsidP="001972EB">
      <w:pPr>
        <w:pStyle w:val="22uroven"/>
        <w:ind w:left="567" w:hanging="567"/>
        <w:rPr>
          <w:rFonts w:cs="Arial"/>
        </w:rPr>
      </w:pPr>
      <w:r w:rsidRPr="001330E9">
        <w:rPr>
          <w:rFonts w:cs="Arial"/>
        </w:rPr>
        <w:t>Smluvní strany se dohodly na celkové ceně za splnění předmětu smlouvy v částce 3 556 500,- </w:t>
      </w:r>
      <w:r w:rsidR="00AC0173" w:rsidRPr="001330E9">
        <w:rPr>
          <w:rFonts w:cs="Arial"/>
        </w:rPr>
        <w:t>Kč bez DPH.</w:t>
      </w:r>
      <w:r w:rsidRPr="001330E9">
        <w:rPr>
          <w:rFonts w:cs="Arial"/>
        </w:rPr>
        <w:t xml:space="preserve"> </w:t>
      </w:r>
    </w:p>
    <w:p w14:paraId="5C0E910E" w14:textId="5D6023E6" w:rsidR="00AC0173" w:rsidRPr="001330E9" w:rsidRDefault="00145A60" w:rsidP="00AC0173">
      <w:pPr>
        <w:pStyle w:val="22uroven"/>
        <w:ind w:left="567" w:hanging="567"/>
        <w:rPr>
          <w:rFonts w:cs="Arial"/>
        </w:rPr>
      </w:pPr>
      <w:r w:rsidRPr="001330E9">
        <w:rPr>
          <w:rFonts w:cs="Arial"/>
        </w:rPr>
        <w:t>K ceně</w:t>
      </w:r>
      <w:r w:rsidR="00AC0173" w:rsidRPr="001330E9">
        <w:rPr>
          <w:rFonts w:cs="Arial"/>
        </w:rPr>
        <w:t xml:space="preserve"> bude připočítána DPH v platné výši.</w:t>
      </w:r>
    </w:p>
    <w:p w14:paraId="35DFAAF1" w14:textId="6E9D0CC5" w:rsidR="00AC0173" w:rsidRPr="001330E9" w:rsidRDefault="00AC0173" w:rsidP="00AC0173">
      <w:pPr>
        <w:pStyle w:val="22uroven"/>
        <w:ind w:left="567" w:hanging="567"/>
        <w:rPr>
          <w:rFonts w:cs="Arial"/>
        </w:rPr>
      </w:pPr>
      <w:r w:rsidRPr="001330E9">
        <w:rPr>
          <w:rFonts w:cs="Arial"/>
        </w:rPr>
        <w:t>Celková cena za splnění předmětu smlouvy zahrnuje veškeré i vedlejší náklady na splnění díla</w:t>
      </w:r>
      <w:r w:rsidR="006854D6" w:rsidRPr="001330E9">
        <w:rPr>
          <w:rFonts w:cs="Arial"/>
        </w:rPr>
        <w:t>, vč. dopravy zařízení na místo plnění a montáže</w:t>
      </w:r>
      <w:r w:rsidRPr="001330E9">
        <w:rPr>
          <w:rFonts w:cs="Arial"/>
        </w:rPr>
        <w:t xml:space="preserve">. </w:t>
      </w:r>
    </w:p>
    <w:p w14:paraId="60ADA5C2" w14:textId="77777777" w:rsidR="00AC0173" w:rsidRPr="001330E9" w:rsidRDefault="00AC0173" w:rsidP="00AC0173">
      <w:pPr>
        <w:pStyle w:val="11uroven"/>
        <w:rPr>
          <w:rFonts w:cs="Arial"/>
        </w:rPr>
      </w:pPr>
      <w:r w:rsidRPr="001330E9">
        <w:rPr>
          <w:rFonts w:cs="Arial"/>
        </w:rPr>
        <w:t>Platební podmínky</w:t>
      </w:r>
    </w:p>
    <w:p w14:paraId="00BCE4E3" w14:textId="77777777" w:rsidR="00AC0173" w:rsidRPr="001330E9" w:rsidRDefault="00AC0173" w:rsidP="00AC0173">
      <w:pPr>
        <w:pStyle w:val="22uroven"/>
        <w:ind w:left="567" w:hanging="567"/>
        <w:rPr>
          <w:rFonts w:cs="Arial"/>
        </w:rPr>
      </w:pPr>
      <w:r w:rsidRPr="001330E9">
        <w:rPr>
          <w:rFonts w:cs="Arial"/>
        </w:rPr>
        <w:t>Datem zdanitelného plnění se rozumí den předání díla.</w:t>
      </w:r>
    </w:p>
    <w:p w14:paraId="69A59109" w14:textId="684756A5" w:rsidR="00AC0173" w:rsidRPr="001330E9" w:rsidRDefault="00AC0173" w:rsidP="00AC0173">
      <w:pPr>
        <w:pStyle w:val="22uroven"/>
        <w:ind w:left="567" w:hanging="567"/>
        <w:rPr>
          <w:rFonts w:cs="Arial"/>
        </w:rPr>
      </w:pPr>
      <w:r w:rsidRPr="001330E9">
        <w:rPr>
          <w:rFonts w:cs="Arial"/>
        </w:rPr>
        <w:t xml:space="preserve">Cena </w:t>
      </w:r>
      <w:r w:rsidR="00EB5BD6" w:rsidRPr="001330E9">
        <w:rPr>
          <w:rFonts w:cs="Arial"/>
        </w:rPr>
        <w:t>díla</w:t>
      </w:r>
      <w:r w:rsidRPr="001330E9">
        <w:rPr>
          <w:rFonts w:cs="Arial"/>
        </w:rPr>
        <w:t xml:space="preserve"> bude uhrazena na základě faktury zhotovitele se splatností 45 dní od doručení faktury objednateli. V případě prodlení s platbou je objednatel povinen uhradit zhotoviteli úrok ve výši stanovené právním předpisem.</w:t>
      </w:r>
    </w:p>
    <w:p w14:paraId="0FB9E56F" w14:textId="77777777" w:rsidR="00AC0173" w:rsidRPr="001330E9" w:rsidRDefault="00AC0173" w:rsidP="00AC0173">
      <w:pPr>
        <w:pStyle w:val="22uroven"/>
        <w:ind w:left="567" w:hanging="567"/>
        <w:rPr>
          <w:rFonts w:cs="Arial"/>
        </w:rPr>
      </w:pPr>
      <w:r w:rsidRPr="001330E9">
        <w:rPr>
          <w:rFonts w:cs="Arial"/>
        </w:rPr>
        <w:t xml:space="preserve">Zhotovitel uvede na faktuře číslo smlouvy objednatele. Platba bude provedena převodem na účet zhotovitele uvedený ve faktuře. </w:t>
      </w:r>
    </w:p>
    <w:p w14:paraId="69A38620" w14:textId="299AB5C5" w:rsidR="00AC0173" w:rsidRPr="001330E9" w:rsidRDefault="00AC0173" w:rsidP="00AC0173">
      <w:pPr>
        <w:pStyle w:val="22uroven"/>
        <w:ind w:left="567" w:hanging="567"/>
        <w:rPr>
          <w:rFonts w:cs="Arial"/>
        </w:rPr>
      </w:pPr>
      <w:r w:rsidRPr="001330E9">
        <w:rPr>
          <w:rFonts w:cs="Arial"/>
        </w:rPr>
        <w:t xml:space="preserve">Adresa pro doručování faktur a písemností je sídlo objednatele. Elektronická faktura se doručuje na adresu </w:t>
      </w:r>
      <w:hyperlink r:id="rId8" w:history="1">
        <w:r w:rsidR="00C26FB9" w:rsidRPr="001330E9">
          <w:rPr>
            <w:rStyle w:val="Hypertextovodkaz"/>
            <w:rFonts w:cs="Arial"/>
          </w:rPr>
          <w:t>faktury@bvk.cz</w:t>
        </w:r>
      </w:hyperlink>
      <w:r w:rsidRPr="001330E9">
        <w:rPr>
          <w:rFonts w:cs="Arial"/>
        </w:rPr>
        <w:t>.</w:t>
      </w:r>
    </w:p>
    <w:p w14:paraId="415D594F" w14:textId="1BA05AEC" w:rsidR="00AC0173" w:rsidRPr="001330E9" w:rsidRDefault="00AC0173" w:rsidP="00C26FB9">
      <w:pPr>
        <w:pStyle w:val="22uroven"/>
        <w:ind w:left="567" w:hanging="567"/>
        <w:rPr>
          <w:rFonts w:cs="Arial"/>
        </w:rPr>
      </w:pPr>
      <w:r w:rsidRPr="001330E9">
        <w:rPr>
          <w:rFonts w:cs="Arial"/>
        </w:rPr>
        <w:t xml:space="preserve">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a následně uhradí zhotoviteli sjednanou cenu za poskytnuté plnění, poníženou o takto zaplacenou daň. </w:t>
      </w:r>
    </w:p>
    <w:p w14:paraId="353803D1" w14:textId="77777777" w:rsidR="00AC0173" w:rsidRPr="001330E9" w:rsidRDefault="00AC0173" w:rsidP="00133A2E">
      <w:pPr>
        <w:pStyle w:val="22uroven"/>
        <w:ind w:left="567" w:hanging="567"/>
        <w:rPr>
          <w:rFonts w:cs="Arial"/>
        </w:rPr>
      </w:pPr>
      <w:r w:rsidRPr="001330E9">
        <w:rPr>
          <w:rFonts w:cs="Arial"/>
        </w:rPr>
        <w:lastRenderedPageBreak/>
        <w:t>Objednatel tuto skutečnost využití „zvláštního způsobu zajištění daně“ písemně oznámí zhotoviteli do 5tidnů od úhrady a zároveň připojí kopii dokladu o uhrazení DPH včetně identifikace úhrady podle § 109a zákona č. 235/2004 Sb., o dani z přidané hodnoty, ve znění pozdějších předpisů.</w:t>
      </w:r>
    </w:p>
    <w:p w14:paraId="40F733C8" w14:textId="77777777" w:rsidR="00AC0173" w:rsidRPr="001330E9" w:rsidRDefault="00AC0173" w:rsidP="00133A2E">
      <w:pPr>
        <w:pStyle w:val="22uroven"/>
        <w:ind w:left="567" w:hanging="567"/>
        <w:rPr>
          <w:rFonts w:cs="Arial"/>
        </w:rPr>
      </w:pPr>
      <w:r w:rsidRPr="001330E9">
        <w:rPr>
          <w:rFonts w:cs="Arial"/>
        </w:rPr>
        <w:t>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14:paraId="668A44BD" w14:textId="77777777" w:rsidR="00AC0173" w:rsidRPr="001330E9" w:rsidRDefault="00AC0173" w:rsidP="00AC0173">
      <w:pPr>
        <w:pStyle w:val="11uroven"/>
        <w:rPr>
          <w:rFonts w:cs="Arial"/>
        </w:rPr>
      </w:pPr>
      <w:r w:rsidRPr="001330E9">
        <w:rPr>
          <w:rFonts w:cs="Arial"/>
        </w:rPr>
        <w:t xml:space="preserve">Záruka za jakost </w:t>
      </w:r>
    </w:p>
    <w:p w14:paraId="617BF2A1" w14:textId="442B0FF8" w:rsidR="00AC0173" w:rsidRPr="001330E9" w:rsidRDefault="00AC0173" w:rsidP="00AC0173">
      <w:pPr>
        <w:pStyle w:val="22uroven"/>
        <w:ind w:left="510" w:hanging="510"/>
        <w:rPr>
          <w:rFonts w:cs="Arial"/>
        </w:rPr>
      </w:pPr>
      <w:r w:rsidRPr="001330E9">
        <w:rPr>
          <w:rFonts w:cs="Arial"/>
        </w:rPr>
        <w:t xml:space="preserve">Zhotovitel poskytuje na jakost díla záruku v délce trvání </w:t>
      </w:r>
      <w:r w:rsidR="00611448" w:rsidRPr="001330E9">
        <w:rPr>
          <w:rFonts w:cs="Arial"/>
        </w:rPr>
        <w:t xml:space="preserve">24 měsíců od předání díla. </w:t>
      </w:r>
    </w:p>
    <w:p w14:paraId="6B1800DF" w14:textId="77777777" w:rsidR="00AC0173" w:rsidRPr="001330E9" w:rsidRDefault="00AC0173" w:rsidP="00AC0173">
      <w:pPr>
        <w:pStyle w:val="22uroven"/>
        <w:ind w:left="510" w:hanging="510"/>
        <w:rPr>
          <w:rFonts w:cs="Arial"/>
        </w:rPr>
      </w:pPr>
      <w:r w:rsidRPr="001330E9">
        <w:rPr>
          <w:rFonts w:cs="Arial"/>
        </w:rPr>
        <w:t xml:space="preserve">Záruční doba začíná běžet dnem předání díla objednateli. </w:t>
      </w:r>
    </w:p>
    <w:p w14:paraId="12E66AEB" w14:textId="77777777" w:rsidR="00AC0173" w:rsidRPr="001330E9" w:rsidRDefault="00AC0173" w:rsidP="00AC0173">
      <w:pPr>
        <w:pStyle w:val="11uroven"/>
        <w:rPr>
          <w:rFonts w:cs="Arial"/>
        </w:rPr>
      </w:pPr>
      <w:r w:rsidRPr="001330E9">
        <w:rPr>
          <w:rFonts w:cs="Arial"/>
        </w:rPr>
        <w:t>Odpovědnost za vady</w:t>
      </w:r>
    </w:p>
    <w:p w14:paraId="2CA06F3F" w14:textId="1BADA1E2" w:rsidR="00AC0173" w:rsidRPr="001330E9" w:rsidRDefault="00AC0173" w:rsidP="00AC0173">
      <w:pPr>
        <w:pStyle w:val="22uroven"/>
        <w:ind w:left="567" w:hanging="567"/>
        <w:rPr>
          <w:rFonts w:cs="Arial"/>
        </w:rPr>
      </w:pPr>
      <w:r w:rsidRPr="001330E9">
        <w:rPr>
          <w:rFonts w:cs="Arial"/>
        </w:rPr>
        <w:t xml:space="preserve">Zhotovitel se zavazuje, že dílo bude </w:t>
      </w:r>
      <w:r w:rsidR="00611448" w:rsidRPr="001330E9">
        <w:rPr>
          <w:rFonts w:cs="Arial"/>
        </w:rPr>
        <w:t xml:space="preserve">provedeno řádně, včas a bude </w:t>
      </w:r>
      <w:r w:rsidRPr="001330E9">
        <w:rPr>
          <w:rFonts w:cs="Arial"/>
        </w:rPr>
        <w:t xml:space="preserve">mít vlastnosti stanovené smlouvou. </w:t>
      </w:r>
    </w:p>
    <w:p w14:paraId="21D88E5E" w14:textId="77777777" w:rsidR="00AC0173" w:rsidRPr="001330E9" w:rsidRDefault="00AC0173" w:rsidP="00AC0173">
      <w:pPr>
        <w:pStyle w:val="22uroven"/>
        <w:ind w:left="567" w:hanging="567"/>
        <w:rPr>
          <w:rFonts w:cs="Arial"/>
        </w:rPr>
      </w:pPr>
      <w:r w:rsidRPr="001330E9">
        <w:rPr>
          <w:rFonts w:cs="Arial"/>
        </w:rPr>
        <w:t>Objednatel oznámí vady díla bez zbytečného odkladu poté, kdy je zjistil nebo při náležité pozornosti zjistit měl, nejpozději však do dvou let od předání díla.</w:t>
      </w:r>
    </w:p>
    <w:p w14:paraId="0BDA74C2" w14:textId="77777777" w:rsidR="00AC0173" w:rsidRPr="001330E9" w:rsidRDefault="00AC0173" w:rsidP="00AC0173">
      <w:pPr>
        <w:pStyle w:val="22uroven"/>
        <w:ind w:left="510" w:hanging="510"/>
        <w:rPr>
          <w:rFonts w:cs="Arial"/>
        </w:rPr>
      </w:pPr>
      <w:r w:rsidRPr="001330E9">
        <w:rPr>
          <w:rFonts w:cs="Arial"/>
        </w:rPr>
        <w:t xml:space="preserve">Tímto nejsou dotčena práva z vadného plnění a právo na náhradu škody dle platných právních předpisů. </w:t>
      </w:r>
    </w:p>
    <w:p w14:paraId="56BDEA53" w14:textId="77777777" w:rsidR="00AC0173" w:rsidRPr="001330E9" w:rsidRDefault="00AC0173" w:rsidP="00AC0173">
      <w:pPr>
        <w:pStyle w:val="11uroven"/>
        <w:rPr>
          <w:rFonts w:cs="Arial"/>
        </w:rPr>
      </w:pPr>
      <w:r w:rsidRPr="001330E9">
        <w:rPr>
          <w:rFonts w:cs="Arial"/>
        </w:rPr>
        <w:t>Ostatní ujednání</w:t>
      </w:r>
    </w:p>
    <w:p w14:paraId="4ED366AA" w14:textId="77777777" w:rsidR="00AC0173" w:rsidRPr="001330E9" w:rsidRDefault="00AC0173" w:rsidP="00AC0173">
      <w:pPr>
        <w:pStyle w:val="22uroven"/>
        <w:ind w:left="567" w:hanging="567"/>
        <w:rPr>
          <w:rFonts w:cs="Arial"/>
        </w:rPr>
      </w:pPr>
      <w:r w:rsidRPr="001330E9">
        <w:rPr>
          <w:rFonts w:cs="Arial"/>
        </w:rPr>
        <w:t xml:space="preserve">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w:t>
      </w:r>
    </w:p>
    <w:p w14:paraId="1F1672E8" w14:textId="77777777" w:rsidR="00AC0173" w:rsidRPr="001330E9" w:rsidRDefault="00AC0173" w:rsidP="00AC0173">
      <w:pPr>
        <w:pStyle w:val="22uroven"/>
        <w:ind w:left="567" w:hanging="567"/>
        <w:rPr>
          <w:rFonts w:cs="Arial"/>
        </w:rPr>
      </w:pPr>
      <w:r w:rsidRPr="001330E9">
        <w:rPr>
          <w:rFonts w:cs="Arial"/>
        </w:rPr>
        <w:t>Zhotovitel prohlašuje, že je podnikatelem a uzavírá smlouvu při svém podnikání a na smlouvu se tudíž neuplatní ustanovení § 1793 odst. 1 zákona č. 89/2012 Sb., občanský zákoník, ve znění pozdějších předpisů, (dále jako „občanský zákoník“).</w:t>
      </w:r>
    </w:p>
    <w:p w14:paraId="3B42FE61" w14:textId="77777777" w:rsidR="00AC0173" w:rsidRPr="001330E9" w:rsidRDefault="00AC0173" w:rsidP="00AC0173">
      <w:pPr>
        <w:pStyle w:val="22uroven"/>
        <w:ind w:left="567" w:hanging="567"/>
        <w:rPr>
          <w:rFonts w:cs="Arial"/>
        </w:rPr>
      </w:pPr>
      <w:r w:rsidRPr="001330E9">
        <w:rPr>
          <w:rFonts w:cs="Arial"/>
        </w:rPr>
        <w:t>Zhotovitel prohlašuje, že na sebe přebírá nebezpečí změny okolnosti podle ustanovení § 1765 občanského zákoníku.</w:t>
      </w:r>
    </w:p>
    <w:p w14:paraId="1425AFC0" w14:textId="77777777" w:rsidR="00AC0173" w:rsidRPr="001330E9" w:rsidRDefault="00AC0173" w:rsidP="00AC0173">
      <w:pPr>
        <w:pStyle w:val="22uroven"/>
        <w:ind w:left="567" w:hanging="567"/>
        <w:rPr>
          <w:rFonts w:cs="Arial"/>
        </w:rPr>
      </w:pPr>
      <w:r w:rsidRPr="001330E9">
        <w:rPr>
          <w:rFonts w:cs="Arial"/>
        </w:rPr>
        <w:t>Zhotovitel se zavazuje, že:</w:t>
      </w:r>
    </w:p>
    <w:p w14:paraId="04D40A6E" w14:textId="08EAC65D" w:rsidR="00AC0173" w:rsidRPr="001330E9" w:rsidRDefault="00AC0173" w:rsidP="00AC0173">
      <w:pPr>
        <w:pStyle w:val="odrka"/>
        <w:rPr>
          <w:rFonts w:cs="Arial"/>
        </w:rPr>
      </w:pPr>
      <w:r w:rsidRPr="001330E9">
        <w:rPr>
          <w:rFonts w:cs="Arial"/>
        </w:rPr>
        <w:t xml:space="preserve">zajistí </w:t>
      </w:r>
      <w:r w:rsidR="003D70CB" w:rsidRPr="001330E9">
        <w:rPr>
          <w:rFonts w:cs="Arial"/>
        </w:rPr>
        <w:t>provedení díla</w:t>
      </w:r>
      <w:r w:rsidRPr="001330E9">
        <w:rPr>
          <w:rFonts w:cs="Arial"/>
        </w:rPr>
        <w:t xml:space="preserve"> v souladu s obecně závaznými právními předpisy v oblasti bezpečnosti a ochrany zdraví při práci (BOZP), požární ochrany (PO) a životního prostředí (ŽP),</w:t>
      </w:r>
    </w:p>
    <w:p w14:paraId="55A0E1D8" w14:textId="77777777" w:rsidR="00AC0173" w:rsidRPr="001330E9" w:rsidRDefault="00AC0173" w:rsidP="00AC0173">
      <w:pPr>
        <w:pStyle w:val="odrka"/>
        <w:rPr>
          <w:rFonts w:cs="Arial"/>
        </w:rPr>
      </w:pPr>
      <w:r w:rsidRPr="001330E9">
        <w:rPr>
          <w:rFonts w:cs="Arial"/>
        </w:rPr>
        <w:t>bude v areálech objednatele jednat v souladu s pokyny, se kterými bude prokazatelně seznámen.</w:t>
      </w:r>
    </w:p>
    <w:p w14:paraId="18050B0A" w14:textId="77777777" w:rsidR="00AC0173" w:rsidRPr="001330E9" w:rsidRDefault="00AC0173" w:rsidP="00AC0173">
      <w:pPr>
        <w:pStyle w:val="22uroven"/>
        <w:ind w:left="567" w:hanging="567"/>
        <w:rPr>
          <w:rFonts w:cs="Arial"/>
        </w:rPr>
      </w:pPr>
      <w:r w:rsidRPr="001330E9">
        <w:rPr>
          <w:rFonts w:cs="Arial"/>
        </w:rPr>
        <w:t>Smluvní strany prohlašují, že dostojí svým závazkům, vyplývajícím ze zásady společensky odpovědného zadávání dle § 6 odst. 4 zákona č. 134/2016 Sb., o zadávání veřejných zakázek, v platném znění, a to zejména:</w:t>
      </w:r>
    </w:p>
    <w:p w14:paraId="148543DF" w14:textId="2E6017D3" w:rsidR="00AC0173" w:rsidRPr="001330E9" w:rsidRDefault="00AC0173" w:rsidP="00AC0173">
      <w:pPr>
        <w:pStyle w:val="odrka"/>
        <w:numPr>
          <w:ilvl w:val="0"/>
          <w:numId w:val="0"/>
        </w:numPr>
        <w:ind w:left="1406" w:hanging="555"/>
        <w:rPr>
          <w:rFonts w:cs="Arial"/>
        </w:rPr>
      </w:pPr>
      <w:r w:rsidRPr="001330E9">
        <w:rPr>
          <w:rFonts w:cs="Arial"/>
        </w:rPr>
        <w:t>•</w:t>
      </w:r>
      <w:r w:rsidRPr="001330E9">
        <w:rPr>
          <w:rFonts w:cs="Arial"/>
        </w:rPr>
        <w:tab/>
        <w:t>při plnění zakázky budou dodrženy zákonné pož</w:t>
      </w:r>
      <w:r w:rsidR="001E51EF" w:rsidRPr="001330E9">
        <w:rPr>
          <w:rFonts w:cs="Arial"/>
        </w:rPr>
        <w:t>adavky, s důrazem na předpisy v </w:t>
      </w:r>
      <w:r w:rsidRPr="001330E9">
        <w:rPr>
          <w:rFonts w:cs="Arial"/>
        </w:rPr>
        <w:t>oblasti BOZP, životního prostředí a zaměstnanosti, bude použito odpovídající vybavení a zdroje pro plnění zakázky, budou dodrženy mezinárodní úmluvy o lidských právech, sociálních či pracovních právech</w:t>
      </w:r>
      <w:r w:rsidR="001E51EF" w:rsidRPr="001330E9">
        <w:rPr>
          <w:rFonts w:cs="Arial"/>
        </w:rPr>
        <w:t>,</w:t>
      </w:r>
    </w:p>
    <w:p w14:paraId="57896F31" w14:textId="46F7DF30" w:rsidR="00AC0173" w:rsidRPr="001330E9" w:rsidRDefault="00AC0173" w:rsidP="00AC0173">
      <w:pPr>
        <w:pStyle w:val="odrka"/>
        <w:numPr>
          <w:ilvl w:val="0"/>
          <w:numId w:val="0"/>
        </w:numPr>
        <w:ind w:left="1406" w:hanging="555"/>
        <w:rPr>
          <w:rFonts w:cs="Arial"/>
        </w:rPr>
      </w:pPr>
      <w:r w:rsidRPr="001330E9">
        <w:rPr>
          <w:rFonts w:cs="Arial"/>
        </w:rPr>
        <w:lastRenderedPageBreak/>
        <w:t>•</w:t>
      </w:r>
      <w:r w:rsidRPr="001330E9">
        <w:rPr>
          <w:rFonts w:cs="Arial"/>
        </w:rPr>
        <w:tab/>
        <w:t>při plnění zakázky bude preferováno ekonomicky nejpřijatelnější řešení, umožňující být při plnění zakázky šetrnější k životnímu prostředí,</w:t>
      </w:r>
      <w:r w:rsidR="001E51EF" w:rsidRPr="001330E9">
        <w:rPr>
          <w:rFonts w:cs="Arial"/>
        </w:rPr>
        <w:t xml:space="preserve"> zejména takové, které povede k </w:t>
      </w:r>
      <w:r w:rsidRPr="001330E9">
        <w:rPr>
          <w:rFonts w:cs="Arial"/>
        </w:rPr>
        <w:t>omezení spotřeby energií, vody, surovin, produkce znečišťujících látek uvolňovaných do ovzduší, vody, půdy, omezení uhlíkové stopy</w:t>
      </w:r>
      <w:r w:rsidR="001E51EF" w:rsidRPr="001330E9">
        <w:rPr>
          <w:rFonts w:cs="Arial"/>
        </w:rPr>
        <w:t>,</w:t>
      </w:r>
    </w:p>
    <w:p w14:paraId="4E7B98F2" w14:textId="08518E8A" w:rsidR="00AC0173" w:rsidRPr="001330E9" w:rsidRDefault="00AC0173" w:rsidP="00AC0173">
      <w:pPr>
        <w:pStyle w:val="odrka"/>
        <w:numPr>
          <w:ilvl w:val="0"/>
          <w:numId w:val="0"/>
        </w:numPr>
        <w:ind w:left="1406" w:hanging="555"/>
        <w:rPr>
          <w:rFonts w:cs="Arial"/>
        </w:rPr>
      </w:pPr>
      <w:r w:rsidRPr="001330E9">
        <w:rPr>
          <w:rFonts w:cs="Arial"/>
        </w:rPr>
        <w:t>•</w:t>
      </w:r>
      <w:r w:rsidRPr="001330E9">
        <w:rPr>
          <w:rFonts w:cs="Arial"/>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r w:rsidR="001E51EF" w:rsidRPr="001330E9">
        <w:rPr>
          <w:rFonts w:cs="Arial"/>
        </w:rPr>
        <w:t>,</w:t>
      </w:r>
    </w:p>
    <w:p w14:paraId="76A75633" w14:textId="3F4C3D90" w:rsidR="00AC0173" w:rsidRPr="001330E9" w:rsidRDefault="00AC0173" w:rsidP="00AC0173">
      <w:pPr>
        <w:pStyle w:val="odrka"/>
        <w:numPr>
          <w:ilvl w:val="0"/>
          <w:numId w:val="0"/>
        </w:numPr>
        <w:ind w:left="1406" w:hanging="555"/>
        <w:rPr>
          <w:rFonts w:cs="Arial"/>
        </w:rPr>
      </w:pPr>
      <w:r w:rsidRPr="001330E9">
        <w:rPr>
          <w:rFonts w:cs="Arial"/>
        </w:rPr>
        <w:t>•</w:t>
      </w:r>
      <w:r w:rsidRPr="001330E9">
        <w:rPr>
          <w:rFonts w:cs="Arial"/>
        </w:rPr>
        <w:tab/>
        <w:t>při plnění zakázky bude preferováno ekonomicky přijatel</w:t>
      </w:r>
      <w:r w:rsidR="001E51EF" w:rsidRPr="001330E9">
        <w:rPr>
          <w:rFonts w:cs="Arial"/>
        </w:rPr>
        <w:t>né řešení pro inovaci, tedy pro </w:t>
      </w:r>
      <w:r w:rsidRPr="001330E9">
        <w:rPr>
          <w:rFonts w:cs="Arial"/>
        </w:rPr>
        <w:t>implementaci nového nebo značně zlepšeného produktu nebo služby</w:t>
      </w:r>
      <w:r w:rsidR="001E51EF" w:rsidRPr="001330E9">
        <w:rPr>
          <w:rFonts w:cs="Arial"/>
        </w:rPr>
        <w:t>,</w:t>
      </w:r>
    </w:p>
    <w:p w14:paraId="0CA2DE03" w14:textId="377289D5" w:rsidR="00AC0173" w:rsidRPr="001330E9" w:rsidRDefault="00AC0173" w:rsidP="00AC0173">
      <w:pPr>
        <w:pStyle w:val="odrka"/>
        <w:numPr>
          <w:ilvl w:val="0"/>
          <w:numId w:val="0"/>
        </w:numPr>
        <w:ind w:left="1406" w:hanging="555"/>
        <w:rPr>
          <w:rFonts w:cs="Arial"/>
        </w:rPr>
      </w:pPr>
      <w:r w:rsidRPr="001330E9">
        <w:rPr>
          <w:rFonts w:cs="Arial"/>
        </w:rPr>
        <w:t>•</w:t>
      </w:r>
      <w:r w:rsidRPr="001330E9">
        <w:rPr>
          <w:rFonts w:cs="Arial"/>
        </w:rPr>
        <w:tab/>
        <w:t>při plnění zakázky bude kladen důraz na dodržení postupů a použití materiálů zajišťujících kvalitu dodávky a tento po</w:t>
      </w:r>
      <w:r w:rsidR="004A2DA4" w:rsidRPr="001330E9">
        <w:rPr>
          <w:rFonts w:cs="Arial"/>
        </w:rPr>
        <w:t>stup doloží příslušnými doklady.</w:t>
      </w:r>
    </w:p>
    <w:p w14:paraId="5F2BD9C0" w14:textId="77777777" w:rsidR="00AC0173" w:rsidRPr="001330E9" w:rsidRDefault="00AC0173" w:rsidP="00AC0173">
      <w:pPr>
        <w:pStyle w:val="22uroven"/>
        <w:ind w:left="567" w:hanging="567"/>
        <w:rPr>
          <w:rFonts w:cs="Arial"/>
        </w:rPr>
      </w:pPr>
      <w:r w:rsidRPr="001330E9">
        <w:rPr>
          <w:rFonts w:cs="Arial"/>
        </w:rPr>
        <w:t>Zhotovitel bere na vědomí a souhlasí s tím, že porušování uvedených povinností může být bráno jako podstatné porušení smluvního vztahu.</w:t>
      </w:r>
    </w:p>
    <w:p w14:paraId="304D9196" w14:textId="77777777" w:rsidR="00AC0173" w:rsidRPr="001330E9" w:rsidRDefault="00AC0173" w:rsidP="00AC0173">
      <w:pPr>
        <w:pStyle w:val="22uroven"/>
        <w:ind w:left="567" w:hanging="567"/>
        <w:rPr>
          <w:rFonts w:cs="Arial"/>
        </w:rPr>
      </w:pPr>
      <w:r w:rsidRPr="001330E9">
        <w:rPr>
          <w:rFonts w:cs="Arial"/>
        </w:rPr>
        <w:t>Zhotovitel se zavazuje bezodkladně informovat objednatele o jakékoliv aktualizaci či změně jeho oprávnění k podnikání a to prokazatelným způsobem.</w:t>
      </w:r>
    </w:p>
    <w:p w14:paraId="2AD7047B" w14:textId="77777777" w:rsidR="00AC0173" w:rsidRPr="001330E9" w:rsidRDefault="00AC0173" w:rsidP="00AC0173">
      <w:pPr>
        <w:pStyle w:val="11uroven"/>
        <w:ind w:left="357" w:hanging="357"/>
        <w:rPr>
          <w:rFonts w:cs="Arial"/>
        </w:rPr>
      </w:pPr>
      <w:r w:rsidRPr="001330E9">
        <w:rPr>
          <w:rFonts w:cs="Arial"/>
        </w:rPr>
        <w:t>Účinnost smlouvy, odstoupení, sankce, ukončení smlouvy</w:t>
      </w:r>
    </w:p>
    <w:p w14:paraId="15D3A61F" w14:textId="77777777" w:rsidR="00AC0173" w:rsidRPr="001330E9" w:rsidRDefault="00AC0173" w:rsidP="00AC0173">
      <w:pPr>
        <w:pStyle w:val="22uroven"/>
        <w:ind w:left="567" w:hanging="567"/>
        <w:rPr>
          <w:rFonts w:cs="Arial"/>
        </w:rPr>
      </w:pPr>
      <w:r w:rsidRPr="001330E9">
        <w:rPr>
          <w:rFonts w:cs="Arial"/>
        </w:rPr>
        <w:t>Tato smlouva je uzavřena a nabývá účinnosti podpisem obou smluvních stran. Smlouva se uzavírá na dobu určitou, a to od data podpisu smluvních stran do 31. 5. 2023.</w:t>
      </w:r>
    </w:p>
    <w:p w14:paraId="7398B904" w14:textId="77777777" w:rsidR="00AC0173" w:rsidRPr="001330E9" w:rsidRDefault="00AC0173" w:rsidP="00AC0173">
      <w:pPr>
        <w:pStyle w:val="22uroven"/>
        <w:ind w:left="567" w:hanging="567"/>
        <w:rPr>
          <w:rFonts w:cs="Arial"/>
        </w:rPr>
      </w:pPr>
      <w:r w:rsidRPr="001330E9">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44FED2C7" w14:textId="77777777" w:rsidR="00AC0173" w:rsidRPr="001330E9" w:rsidRDefault="00AC0173" w:rsidP="00AC0173">
      <w:pPr>
        <w:pStyle w:val="22uroven"/>
        <w:ind w:left="567" w:hanging="567"/>
        <w:rPr>
          <w:rFonts w:cs="Arial"/>
        </w:rPr>
      </w:pPr>
      <w:r w:rsidRPr="001330E9">
        <w:rPr>
          <w:rFonts w:cs="Arial"/>
        </w:rPr>
        <w:t xml:space="preserve">Podstatným porušením této smlouvy se rozumí zejména: </w:t>
      </w:r>
    </w:p>
    <w:p w14:paraId="7EE8EDBD" w14:textId="77777777" w:rsidR="00AC0173" w:rsidRPr="001330E9" w:rsidRDefault="00AC0173" w:rsidP="00AC0173">
      <w:pPr>
        <w:pStyle w:val="odrka"/>
        <w:numPr>
          <w:ilvl w:val="0"/>
          <w:numId w:val="19"/>
        </w:numPr>
        <w:rPr>
          <w:rFonts w:cs="Arial"/>
        </w:rPr>
      </w:pPr>
      <w:r w:rsidRPr="001330E9">
        <w:rPr>
          <w:rFonts w:cs="Arial"/>
        </w:rPr>
        <w:t>prodlení zhotovitele s plněním v dohodnutém termínu delší než 15 dnů z viny na straně zhotovitele,</w:t>
      </w:r>
    </w:p>
    <w:p w14:paraId="48F55682" w14:textId="77777777" w:rsidR="00AC0173" w:rsidRPr="001330E9" w:rsidRDefault="00AC0173" w:rsidP="00AC0173">
      <w:pPr>
        <w:pStyle w:val="odrka"/>
        <w:numPr>
          <w:ilvl w:val="0"/>
          <w:numId w:val="19"/>
        </w:numPr>
        <w:rPr>
          <w:rFonts w:cs="Arial"/>
        </w:rPr>
      </w:pPr>
      <w:r w:rsidRPr="001330E9">
        <w:rPr>
          <w:rFonts w:cs="Arial"/>
        </w:rPr>
        <w:t>prodlení objednatele s uhrazením faktury delší než 15 dnů.</w:t>
      </w:r>
    </w:p>
    <w:p w14:paraId="070493F8" w14:textId="77777777" w:rsidR="00AC0173" w:rsidRPr="001330E9" w:rsidRDefault="00AC0173" w:rsidP="00AC0173">
      <w:pPr>
        <w:widowControl/>
        <w:numPr>
          <w:ilvl w:val="1"/>
          <w:numId w:val="1"/>
        </w:numPr>
        <w:spacing w:before="120" w:after="120"/>
        <w:ind w:left="567" w:hanging="567"/>
        <w:rPr>
          <w:rFonts w:ascii="Arial" w:hAnsi="Arial" w:cs="Arial"/>
        </w:rPr>
      </w:pPr>
      <w:r w:rsidRPr="001330E9">
        <w:rPr>
          <w:rFonts w:ascii="Arial" w:hAnsi="Arial" w:cs="Arial"/>
        </w:rPr>
        <w:t xml:space="preserve">Smlouvu lze ukončit: </w:t>
      </w:r>
    </w:p>
    <w:p w14:paraId="55AD434B" w14:textId="77777777" w:rsidR="00AC0173" w:rsidRPr="001330E9" w:rsidRDefault="00AC0173" w:rsidP="00AC0173">
      <w:pPr>
        <w:widowControl/>
        <w:numPr>
          <w:ilvl w:val="0"/>
          <w:numId w:val="20"/>
        </w:numPr>
        <w:spacing w:before="120" w:after="120"/>
        <w:rPr>
          <w:rFonts w:ascii="Arial" w:hAnsi="Arial" w:cs="Arial"/>
        </w:rPr>
      </w:pPr>
      <w:r w:rsidRPr="001330E9">
        <w:rPr>
          <w:rFonts w:ascii="Arial" w:hAnsi="Arial" w:cs="Arial"/>
        </w:rPr>
        <w:t>písemnou dohodou obou smluvních stran,</w:t>
      </w:r>
    </w:p>
    <w:p w14:paraId="72FB88E8" w14:textId="6A4604C9" w:rsidR="00AC0173" w:rsidRPr="001330E9" w:rsidRDefault="00AC0173" w:rsidP="00AC0173">
      <w:pPr>
        <w:widowControl/>
        <w:numPr>
          <w:ilvl w:val="0"/>
          <w:numId w:val="20"/>
        </w:numPr>
        <w:spacing w:before="120" w:after="120"/>
        <w:rPr>
          <w:rFonts w:ascii="Arial" w:hAnsi="Arial" w:cs="Arial"/>
        </w:rPr>
      </w:pPr>
      <w:r w:rsidRPr="001330E9">
        <w:rPr>
          <w:rFonts w:ascii="Arial" w:hAnsi="Arial" w:cs="Arial"/>
        </w:rPr>
        <w:t>písem</w:t>
      </w:r>
      <w:r w:rsidR="00F7209D">
        <w:rPr>
          <w:rFonts w:ascii="Arial" w:hAnsi="Arial" w:cs="Arial"/>
        </w:rPr>
        <w:t>nou výpovědí s výpovědní dobou 1 měsíc</w:t>
      </w:r>
      <w:r w:rsidRPr="001330E9">
        <w:rPr>
          <w:rFonts w:ascii="Arial" w:hAnsi="Arial" w:cs="Arial"/>
        </w:rPr>
        <w:t>. Výpovědní doba počíná běžet první den měsíce následujícího po obdržení výpovědi,</w:t>
      </w:r>
    </w:p>
    <w:p w14:paraId="36C0255E" w14:textId="77777777" w:rsidR="00AC0173" w:rsidRPr="001330E9" w:rsidRDefault="00AC0173" w:rsidP="00AC0173">
      <w:pPr>
        <w:widowControl/>
        <w:numPr>
          <w:ilvl w:val="0"/>
          <w:numId w:val="20"/>
        </w:numPr>
        <w:spacing w:before="120" w:after="120"/>
        <w:rPr>
          <w:rFonts w:ascii="Arial" w:hAnsi="Arial" w:cs="Arial"/>
        </w:rPr>
      </w:pPr>
      <w:r w:rsidRPr="001330E9">
        <w:rPr>
          <w:rFonts w:ascii="Arial" w:hAnsi="Arial" w:cs="Arial"/>
        </w:rPr>
        <w:t>zánikem jedné ze smluvních stran bez právního nástupce.</w:t>
      </w:r>
    </w:p>
    <w:p w14:paraId="04664F02" w14:textId="77777777" w:rsidR="00AC0173" w:rsidRPr="001330E9" w:rsidRDefault="00AC0173" w:rsidP="00AC0173">
      <w:pPr>
        <w:pStyle w:val="22uroven"/>
        <w:ind w:left="567" w:hanging="567"/>
        <w:rPr>
          <w:rFonts w:cs="Arial"/>
        </w:rPr>
      </w:pPr>
      <w:r w:rsidRPr="001330E9">
        <w:rPr>
          <w:rFonts w:cs="Arial"/>
        </w:rPr>
        <w:t>V případě ukončení smlouvy se smluvní strany zavazují dohodnout se na způsobu vypořádání vzájemných závazků.</w:t>
      </w:r>
    </w:p>
    <w:p w14:paraId="63F1BA9E" w14:textId="77777777" w:rsidR="00AC0173" w:rsidRPr="001330E9" w:rsidRDefault="00AC0173" w:rsidP="00AC0173">
      <w:pPr>
        <w:pStyle w:val="22uroven"/>
        <w:ind w:left="567" w:hanging="567"/>
        <w:rPr>
          <w:rFonts w:cs="Arial"/>
        </w:rPr>
      </w:pPr>
      <w:r w:rsidRPr="001330E9">
        <w:rPr>
          <w:rFonts w:cs="Arial"/>
        </w:rPr>
        <w:t xml:space="preserve">V případě nedodržení termínu provedení díla je objednatel oprávněn účtovat zhotoviteli smluvní pokutu ve výši 0,3 % z ceny díla za každý den prodlení. Smluvní pokuta se stává splatnou 7. den po vyzvání k její úhradě. Takto sjednané sankce nemají vliv na případnou povinnost náhrady škody a povinnost plnit řádně předmět smlouvy. Sankce hradí povinná strana nezávisle na tom, zda a v jaké výši vznikne druhé straně v této souvislosti škoda, kterou lze vymáhat samostatně. </w:t>
      </w:r>
    </w:p>
    <w:p w14:paraId="4B9136C2" w14:textId="77777777" w:rsidR="00AC0173" w:rsidRPr="001330E9" w:rsidRDefault="00AC0173" w:rsidP="00AC0173">
      <w:pPr>
        <w:pStyle w:val="11uroven"/>
        <w:rPr>
          <w:rFonts w:cs="Arial"/>
        </w:rPr>
      </w:pPr>
      <w:r w:rsidRPr="001330E9">
        <w:rPr>
          <w:rFonts w:cs="Arial"/>
        </w:rPr>
        <w:t>Dodatky a změny smlouvy</w:t>
      </w:r>
    </w:p>
    <w:p w14:paraId="1CEE97E1" w14:textId="7D0BF83C" w:rsidR="00AC0173" w:rsidRPr="001330E9" w:rsidRDefault="00AC0173" w:rsidP="00AC0173">
      <w:pPr>
        <w:pStyle w:val="22uroven"/>
        <w:ind w:left="567" w:hanging="567"/>
        <w:rPr>
          <w:rFonts w:cs="Arial"/>
        </w:rPr>
      </w:pPr>
      <w:r w:rsidRPr="001330E9">
        <w:rPr>
          <w:rFonts w:cs="Arial"/>
        </w:rPr>
        <w:t>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w:t>
      </w:r>
      <w:r w:rsidR="00512657" w:rsidRPr="001330E9">
        <w:rPr>
          <w:rFonts w:cs="Arial"/>
        </w:rPr>
        <w:t>i</w:t>
      </w:r>
      <w:r w:rsidRPr="001330E9">
        <w:rPr>
          <w:rFonts w:cs="Arial"/>
        </w:rPr>
        <w:t xml:space="preserve"> technickými prostředky. Smluvní strany vylučují přijetí nabídky s dodatkem nebo odchylkou.</w:t>
      </w:r>
    </w:p>
    <w:p w14:paraId="08455FB2" w14:textId="77777777" w:rsidR="00AC0173" w:rsidRPr="001330E9" w:rsidRDefault="00AC0173" w:rsidP="00AC0173">
      <w:pPr>
        <w:pStyle w:val="11uroven"/>
        <w:rPr>
          <w:rFonts w:cs="Arial"/>
        </w:rPr>
      </w:pPr>
      <w:r w:rsidRPr="001330E9">
        <w:rPr>
          <w:rFonts w:cs="Arial"/>
        </w:rPr>
        <w:lastRenderedPageBreak/>
        <w:t>Závěrečná ujednání</w:t>
      </w:r>
    </w:p>
    <w:p w14:paraId="6874D1AE" w14:textId="77777777" w:rsidR="00AC0173" w:rsidRPr="001330E9" w:rsidRDefault="00AC0173" w:rsidP="00AC0173">
      <w:pPr>
        <w:pStyle w:val="22uroven"/>
        <w:ind w:left="567" w:hanging="567"/>
        <w:rPr>
          <w:rFonts w:cs="Arial"/>
        </w:rPr>
      </w:pPr>
      <w:r w:rsidRPr="001330E9">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649CEBE2" w14:textId="77777777" w:rsidR="00AC0173" w:rsidRPr="001330E9" w:rsidRDefault="00AC0173" w:rsidP="00AC0173">
      <w:pPr>
        <w:pStyle w:val="22uroven"/>
        <w:ind w:left="567" w:hanging="567"/>
        <w:rPr>
          <w:rFonts w:cs="Arial"/>
        </w:rPr>
      </w:pPr>
      <w:r w:rsidRPr="001330E9">
        <w:rPr>
          <w:rFonts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9" w:history="1">
        <w:r w:rsidRPr="001330E9">
          <w:rPr>
            <w:rStyle w:val="Hypertextovodkaz"/>
            <w:rFonts w:cs="Arial"/>
          </w:rPr>
          <w:t>ethics@suez.com</w:t>
        </w:r>
      </w:hyperlink>
      <w:r w:rsidRPr="001330E9">
        <w:rPr>
          <w:rFonts w:cs="Arial"/>
        </w:rPr>
        <w:t>.</w:t>
      </w:r>
    </w:p>
    <w:p w14:paraId="7312179D" w14:textId="77777777" w:rsidR="00AC0173" w:rsidRPr="001330E9" w:rsidRDefault="00AC0173" w:rsidP="00AC0173">
      <w:pPr>
        <w:pStyle w:val="22uroven"/>
        <w:ind w:left="567" w:hanging="567"/>
        <w:rPr>
          <w:rFonts w:cs="Arial"/>
        </w:rPr>
      </w:pPr>
      <w:r w:rsidRPr="001330E9">
        <w:rPr>
          <w:rFonts w:cs="Arial"/>
        </w:rPr>
        <w:t>Zhotovitel bere na vědomí, že společnost Brněnské vodárny a kanalizace, a.s. je povinným subjektem dle zákona č. 106/1999 Sb., o svobodném přístupu k informacím, ve znění pozdějších předpisů.</w:t>
      </w:r>
    </w:p>
    <w:p w14:paraId="1820CC10" w14:textId="77777777" w:rsidR="00AC0173" w:rsidRPr="001330E9" w:rsidRDefault="00AC0173" w:rsidP="00AC0173">
      <w:pPr>
        <w:pStyle w:val="22uroven"/>
        <w:ind w:left="567" w:hanging="567"/>
        <w:rPr>
          <w:rFonts w:cs="Arial"/>
        </w:rPr>
      </w:pPr>
      <w:r w:rsidRPr="001330E9">
        <w:rPr>
          <w:rFonts w:cs="Arial"/>
        </w:rPr>
        <w:t>Smlouva je vyhotovena ve 2 stejnopisech, z nichž 1 obdrží zhotovitel a 1 objednatel.</w:t>
      </w:r>
    </w:p>
    <w:p w14:paraId="3D413630" w14:textId="77777777" w:rsidR="00AC0173" w:rsidRPr="001330E9" w:rsidRDefault="00AC0173" w:rsidP="00AC0173">
      <w:pPr>
        <w:pStyle w:val="22uroven"/>
        <w:ind w:left="567" w:hanging="567"/>
        <w:rPr>
          <w:rFonts w:cs="Arial"/>
        </w:rPr>
      </w:pPr>
      <w:r w:rsidRPr="001330E9">
        <w:rPr>
          <w:rFonts w:cs="Arial"/>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transparentnosti při uzavírání smlouvy se smluvní strany dohodly, že Brněnské vodárny a kanalizace, a.s. zajistí zveřejnění smlouvy v registru smluv. </w:t>
      </w:r>
    </w:p>
    <w:p w14:paraId="09C8A802" w14:textId="77777777" w:rsidR="00AC0173" w:rsidRPr="001330E9" w:rsidRDefault="00AC0173" w:rsidP="00AC0173">
      <w:pPr>
        <w:pStyle w:val="22uroven"/>
        <w:ind w:left="567" w:hanging="567"/>
        <w:rPr>
          <w:rFonts w:cs="Arial"/>
        </w:rPr>
      </w:pPr>
      <w:r w:rsidRPr="001330E9">
        <w:rPr>
          <w:rFonts w:cs="Arial"/>
        </w:rPr>
        <w:t xml:space="preserve">Smluvní strany prohlašují, že údaje uvedené v této smlouvě nejsou informacemi požívajícími ochrany důvěrnosti majetkových poměrů. </w:t>
      </w:r>
    </w:p>
    <w:p w14:paraId="71E1FCA9" w14:textId="19AB037B" w:rsidR="00AC0173" w:rsidRPr="001330E9" w:rsidRDefault="00AC0173" w:rsidP="00AC0173">
      <w:pPr>
        <w:pStyle w:val="22uroven"/>
        <w:ind w:left="567" w:hanging="567"/>
        <w:rPr>
          <w:rFonts w:cs="Arial"/>
          <w:u w:val="single"/>
        </w:rPr>
      </w:pPr>
      <w:r w:rsidRPr="001330E9">
        <w:rPr>
          <w:rFonts w:cs="Arial"/>
        </w:rPr>
        <w:t xml:space="preserve">Zhotovitel dále výslovně uvádí, že skutečnosti uvedené v této smlouvě nepovažuje za obchodní tajemství ve smyslu ustanovení § 504 občanského zákoníku a uděluje svolení k jejich užití </w:t>
      </w:r>
      <w:r w:rsidR="00775EF1" w:rsidRPr="001330E9">
        <w:rPr>
          <w:rFonts w:cs="Arial"/>
        </w:rPr>
        <w:t>a </w:t>
      </w:r>
      <w:r w:rsidR="00CF06EE">
        <w:rPr>
          <w:rFonts w:cs="Arial"/>
        </w:rPr>
        <w:t xml:space="preserve">zveřejnění </w:t>
      </w:r>
      <w:r w:rsidR="00CF06EE" w:rsidRPr="001330E9">
        <w:rPr>
          <w:rFonts w:cs="Arial"/>
        </w:rPr>
        <w:t>bez stanovení jakýchkoliv dalších podmínek</w:t>
      </w:r>
      <w:r w:rsidR="00CF06EE">
        <w:rPr>
          <w:rFonts w:cs="Arial"/>
        </w:rPr>
        <w:t>.</w:t>
      </w:r>
    </w:p>
    <w:p w14:paraId="05A6D87C" w14:textId="7A57B856" w:rsidR="00AC0173" w:rsidRPr="001330E9" w:rsidRDefault="00AC0173" w:rsidP="00AC0173">
      <w:pPr>
        <w:pStyle w:val="22uroven"/>
        <w:ind w:left="567" w:hanging="567"/>
        <w:rPr>
          <w:rFonts w:cs="Arial"/>
        </w:rPr>
      </w:pPr>
      <w:r w:rsidRPr="001330E9">
        <w:rPr>
          <w:rFonts w:cs="Arial"/>
        </w:rPr>
        <w:t>Objednatel výslovně uvádí, že skutečnosti uvedené v této smlouvě nepovažuje za obchodní tajemství ve smyslu ustanovení § 504 občanského zákoníku a u</w:t>
      </w:r>
      <w:r w:rsidR="00775EF1" w:rsidRPr="001330E9">
        <w:rPr>
          <w:rFonts w:cs="Arial"/>
        </w:rPr>
        <w:t>děluje svolení k jejich užití a </w:t>
      </w:r>
      <w:r w:rsidRPr="001330E9">
        <w:rPr>
          <w:rFonts w:cs="Arial"/>
        </w:rPr>
        <w:t xml:space="preserve">zveřejnění bez stanovení jakýchkoliv dalších podmínek. </w:t>
      </w:r>
    </w:p>
    <w:p w14:paraId="5CF3C563" w14:textId="5965C1BB" w:rsidR="00AC0173" w:rsidRPr="00E93880" w:rsidRDefault="00AC0173" w:rsidP="00E93880">
      <w:pPr>
        <w:pStyle w:val="22uroven"/>
        <w:ind w:left="567" w:hanging="567"/>
        <w:rPr>
          <w:rFonts w:cs="Arial"/>
        </w:rPr>
      </w:pPr>
      <w:r w:rsidRPr="001330E9">
        <w:rPr>
          <w:rFonts w:cs="Arial"/>
        </w:rPr>
        <w:t>Smluvní strany shodně prohlašují, že tuto smlouvu uzavírají svobodně a vážně, že považují jeho obsah za určitý a srozumitelný, souhlasí s ním a že jsou jim známy veškeré skutečnosti, jež jsou pro uzavření této smlouvy rozhodující, na důkaz čehož připojují své podpisy.</w:t>
      </w:r>
    </w:p>
    <w:p w14:paraId="0EE85E7B" w14:textId="77777777" w:rsidR="00AC0173" w:rsidRPr="001330E9" w:rsidRDefault="00AC0173" w:rsidP="00AC0173">
      <w:pPr>
        <w:rPr>
          <w:rFonts w:ascii="Arial" w:hAnsi="Arial" w:cs="Arial"/>
          <w:b/>
        </w:rPr>
      </w:pPr>
    </w:p>
    <w:p w14:paraId="037D3D4C" w14:textId="77777777" w:rsidR="00AC0173" w:rsidRPr="001330E9" w:rsidRDefault="00AC0173" w:rsidP="00AC0173">
      <w:pPr>
        <w:rPr>
          <w:rFonts w:ascii="Arial" w:hAnsi="Arial" w:cs="Arial"/>
          <w:b/>
        </w:rPr>
      </w:pPr>
    </w:p>
    <w:tbl>
      <w:tblPr>
        <w:tblW w:w="0" w:type="auto"/>
        <w:tblCellMar>
          <w:left w:w="70" w:type="dxa"/>
          <w:right w:w="70" w:type="dxa"/>
        </w:tblCellMar>
        <w:tblLook w:val="0000" w:firstRow="0" w:lastRow="0" w:firstColumn="0" w:lastColumn="0" w:noHBand="0" w:noVBand="0"/>
      </w:tblPr>
      <w:tblGrid>
        <w:gridCol w:w="1140"/>
        <w:gridCol w:w="1695"/>
        <w:gridCol w:w="1433"/>
        <w:gridCol w:w="540"/>
        <w:gridCol w:w="995"/>
        <w:gridCol w:w="2505"/>
        <w:gridCol w:w="764"/>
      </w:tblGrid>
      <w:tr w:rsidR="00AC0173" w:rsidRPr="001330E9" w14:paraId="155A9587" w14:textId="77777777" w:rsidTr="00E93880">
        <w:tc>
          <w:tcPr>
            <w:tcW w:w="1140" w:type="dxa"/>
          </w:tcPr>
          <w:p w14:paraId="76A55151" w14:textId="77777777" w:rsidR="00AC0173" w:rsidRPr="001330E9" w:rsidRDefault="00AC0173" w:rsidP="002C1816">
            <w:pPr>
              <w:rPr>
                <w:rFonts w:ascii="Arial" w:hAnsi="Arial" w:cs="Arial"/>
              </w:rPr>
            </w:pPr>
            <w:r w:rsidRPr="001330E9">
              <w:rPr>
                <w:rFonts w:ascii="Arial" w:hAnsi="Arial" w:cs="Arial"/>
              </w:rPr>
              <w:t>V Brně,</w:t>
            </w:r>
          </w:p>
        </w:tc>
        <w:tc>
          <w:tcPr>
            <w:tcW w:w="1695" w:type="dxa"/>
          </w:tcPr>
          <w:p w14:paraId="3F2D7FEB" w14:textId="0CC3B995" w:rsidR="00AC0173" w:rsidRPr="001330E9" w:rsidRDefault="00AC0173" w:rsidP="00E93880">
            <w:pPr>
              <w:rPr>
                <w:rFonts w:ascii="Arial" w:hAnsi="Arial" w:cs="Arial"/>
              </w:rPr>
            </w:pPr>
            <w:r w:rsidRPr="001330E9">
              <w:rPr>
                <w:rFonts w:ascii="Arial" w:hAnsi="Arial" w:cs="Arial"/>
              </w:rPr>
              <w:t xml:space="preserve">dne </w:t>
            </w:r>
            <w:r w:rsidR="00E93880">
              <w:rPr>
                <w:rFonts w:ascii="Arial" w:hAnsi="Arial" w:cs="Arial"/>
              </w:rPr>
              <w:t>13. 03. 2023</w:t>
            </w:r>
          </w:p>
        </w:tc>
        <w:tc>
          <w:tcPr>
            <w:tcW w:w="1433" w:type="dxa"/>
          </w:tcPr>
          <w:p w14:paraId="4F913F00" w14:textId="15496FFE" w:rsidR="00AC0173" w:rsidRPr="001330E9" w:rsidRDefault="00AC0173" w:rsidP="002C1816">
            <w:pPr>
              <w:rPr>
                <w:rFonts w:ascii="Arial" w:hAnsi="Arial" w:cs="Arial"/>
              </w:rPr>
            </w:pPr>
            <w:bookmarkStart w:id="0" w:name="_GoBack"/>
            <w:bookmarkEnd w:id="0"/>
          </w:p>
        </w:tc>
        <w:tc>
          <w:tcPr>
            <w:tcW w:w="540" w:type="dxa"/>
          </w:tcPr>
          <w:p w14:paraId="122ABAAB" w14:textId="77777777" w:rsidR="00AC0173" w:rsidRPr="001330E9" w:rsidRDefault="00AC0173" w:rsidP="002C1816">
            <w:pPr>
              <w:rPr>
                <w:rFonts w:ascii="Arial" w:hAnsi="Arial" w:cs="Arial"/>
              </w:rPr>
            </w:pPr>
          </w:p>
        </w:tc>
        <w:tc>
          <w:tcPr>
            <w:tcW w:w="995" w:type="dxa"/>
          </w:tcPr>
          <w:p w14:paraId="0C47F988" w14:textId="77777777" w:rsidR="00AC0173" w:rsidRPr="001330E9" w:rsidRDefault="00AC0173" w:rsidP="002C1816">
            <w:pPr>
              <w:rPr>
                <w:rFonts w:ascii="Arial" w:hAnsi="Arial" w:cs="Arial"/>
              </w:rPr>
            </w:pPr>
            <w:r w:rsidRPr="001330E9">
              <w:rPr>
                <w:rFonts w:ascii="Arial" w:hAnsi="Arial" w:cs="Arial"/>
              </w:rPr>
              <w:t xml:space="preserve">V Brně, </w:t>
            </w:r>
          </w:p>
        </w:tc>
        <w:tc>
          <w:tcPr>
            <w:tcW w:w="2505" w:type="dxa"/>
          </w:tcPr>
          <w:p w14:paraId="403C8DDA" w14:textId="61E75813" w:rsidR="00AC0173" w:rsidRPr="001330E9" w:rsidRDefault="00E93880" w:rsidP="002C1816">
            <w:pPr>
              <w:rPr>
                <w:rFonts w:ascii="Arial" w:hAnsi="Arial" w:cs="Arial"/>
              </w:rPr>
            </w:pPr>
            <w:r w:rsidRPr="001330E9">
              <w:rPr>
                <w:rFonts w:ascii="Arial" w:hAnsi="Arial" w:cs="Arial"/>
              </w:rPr>
              <w:t>D</w:t>
            </w:r>
            <w:r w:rsidR="00AC0173" w:rsidRPr="001330E9">
              <w:rPr>
                <w:rFonts w:ascii="Arial" w:hAnsi="Arial" w:cs="Arial"/>
              </w:rPr>
              <w:t>ne</w:t>
            </w:r>
            <w:r>
              <w:rPr>
                <w:rFonts w:ascii="Arial" w:hAnsi="Arial" w:cs="Arial"/>
              </w:rPr>
              <w:t xml:space="preserve"> 06. 03. 2023</w:t>
            </w:r>
          </w:p>
        </w:tc>
        <w:tc>
          <w:tcPr>
            <w:tcW w:w="764" w:type="dxa"/>
          </w:tcPr>
          <w:p w14:paraId="6E1ACDEB" w14:textId="77777777" w:rsidR="00AC0173" w:rsidRPr="001330E9" w:rsidRDefault="00AC0173" w:rsidP="002C1816">
            <w:pPr>
              <w:rPr>
                <w:rFonts w:ascii="Arial" w:hAnsi="Arial" w:cs="Arial"/>
              </w:rPr>
            </w:pPr>
          </w:p>
        </w:tc>
      </w:tr>
      <w:tr w:rsidR="00AC0173" w:rsidRPr="001330E9" w14:paraId="5395486D" w14:textId="77777777" w:rsidTr="002C1816">
        <w:tc>
          <w:tcPr>
            <w:tcW w:w="4268" w:type="dxa"/>
            <w:gridSpan w:val="3"/>
          </w:tcPr>
          <w:p w14:paraId="4F2717E9" w14:textId="77777777" w:rsidR="00AC0173" w:rsidRPr="001330E9" w:rsidRDefault="00AC0173" w:rsidP="002C1816">
            <w:pPr>
              <w:rPr>
                <w:rFonts w:ascii="Arial" w:hAnsi="Arial" w:cs="Arial"/>
              </w:rPr>
            </w:pPr>
            <w:r w:rsidRPr="001330E9">
              <w:rPr>
                <w:rFonts w:ascii="Arial" w:hAnsi="Arial" w:cs="Arial"/>
              </w:rPr>
              <w:t>Za zhotovitele</w:t>
            </w:r>
          </w:p>
          <w:p w14:paraId="29CD2481" w14:textId="77777777" w:rsidR="00AC0173" w:rsidRPr="001330E9" w:rsidRDefault="00AC0173" w:rsidP="002C1816">
            <w:pPr>
              <w:rPr>
                <w:rFonts w:ascii="Arial" w:hAnsi="Arial" w:cs="Arial"/>
              </w:rPr>
            </w:pPr>
          </w:p>
          <w:p w14:paraId="3DFE410E" w14:textId="77777777" w:rsidR="00AC0173" w:rsidRPr="001330E9" w:rsidRDefault="00AC0173" w:rsidP="002C1816">
            <w:pPr>
              <w:rPr>
                <w:rFonts w:ascii="Arial" w:hAnsi="Arial" w:cs="Arial"/>
              </w:rPr>
            </w:pPr>
          </w:p>
          <w:p w14:paraId="5E1287E8" w14:textId="77777777" w:rsidR="00AC0173" w:rsidRPr="001330E9" w:rsidRDefault="00AC0173" w:rsidP="002C1816">
            <w:pPr>
              <w:rPr>
                <w:rFonts w:ascii="Arial" w:hAnsi="Arial" w:cs="Arial"/>
              </w:rPr>
            </w:pPr>
          </w:p>
          <w:p w14:paraId="07F4B69C" w14:textId="77777777" w:rsidR="00AC0173" w:rsidRPr="001330E9" w:rsidRDefault="00AC0173" w:rsidP="002C1816">
            <w:pPr>
              <w:rPr>
                <w:rFonts w:ascii="Arial" w:hAnsi="Arial" w:cs="Arial"/>
              </w:rPr>
            </w:pPr>
          </w:p>
          <w:p w14:paraId="520E44A7" w14:textId="77777777" w:rsidR="00AC0173" w:rsidRPr="001330E9" w:rsidRDefault="00AC0173" w:rsidP="002C1816">
            <w:pPr>
              <w:rPr>
                <w:rFonts w:ascii="Arial" w:hAnsi="Arial" w:cs="Arial"/>
              </w:rPr>
            </w:pPr>
          </w:p>
        </w:tc>
        <w:tc>
          <w:tcPr>
            <w:tcW w:w="540" w:type="dxa"/>
          </w:tcPr>
          <w:p w14:paraId="086CAD89" w14:textId="77777777" w:rsidR="00AC0173" w:rsidRPr="001330E9" w:rsidRDefault="00AC0173" w:rsidP="002C1816">
            <w:pPr>
              <w:rPr>
                <w:rFonts w:ascii="Arial" w:hAnsi="Arial" w:cs="Arial"/>
              </w:rPr>
            </w:pPr>
          </w:p>
        </w:tc>
        <w:tc>
          <w:tcPr>
            <w:tcW w:w="4264" w:type="dxa"/>
            <w:gridSpan w:val="3"/>
          </w:tcPr>
          <w:p w14:paraId="4C4A25B4" w14:textId="77777777" w:rsidR="00AC0173" w:rsidRPr="001330E9" w:rsidRDefault="00AC0173" w:rsidP="002C1816">
            <w:pPr>
              <w:rPr>
                <w:rFonts w:ascii="Arial" w:hAnsi="Arial" w:cs="Arial"/>
              </w:rPr>
            </w:pPr>
            <w:r w:rsidRPr="001330E9">
              <w:rPr>
                <w:rFonts w:ascii="Arial" w:hAnsi="Arial" w:cs="Arial"/>
              </w:rPr>
              <w:t>Za objednatele</w:t>
            </w:r>
          </w:p>
        </w:tc>
      </w:tr>
      <w:tr w:rsidR="00AC0173" w:rsidRPr="001330E9" w14:paraId="0007AAA9" w14:textId="77777777" w:rsidTr="002C1816">
        <w:tc>
          <w:tcPr>
            <w:tcW w:w="4268" w:type="dxa"/>
            <w:gridSpan w:val="3"/>
            <w:tcBorders>
              <w:top w:val="dashed" w:sz="4" w:space="0" w:color="auto"/>
            </w:tcBorders>
          </w:tcPr>
          <w:p w14:paraId="1E658E35" w14:textId="54E584EA" w:rsidR="00691A41" w:rsidRPr="001330E9" w:rsidRDefault="00691342" w:rsidP="00691A41">
            <w:pPr>
              <w:pStyle w:val="zarovnannasted"/>
              <w:rPr>
                <w:rFonts w:ascii="Arial" w:hAnsi="Arial" w:cs="Arial"/>
                <w:sz w:val="20"/>
              </w:rPr>
            </w:pPr>
            <w:r w:rsidRPr="001330E9">
              <w:rPr>
                <w:rFonts w:ascii="Arial" w:hAnsi="Arial" w:cs="Arial"/>
                <w:sz w:val="20"/>
              </w:rPr>
              <w:t>FONTAN</w:t>
            </w:r>
            <w:r w:rsidR="00691A41" w:rsidRPr="001330E9">
              <w:rPr>
                <w:rFonts w:ascii="Arial" w:hAnsi="Arial" w:cs="Arial"/>
                <w:sz w:val="20"/>
              </w:rPr>
              <w:t>A R, s.r.o.</w:t>
            </w:r>
          </w:p>
          <w:p w14:paraId="390D53E8" w14:textId="77777777" w:rsidR="00691A41" w:rsidRPr="001330E9" w:rsidRDefault="00691A41" w:rsidP="00691A41">
            <w:pPr>
              <w:pStyle w:val="zarovnannasted"/>
              <w:rPr>
                <w:rFonts w:ascii="Arial" w:hAnsi="Arial" w:cs="Arial"/>
                <w:sz w:val="20"/>
              </w:rPr>
            </w:pPr>
            <w:r w:rsidRPr="001330E9">
              <w:rPr>
                <w:rFonts w:ascii="Arial" w:hAnsi="Arial" w:cs="Arial"/>
                <w:sz w:val="20"/>
              </w:rPr>
              <w:t>Ing. Miloš Pokorný</w:t>
            </w:r>
          </w:p>
          <w:p w14:paraId="210855DE" w14:textId="4F58BE27" w:rsidR="00AC0173" w:rsidRPr="001330E9" w:rsidRDefault="00691A41" w:rsidP="00691A41">
            <w:pPr>
              <w:pStyle w:val="zarovnannasted"/>
              <w:rPr>
                <w:rFonts w:ascii="Arial" w:hAnsi="Arial" w:cs="Arial"/>
                <w:sz w:val="20"/>
              </w:rPr>
            </w:pPr>
            <w:r w:rsidRPr="001330E9">
              <w:rPr>
                <w:rFonts w:ascii="Arial" w:hAnsi="Arial" w:cs="Arial"/>
                <w:sz w:val="20"/>
              </w:rPr>
              <w:t>jednatel</w:t>
            </w:r>
          </w:p>
        </w:tc>
        <w:tc>
          <w:tcPr>
            <w:tcW w:w="540" w:type="dxa"/>
          </w:tcPr>
          <w:p w14:paraId="57D2D813" w14:textId="77777777" w:rsidR="00AC0173" w:rsidRPr="001330E9" w:rsidRDefault="00AC0173" w:rsidP="002C1816">
            <w:pPr>
              <w:rPr>
                <w:rFonts w:ascii="Arial" w:hAnsi="Arial" w:cs="Arial"/>
              </w:rPr>
            </w:pPr>
          </w:p>
        </w:tc>
        <w:tc>
          <w:tcPr>
            <w:tcW w:w="4264" w:type="dxa"/>
            <w:gridSpan w:val="3"/>
            <w:tcBorders>
              <w:top w:val="dashed" w:sz="4" w:space="0" w:color="auto"/>
            </w:tcBorders>
          </w:tcPr>
          <w:p w14:paraId="4EB8341B" w14:textId="77777777" w:rsidR="00AC0173" w:rsidRPr="001330E9" w:rsidRDefault="00AC0173" w:rsidP="002C1816">
            <w:pPr>
              <w:pStyle w:val="zarovnannasted"/>
              <w:rPr>
                <w:rFonts w:ascii="Arial" w:hAnsi="Arial" w:cs="Arial"/>
                <w:sz w:val="20"/>
              </w:rPr>
            </w:pPr>
            <w:r w:rsidRPr="001330E9">
              <w:rPr>
                <w:rFonts w:ascii="Arial" w:hAnsi="Arial" w:cs="Arial"/>
                <w:sz w:val="20"/>
              </w:rPr>
              <w:t>Brněnské vodárny a kanalizace, a.s.</w:t>
            </w:r>
          </w:p>
          <w:p w14:paraId="0E201664" w14:textId="5B44EC20" w:rsidR="00AC0173" w:rsidRPr="001330E9" w:rsidRDefault="00E93880" w:rsidP="002C1816">
            <w:pPr>
              <w:pStyle w:val="zarovnannasted"/>
              <w:rPr>
                <w:rFonts w:ascii="Arial" w:hAnsi="Arial" w:cs="Arial"/>
                <w:sz w:val="20"/>
              </w:rPr>
            </w:pPr>
            <w:r>
              <w:rPr>
                <w:rFonts w:ascii="Arial" w:hAnsi="Arial" w:cs="Arial"/>
                <w:sz w:val="20"/>
              </w:rPr>
              <w:t>XXX</w:t>
            </w:r>
          </w:p>
        </w:tc>
      </w:tr>
    </w:tbl>
    <w:p w14:paraId="412ACEF1" w14:textId="77777777" w:rsidR="00AC0173" w:rsidRPr="001330E9" w:rsidRDefault="00AC0173" w:rsidP="00AC0173">
      <w:pPr>
        <w:rPr>
          <w:rFonts w:ascii="Arial" w:hAnsi="Arial" w:cs="Arial"/>
        </w:rPr>
      </w:pPr>
    </w:p>
    <w:p w14:paraId="5B5A2DF4" w14:textId="4EA5F207" w:rsidR="00691A41" w:rsidRPr="001330E9" w:rsidRDefault="00691A41" w:rsidP="001972EB">
      <w:pPr>
        <w:rPr>
          <w:rFonts w:ascii="Arial" w:hAnsi="Arial" w:cs="Arial"/>
        </w:rPr>
      </w:pPr>
    </w:p>
    <w:sectPr w:rsidR="00691A41" w:rsidRPr="001330E9" w:rsidSect="006C0E7B">
      <w:headerReference w:type="even" r:id="rId10"/>
      <w:headerReference w:type="default" r:id="rId11"/>
      <w:footerReference w:type="default" r:id="rId12"/>
      <w:head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0B5A9" w14:textId="77777777" w:rsidR="00241D88" w:rsidRDefault="00241D88" w:rsidP="00C3612E">
      <w:r>
        <w:separator/>
      </w:r>
    </w:p>
  </w:endnote>
  <w:endnote w:type="continuationSeparator" w:id="0">
    <w:p w14:paraId="3C58E812" w14:textId="77777777" w:rsidR="00241D88" w:rsidRDefault="00241D88"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AF49BB" w:rsidRDefault="00AC6CAB">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71592874" w:rsidR="00AF49BB" w:rsidRDefault="00AF49BB">
    <w:pPr>
      <w:pStyle w:val="Zpat"/>
      <w:jc w:val="center"/>
    </w:pPr>
    <w:r>
      <w:fldChar w:fldCharType="begin"/>
    </w:r>
    <w:r>
      <w:instrText>PAGE    \* MERGEFORMAT</w:instrText>
    </w:r>
    <w:r>
      <w:fldChar w:fldCharType="separate"/>
    </w:r>
    <w:r w:rsidR="00E93880">
      <w:rPr>
        <w:noProof/>
      </w:rPr>
      <w:t>5</w:t>
    </w:r>
    <w:r>
      <w:fldChar w:fldCharType="end"/>
    </w:r>
  </w:p>
  <w:p w14:paraId="535CF722" w14:textId="77777777" w:rsidR="00AF49BB" w:rsidRDefault="00AF49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E67C1" w14:textId="77777777" w:rsidR="00241D88" w:rsidRDefault="00241D88" w:rsidP="00C3612E">
      <w:r>
        <w:separator/>
      </w:r>
    </w:p>
  </w:footnote>
  <w:footnote w:type="continuationSeparator" w:id="0">
    <w:p w14:paraId="4933A4BC" w14:textId="77777777" w:rsidR="00241D88" w:rsidRDefault="00241D88"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F054" w14:textId="7E6FA376" w:rsidR="001E042F" w:rsidRDefault="00241D88">
    <w:pPr>
      <w:pStyle w:val="Zhlav"/>
    </w:pPr>
    <w:r>
      <w:rPr>
        <w:noProof/>
      </w:rPr>
      <w:pict w14:anchorId="1BDEC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5"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B610" w14:textId="3E7AE684" w:rsidR="001E042F" w:rsidRDefault="00241D88">
    <w:pPr>
      <w:pStyle w:val="Zhlav"/>
    </w:pPr>
    <w:r>
      <w:rPr>
        <w:noProof/>
      </w:rPr>
      <w:pict w14:anchorId="0BEA1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6"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5E60" w14:textId="3542FFB9" w:rsidR="001E042F" w:rsidRDefault="00241D88">
    <w:pPr>
      <w:pStyle w:val="Zhlav"/>
    </w:pPr>
    <w:r>
      <w:rPr>
        <w:noProof/>
      </w:rPr>
      <w:pict w14:anchorId="66593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4"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4"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6"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8"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9"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6"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17"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18"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9"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0"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21"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5"/>
  </w:num>
  <w:num w:numId="2">
    <w:abstractNumId w:val="10"/>
  </w:num>
  <w:num w:numId="3">
    <w:abstractNumId w:val="17"/>
  </w:num>
  <w:num w:numId="4">
    <w:abstractNumId w:val="12"/>
  </w:num>
  <w:num w:numId="5">
    <w:abstractNumId w:val="0"/>
  </w:num>
  <w:num w:numId="6">
    <w:abstractNumId w:val="2"/>
  </w:num>
  <w:num w:numId="7">
    <w:abstractNumId w:val="3"/>
  </w:num>
  <w:num w:numId="8">
    <w:abstractNumId w:val="9"/>
  </w:num>
  <w:num w:numId="9">
    <w:abstractNumId w:val="11"/>
  </w:num>
  <w:num w:numId="10">
    <w:abstractNumId w:val="13"/>
  </w:num>
  <w:num w:numId="11">
    <w:abstractNumId w:val="19"/>
  </w:num>
  <w:num w:numId="12">
    <w:abstractNumId w:val="7"/>
  </w:num>
  <w:num w:numId="13">
    <w:abstractNumId w:val="14"/>
  </w:num>
  <w:num w:numId="14">
    <w:abstractNumId w:val="15"/>
  </w:num>
  <w:num w:numId="15">
    <w:abstractNumId w:val="15"/>
  </w:num>
  <w:num w:numId="16">
    <w:abstractNumId w:val="5"/>
  </w:num>
  <w:num w:numId="17">
    <w:abstractNumId w:val="16"/>
  </w:num>
  <w:num w:numId="18">
    <w:abstractNumId w:val="5"/>
    <w:lvlOverride w:ilvl="0">
      <w:startOverride w:val="1"/>
    </w:lvlOverride>
  </w:num>
  <w:num w:numId="19">
    <w:abstractNumId w:val="21"/>
  </w:num>
  <w:num w:numId="20">
    <w:abstractNumId w:val="18"/>
  </w:num>
  <w:num w:numId="21">
    <w:abstractNumId w:val="6"/>
  </w:num>
  <w:num w:numId="22">
    <w:abstractNumId w:val="8"/>
  </w:num>
  <w:num w:numId="23">
    <w:abstractNumId w:val="1"/>
  </w:num>
  <w:num w:numId="24">
    <w:abstractNumId w:val="2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31372"/>
    <w:rsid w:val="00033200"/>
    <w:rsid w:val="0005292A"/>
    <w:rsid w:val="00052EB3"/>
    <w:rsid w:val="00066042"/>
    <w:rsid w:val="00066EB5"/>
    <w:rsid w:val="00075061"/>
    <w:rsid w:val="00075582"/>
    <w:rsid w:val="00077AA9"/>
    <w:rsid w:val="00085363"/>
    <w:rsid w:val="00086D87"/>
    <w:rsid w:val="00093600"/>
    <w:rsid w:val="000B0E91"/>
    <w:rsid w:val="000B3B2F"/>
    <w:rsid w:val="000C0F2D"/>
    <w:rsid w:val="000C3A4A"/>
    <w:rsid w:val="000D6641"/>
    <w:rsid w:val="000E375C"/>
    <w:rsid w:val="000E5E39"/>
    <w:rsid w:val="000F2D51"/>
    <w:rsid w:val="000F5EA2"/>
    <w:rsid w:val="00102190"/>
    <w:rsid w:val="00105000"/>
    <w:rsid w:val="00131466"/>
    <w:rsid w:val="00131470"/>
    <w:rsid w:val="001330E9"/>
    <w:rsid w:val="00133A2E"/>
    <w:rsid w:val="00145A60"/>
    <w:rsid w:val="00163059"/>
    <w:rsid w:val="00164BDB"/>
    <w:rsid w:val="00173D07"/>
    <w:rsid w:val="00174082"/>
    <w:rsid w:val="00176E41"/>
    <w:rsid w:val="00180E81"/>
    <w:rsid w:val="001843E3"/>
    <w:rsid w:val="001854C8"/>
    <w:rsid w:val="0019266F"/>
    <w:rsid w:val="001972EB"/>
    <w:rsid w:val="001A2E3B"/>
    <w:rsid w:val="001A2F50"/>
    <w:rsid w:val="001C3CF2"/>
    <w:rsid w:val="001D3428"/>
    <w:rsid w:val="001D353F"/>
    <w:rsid w:val="001D48CE"/>
    <w:rsid w:val="001E042F"/>
    <w:rsid w:val="001E51EF"/>
    <w:rsid w:val="001F6051"/>
    <w:rsid w:val="002031B1"/>
    <w:rsid w:val="00220742"/>
    <w:rsid w:val="00226110"/>
    <w:rsid w:val="0022663A"/>
    <w:rsid w:val="00230491"/>
    <w:rsid w:val="002306B8"/>
    <w:rsid w:val="00234F3F"/>
    <w:rsid w:val="002373AA"/>
    <w:rsid w:val="00241D88"/>
    <w:rsid w:val="00252177"/>
    <w:rsid w:val="00257A5F"/>
    <w:rsid w:val="00262E52"/>
    <w:rsid w:val="00263502"/>
    <w:rsid w:val="00292E7E"/>
    <w:rsid w:val="002936FE"/>
    <w:rsid w:val="002963ED"/>
    <w:rsid w:val="002A2DF3"/>
    <w:rsid w:val="002B41F9"/>
    <w:rsid w:val="002C0383"/>
    <w:rsid w:val="002C36A8"/>
    <w:rsid w:val="002E3E4A"/>
    <w:rsid w:val="002E727C"/>
    <w:rsid w:val="002F1408"/>
    <w:rsid w:val="002F5C95"/>
    <w:rsid w:val="0031012E"/>
    <w:rsid w:val="0031614E"/>
    <w:rsid w:val="00326E74"/>
    <w:rsid w:val="00345E2F"/>
    <w:rsid w:val="0035055A"/>
    <w:rsid w:val="00352435"/>
    <w:rsid w:val="00361C86"/>
    <w:rsid w:val="00362B2D"/>
    <w:rsid w:val="0036400A"/>
    <w:rsid w:val="003674AD"/>
    <w:rsid w:val="00384287"/>
    <w:rsid w:val="00390AB5"/>
    <w:rsid w:val="00393134"/>
    <w:rsid w:val="00393A56"/>
    <w:rsid w:val="003A7E3F"/>
    <w:rsid w:val="003B2092"/>
    <w:rsid w:val="003B32FA"/>
    <w:rsid w:val="003B5B00"/>
    <w:rsid w:val="003B6864"/>
    <w:rsid w:val="003C5FD0"/>
    <w:rsid w:val="003D18AD"/>
    <w:rsid w:val="003D58BD"/>
    <w:rsid w:val="003D70CB"/>
    <w:rsid w:val="00411D92"/>
    <w:rsid w:val="00413A95"/>
    <w:rsid w:val="00415991"/>
    <w:rsid w:val="00420863"/>
    <w:rsid w:val="00422B92"/>
    <w:rsid w:val="0045340B"/>
    <w:rsid w:val="00454BA0"/>
    <w:rsid w:val="0046177A"/>
    <w:rsid w:val="004707DD"/>
    <w:rsid w:val="00473804"/>
    <w:rsid w:val="0047527F"/>
    <w:rsid w:val="00477F0A"/>
    <w:rsid w:val="00494690"/>
    <w:rsid w:val="004A0379"/>
    <w:rsid w:val="004A150D"/>
    <w:rsid w:val="004A2DA4"/>
    <w:rsid w:val="004A37D5"/>
    <w:rsid w:val="004A66B3"/>
    <w:rsid w:val="004B6E4A"/>
    <w:rsid w:val="004C6167"/>
    <w:rsid w:val="004C7D31"/>
    <w:rsid w:val="004D11E8"/>
    <w:rsid w:val="004D43B9"/>
    <w:rsid w:val="004D4574"/>
    <w:rsid w:val="004D647B"/>
    <w:rsid w:val="004E2B9A"/>
    <w:rsid w:val="004E60EE"/>
    <w:rsid w:val="004F0DBA"/>
    <w:rsid w:val="00506B29"/>
    <w:rsid w:val="0051196B"/>
    <w:rsid w:val="00512657"/>
    <w:rsid w:val="00522D28"/>
    <w:rsid w:val="00536876"/>
    <w:rsid w:val="005575FE"/>
    <w:rsid w:val="005705B9"/>
    <w:rsid w:val="005750A3"/>
    <w:rsid w:val="00585CB9"/>
    <w:rsid w:val="00586095"/>
    <w:rsid w:val="0059065C"/>
    <w:rsid w:val="00591B0A"/>
    <w:rsid w:val="005B4B39"/>
    <w:rsid w:val="005B7BCD"/>
    <w:rsid w:val="005C7923"/>
    <w:rsid w:val="005D6DD2"/>
    <w:rsid w:val="005E0798"/>
    <w:rsid w:val="005E3D8C"/>
    <w:rsid w:val="005E4E36"/>
    <w:rsid w:val="005F4C58"/>
    <w:rsid w:val="005F656D"/>
    <w:rsid w:val="00604105"/>
    <w:rsid w:val="00606A30"/>
    <w:rsid w:val="00611448"/>
    <w:rsid w:val="00615078"/>
    <w:rsid w:val="00625E96"/>
    <w:rsid w:val="0064250D"/>
    <w:rsid w:val="0064783B"/>
    <w:rsid w:val="00661748"/>
    <w:rsid w:val="00672974"/>
    <w:rsid w:val="0068125B"/>
    <w:rsid w:val="006824AD"/>
    <w:rsid w:val="00682545"/>
    <w:rsid w:val="006854D6"/>
    <w:rsid w:val="006856B5"/>
    <w:rsid w:val="006902CB"/>
    <w:rsid w:val="00691342"/>
    <w:rsid w:val="00691A41"/>
    <w:rsid w:val="00691D0C"/>
    <w:rsid w:val="006A7E86"/>
    <w:rsid w:val="006C0C40"/>
    <w:rsid w:val="006C0E7B"/>
    <w:rsid w:val="006C4E53"/>
    <w:rsid w:val="006C5016"/>
    <w:rsid w:val="006E381B"/>
    <w:rsid w:val="007046F0"/>
    <w:rsid w:val="00712844"/>
    <w:rsid w:val="00713334"/>
    <w:rsid w:val="00713956"/>
    <w:rsid w:val="0072217F"/>
    <w:rsid w:val="00735F0A"/>
    <w:rsid w:val="00736CA9"/>
    <w:rsid w:val="0074073E"/>
    <w:rsid w:val="00747DED"/>
    <w:rsid w:val="00760DF5"/>
    <w:rsid w:val="00771682"/>
    <w:rsid w:val="007727FD"/>
    <w:rsid w:val="00775EF1"/>
    <w:rsid w:val="00791058"/>
    <w:rsid w:val="007911E7"/>
    <w:rsid w:val="0079478B"/>
    <w:rsid w:val="007A5CD4"/>
    <w:rsid w:val="007B1164"/>
    <w:rsid w:val="007B70D2"/>
    <w:rsid w:val="007C5F91"/>
    <w:rsid w:val="007D38DC"/>
    <w:rsid w:val="007E7D76"/>
    <w:rsid w:val="007F019A"/>
    <w:rsid w:val="007F07F7"/>
    <w:rsid w:val="007F5ED7"/>
    <w:rsid w:val="008200F4"/>
    <w:rsid w:val="00825A4A"/>
    <w:rsid w:val="00845BDB"/>
    <w:rsid w:val="00854FFC"/>
    <w:rsid w:val="00863330"/>
    <w:rsid w:val="00864AED"/>
    <w:rsid w:val="00866CC1"/>
    <w:rsid w:val="0087084F"/>
    <w:rsid w:val="00874D73"/>
    <w:rsid w:val="00896057"/>
    <w:rsid w:val="008B14D9"/>
    <w:rsid w:val="008B7AAC"/>
    <w:rsid w:val="008C2004"/>
    <w:rsid w:val="008C37FC"/>
    <w:rsid w:val="008D6D3E"/>
    <w:rsid w:val="008E7FED"/>
    <w:rsid w:val="008F1105"/>
    <w:rsid w:val="00902703"/>
    <w:rsid w:val="009225C9"/>
    <w:rsid w:val="00941142"/>
    <w:rsid w:val="00945963"/>
    <w:rsid w:val="00945C71"/>
    <w:rsid w:val="00946224"/>
    <w:rsid w:val="00952B23"/>
    <w:rsid w:val="009717F2"/>
    <w:rsid w:val="009722F3"/>
    <w:rsid w:val="0098722E"/>
    <w:rsid w:val="00987CDE"/>
    <w:rsid w:val="00990938"/>
    <w:rsid w:val="009928A6"/>
    <w:rsid w:val="009C1AC7"/>
    <w:rsid w:val="009C74B6"/>
    <w:rsid w:val="009D2B7C"/>
    <w:rsid w:val="009E40E6"/>
    <w:rsid w:val="009E6B09"/>
    <w:rsid w:val="009F45BF"/>
    <w:rsid w:val="00A03F7D"/>
    <w:rsid w:val="00A04DF0"/>
    <w:rsid w:val="00A0695C"/>
    <w:rsid w:val="00A1119B"/>
    <w:rsid w:val="00A132B5"/>
    <w:rsid w:val="00A163A5"/>
    <w:rsid w:val="00A1658D"/>
    <w:rsid w:val="00A2587E"/>
    <w:rsid w:val="00A3115F"/>
    <w:rsid w:val="00A51C5B"/>
    <w:rsid w:val="00A71C83"/>
    <w:rsid w:val="00A732CB"/>
    <w:rsid w:val="00A7740F"/>
    <w:rsid w:val="00A82565"/>
    <w:rsid w:val="00A82E6D"/>
    <w:rsid w:val="00A932DB"/>
    <w:rsid w:val="00AB30CC"/>
    <w:rsid w:val="00AB5411"/>
    <w:rsid w:val="00AB6B3C"/>
    <w:rsid w:val="00AC0173"/>
    <w:rsid w:val="00AC6CAB"/>
    <w:rsid w:val="00AE62A9"/>
    <w:rsid w:val="00AF49BB"/>
    <w:rsid w:val="00AF6763"/>
    <w:rsid w:val="00B0074E"/>
    <w:rsid w:val="00B02AD6"/>
    <w:rsid w:val="00B052FE"/>
    <w:rsid w:val="00B14830"/>
    <w:rsid w:val="00B23411"/>
    <w:rsid w:val="00B2594A"/>
    <w:rsid w:val="00B41DCD"/>
    <w:rsid w:val="00B53019"/>
    <w:rsid w:val="00B62B7D"/>
    <w:rsid w:val="00B8112B"/>
    <w:rsid w:val="00B8698D"/>
    <w:rsid w:val="00B9110D"/>
    <w:rsid w:val="00B91C60"/>
    <w:rsid w:val="00B92DE0"/>
    <w:rsid w:val="00B976E9"/>
    <w:rsid w:val="00BA23C4"/>
    <w:rsid w:val="00BA28EB"/>
    <w:rsid w:val="00BA291A"/>
    <w:rsid w:val="00BA5847"/>
    <w:rsid w:val="00BB0002"/>
    <w:rsid w:val="00BB084B"/>
    <w:rsid w:val="00BB0F45"/>
    <w:rsid w:val="00BB11C8"/>
    <w:rsid w:val="00BC4001"/>
    <w:rsid w:val="00BD2097"/>
    <w:rsid w:val="00BE1852"/>
    <w:rsid w:val="00BE371F"/>
    <w:rsid w:val="00BF30F7"/>
    <w:rsid w:val="00BF746D"/>
    <w:rsid w:val="00C02B91"/>
    <w:rsid w:val="00C218F6"/>
    <w:rsid w:val="00C26FB9"/>
    <w:rsid w:val="00C30DF7"/>
    <w:rsid w:val="00C32D8D"/>
    <w:rsid w:val="00C34A3E"/>
    <w:rsid w:val="00C3612E"/>
    <w:rsid w:val="00C4410B"/>
    <w:rsid w:val="00C71884"/>
    <w:rsid w:val="00C73B84"/>
    <w:rsid w:val="00C77462"/>
    <w:rsid w:val="00CA3518"/>
    <w:rsid w:val="00CA6E14"/>
    <w:rsid w:val="00CB0FE9"/>
    <w:rsid w:val="00CB205E"/>
    <w:rsid w:val="00CB722F"/>
    <w:rsid w:val="00CC0ECB"/>
    <w:rsid w:val="00CD2584"/>
    <w:rsid w:val="00CD748B"/>
    <w:rsid w:val="00CF06EE"/>
    <w:rsid w:val="00D068E3"/>
    <w:rsid w:val="00D06CB1"/>
    <w:rsid w:val="00D10FA0"/>
    <w:rsid w:val="00D2541B"/>
    <w:rsid w:val="00D3326D"/>
    <w:rsid w:val="00D36A91"/>
    <w:rsid w:val="00D43390"/>
    <w:rsid w:val="00D50282"/>
    <w:rsid w:val="00D505EC"/>
    <w:rsid w:val="00D6709A"/>
    <w:rsid w:val="00D704FC"/>
    <w:rsid w:val="00D842A7"/>
    <w:rsid w:val="00D859F6"/>
    <w:rsid w:val="00DA0583"/>
    <w:rsid w:val="00DA2313"/>
    <w:rsid w:val="00DA3CC6"/>
    <w:rsid w:val="00DC28D1"/>
    <w:rsid w:val="00DC6315"/>
    <w:rsid w:val="00DC6971"/>
    <w:rsid w:val="00DC6C0D"/>
    <w:rsid w:val="00DC7479"/>
    <w:rsid w:val="00DD1AE5"/>
    <w:rsid w:val="00DD6683"/>
    <w:rsid w:val="00DE34B6"/>
    <w:rsid w:val="00DF0C87"/>
    <w:rsid w:val="00E42441"/>
    <w:rsid w:val="00E44B50"/>
    <w:rsid w:val="00E477E7"/>
    <w:rsid w:val="00E64715"/>
    <w:rsid w:val="00E6649F"/>
    <w:rsid w:val="00E724BF"/>
    <w:rsid w:val="00E74D6A"/>
    <w:rsid w:val="00E77BA3"/>
    <w:rsid w:val="00E77CDC"/>
    <w:rsid w:val="00E93880"/>
    <w:rsid w:val="00EA0136"/>
    <w:rsid w:val="00EB1B77"/>
    <w:rsid w:val="00EB5BD6"/>
    <w:rsid w:val="00EC2FA2"/>
    <w:rsid w:val="00EC718E"/>
    <w:rsid w:val="00ED28F2"/>
    <w:rsid w:val="00EE3268"/>
    <w:rsid w:val="00EE6785"/>
    <w:rsid w:val="00EF0045"/>
    <w:rsid w:val="00EF29AA"/>
    <w:rsid w:val="00F1221C"/>
    <w:rsid w:val="00F13656"/>
    <w:rsid w:val="00F16477"/>
    <w:rsid w:val="00F169DD"/>
    <w:rsid w:val="00F303C2"/>
    <w:rsid w:val="00F35B6B"/>
    <w:rsid w:val="00F43423"/>
    <w:rsid w:val="00F434D3"/>
    <w:rsid w:val="00F54A43"/>
    <w:rsid w:val="00F556D5"/>
    <w:rsid w:val="00F563EA"/>
    <w:rsid w:val="00F7165D"/>
    <w:rsid w:val="00F7209D"/>
    <w:rsid w:val="00F74420"/>
    <w:rsid w:val="00F76C8B"/>
    <w:rsid w:val="00F9025A"/>
    <w:rsid w:val="00F92AC8"/>
    <w:rsid w:val="00F9453E"/>
    <w:rsid w:val="00FA40CA"/>
    <w:rsid w:val="00FA42E0"/>
    <w:rsid w:val="00FA6341"/>
    <w:rsid w:val="00FC359B"/>
    <w:rsid w:val="00FC45AD"/>
    <w:rsid w:val="00FC6D98"/>
    <w:rsid w:val="00FD7619"/>
    <w:rsid w:val="00FE68E7"/>
    <w:rsid w:val="00FF25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vk.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hics@suez.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A5727-1D7B-4659-8453-A889DE248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4</TotalTime>
  <Pages>5</Pages>
  <Words>1833</Words>
  <Characters>10815</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Michaela Pechová</cp:lastModifiedBy>
  <cp:revision>3</cp:revision>
  <cp:lastPrinted>2023-01-27T11:46:00Z</cp:lastPrinted>
  <dcterms:created xsi:type="dcterms:W3CDTF">2023-03-17T11:47:00Z</dcterms:created>
  <dcterms:modified xsi:type="dcterms:W3CDTF">2023-03-17T11:56:00Z</dcterms:modified>
</cp:coreProperties>
</file>