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2F" w:rsidRPr="0018479B" w:rsidRDefault="00A45E2F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45E2F" w:rsidRPr="0018479B" w:rsidRDefault="00A45E2F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061BE" w:rsidRPr="0018479B" w:rsidRDefault="00F061BE" w:rsidP="00C47E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Smlouva o poskytnutí </w:t>
      </w:r>
      <w:r w:rsidR="00EB7C2F" w:rsidRPr="0018479B">
        <w:rPr>
          <w:rFonts w:ascii="Arial" w:hAnsi="Arial" w:cs="Arial"/>
          <w:b/>
          <w:bCs/>
          <w:color w:val="000000" w:themeColor="text1"/>
          <w:lang w:val="da-DK"/>
        </w:rPr>
        <w:t>služeb</w:t>
      </w:r>
    </w:p>
    <w:p w:rsidR="00F061BE" w:rsidRPr="0018479B" w:rsidRDefault="00F061BE" w:rsidP="00C47E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uzavřená podle </w:t>
      </w:r>
      <w:proofErr w:type="spellStart"/>
      <w:r w:rsidRPr="0018479B">
        <w:rPr>
          <w:rFonts w:ascii="Arial" w:hAnsi="Arial" w:cs="Arial"/>
          <w:b/>
          <w:bCs/>
          <w:color w:val="000000" w:themeColor="text1"/>
        </w:rPr>
        <w:t>ust</w:t>
      </w:r>
      <w:proofErr w:type="spellEnd"/>
      <w:r w:rsidRPr="0018479B">
        <w:rPr>
          <w:rFonts w:ascii="Arial" w:hAnsi="Arial" w:cs="Arial"/>
          <w:b/>
          <w:bCs/>
          <w:color w:val="000000" w:themeColor="text1"/>
        </w:rPr>
        <w:t xml:space="preserve">. § 1746 odst. 2 a </w:t>
      </w:r>
      <w:proofErr w:type="spellStart"/>
      <w:r w:rsidRPr="0018479B">
        <w:rPr>
          <w:rFonts w:ascii="Arial" w:hAnsi="Arial" w:cs="Arial"/>
          <w:b/>
          <w:bCs/>
          <w:color w:val="000000" w:themeColor="text1"/>
        </w:rPr>
        <w:t>násl</w:t>
      </w:r>
      <w:proofErr w:type="spellEnd"/>
      <w:r w:rsidRPr="0018479B">
        <w:rPr>
          <w:rFonts w:ascii="Arial" w:hAnsi="Arial" w:cs="Arial"/>
          <w:b/>
          <w:bCs/>
          <w:color w:val="000000" w:themeColor="text1"/>
        </w:rPr>
        <w:t>. zákona č. 89/2012 Sb.</w:t>
      </w:r>
    </w:p>
    <w:p w:rsidR="00F061BE" w:rsidRPr="0018479B" w:rsidRDefault="00F061BE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(dále jen </w:t>
      </w:r>
      <w:proofErr w:type="spellStart"/>
      <w:r w:rsidR="00802C9F" w:rsidRPr="0018479B">
        <w:rPr>
          <w:rFonts w:ascii="Arial" w:hAnsi="Arial" w:cs="Arial"/>
          <w:b/>
          <w:bCs/>
          <w:color w:val="000000" w:themeColor="text1"/>
        </w:rPr>
        <w:t>o</w:t>
      </w:r>
      <w:r w:rsidRPr="0018479B">
        <w:rPr>
          <w:rFonts w:ascii="Arial" w:hAnsi="Arial" w:cs="Arial"/>
          <w:b/>
          <w:bCs/>
          <w:color w:val="000000" w:themeColor="text1"/>
        </w:rPr>
        <w:t>bč</w:t>
      </w:r>
      <w:proofErr w:type="spellEnd"/>
      <w:r w:rsidRPr="0018479B">
        <w:rPr>
          <w:rFonts w:ascii="Arial" w:hAnsi="Arial" w:cs="Arial"/>
          <w:b/>
          <w:bCs/>
          <w:color w:val="000000" w:themeColor="text1"/>
          <w:lang w:val="da-DK"/>
        </w:rPr>
        <w:t>ansk</w:t>
      </w:r>
      <w:r w:rsidRPr="0018479B">
        <w:rPr>
          <w:rFonts w:ascii="Arial" w:hAnsi="Arial" w:cs="Arial"/>
          <w:b/>
          <w:bCs/>
          <w:color w:val="000000" w:themeColor="text1"/>
        </w:rPr>
        <w:t>ý zákoník)</w:t>
      </w:r>
    </w:p>
    <w:p w:rsidR="00D95104" w:rsidRPr="0018479B" w:rsidRDefault="00D95104" w:rsidP="00C47E2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95104" w:rsidRPr="0018479B" w:rsidRDefault="00D95104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SMLUVNÍ STRANY</w:t>
      </w:r>
    </w:p>
    <w:p w:rsidR="00F061BE" w:rsidRPr="0018479B" w:rsidRDefault="00F061BE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 </w:t>
      </w:r>
    </w:p>
    <w:p w:rsidR="00CD715A" w:rsidRPr="00585082" w:rsidRDefault="00CD715A" w:rsidP="00CD71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5082">
        <w:rPr>
          <w:rFonts w:ascii="Arial" w:hAnsi="Arial" w:cs="Arial"/>
          <w:b/>
          <w:bCs/>
          <w:color w:val="000000" w:themeColor="text1"/>
        </w:rPr>
        <w:t>Objednatel: </w:t>
      </w:r>
    </w:p>
    <w:p w:rsidR="00DF0C1D" w:rsidRPr="0018479B" w:rsidRDefault="00DF0C1D" w:rsidP="00DF0C1D">
      <w:pPr>
        <w:tabs>
          <w:tab w:val="left" w:pos="3756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Základní škola</w:t>
      </w:r>
      <w:r w:rsidR="00CA5D24">
        <w:rPr>
          <w:rFonts w:ascii="Arial" w:hAnsi="Arial" w:cs="Arial"/>
          <w:color w:val="000000" w:themeColor="text1"/>
        </w:rPr>
        <w:t xml:space="preserve"> Karlovy Vary, Krušnohorská 11, příspěvková organizace</w:t>
      </w:r>
    </w:p>
    <w:p w:rsidR="00DF0C1D" w:rsidRPr="0018479B" w:rsidRDefault="00DF0C1D" w:rsidP="00DF0C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  <w:lang w:val="it-IT"/>
        </w:rPr>
        <w:t>Se s</w:t>
      </w:r>
      <w:proofErr w:type="spellStart"/>
      <w:r w:rsidRPr="0018479B">
        <w:rPr>
          <w:rFonts w:ascii="Arial" w:hAnsi="Arial" w:cs="Arial"/>
          <w:color w:val="000000" w:themeColor="text1"/>
        </w:rPr>
        <w:t>ídlem</w:t>
      </w:r>
      <w:proofErr w:type="spellEnd"/>
      <w:r w:rsidRPr="0018479B">
        <w:rPr>
          <w:rFonts w:ascii="Arial" w:hAnsi="Arial" w:cs="Arial"/>
          <w:color w:val="000000" w:themeColor="text1"/>
        </w:rPr>
        <w:t>: </w:t>
      </w:r>
      <w:r w:rsidR="00CA5D24">
        <w:rPr>
          <w:rFonts w:ascii="Arial" w:hAnsi="Arial" w:cs="Arial"/>
          <w:color w:val="000000" w:themeColor="text1"/>
        </w:rPr>
        <w:t>Krušnohorská 11, 360 10 Karlovy Vary</w:t>
      </w:r>
    </w:p>
    <w:p w:rsidR="00DF0C1D" w:rsidRPr="0018479B" w:rsidRDefault="00DF0C1D" w:rsidP="00DF0C1D">
      <w:pPr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lang w:val="da-DK"/>
        </w:rPr>
      </w:pPr>
      <w:r w:rsidRPr="0018479B">
        <w:rPr>
          <w:rFonts w:ascii="Arial" w:hAnsi="Arial" w:cs="Arial"/>
          <w:color w:val="000000" w:themeColor="text1"/>
        </w:rPr>
        <w:t>IČ</w:t>
      </w:r>
      <w:r w:rsidRPr="0018479B">
        <w:rPr>
          <w:rFonts w:ascii="Arial" w:hAnsi="Arial" w:cs="Arial"/>
          <w:color w:val="000000" w:themeColor="text1"/>
          <w:lang w:val="da-DK"/>
        </w:rPr>
        <w:t xml:space="preserve">O: </w:t>
      </w:r>
      <w:r w:rsidR="00CA5D24">
        <w:rPr>
          <w:rFonts w:ascii="Arial" w:hAnsi="Arial" w:cs="Arial"/>
          <w:color w:val="000000" w:themeColor="text1"/>
          <w:lang w:val="da-DK"/>
        </w:rPr>
        <w:t>69979359</w:t>
      </w:r>
    </w:p>
    <w:p w:rsidR="00DF0C1D" w:rsidRPr="0018479B" w:rsidRDefault="00DF0C1D" w:rsidP="00DF0C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  <w:lang w:val="da-DK"/>
        </w:rPr>
        <w:t xml:space="preserve">DIČ: </w:t>
      </w:r>
      <w:r w:rsidR="00CA5D24">
        <w:rPr>
          <w:rFonts w:ascii="Arial" w:hAnsi="Arial" w:cs="Arial"/>
          <w:color w:val="000000" w:themeColor="text1"/>
          <w:lang w:val="da-DK"/>
        </w:rPr>
        <w:t>CZ69979359</w:t>
      </w:r>
    </w:p>
    <w:p w:rsidR="00DF0C1D" w:rsidRPr="0018479B" w:rsidRDefault="00DF0C1D" w:rsidP="00DF0C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Zastoupená</w:t>
      </w:r>
      <w:r w:rsidR="00CA5D24">
        <w:rPr>
          <w:rFonts w:ascii="Arial" w:hAnsi="Arial" w:cs="Arial"/>
          <w:color w:val="000000" w:themeColor="text1"/>
        </w:rPr>
        <w:t xml:space="preserve"> ředitelem</w:t>
      </w:r>
      <w:r w:rsidRPr="0018479B">
        <w:rPr>
          <w:rFonts w:ascii="Arial" w:hAnsi="Arial" w:cs="Arial"/>
          <w:color w:val="000000" w:themeColor="text1"/>
        </w:rPr>
        <w:t xml:space="preserve">: </w:t>
      </w:r>
    </w:p>
    <w:p w:rsidR="00DF0C1D" w:rsidRPr="0018479B" w:rsidRDefault="00CA5D24" w:rsidP="00DF0C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Tel., mobil: </w:t>
      </w:r>
    </w:p>
    <w:p w:rsidR="00DF0C1D" w:rsidRPr="0018479B" w:rsidRDefault="00DF0C1D" w:rsidP="00DF0C1D">
      <w:pPr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E-mail: </w:t>
      </w:r>
      <w:r w:rsidR="002F3F45" w:rsidRPr="0018479B">
        <w:rPr>
          <w:rFonts w:ascii="Arial" w:hAnsi="Arial" w:cs="Arial"/>
          <w:color w:val="000000" w:themeColor="text1"/>
        </w:rPr>
        <w:t xml:space="preserve"> </w:t>
      </w:r>
    </w:p>
    <w:p w:rsidR="00DF0C1D" w:rsidRPr="0018479B" w:rsidRDefault="00DF0C1D" w:rsidP="00DF0C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Web: </w:t>
      </w:r>
      <w:proofErr w:type="spellStart"/>
      <w:r w:rsidR="00CA5D24">
        <w:rPr>
          <w:rFonts w:ascii="Arial" w:hAnsi="Arial" w:cs="Arial"/>
          <w:color w:val="000000" w:themeColor="text1"/>
        </w:rPr>
        <w:t>zsruzovyvrch.eu</w:t>
      </w:r>
      <w:proofErr w:type="spellEnd"/>
    </w:p>
    <w:p w:rsidR="00DF0C1D" w:rsidRPr="00DF0C1D" w:rsidRDefault="00DF0C1D" w:rsidP="00CA5D24">
      <w:pPr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Kontaktní </w:t>
      </w:r>
      <w:proofErr w:type="gramStart"/>
      <w:r w:rsidRPr="0018479B">
        <w:rPr>
          <w:rFonts w:ascii="Arial" w:hAnsi="Arial" w:cs="Arial"/>
          <w:color w:val="000000" w:themeColor="text1"/>
        </w:rPr>
        <w:t xml:space="preserve">osoba:, </w:t>
      </w:r>
      <w:hyperlink r:id="rId8" w:history="1">
        <w:r w:rsidR="00CA5D24" w:rsidRPr="000D223C">
          <w:rPr>
            <w:rStyle w:val="Hypertextovodkaz"/>
            <w:rFonts w:ascii="Arial" w:hAnsi="Arial" w:cs="Arial"/>
          </w:rPr>
          <w:t>sekretariát@zsruzovyvrch</w:t>
        </w:r>
        <w:proofErr w:type="gramEnd"/>
        <w:r w:rsidR="00CA5D24" w:rsidRPr="000D223C">
          <w:rPr>
            <w:rStyle w:val="Hypertextovodkaz"/>
            <w:rFonts w:ascii="Arial" w:hAnsi="Arial" w:cs="Arial"/>
          </w:rPr>
          <w:t>.eu</w:t>
        </w:r>
      </w:hyperlink>
      <w:r w:rsidRPr="0018479B">
        <w:rPr>
          <w:rFonts w:ascii="Arial" w:hAnsi="Arial" w:cs="Arial"/>
          <w:color w:val="000000" w:themeColor="text1"/>
        </w:rPr>
        <w:t>,</w:t>
      </w:r>
      <w:r w:rsidR="00CA5D24">
        <w:rPr>
          <w:rFonts w:ascii="Arial" w:hAnsi="Arial" w:cs="Arial"/>
          <w:color w:val="000000" w:themeColor="text1"/>
        </w:rPr>
        <w:t xml:space="preserve"> </w:t>
      </w:r>
      <w:r w:rsidRPr="0018479B">
        <w:rPr>
          <w:rFonts w:ascii="Arial" w:hAnsi="Arial" w:cs="Arial"/>
          <w:color w:val="000000" w:themeColor="text1"/>
        </w:rPr>
        <w:t>+420</w:t>
      </w:r>
      <w:r w:rsidR="00CA5D24">
        <w:rPr>
          <w:rFonts w:ascii="Arial" w:hAnsi="Arial" w:cs="Arial"/>
          <w:color w:val="000000" w:themeColor="text1"/>
        </w:rPr>
        <w:t> 353 437 111</w:t>
      </w:r>
    </w:p>
    <w:p w:rsidR="00F061BE" w:rsidRPr="0018479B" w:rsidRDefault="002E7786" w:rsidP="002E7786">
      <w:pPr>
        <w:spacing w:after="0" w:line="240" w:lineRule="auto"/>
        <w:ind w:left="720" w:hanging="720"/>
        <w:jc w:val="both"/>
        <w:rPr>
          <w:rFonts w:ascii="Arial" w:hAnsi="Arial" w:cs="Arial"/>
          <w:i/>
          <w:iCs/>
          <w:color w:val="000000" w:themeColor="text1"/>
        </w:rPr>
      </w:pPr>
      <w:r w:rsidRPr="0018479B">
        <w:rPr>
          <w:rFonts w:ascii="Arial" w:hAnsi="Arial" w:cs="Arial"/>
          <w:i/>
          <w:iCs/>
          <w:color w:val="000000" w:themeColor="text1"/>
        </w:rPr>
        <w:t xml:space="preserve"> </w:t>
      </w:r>
      <w:r w:rsidR="00F061BE" w:rsidRPr="0018479B">
        <w:rPr>
          <w:rFonts w:ascii="Arial" w:hAnsi="Arial" w:cs="Arial"/>
          <w:i/>
          <w:iCs/>
          <w:color w:val="000000" w:themeColor="text1"/>
        </w:rPr>
        <w:t>(dále jen „</w:t>
      </w:r>
      <w:r w:rsidR="00D269C1" w:rsidRPr="0018479B">
        <w:rPr>
          <w:rFonts w:ascii="Arial" w:hAnsi="Arial" w:cs="Arial"/>
          <w:i/>
          <w:iCs/>
          <w:color w:val="000000" w:themeColor="text1"/>
        </w:rPr>
        <w:t>O</w:t>
      </w:r>
      <w:r w:rsidR="00F061BE" w:rsidRPr="0018479B">
        <w:rPr>
          <w:rFonts w:ascii="Arial" w:hAnsi="Arial" w:cs="Arial"/>
          <w:i/>
          <w:iCs/>
          <w:color w:val="000000" w:themeColor="text1"/>
        </w:rPr>
        <w:t>bjednatel</w:t>
      </w:r>
      <w:r w:rsidR="00F061BE" w:rsidRPr="0018479B">
        <w:rPr>
          <w:rFonts w:ascii="Arial" w:hAnsi="Arial" w:cs="Arial"/>
          <w:i/>
          <w:iCs/>
          <w:color w:val="000000" w:themeColor="text1"/>
          <w:rtl/>
          <w:lang w:val="ar-SA"/>
        </w:rPr>
        <w:t>“</w:t>
      </w:r>
      <w:r w:rsidR="00F061BE" w:rsidRPr="0018479B">
        <w:rPr>
          <w:rFonts w:ascii="Arial" w:hAnsi="Arial" w:cs="Arial"/>
          <w:i/>
          <w:iCs/>
          <w:color w:val="000000" w:themeColor="text1"/>
        </w:rPr>
        <w:t>) </w:t>
      </w:r>
    </w:p>
    <w:p w:rsidR="00B55B4F" w:rsidRPr="00A32FB6" w:rsidRDefault="00B55B4F" w:rsidP="00C47E2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  <w:sz w:val="10"/>
        </w:rPr>
      </w:pPr>
    </w:p>
    <w:p w:rsidR="00D269C1" w:rsidRPr="0018479B" w:rsidRDefault="00B55B4F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eastAsia="Times New Roman" w:hAnsi="Arial" w:cs="Arial"/>
          <w:color w:val="000000" w:themeColor="text1"/>
        </w:rPr>
        <w:t>a</w:t>
      </w:r>
    </w:p>
    <w:p w:rsidR="00B55B4F" w:rsidRPr="00A32FB6" w:rsidRDefault="00B55B4F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</w:rPr>
      </w:pPr>
    </w:p>
    <w:p w:rsidR="00F061BE" w:rsidRPr="0018479B" w:rsidRDefault="00F061BE" w:rsidP="00C47E2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Poskytovatel:</w:t>
      </w:r>
    </w:p>
    <w:p w:rsidR="009E661C" w:rsidRPr="0018479B" w:rsidRDefault="009E661C" w:rsidP="009E661C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Bezva </w:t>
      </w:r>
      <w:r>
        <w:rPr>
          <w:rFonts w:ascii="Arial" w:hAnsi="Arial" w:cs="Arial"/>
          <w:color w:val="000000" w:themeColor="text1"/>
        </w:rPr>
        <w:t>agentura s</w:t>
      </w:r>
      <w:r w:rsidRPr="0018479B">
        <w:rPr>
          <w:rFonts w:ascii="Arial" w:hAnsi="Arial" w:cs="Arial"/>
          <w:color w:val="000000" w:themeColor="text1"/>
        </w:rPr>
        <w:t>.r.o. 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  <w:lang w:val="it-IT"/>
        </w:rPr>
        <w:t>Se s</w:t>
      </w:r>
      <w:proofErr w:type="spellStart"/>
      <w:r w:rsidR="009E661C">
        <w:rPr>
          <w:rFonts w:ascii="Arial" w:hAnsi="Arial" w:cs="Arial"/>
          <w:color w:val="000000" w:themeColor="text1"/>
        </w:rPr>
        <w:t>ídlem</w:t>
      </w:r>
      <w:proofErr w:type="spellEnd"/>
      <w:r w:rsidR="009E661C">
        <w:rPr>
          <w:rFonts w:ascii="Arial" w:hAnsi="Arial" w:cs="Arial"/>
          <w:color w:val="000000" w:themeColor="text1"/>
        </w:rPr>
        <w:t xml:space="preserve">: </w:t>
      </w:r>
      <w:proofErr w:type="spellStart"/>
      <w:r w:rsidR="009E661C" w:rsidRPr="0018479B">
        <w:rPr>
          <w:rFonts w:ascii="Arial" w:hAnsi="Arial" w:cs="Arial"/>
          <w:color w:val="000000" w:themeColor="text1"/>
        </w:rPr>
        <w:t>Chlumova</w:t>
      </w:r>
      <w:proofErr w:type="spellEnd"/>
      <w:r w:rsidR="009E661C" w:rsidRPr="0018479B">
        <w:rPr>
          <w:rFonts w:ascii="Arial" w:hAnsi="Arial" w:cs="Arial"/>
          <w:color w:val="000000" w:themeColor="text1"/>
        </w:rPr>
        <w:t xml:space="preserve"> 206/21, Žižkov, 130 00 Praha 3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IČO:</w:t>
      </w:r>
      <w:r w:rsidR="009E661C">
        <w:rPr>
          <w:rFonts w:ascii="Arial" w:hAnsi="Arial" w:cs="Arial"/>
          <w:color w:val="000000" w:themeColor="text1"/>
        </w:rPr>
        <w:t xml:space="preserve"> 07805888</w:t>
      </w:r>
      <w:r w:rsidR="009E661C" w:rsidRPr="0018479B">
        <w:rPr>
          <w:rFonts w:ascii="Arial" w:hAnsi="Arial" w:cs="Arial"/>
          <w:color w:val="000000" w:themeColor="text1"/>
        </w:rPr>
        <w:t xml:space="preserve"> </w:t>
      </w:r>
      <w:r w:rsidRPr="0018479B">
        <w:rPr>
          <w:rFonts w:ascii="Arial" w:hAnsi="Arial" w:cs="Arial"/>
          <w:color w:val="000000" w:themeColor="text1"/>
        </w:rPr>
        <w:t xml:space="preserve"> </w:t>
      </w:r>
    </w:p>
    <w:p w:rsidR="0083559F" w:rsidRPr="002D634D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Pr="0018479B">
        <w:rPr>
          <w:rFonts w:ascii="Arial" w:hAnsi="Arial" w:cs="Arial"/>
          <w:color w:val="000000" w:themeColor="text1"/>
        </w:rPr>
        <w:t xml:space="preserve">IČ: </w:t>
      </w:r>
      <w:r w:rsidR="009E661C">
        <w:rPr>
          <w:rFonts w:ascii="Arial" w:hAnsi="Arial" w:cs="Arial"/>
          <w:color w:val="000000" w:themeColor="text1"/>
        </w:rPr>
        <w:t>CZ07805888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Bankovní spojení:</w:t>
      </w:r>
      <w:r w:rsidR="009E661C">
        <w:rPr>
          <w:rStyle w:val="dn"/>
          <w:rFonts w:ascii="Arial" w:hAnsi="Arial" w:cs="Arial"/>
          <w:color w:val="000000" w:themeColor="text1"/>
        </w:rPr>
        <w:t xml:space="preserve"> </w:t>
      </w:r>
    </w:p>
    <w:p w:rsidR="0083559F" w:rsidRPr="002D634D" w:rsidRDefault="0083559F" w:rsidP="0083559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proofErr w:type="gramStart"/>
      <w:r w:rsidRPr="0018479B">
        <w:rPr>
          <w:rStyle w:val="dn"/>
          <w:rFonts w:ascii="Arial" w:hAnsi="Arial" w:cs="Arial"/>
          <w:color w:val="000000" w:themeColor="text1"/>
        </w:rPr>
        <w:t>Zastoupená:, jednatelka</w:t>
      </w:r>
      <w:proofErr w:type="gramEnd"/>
      <w:r w:rsidRPr="0018479B">
        <w:rPr>
          <w:rStyle w:val="dn"/>
          <w:rFonts w:ascii="Arial" w:hAnsi="Arial" w:cs="Arial"/>
          <w:color w:val="000000" w:themeColor="text1"/>
        </w:rPr>
        <w:t xml:space="preserve"> společnosti </w:t>
      </w:r>
    </w:p>
    <w:p w:rsidR="002F3F45" w:rsidRDefault="0083559F" w:rsidP="0083559F">
      <w:pPr>
        <w:spacing w:after="0" w:line="240" w:lineRule="auto"/>
        <w:ind w:left="708" w:hanging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Tel., m</w:t>
      </w:r>
      <w:r w:rsidRPr="0018479B">
        <w:rPr>
          <w:rFonts w:ascii="Arial" w:hAnsi="Arial" w:cs="Arial"/>
          <w:color w:val="000000" w:themeColor="text1"/>
        </w:rPr>
        <w:t xml:space="preserve">obil: 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E-mail: </w:t>
      </w:r>
      <w:hyperlink r:id="rId9" w:history="1">
        <w:r w:rsidRPr="00C55199">
          <w:rPr>
            <w:rStyle w:val="Hypertextovodkaz"/>
            <w:rFonts w:ascii="Arial" w:hAnsi="Arial" w:cs="Arial"/>
          </w:rPr>
          <w:t>svp@bezvaparta.cz</w:t>
        </w:r>
      </w:hyperlink>
    </w:p>
    <w:p w:rsidR="0083559F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hAnsi="Arial" w:cs="Arial"/>
          <w:color w:val="000000" w:themeColor="text1"/>
        </w:rPr>
      </w:pPr>
      <w:r>
        <w:rPr>
          <w:rStyle w:val="dn"/>
          <w:rFonts w:ascii="Arial" w:hAnsi="Arial" w:cs="Arial"/>
          <w:color w:val="000000" w:themeColor="text1"/>
        </w:rPr>
        <w:t>Web: bezvaparta.cz</w:t>
      </w:r>
    </w:p>
    <w:p w:rsidR="0083559F" w:rsidRPr="0018479B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Kontaktní osoba: </w:t>
      </w:r>
    </w:p>
    <w:p w:rsidR="00F061BE" w:rsidRPr="0018479B" w:rsidRDefault="0083559F" w:rsidP="0083559F">
      <w:pPr>
        <w:spacing w:after="0" w:line="240" w:lineRule="auto"/>
        <w:ind w:left="708" w:hanging="708"/>
        <w:jc w:val="both"/>
        <w:rPr>
          <w:rStyle w:val="dn"/>
          <w:rFonts w:ascii="Arial" w:hAnsi="Arial" w:cs="Arial"/>
          <w:i/>
          <w:iCs/>
          <w:color w:val="000000" w:themeColor="text1"/>
        </w:rPr>
      </w:pPr>
      <w:r w:rsidRPr="0018479B">
        <w:rPr>
          <w:rStyle w:val="dn"/>
          <w:rFonts w:ascii="Arial" w:hAnsi="Arial" w:cs="Arial"/>
          <w:i/>
          <w:iCs/>
          <w:color w:val="000000" w:themeColor="text1"/>
        </w:rPr>
        <w:t xml:space="preserve"> </w:t>
      </w:r>
      <w:r w:rsidR="00F061BE" w:rsidRPr="0018479B">
        <w:rPr>
          <w:rStyle w:val="dn"/>
          <w:rFonts w:ascii="Arial" w:hAnsi="Arial" w:cs="Arial"/>
          <w:i/>
          <w:iCs/>
          <w:color w:val="000000" w:themeColor="text1"/>
        </w:rPr>
        <w:t>(dále jen „</w:t>
      </w:r>
      <w:r w:rsidR="00D269C1" w:rsidRPr="0018479B">
        <w:rPr>
          <w:rStyle w:val="dn"/>
          <w:rFonts w:ascii="Arial" w:hAnsi="Arial" w:cs="Arial"/>
          <w:i/>
          <w:iCs/>
          <w:color w:val="000000" w:themeColor="text1"/>
        </w:rPr>
        <w:t>P</w:t>
      </w:r>
      <w:r w:rsidR="00F061BE" w:rsidRPr="0018479B">
        <w:rPr>
          <w:rStyle w:val="dn"/>
          <w:rFonts w:ascii="Arial" w:hAnsi="Arial" w:cs="Arial"/>
          <w:i/>
          <w:iCs/>
          <w:color w:val="000000" w:themeColor="text1"/>
        </w:rPr>
        <w:t>oskytovatel</w:t>
      </w:r>
      <w:r w:rsidR="00F061BE" w:rsidRPr="0018479B">
        <w:rPr>
          <w:rStyle w:val="dn"/>
          <w:rFonts w:ascii="Arial" w:hAnsi="Arial" w:cs="Arial"/>
          <w:i/>
          <w:iCs/>
          <w:color w:val="000000" w:themeColor="text1"/>
          <w:rtl/>
          <w:lang w:val="ar-SA"/>
        </w:rPr>
        <w:t>“</w:t>
      </w:r>
      <w:r w:rsidR="00F061BE" w:rsidRPr="0018479B">
        <w:rPr>
          <w:rStyle w:val="dn"/>
          <w:rFonts w:ascii="Arial" w:hAnsi="Arial" w:cs="Arial"/>
          <w:i/>
          <w:iCs/>
          <w:color w:val="000000" w:themeColor="text1"/>
        </w:rPr>
        <w:t>)</w:t>
      </w:r>
    </w:p>
    <w:p w:rsidR="00802C9F" w:rsidRDefault="00802C9F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C51365" w:rsidRPr="0018479B" w:rsidRDefault="00C51365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0"/>
      </w:tblGrid>
      <w:tr w:rsidR="0018479B" w:rsidRPr="0018479B" w:rsidTr="00C51365">
        <w:trPr>
          <w:trHeight w:val="202"/>
          <w:jc w:val="center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503847" w:rsidRDefault="00F061BE" w:rsidP="00A87011">
            <w:pPr>
              <w:pStyle w:val="Nadpis2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503847">
              <w:rPr>
                <w:rStyle w:val="dn"/>
                <w:rFonts w:ascii="Arial" w:hAnsi="Arial" w:cs="Arial"/>
                <w:color w:val="000000" w:themeColor="text1"/>
              </w:rPr>
              <w:t> </w:t>
            </w:r>
            <w:r w:rsidRPr="00503847">
              <w:rPr>
                <w:rFonts w:ascii="Arial" w:hAnsi="Arial" w:cs="Arial"/>
                <w:color w:val="000000" w:themeColor="text1"/>
                <w:szCs w:val="22"/>
              </w:rPr>
              <w:t>I. PŘEDMĚT SMLOUVY</w:t>
            </w:r>
          </w:p>
        </w:tc>
      </w:tr>
      <w:tr w:rsidR="0018479B" w:rsidRPr="0018479B" w:rsidTr="00C51365">
        <w:trPr>
          <w:trHeight w:val="792"/>
          <w:jc w:val="center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1A9" w:rsidRPr="000049BC" w:rsidRDefault="00F061BE" w:rsidP="00A8701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Předmě</w:t>
            </w:r>
            <w:proofErr w:type="spellEnd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tem t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é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to smlouvy</w:t>
            </w:r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 o poskytování služeb (dále jen </w:t>
            </w:r>
            <w:proofErr w:type="spellStart"/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SoPS</w:t>
            </w:r>
            <w:proofErr w:type="spellEnd"/>
            <w:r w:rsidR="006B4028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 xml:space="preserve">je závazek </w:t>
            </w:r>
            <w:r w:rsidR="00D269C1"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oskytovatele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dle podmínek stanovený</w:t>
            </w:r>
            <w:proofErr w:type="spellStart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ch</w:t>
            </w:r>
            <w:proofErr w:type="spellEnd"/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v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 t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é</w:t>
            </w:r>
            <w:r w:rsidRPr="000049BC">
              <w:rPr>
                <w:rStyle w:val="dn"/>
                <w:rFonts w:ascii="Arial" w:hAnsi="Arial" w:cs="Arial"/>
                <w:color w:val="000000" w:themeColor="text1"/>
                <w:sz w:val="20"/>
                <w:szCs w:val="20"/>
              </w:rPr>
              <w:t>to smlouvě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zajistit pro 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bjednatele školu v přírodě (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dále jen </w:t>
            </w:r>
            <w:proofErr w:type="spellStart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ŠvP</w:t>
            </w:r>
            <w:proofErr w:type="spellEnd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a závazek 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Objednatele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zaplatit za to </w:t>
            </w:r>
            <w:r w:rsidR="00D269C1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oskytovateli sjednanou cenu</w:t>
            </w:r>
            <w:r w:rsidR="00A32F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5092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školy v přírodě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6A1E14" w:rsidRDefault="006A1E14"/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64"/>
        <w:gridCol w:w="4185"/>
        <w:gridCol w:w="3981"/>
      </w:tblGrid>
      <w:tr w:rsidR="0018479B" w:rsidRPr="0018479B" w:rsidTr="00C51365">
        <w:trPr>
          <w:trHeight w:val="202"/>
          <w:jc w:val="center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503847" w:rsidRDefault="00F061BE" w:rsidP="00A87011">
            <w:pPr>
              <w:pStyle w:val="Nadpis2"/>
              <w:jc w:val="left"/>
              <w:rPr>
                <w:rFonts w:ascii="Arial" w:hAnsi="Arial" w:cs="Arial"/>
                <w:color w:val="000000" w:themeColor="text1"/>
              </w:rPr>
            </w:pPr>
            <w:r w:rsidRPr="00503847">
              <w:rPr>
                <w:rFonts w:ascii="Arial" w:hAnsi="Arial" w:cs="Arial"/>
                <w:color w:val="000000" w:themeColor="text1"/>
              </w:rPr>
              <w:t xml:space="preserve">II. ZÁKLADNÍ VYMEZENÍ </w:t>
            </w:r>
            <w:proofErr w:type="spellStart"/>
            <w:r w:rsidR="00E907E5" w:rsidRPr="00503847">
              <w:rPr>
                <w:rFonts w:ascii="Arial" w:hAnsi="Arial" w:cs="Arial"/>
                <w:color w:val="000000" w:themeColor="text1"/>
              </w:rPr>
              <w:t>ŠvP</w:t>
            </w:r>
            <w:proofErr w:type="spellEnd"/>
          </w:p>
        </w:tc>
      </w:tr>
      <w:tr w:rsidR="0018479B" w:rsidRPr="0018479B" w:rsidTr="00C51365">
        <w:trPr>
          <w:trHeight w:val="46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A870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Místo pobytu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90C" w:rsidRPr="000049BC" w:rsidRDefault="00D9190C" w:rsidP="00A8701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Rekreační areál</w:t>
            </w: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Poslův Mlýn</w:t>
            </w:r>
          </w:p>
          <w:p w:rsidR="00F061BE" w:rsidRPr="000049BC" w:rsidRDefault="00D9190C" w:rsidP="00A8701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Doksy č. p. 976, 472 01 Doksy, ČR</w:t>
            </w:r>
          </w:p>
        </w:tc>
      </w:tr>
      <w:tr w:rsidR="0018479B" w:rsidRPr="0018479B" w:rsidTr="00C51365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A870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Termín </w:t>
            </w:r>
            <w:r w:rsidR="00955857"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ŠVP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D9190C" w:rsidP="00A8701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CA5D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</w:t>
            </w:r>
            <w:r w:rsidRPr="00D919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CA5D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května</w:t>
            </w:r>
            <w:r w:rsidR="00770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CA5D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</w:t>
            </w:r>
            <w:r w:rsidR="00F125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CA5D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května</w:t>
            </w:r>
            <w:r w:rsidR="00F125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2023</w:t>
            </w:r>
            <w:r w:rsidR="00F061BE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A8701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počet nocí: </w:t>
            </w:r>
            <w:r w:rsidR="00D9190C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D715A" w:rsidRPr="0018479B" w:rsidTr="00C51365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15A" w:rsidRPr="000049BC" w:rsidRDefault="00CD715A" w:rsidP="00A870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Ubytování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15A" w:rsidRPr="000049BC" w:rsidRDefault="00CA5D24" w:rsidP="00A8701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Dvou až sedmi</w:t>
            </w:r>
            <w:r w:rsidR="004F2FF1">
              <w:rPr>
                <w:rFonts w:ascii="Arial" w:hAnsi="Arial" w:cs="Arial"/>
                <w:color w:val="000000" w:themeColor="text1"/>
                <w:sz w:val="20"/>
                <w:szCs w:val="20"/>
              </w:rPr>
              <w:t>lůžkové</w:t>
            </w:r>
            <w:r w:rsidR="00CD715A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pokoje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715A" w:rsidRPr="000049BC" w:rsidRDefault="00CD715A" w:rsidP="00A8701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Rozpis</w:t>
            </w:r>
            <w:proofErr w:type="gramEnd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ubytování viz ubytovací </w:t>
            </w:r>
            <w:proofErr w:type="gramStart"/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přehled</w:t>
            </w:r>
            <w:proofErr w:type="gramEnd"/>
          </w:p>
        </w:tc>
      </w:tr>
      <w:tr w:rsidR="0018479B" w:rsidRPr="0018479B" w:rsidTr="00C51365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F061BE" w:rsidP="00A870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Stravování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DB49AE" w:rsidP="00A8701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Plná penze (6x denně), celodenní pitný režim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1BE" w:rsidRPr="000049BC" w:rsidRDefault="00DB49AE" w:rsidP="00A8701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Dle vyhlášky MZ ČR č.106/2001 Sb.</w:t>
            </w:r>
          </w:p>
        </w:tc>
      </w:tr>
    </w:tbl>
    <w:p w:rsidR="006A1E14" w:rsidRDefault="006A1E14"/>
    <w:p w:rsidR="006A1E14" w:rsidRDefault="006A1E14"/>
    <w:p w:rsidR="00C51365" w:rsidRDefault="00C51365"/>
    <w:tbl>
      <w:tblPr>
        <w:tblStyle w:val="TableNormal"/>
        <w:tblW w:w="9644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4"/>
      </w:tblGrid>
      <w:tr w:rsidR="00A87011" w:rsidTr="00C51365">
        <w:trPr>
          <w:trHeight w:val="385"/>
          <w:jc w:val="center"/>
        </w:trPr>
        <w:tc>
          <w:tcPr>
            <w:tcW w:w="9644" w:type="dxa"/>
            <w:shd w:val="clear" w:color="auto" w:fill="DCDCDC" w:themeFill="background2" w:themeFillTint="33"/>
            <w:vAlign w:val="center"/>
          </w:tcPr>
          <w:p w:rsidR="00A87011" w:rsidRPr="002249B1" w:rsidRDefault="00A87011" w:rsidP="00B23C0A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III. DALŠÍ SLUŽBY ZAHRNUTÉ V CENĚ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</w:tr>
      <w:tr w:rsidR="00A87011" w:rsidTr="00C51365">
        <w:trPr>
          <w:trHeight w:val="385"/>
          <w:jc w:val="center"/>
        </w:trPr>
        <w:tc>
          <w:tcPr>
            <w:tcW w:w="9644" w:type="dxa"/>
          </w:tcPr>
          <w:p w:rsidR="00A87011" w:rsidRPr="002249B1" w:rsidRDefault="00C30B78" w:rsidP="00A8701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87011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Zajištění potřebného počtu vychovatelů </w:t>
            </w:r>
            <w:r w:rsidR="00A87011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87011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  <w:r w:rsidR="00A8701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A87011" w:rsidRPr="002249B1" w:rsidRDefault="00A87011" w:rsidP="00A8701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zdravotního dozoru pro děti podle právních předpisů pro zotavovací akce pro děti.</w:t>
            </w:r>
          </w:p>
          <w:p w:rsidR="00A87011" w:rsidRPr="002249B1" w:rsidRDefault="00A87011" w:rsidP="00A8701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dohledu nad areálem a budovami v době nočního klidu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22.00 – 6.00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A87011" w:rsidRPr="002249B1" w:rsidRDefault="00A87011" w:rsidP="00A8701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vhodných prostor pro školní výuku.</w:t>
            </w:r>
          </w:p>
          <w:p w:rsidR="00A87011" w:rsidRPr="002249B1" w:rsidRDefault="00A87011" w:rsidP="00A8701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odpoledního a večerního programu pro děti v čase od 14.00 – 20.00.</w:t>
            </w:r>
          </w:p>
          <w:p w:rsidR="00A87011" w:rsidRPr="002249B1" w:rsidRDefault="00A87011" w:rsidP="00A8701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doplňkových dopoledních aktivit. </w:t>
            </w:r>
          </w:p>
          <w:p w:rsidR="00A87011" w:rsidRPr="002249B1" w:rsidRDefault="00A87011" w:rsidP="00A8701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Zdarma</w:t>
            </w:r>
            <w:r w:rsidR="00C30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ubytování a strava pro pedagogický dozor školy. </w:t>
            </w:r>
          </w:p>
          <w:p w:rsidR="00A87011" w:rsidRDefault="00A87011" w:rsidP="00A8701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Zdarma zapůjčení sportovních pomůcek. </w:t>
            </w:r>
          </w:p>
          <w:p w:rsidR="00A87011" w:rsidRPr="00A87011" w:rsidRDefault="00C30B78" w:rsidP="00A8701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87011" w:rsidRPr="00A87011">
              <w:rPr>
                <w:rFonts w:ascii="Arial" w:hAnsi="Arial" w:cs="Arial"/>
                <w:color w:val="000000" w:themeColor="text1"/>
                <w:sz w:val="18"/>
                <w:szCs w:val="18"/>
              </w:rPr>
              <w:t>Poskytnutí fotografií a videozáznamu ze školy v přírodě</w:t>
            </w:r>
          </w:p>
        </w:tc>
      </w:tr>
    </w:tbl>
    <w:p w:rsidR="00A87011" w:rsidRDefault="00A87011"/>
    <w:tbl>
      <w:tblPr>
        <w:tblStyle w:val="TableNormal"/>
        <w:tblW w:w="9645" w:type="dxa"/>
        <w:jc w:val="center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131"/>
        <w:gridCol w:w="1533"/>
        <w:gridCol w:w="1674"/>
        <w:gridCol w:w="2307"/>
      </w:tblGrid>
      <w:tr w:rsidR="00A87011" w:rsidRPr="002249B1" w:rsidTr="006A1E14">
        <w:trPr>
          <w:trHeight w:val="202"/>
          <w:jc w:val="center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IV. CENA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</w:tr>
      <w:tr w:rsidR="00A87011" w:rsidRPr="002249B1" w:rsidTr="006A1E14">
        <w:trPr>
          <w:trHeight w:val="204"/>
          <w:jc w:val="center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Cena </w:t>
            </w:r>
            <w:proofErr w:type="spellStart"/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3050C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za osobu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3050C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počet osob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3050C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celkem</w:t>
            </w:r>
          </w:p>
        </w:tc>
      </w:tr>
      <w:tr w:rsidR="00A87011" w:rsidRPr="002249B1" w:rsidTr="006A1E14">
        <w:trPr>
          <w:trHeight w:val="204"/>
          <w:jc w:val="center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A8701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Dítě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A0046">
              <w:rPr>
                <w:rFonts w:ascii="Arial" w:hAnsi="Arial" w:cs="Arial"/>
                <w:color w:val="000000" w:themeColor="text1"/>
                <w:sz w:val="14"/>
                <w:szCs w:val="14"/>
              </w:rPr>
              <w:t>4.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  <w:r w:rsidRPr="007A0046">
              <w:rPr>
                <w:rFonts w:ascii="Arial" w:hAnsi="Arial" w:cs="Arial"/>
                <w:color w:val="000000" w:themeColor="text1"/>
                <w:sz w:val="14"/>
                <w:szCs w:val="14"/>
              </w:rPr>
              <w:t>00,- + oběd</w:t>
            </w:r>
            <w:r w:rsidRPr="002A1AC3">
              <w:rPr>
                <w:rFonts w:ascii="Arial" w:hAnsi="Arial" w:cs="Arial"/>
                <w:color w:val="000000" w:themeColor="text1"/>
                <w:sz w:val="14"/>
                <w:szCs w:val="18"/>
              </w:rPr>
              <w:t xml:space="preserve"> navíc v den odjezdu 100,-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F94218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4 5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00,- 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F9421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  <w:r w:rsidR="00E369D0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957332" w:rsidP="00A87011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1 638 000</w:t>
            </w:r>
            <w:r w:rsidR="00A87011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,- Kč</w:t>
            </w:r>
          </w:p>
        </w:tc>
      </w:tr>
      <w:tr w:rsidR="00A87011" w:rsidRPr="002249B1" w:rsidTr="006A1E14">
        <w:trPr>
          <w:trHeight w:val="204"/>
          <w:jc w:val="center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Pedagogický dozor školy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2 224,- 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D1757D" w:rsidP="003050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0,- Kč</w:t>
            </w:r>
          </w:p>
        </w:tc>
      </w:tr>
      <w:tr w:rsidR="00A87011" w:rsidRPr="002249B1" w:rsidTr="006A1E14">
        <w:trPr>
          <w:trHeight w:val="305"/>
          <w:jc w:val="center"/>
        </w:trPr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celkem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D1757D" w:rsidP="006A1E1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6A1E1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957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6A1E1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38 000</w:t>
            </w:r>
            <w:r w:rsidR="00A87011"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,- Kč</w:t>
            </w:r>
          </w:p>
        </w:tc>
      </w:tr>
      <w:tr w:rsidR="00A87011" w:rsidRPr="002249B1" w:rsidTr="006A1E14">
        <w:trPr>
          <w:trHeight w:val="204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Úhrada ceny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výše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splatnost</w:t>
            </w:r>
          </w:p>
        </w:tc>
      </w:tr>
      <w:tr w:rsidR="00A87011" w:rsidRPr="002249B1" w:rsidTr="006A1E14">
        <w:trPr>
          <w:trHeight w:val="204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Záloha č. 1 - Zálohová faktura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957332" w:rsidP="00D1757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834 707</w:t>
            </w:r>
            <w:r w:rsidR="00A87011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,- Kč 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957332" w:rsidP="006B5C5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  <w:r w:rsidR="00A87011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A870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 w:rsidR="00A87011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 202</w:t>
            </w:r>
            <w:r w:rsidR="00A8701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A87011" w:rsidRPr="002249B1" w:rsidTr="006A1E14">
        <w:trPr>
          <w:trHeight w:val="204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27679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Záloha č. 2 - Zálohová faktura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6A1E14" w:rsidP="006A1E1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803 293</w:t>
            </w:r>
            <w:r w:rsidR="00A87011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,- Kč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F10A8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A87011" w:rsidRPr="002249B1" w:rsidTr="006A1E14">
        <w:trPr>
          <w:trHeight w:val="204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Konečná faktura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B83DA1" w:rsidRDefault="00A87011" w:rsidP="001747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B83DA1">
              <w:rPr>
                <w:rFonts w:ascii="Arial" w:hAnsi="Arial" w:cs="Arial"/>
                <w:color w:val="000000" w:themeColor="text1"/>
                <w:sz w:val="16"/>
                <w:szCs w:val="18"/>
              </w:rPr>
              <w:t>Dle vyúčtování poslední den pobytu</w:t>
            </w:r>
          </w:p>
        </w:tc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B83DA1" w:rsidRDefault="00A87011" w:rsidP="001747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B83DA1">
              <w:rPr>
                <w:rFonts w:ascii="Arial" w:hAnsi="Arial" w:cs="Arial"/>
                <w:color w:val="000000" w:themeColor="text1"/>
                <w:sz w:val="16"/>
                <w:szCs w:val="18"/>
              </w:rPr>
              <w:t>Čtrnáct dní po skončení pobytu</w:t>
            </w:r>
          </w:p>
        </w:tc>
      </w:tr>
      <w:tr w:rsidR="00A87011" w:rsidRPr="002249B1" w:rsidTr="006A1E14">
        <w:trPr>
          <w:trHeight w:val="204"/>
          <w:jc w:val="center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011" w:rsidRPr="002249B1" w:rsidRDefault="00A87011" w:rsidP="002F3F4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Bankovní spojení: </w:t>
            </w:r>
            <w:proofErr w:type="spellStart"/>
            <w:proofErr w:type="gram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č.ú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.: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6A1E14" w:rsidRDefault="006A1E14"/>
    <w:tbl>
      <w:tblPr>
        <w:tblStyle w:val="TableNormal"/>
        <w:tblW w:w="9645" w:type="dxa"/>
        <w:jc w:val="center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45"/>
      </w:tblGrid>
      <w:tr w:rsidR="00B00FC4" w:rsidRPr="002249B1" w:rsidTr="006A1E14">
        <w:trPr>
          <w:trHeight w:val="202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FC4" w:rsidRPr="002249B1" w:rsidRDefault="00B00FC4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V. DALŠÍ UJEDNÁNÍ</w:t>
            </w:r>
          </w:p>
        </w:tc>
      </w:tr>
      <w:tr w:rsidR="00B00FC4" w:rsidRPr="002249B1" w:rsidTr="006A1E14">
        <w:trPr>
          <w:trHeight w:val="1483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0FE" w:rsidRPr="002249B1" w:rsidRDefault="00B00FC4" w:rsidP="002249B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Objednatel je obeznámen s dalšími smluvními podmínkami (Všeobecné podmínky pro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</w:p>
          <w:p w:rsidR="00B00FC4" w:rsidRPr="002249B1" w:rsidRDefault="00B00FC4" w:rsidP="002249B1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souhlasí s nimi. Objednatel se dále zavazuje dodat Poskytovateli Ubytovací přehled se jmenným seznamem všech účastníků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nejpozději </w:t>
            </w:r>
            <w:r w:rsidR="00205092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dnů před zahájením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zároveň prohlašují tímto, že povinnostem jím přihlášených účastníků </w:t>
            </w:r>
            <w:proofErr w:type="spellStart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ŠvP</w:t>
            </w:r>
            <w:proofErr w:type="spellEnd"/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vůči Poskytovateli a dalším poskytovatelům služeb dostojí jako svým vlastním. </w:t>
            </w:r>
          </w:p>
          <w:p w:rsidR="00B00FC4" w:rsidRPr="002249B1" w:rsidRDefault="00B00FC4" w:rsidP="00B23C0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Objednatel souhlasí s tím, že Poskytovatel může převést závazky ze smlouvy na jiný subjekt, který bude vlastněn stejnou osobou a bude mít stejná oprávnění k podnikání.</w:t>
            </w:r>
          </w:p>
          <w:p w:rsidR="00B00FC4" w:rsidRPr="002249B1" w:rsidRDefault="00B00FC4" w:rsidP="002249B1">
            <w:p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Změny a doplňky ve smlouvě je </w:t>
            </w:r>
            <w:proofErr w:type="spellStart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>možn</w:t>
            </w:r>
            <w:proofErr w:type="spellEnd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  <w:lang w:val="fr-FR"/>
              </w:rPr>
              <w:t xml:space="preserve">é </w:t>
            </w:r>
            <w:proofErr w:type="spellStart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>prov</w:t>
            </w:r>
            <w:proofErr w:type="spellEnd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  <w:lang w:val="fr-FR"/>
              </w:rPr>
              <w:t>é</w:t>
            </w:r>
            <w:proofErr w:type="spellStart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>st</w:t>
            </w:r>
            <w:proofErr w:type="spellEnd"/>
            <w:r w:rsidRPr="002249B1">
              <w:rPr>
                <w:rStyle w:val="dn"/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po dohodě obou smluvních stran.</w:t>
            </w:r>
          </w:p>
          <w:p w:rsidR="00B00FC4" w:rsidRDefault="00B00FC4" w:rsidP="002249B1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:rsidR="00CF31A9" w:rsidRPr="00CF31A9" w:rsidRDefault="00CF31A9" w:rsidP="00CF31A9">
            <w:pPr>
              <w:pStyle w:val="Zkladntext2"/>
              <w:rPr>
                <w:rFonts w:ascii="Arial" w:hAnsi="Arial"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CF31A9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Smlouva je uzavřena na základě výjimky příloha </w:t>
            </w:r>
            <w:proofErr w:type="gramStart"/>
            <w:r w:rsidRPr="00CF31A9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č.2  písm.</w:t>
            </w:r>
            <w:proofErr w:type="gramEnd"/>
            <w:r w:rsidRPr="00CF31A9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C bod 4 platné Zásady pro zadávání veřejných zakázek Statutárním městem Karlovy Vary</w:t>
            </w:r>
          </w:p>
          <w:p w:rsidR="00CF31A9" w:rsidRPr="002249B1" w:rsidRDefault="00CF31A9" w:rsidP="002249B1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:rsidR="00B00FC4" w:rsidRPr="002249B1" w:rsidRDefault="00B00FC4" w:rsidP="002249B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Žádné ustanovení této smlouvy nepovažují smluvní strany za obchodní tajemství a podpisem této smlouvy bezvýhradně souhlasí s jejím uveřejněním včetně jejích změn a dodatků.</w:t>
            </w:r>
          </w:p>
        </w:tc>
      </w:tr>
    </w:tbl>
    <w:p w:rsidR="002249B1" w:rsidRPr="006A1E14" w:rsidRDefault="002249B1"/>
    <w:tbl>
      <w:tblPr>
        <w:tblStyle w:val="TableNormal"/>
        <w:tblW w:w="9634" w:type="dxa"/>
        <w:jc w:val="center"/>
        <w:tblInd w:w="-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09"/>
        <w:gridCol w:w="5025"/>
      </w:tblGrid>
      <w:tr w:rsidR="002249B1" w:rsidRPr="0018479B" w:rsidTr="006A1E14">
        <w:trPr>
          <w:trHeight w:val="24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9B1" w:rsidRPr="00276792" w:rsidRDefault="002249B1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VI. PODPISY</w:t>
            </w:r>
          </w:p>
        </w:tc>
      </w:tr>
      <w:tr w:rsidR="002249B1" w:rsidRPr="0018479B" w:rsidTr="006A1E14">
        <w:trPr>
          <w:trHeight w:val="26"/>
          <w:jc w:val="center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Poskytovatel:</w:t>
            </w:r>
          </w:p>
          <w:p w:rsidR="002249B1" w:rsidRPr="00276792" w:rsidRDefault="002249B1" w:rsidP="004761CF">
            <w:pPr>
              <w:spacing w:after="0" w:line="240" w:lineRule="auto"/>
              <w:jc w:val="both"/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  <w:p w:rsidR="002249B1" w:rsidRPr="00276792" w:rsidRDefault="002F3F45" w:rsidP="00276792">
            <w:pPr>
              <w:spacing w:after="48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V </w:t>
            </w:r>
            <w:proofErr w:type="spellStart"/>
            <w:r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Praze</w:t>
            </w:r>
            <w:proofErr w:type="spellEnd"/>
            <w:r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dne</w:t>
            </w:r>
            <w:proofErr w:type="spellEnd"/>
            <w:r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…13.3.2023</w:t>
            </w:r>
            <w:proofErr w:type="gramStart"/>
            <w:r w:rsidR="002249B1"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……</w:t>
            </w:r>
            <w:proofErr w:type="gramEnd"/>
          </w:p>
          <w:p w:rsidR="002249B1" w:rsidRPr="00276792" w:rsidRDefault="002249B1" w:rsidP="00A32F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Podpis:   .............................................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792" w:rsidRDefault="002249B1" w:rsidP="00276792">
            <w:pPr>
              <w:tabs>
                <w:tab w:val="center" w:pos="2186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Objednatel:</w:t>
            </w:r>
          </w:p>
          <w:p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6"/>
                <w:szCs w:val="18"/>
              </w:rPr>
            </w:pPr>
          </w:p>
          <w:p w:rsidR="00276792" w:rsidRPr="00276792" w:rsidRDefault="00276792" w:rsidP="00276792">
            <w:pPr>
              <w:spacing w:after="48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 …….……………………. </w:t>
            </w:r>
            <w:proofErr w:type="gramStart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dne ..............</w:t>
            </w:r>
            <w:proofErr w:type="gramEnd"/>
          </w:p>
          <w:p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Podpis:   ................................................</w:t>
            </w:r>
            <w:proofErr w:type="gramEnd"/>
          </w:p>
        </w:tc>
      </w:tr>
    </w:tbl>
    <w:p w:rsidR="00B00FC4" w:rsidRDefault="00B00FC4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  <w:bookmarkStart w:id="0" w:name="_Hlk95164278"/>
    </w:p>
    <w:p w:rsidR="002249B1" w:rsidRDefault="002249B1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23C0A" w:rsidRDefault="00B23C0A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23C0A" w:rsidRDefault="00B23C0A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6A1E14" w:rsidRDefault="006A1E14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23C0A" w:rsidRDefault="00B23C0A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tbl>
      <w:tblPr>
        <w:tblStyle w:val="Mkatabulky"/>
        <w:tblW w:w="0" w:type="auto"/>
        <w:tblInd w:w="72" w:type="dxa"/>
        <w:tblLook w:val="04A0"/>
      </w:tblPr>
      <w:tblGrid>
        <w:gridCol w:w="9204"/>
      </w:tblGrid>
      <w:tr w:rsidR="002249B1" w:rsidTr="000C1A63">
        <w:trPr>
          <w:trHeight w:val="244"/>
        </w:trPr>
        <w:tc>
          <w:tcPr>
            <w:tcW w:w="9204" w:type="dxa"/>
            <w:shd w:val="clear" w:color="auto" w:fill="D9D9D9" w:themeFill="background1" w:themeFillShade="D9"/>
            <w:vAlign w:val="center"/>
          </w:tcPr>
          <w:p w:rsidR="000C1A63" w:rsidRPr="000C1A63" w:rsidRDefault="000C1A63" w:rsidP="000C1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</w:pPr>
            <w:r w:rsidRPr="000C1A63"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Všeobecné podmínky pro školu v</w:t>
            </w:r>
            <w:r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 </w:t>
            </w:r>
            <w:r w:rsidRPr="000C1A63"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přírodě</w:t>
            </w:r>
          </w:p>
        </w:tc>
      </w:tr>
    </w:tbl>
    <w:p w:rsidR="002249B1" w:rsidRPr="0018479B" w:rsidRDefault="002249B1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ÚVODNÍ USTANOVENÍ</w:t>
      </w:r>
    </w:p>
    <w:p w:rsidR="00B00FC4" w:rsidRPr="0018479B" w:rsidRDefault="00B00FC4" w:rsidP="00B00FC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:rsidR="00B00FC4" w:rsidRDefault="00B00FC4" w:rsidP="00B00FC4">
      <w:pPr>
        <w:pStyle w:val="Zkladntext2"/>
        <w:ind w:left="708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Tyto Všeobecné podmínky jsou nedílnou součástí Smlouvy o poskytování služeb </w:t>
      </w:r>
    </w:p>
    <w:p w:rsidR="00B00FC4" w:rsidRDefault="00B00FC4" w:rsidP="00B00FC4">
      <w:pPr>
        <w:pStyle w:val="Zkladntext2"/>
        <w:ind w:left="708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(dále jen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SoPS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) o zajištění školy v přírodě (dále jen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ŠvP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) – uzavřené se zákazníky - Objednateli u Poskytovatele Bezva </w:t>
      </w:r>
      <w:r w:rsidR="00B23C0A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agentura</w:t>
      </w: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(dále též jen Poskytovatel), na základě kterých je mezi Poskytovatelem a Objednatelem dohodnuto zajištění školy v přírodě. Právní vztahy se řídí ustanoveními Občanského zákoníku a dále jsou upraveny těmito Všeobecnými podmínkami pro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ŠvP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(dále též jen VP).</w:t>
      </w:r>
    </w:p>
    <w:p w:rsidR="00B00FC4" w:rsidRPr="0018479B" w:rsidRDefault="00B00FC4" w:rsidP="00B00FC4">
      <w:pPr>
        <w:pStyle w:val="Zkladntext2"/>
        <w:rPr>
          <w:rFonts w:ascii="Arial" w:hAnsi="Arial" w:cs="Arial"/>
          <w:color w:val="000000" w:themeColor="text1"/>
          <w:sz w:val="22"/>
          <w:szCs w:val="22"/>
        </w:rPr>
      </w:pPr>
    </w:p>
    <w:p w:rsidR="00B00FC4" w:rsidRPr="0018479B" w:rsidRDefault="00B00FC4" w:rsidP="00B00FC4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VZNIK SMLUVNÍHO VZTAHU</w:t>
      </w:r>
    </w:p>
    <w:p w:rsidR="00B00FC4" w:rsidRPr="0018479B" w:rsidRDefault="00B00FC4" w:rsidP="00B00FC4">
      <w:pPr>
        <w:pStyle w:val="Odstavecseseznamem"/>
        <w:spacing w:before="60" w:after="60" w:line="240" w:lineRule="auto"/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:rsidR="00B00FC4" w:rsidRPr="00CF4E0E" w:rsidRDefault="00B00FC4" w:rsidP="00B00FC4">
      <w:pPr>
        <w:pStyle w:val="Odstavecseseznamem"/>
        <w:numPr>
          <w:ilvl w:val="1"/>
          <w:numId w:val="30"/>
        </w:numPr>
        <w:spacing w:before="100" w:after="10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Smluvní vztah mezi Poskytovatelem a Objednatelem vzniká podepsáním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Objednatelem a potvrzením této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Poskytovatelem. Smluvní vztah vzniká mezi osobou, která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uzavírá, a to i v případě, že tak činí ve prospěch dalších osob. </w:t>
      </w:r>
      <w:r w:rsidRPr="00CF4E0E">
        <w:rPr>
          <w:rFonts w:ascii="Arial" w:hAnsi="Arial" w:cs="Arial"/>
          <w:color w:val="000000" w:themeColor="text1"/>
        </w:rPr>
        <w:t xml:space="preserve">Za splnění všech závazků vyplývajících ze </w:t>
      </w:r>
      <w:proofErr w:type="spellStart"/>
      <w:r w:rsidRPr="00CF4E0E">
        <w:rPr>
          <w:rFonts w:ascii="Arial" w:hAnsi="Arial" w:cs="Arial"/>
          <w:color w:val="000000" w:themeColor="text1"/>
        </w:rPr>
        <w:t>SoPS</w:t>
      </w:r>
      <w:proofErr w:type="spellEnd"/>
      <w:r w:rsidRPr="00CF4E0E">
        <w:rPr>
          <w:rFonts w:ascii="Arial" w:hAnsi="Arial" w:cs="Arial"/>
          <w:color w:val="000000" w:themeColor="text1"/>
        </w:rPr>
        <w:t xml:space="preserve"> ručí osoba, která ji uzavřela. </w:t>
      </w:r>
    </w:p>
    <w:p w:rsidR="00B00FC4" w:rsidRPr="0018479B" w:rsidRDefault="00B00FC4" w:rsidP="00B00FC4">
      <w:pPr>
        <w:pStyle w:val="Odstavecseseznamem"/>
        <w:numPr>
          <w:ilvl w:val="1"/>
          <w:numId w:val="30"/>
        </w:numPr>
        <w:spacing w:before="100" w:after="10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Podepsáním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Objednatel potvrzuje, že se seznámil s obsahem obdržených dokumentů (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>, VP), souhlasí s nimi a že totéž platí pro účastníky, které zastupuje.</w:t>
      </w:r>
    </w:p>
    <w:p w:rsidR="00B00FC4" w:rsidRPr="0018479B" w:rsidRDefault="00B00FC4" w:rsidP="00B00FC4">
      <w:pPr>
        <w:pStyle w:val="Odstavecseseznamem"/>
        <w:numPr>
          <w:ilvl w:val="1"/>
          <w:numId w:val="30"/>
        </w:numPr>
        <w:spacing w:before="100" w:after="10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Podepsáním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se Poskytovatel zavazuje, že Objednateli zajistí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</w:t>
      </w:r>
      <w:r w:rsidR="00276792">
        <w:rPr>
          <w:rFonts w:ascii="Arial" w:hAnsi="Arial" w:cs="Arial"/>
          <w:color w:val="000000" w:themeColor="text1"/>
        </w:rPr>
        <w:t xml:space="preserve">                                 </w:t>
      </w:r>
      <w:r w:rsidRPr="0018479B">
        <w:rPr>
          <w:rFonts w:ascii="Arial" w:hAnsi="Arial" w:cs="Arial"/>
          <w:color w:val="000000" w:themeColor="text1"/>
        </w:rPr>
        <w:t>v dohodnutém rozsahu a kvalitě a v souladu se sjednanými podmínkami.</w:t>
      </w:r>
    </w:p>
    <w:p w:rsidR="00B00FC4" w:rsidRPr="0018479B" w:rsidRDefault="00B00FC4" w:rsidP="00B00FC4">
      <w:pPr>
        <w:spacing w:before="100" w:after="100" w:line="240" w:lineRule="auto"/>
        <w:jc w:val="both"/>
        <w:rPr>
          <w:rFonts w:ascii="Arial" w:hAnsi="Arial" w:cs="Arial"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 xml:space="preserve">CENA </w:t>
      </w:r>
      <w:proofErr w:type="spellStart"/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ŠvP</w:t>
      </w:r>
      <w:proofErr w:type="spellEnd"/>
    </w:p>
    <w:p w:rsidR="00B00FC4" w:rsidRPr="0018479B" w:rsidRDefault="00B00FC4" w:rsidP="00B00FC4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:rsidR="00B00FC4" w:rsidRPr="0018479B" w:rsidRDefault="00B00FC4" w:rsidP="00B00FC4">
      <w:pPr>
        <w:pStyle w:val="Odstavecseseznamem"/>
        <w:numPr>
          <w:ilvl w:val="1"/>
          <w:numId w:val="38"/>
        </w:numPr>
        <w:spacing w:before="100" w:after="10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Ceny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jsou smluvní. Závazná je vždy cena, která je uvedena ve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. Objednatel je povinen uhradit zálohy v termínech dle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doplatek celkové ceny je Objednatel povinen uhradit podle konečné zúčtovací faktury vystavené při skončení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se splatností 14 dnů od vystavení (není-li domluveno jinak). Všechny platby probíhají bezhotovostním bankovním převodem podle údajů v 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dnem úhrady se rozumí den připsání příslušné platby na účet Poskytovatele.</w:t>
      </w:r>
    </w:p>
    <w:p w:rsidR="00B00FC4" w:rsidRPr="0018479B" w:rsidRDefault="00B00FC4" w:rsidP="00B00FC4">
      <w:pPr>
        <w:pStyle w:val="Odstavecseseznamem"/>
        <w:numPr>
          <w:ilvl w:val="1"/>
          <w:numId w:val="38"/>
        </w:numPr>
        <w:spacing w:before="100" w:after="10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Jsou-li součástí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i další platby za služby, jejichž cena není zahrnuta v základní ceně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musí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obsahovat údaje o výši těchto dalších plateb. Výslovně se sjednává, že součástí základní ceny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není cena výletů, různých vstupů či místní dopravy (jízdné MHD). Poskytovatel neručí za ceny těchto doplňkových služeb, které nejsou zahrnuty do ceny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nejsou obsahem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. </w:t>
      </w:r>
    </w:p>
    <w:p w:rsidR="00B00FC4" w:rsidRPr="002814A0" w:rsidRDefault="00B00FC4" w:rsidP="002814A0">
      <w:pPr>
        <w:pStyle w:val="Odstavecseseznamem"/>
        <w:numPr>
          <w:ilvl w:val="1"/>
          <w:numId w:val="38"/>
        </w:numPr>
        <w:spacing w:before="100" w:after="10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V případě, že se Objednatel nedostaví včas k odjezdu, nebo jej Poskytovatel odmítne přijmout na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protože nesplňuje zdravotní nebo jiné podmínky stanovené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včetně těchto Všeobecných podmínek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má Poskytovatel nárok na plnou úhradu ceny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. Pokud Objednatel bez zavinění Poskytovatele nevyčerpá všechny smluvené služby, nemá právo na jejich náhradu a je povinen uhradit celkovou cenu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ledaže k nevyčerpání služeb dojde z vážného zdravotního důvodu, pro který bude nutné předčasně ukončit účast osoby na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; v takovém případě bude zákazníkovi - Objednateli za každý nevyčerpaný den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úč</w:t>
      </w:r>
      <w:r w:rsidR="00665162">
        <w:rPr>
          <w:rFonts w:ascii="Arial" w:hAnsi="Arial" w:cs="Arial"/>
          <w:color w:val="000000" w:themeColor="text1"/>
        </w:rPr>
        <w:t>astníka účtována sleva ve výši 3</w:t>
      </w:r>
      <w:r w:rsidRPr="0018479B">
        <w:rPr>
          <w:rFonts w:ascii="Arial" w:hAnsi="Arial" w:cs="Arial"/>
          <w:color w:val="000000" w:themeColor="text1"/>
        </w:rPr>
        <w:t>00,-Kč v rámci konečného zúčtování celkové c</w:t>
      </w:r>
      <w:r w:rsidRPr="00AF5D0E">
        <w:rPr>
          <w:rFonts w:ascii="Arial" w:hAnsi="Arial" w:cs="Arial"/>
          <w:color w:val="000000" w:themeColor="text1"/>
        </w:rPr>
        <w:t xml:space="preserve">eny </w:t>
      </w:r>
      <w:proofErr w:type="spellStart"/>
      <w:r w:rsidRPr="00AF5D0E">
        <w:rPr>
          <w:rFonts w:ascii="Arial" w:hAnsi="Arial" w:cs="Arial"/>
          <w:color w:val="000000" w:themeColor="text1"/>
        </w:rPr>
        <w:t>ŠvP</w:t>
      </w:r>
      <w:proofErr w:type="spellEnd"/>
      <w:r w:rsidRPr="00AF5D0E">
        <w:rPr>
          <w:rFonts w:ascii="Arial" w:hAnsi="Arial" w:cs="Arial"/>
          <w:color w:val="000000" w:themeColor="text1"/>
        </w:rPr>
        <w:t xml:space="preserve">. </w:t>
      </w:r>
      <w:r w:rsidR="002814A0" w:rsidRPr="00AF5D0E">
        <w:rPr>
          <w:rFonts w:ascii="Arial" w:hAnsi="Arial" w:cs="Arial"/>
          <w:color w:val="000000" w:themeColor="text1"/>
        </w:rPr>
        <w:t>V případě pozdního nástupu na školu v přírodě či dřívějšímu odjezdu z pobytu, z jiného důvodu než nemoci, hradí Objednatel plnou částku za pobyt.</w:t>
      </w:r>
      <w:r w:rsidR="002814A0" w:rsidRPr="002814A0">
        <w:rPr>
          <w:rFonts w:ascii="Arial" w:hAnsi="Arial" w:cs="Arial"/>
          <w:color w:val="FF0000"/>
        </w:rPr>
        <w:t xml:space="preserve"> </w:t>
      </w:r>
      <w:r w:rsidRPr="002814A0">
        <w:rPr>
          <w:rFonts w:ascii="Arial" w:hAnsi="Arial" w:cs="Arial"/>
          <w:color w:val="000000" w:themeColor="text1"/>
        </w:rPr>
        <w:t xml:space="preserve">Objednatel, který při </w:t>
      </w:r>
      <w:proofErr w:type="gramStart"/>
      <w:r w:rsidRPr="002814A0">
        <w:rPr>
          <w:rFonts w:ascii="Arial" w:hAnsi="Arial" w:cs="Arial"/>
          <w:color w:val="000000" w:themeColor="text1"/>
        </w:rPr>
        <w:t xml:space="preserve">nástupu </w:t>
      </w:r>
      <w:r w:rsidR="002814A0">
        <w:rPr>
          <w:rFonts w:ascii="Arial" w:hAnsi="Arial" w:cs="Arial"/>
          <w:color w:val="000000" w:themeColor="text1"/>
        </w:rPr>
        <w:t xml:space="preserve">                  </w:t>
      </w:r>
      <w:r w:rsidRPr="002814A0">
        <w:rPr>
          <w:rFonts w:ascii="Arial" w:hAnsi="Arial" w:cs="Arial"/>
          <w:color w:val="000000" w:themeColor="text1"/>
        </w:rPr>
        <w:t>na</w:t>
      </w:r>
      <w:proofErr w:type="gramEnd"/>
      <w:r w:rsidRPr="002814A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814A0">
        <w:rPr>
          <w:rFonts w:ascii="Arial" w:hAnsi="Arial" w:cs="Arial"/>
          <w:color w:val="000000" w:themeColor="text1"/>
        </w:rPr>
        <w:t>ŠvP</w:t>
      </w:r>
      <w:proofErr w:type="spellEnd"/>
      <w:r w:rsidRPr="002814A0">
        <w:rPr>
          <w:rFonts w:ascii="Arial" w:hAnsi="Arial" w:cs="Arial"/>
          <w:color w:val="000000" w:themeColor="text1"/>
        </w:rPr>
        <w:t xml:space="preserve"> nebo v jeho průběhu nerespektuje program </w:t>
      </w:r>
      <w:proofErr w:type="spellStart"/>
      <w:r w:rsidRPr="002814A0">
        <w:rPr>
          <w:rFonts w:ascii="Arial" w:hAnsi="Arial" w:cs="Arial"/>
          <w:color w:val="000000" w:themeColor="text1"/>
        </w:rPr>
        <w:t>ŠvP</w:t>
      </w:r>
      <w:proofErr w:type="spellEnd"/>
      <w:r w:rsidRPr="002814A0">
        <w:rPr>
          <w:rFonts w:ascii="Arial" w:hAnsi="Arial" w:cs="Arial"/>
          <w:color w:val="000000" w:themeColor="text1"/>
        </w:rPr>
        <w:t xml:space="preserve">, porušuje pokyny zaměstnanců </w:t>
      </w:r>
      <w:r w:rsidR="00A32FB6" w:rsidRPr="00AF5D0E">
        <w:rPr>
          <w:rFonts w:ascii="Arial" w:hAnsi="Arial" w:cs="Arial"/>
          <w:color w:val="000000" w:themeColor="text1"/>
        </w:rPr>
        <w:t>Poskytovatele</w:t>
      </w:r>
      <w:r w:rsidRPr="002814A0">
        <w:rPr>
          <w:rFonts w:ascii="Arial" w:hAnsi="Arial" w:cs="Arial"/>
          <w:color w:val="000000" w:themeColor="text1"/>
        </w:rPr>
        <w:t xml:space="preserve"> nebo poruší ustanovení těchto všeobecných podmínek, popř. ubytovacího nebo provozního řádu v místě ubytování, může být ze </w:t>
      </w:r>
      <w:proofErr w:type="spellStart"/>
      <w:r w:rsidRPr="002814A0">
        <w:rPr>
          <w:rFonts w:ascii="Arial" w:hAnsi="Arial" w:cs="Arial"/>
          <w:color w:val="000000" w:themeColor="text1"/>
        </w:rPr>
        <w:t>ŠvP</w:t>
      </w:r>
      <w:proofErr w:type="spellEnd"/>
      <w:r w:rsidRPr="002814A0">
        <w:rPr>
          <w:rFonts w:ascii="Arial" w:hAnsi="Arial" w:cs="Arial"/>
          <w:color w:val="000000" w:themeColor="text1"/>
        </w:rPr>
        <w:t xml:space="preserve"> vyloučen bez nároku na náhradu za nevyužité služby a Objednatel je povinen hradit plnou cenu </w:t>
      </w:r>
      <w:proofErr w:type="spellStart"/>
      <w:r w:rsidRPr="002814A0">
        <w:rPr>
          <w:rFonts w:ascii="Arial" w:hAnsi="Arial" w:cs="Arial"/>
          <w:color w:val="000000" w:themeColor="text1"/>
        </w:rPr>
        <w:t>ŠvP</w:t>
      </w:r>
      <w:proofErr w:type="spellEnd"/>
      <w:r w:rsidRPr="002814A0">
        <w:rPr>
          <w:rFonts w:ascii="Arial" w:hAnsi="Arial" w:cs="Arial"/>
          <w:color w:val="000000" w:themeColor="text1"/>
        </w:rPr>
        <w:t>.</w:t>
      </w:r>
      <w:r w:rsidR="002814A0" w:rsidRPr="002814A0">
        <w:rPr>
          <w:rFonts w:ascii="Arial" w:hAnsi="Arial" w:cs="Arial"/>
          <w:color w:val="000000" w:themeColor="text1"/>
        </w:rPr>
        <w:t xml:space="preserve"> </w:t>
      </w:r>
    </w:p>
    <w:p w:rsidR="00B00FC4" w:rsidRPr="0018479B" w:rsidRDefault="00B00FC4" w:rsidP="00B00FC4">
      <w:pPr>
        <w:pStyle w:val="Odstavecseseznamem"/>
        <w:numPr>
          <w:ilvl w:val="1"/>
          <w:numId w:val="38"/>
        </w:numPr>
        <w:spacing w:before="100" w:after="10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Objednatel je povinen písemně oznámit Poskytovateli jakékoliv předpokládané změny v počtu účastníků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a to ihned jakmile se takovou změnu dozví. </w:t>
      </w:r>
      <w:r w:rsidRPr="0018479B">
        <w:rPr>
          <w:rFonts w:ascii="Arial" w:hAnsi="Arial" w:cs="Arial"/>
          <w:color w:val="000000" w:themeColor="text1"/>
        </w:rPr>
        <w:lastRenderedPageBreak/>
        <w:t>Poskytovatel tol</w:t>
      </w:r>
      <w:r w:rsidR="00665162">
        <w:rPr>
          <w:rFonts w:ascii="Arial" w:hAnsi="Arial" w:cs="Arial"/>
          <w:color w:val="000000" w:themeColor="text1"/>
        </w:rPr>
        <w:t>eruje rozdíl ve výši až mínus 15</w:t>
      </w:r>
      <w:r w:rsidRPr="0018479B">
        <w:rPr>
          <w:rFonts w:ascii="Arial" w:hAnsi="Arial" w:cs="Arial"/>
          <w:color w:val="000000" w:themeColor="text1"/>
        </w:rPr>
        <w:t xml:space="preserve">% oproti původně sjednanému počtu účastníků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ve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- dětí, za předpokladu, že tento rozdíl Objednatel písemně sdělí Poskytovateli nejpozději 1 den před zahájením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že tento úbytek je způsoben objektivním náhlým a vážným důvodem neovlivnitelným Objednatelem ani jiným účastníkem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(nemoc, úraz, úmrtí v rodině apod.) a že tento důvod bude Poskytovateli písemně prokázán. Ve všech ostatních případech platí ustanovení bodu 3.3. Všeobecných podmínek pro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>.</w:t>
      </w:r>
    </w:p>
    <w:p w:rsidR="00B00FC4" w:rsidRPr="0018479B" w:rsidRDefault="00B00FC4" w:rsidP="00B00FC4">
      <w:pPr>
        <w:spacing w:before="100" w:after="10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  <w:u w:val="single"/>
        </w:rPr>
      </w:pPr>
    </w:p>
    <w:p w:rsidR="00B00FC4" w:rsidRPr="0018479B" w:rsidRDefault="00B00FC4" w:rsidP="00B00FC4">
      <w:pPr>
        <w:pStyle w:val="Odstavecseseznamem"/>
        <w:numPr>
          <w:ilvl w:val="0"/>
          <w:numId w:val="38"/>
        </w:numPr>
        <w:spacing w:before="100" w:after="100" w:line="240" w:lineRule="auto"/>
        <w:jc w:val="both"/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 xml:space="preserve">PRÁVA A POVINNOSTI OBJEDNATELE, DALŠÍ PODMÍNKY </w:t>
      </w:r>
      <w:proofErr w:type="spellStart"/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ŠvP</w:t>
      </w:r>
      <w:proofErr w:type="spellEnd"/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 xml:space="preserve"> </w:t>
      </w:r>
    </w:p>
    <w:p w:rsidR="00B00FC4" w:rsidRPr="0018479B" w:rsidRDefault="00B00FC4" w:rsidP="00B00FC4">
      <w:pPr>
        <w:spacing w:before="100" w:after="100" w:line="240" w:lineRule="auto"/>
        <w:ind w:left="284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1"/>
          <w:numId w:val="38"/>
        </w:numPr>
        <w:spacing w:before="100" w:after="10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</w:rPr>
        <w:t>K základním právům Objednatele patří zejména:</w:t>
      </w:r>
    </w:p>
    <w:p w:rsidR="00B00FC4" w:rsidRPr="0018479B" w:rsidRDefault="00B00FC4" w:rsidP="00B00FC4">
      <w:pPr>
        <w:pStyle w:val="Odstavecseseznamem"/>
        <w:numPr>
          <w:ilvl w:val="0"/>
          <w:numId w:val="39"/>
        </w:numPr>
        <w:spacing w:before="100" w:after="10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na řádné poskytnutí smluvně sjednaných a zaplacených služeb. </w:t>
      </w:r>
    </w:p>
    <w:p w:rsidR="00B00FC4" w:rsidRPr="00CF4E0E" w:rsidRDefault="00B00FC4" w:rsidP="00B00FC4">
      <w:pPr>
        <w:pStyle w:val="Odstavecseseznamem"/>
        <w:numPr>
          <w:ilvl w:val="0"/>
          <w:numId w:val="39"/>
        </w:numPr>
        <w:spacing w:before="100" w:after="10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vyžadovat od Poskytovatele informace o všech skutečnostech, které </w:t>
      </w:r>
      <w:r w:rsidRPr="00CF4E0E">
        <w:rPr>
          <w:rFonts w:ascii="Arial" w:hAnsi="Arial" w:cs="Arial"/>
          <w:color w:val="000000" w:themeColor="text1"/>
        </w:rPr>
        <w:t xml:space="preserve">se dotýkají v </w:t>
      </w:r>
      <w:proofErr w:type="spellStart"/>
      <w:r w:rsidRPr="00CF4E0E">
        <w:rPr>
          <w:rFonts w:ascii="Arial" w:hAnsi="Arial" w:cs="Arial"/>
          <w:color w:val="000000" w:themeColor="text1"/>
        </w:rPr>
        <w:t>SoPS</w:t>
      </w:r>
      <w:proofErr w:type="spellEnd"/>
      <w:r w:rsidRPr="00CF4E0E">
        <w:rPr>
          <w:rFonts w:ascii="Arial" w:hAnsi="Arial" w:cs="Arial"/>
          <w:color w:val="000000" w:themeColor="text1"/>
        </w:rPr>
        <w:t xml:space="preserve"> sjednaných a zaplacených služeb. </w:t>
      </w:r>
    </w:p>
    <w:p w:rsidR="00B00FC4" w:rsidRPr="0018479B" w:rsidRDefault="00B00FC4" w:rsidP="00B00FC4">
      <w:pPr>
        <w:pStyle w:val="Odstavecseseznamem"/>
        <w:numPr>
          <w:ilvl w:val="0"/>
          <w:numId w:val="39"/>
        </w:numPr>
        <w:spacing w:before="100" w:after="10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kdykoliv před zahájením čerpání služeb odstoupit od smlouvy podle těchto Všeobecných podmínek pro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>.</w:t>
      </w:r>
    </w:p>
    <w:p w:rsidR="00B00FC4" w:rsidRPr="0018479B" w:rsidRDefault="00B00FC4" w:rsidP="00B00FC4">
      <w:pPr>
        <w:pStyle w:val="Odstavecseseznamem"/>
        <w:numPr>
          <w:ilvl w:val="0"/>
          <w:numId w:val="39"/>
        </w:numPr>
        <w:spacing w:before="100" w:after="10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na reklamaci vad v souladu s těmito Všeobecnými podmínkami pro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>.</w:t>
      </w:r>
    </w:p>
    <w:p w:rsidR="00B00FC4" w:rsidRDefault="00B00FC4" w:rsidP="00B00FC4">
      <w:pPr>
        <w:pStyle w:val="Odstavecseseznamem"/>
        <w:numPr>
          <w:ilvl w:val="0"/>
          <w:numId w:val="39"/>
        </w:numPr>
        <w:spacing w:before="100" w:after="10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na poskytnutí dalších písemných podrobných informací o všech skutečnostech, které jsou pro Objednatele důležité, a které jsou Poskytovateli známy, pokud nejsou obsaženy již v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nebo specifikaci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, a to nejpozději </w:t>
      </w:r>
    </w:p>
    <w:p w:rsidR="00B00FC4" w:rsidRPr="00CF4E0E" w:rsidRDefault="00B00FC4" w:rsidP="00B00FC4">
      <w:pPr>
        <w:pStyle w:val="Odstavecseseznamem"/>
        <w:spacing w:before="100" w:after="100" w:line="240" w:lineRule="auto"/>
        <w:ind w:left="1068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1</w:t>
      </w:r>
      <w:r w:rsidRPr="00CF4E0E">
        <w:rPr>
          <w:rFonts w:ascii="Arial" w:hAnsi="Arial" w:cs="Arial"/>
          <w:color w:val="000000" w:themeColor="text1"/>
        </w:rPr>
        <w:t xml:space="preserve">4 dní před zahájením </w:t>
      </w:r>
      <w:proofErr w:type="spellStart"/>
      <w:r w:rsidRPr="00CF4E0E">
        <w:rPr>
          <w:rFonts w:ascii="Arial" w:hAnsi="Arial" w:cs="Arial"/>
          <w:color w:val="000000" w:themeColor="text1"/>
        </w:rPr>
        <w:t>ŠvP</w:t>
      </w:r>
      <w:proofErr w:type="spellEnd"/>
      <w:r w:rsidRPr="00CF4E0E">
        <w:rPr>
          <w:rFonts w:ascii="Arial" w:hAnsi="Arial" w:cs="Arial"/>
          <w:color w:val="000000" w:themeColor="text1"/>
        </w:rPr>
        <w:t>.</w:t>
      </w:r>
    </w:p>
    <w:p w:rsidR="00B00FC4" w:rsidRPr="0018479B" w:rsidRDefault="00B00FC4" w:rsidP="00B00FC4">
      <w:pPr>
        <w:pStyle w:val="Odstavecseseznamem"/>
        <w:spacing w:before="100" w:after="100" w:line="240" w:lineRule="auto"/>
        <w:ind w:left="1068"/>
        <w:jc w:val="both"/>
        <w:rPr>
          <w:rStyle w:val="dn"/>
          <w:rFonts w:ascii="Arial" w:hAnsi="Arial" w:cs="Arial"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1"/>
          <w:numId w:val="38"/>
        </w:numPr>
        <w:spacing w:before="100" w:after="100" w:line="240" w:lineRule="auto"/>
        <w:jc w:val="both"/>
        <w:rPr>
          <w:rStyle w:val="dn"/>
          <w:rFonts w:ascii="Arial" w:hAnsi="Arial" w:cs="Arial"/>
          <w:b/>
          <w:i/>
          <w:iCs/>
          <w:color w:val="000000" w:themeColor="text1"/>
        </w:rPr>
      </w:pPr>
      <w:r w:rsidRPr="0018479B">
        <w:rPr>
          <w:rStyle w:val="dn"/>
          <w:rFonts w:ascii="Arial" w:hAnsi="Arial" w:cs="Arial"/>
          <w:b/>
          <w:i/>
          <w:iCs/>
          <w:color w:val="000000" w:themeColor="text1"/>
        </w:rPr>
        <w:t xml:space="preserve">K základním povinnostem Objednatele patří zejména: </w:t>
      </w:r>
    </w:p>
    <w:p w:rsidR="00B00FC4" w:rsidRPr="0018479B" w:rsidRDefault="00B00FC4" w:rsidP="00B00FC4">
      <w:pPr>
        <w:pStyle w:val="Odstavecseseznamem"/>
        <w:numPr>
          <w:ilvl w:val="0"/>
          <w:numId w:val="24"/>
        </w:numPr>
        <w:spacing w:before="100" w:after="100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Uvádět pravdivě a úplně požadované informace ve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předložit doklady požadované Poskytovatelem pro </w:t>
      </w:r>
      <w:r w:rsidRPr="00AF5D0E">
        <w:rPr>
          <w:rFonts w:ascii="Arial" w:hAnsi="Arial" w:cs="Arial"/>
          <w:color w:val="000000" w:themeColor="text1"/>
        </w:rPr>
        <w:t xml:space="preserve">zajištění </w:t>
      </w:r>
      <w:proofErr w:type="spellStart"/>
      <w:r w:rsidRPr="00AF5D0E">
        <w:rPr>
          <w:rFonts w:ascii="Arial" w:hAnsi="Arial" w:cs="Arial"/>
          <w:color w:val="000000" w:themeColor="text1"/>
        </w:rPr>
        <w:t>ŠvP</w:t>
      </w:r>
      <w:proofErr w:type="spellEnd"/>
      <w:r w:rsidR="002814A0" w:rsidRPr="00AF5D0E">
        <w:rPr>
          <w:rFonts w:ascii="Arial" w:hAnsi="Arial" w:cs="Arial"/>
          <w:color w:val="000000" w:themeColor="text1"/>
        </w:rPr>
        <w:t xml:space="preserve"> – Ubytovací rozpis, jmenný seznam účastníků, Protokol ke konání školy v přírodě a to v lhůtě nejpozději 30 dní před konáním </w:t>
      </w:r>
      <w:proofErr w:type="spellStart"/>
      <w:r w:rsidR="002814A0" w:rsidRPr="00AF5D0E">
        <w:rPr>
          <w:rFonts w:ascii="Arial" w:hAnsi="Arial" w:cs="Arial"/>
          <w:color w:val="000000" w:themeColor="text1"/>
        </w:rPr>
        <w:t>ŠvP</w:t>
      </w:r>
      <w:proofErr w:type="spellEnd"/>
      <w:r w:rsidRPr="00AF5D0E">
        <w:rPr>
          <w:rFonts w:ascii="Arial" w:hAnsi="Arial" w:cs="Arial"/>
          <w:color w:val="000000" w:themeColor="text1"/>
        </w:rPr>
        <w:t xml:space="preserve">.  </w:t>
      </w:r>
    </w:p>
    <w:p w:rsidR="00B00FC4" w:rsidRPr="0018479B" w:rsidRDefault="00B00FC4" w:rsidP="00B00FC4">
      <w:pPr>
        <w:pStyle w:val="Odstavecseseznamem"/>
        <w:numPr>
          <w:ilvl w:val="0"/>
          <w:numId w:val="24"/>
        </w:numPr>
        <w:spacing w:before="100" w:after="100"/>
        <w:jc w:val="both"/>
        <w:rPr>
          <w:rStyle w:val="dn"/>
          <w:rFonts w:ascii="Arial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Zaplatit za poskytnut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="002814A0">
        <w:rPr>
          <w:rStyle w:val="dn"/>
          <w:rFonts w:ascii="Arial" w:hAnsi="Arial" w:cs="Arial"/>
          <w:color w:val="000000" w:themeColor="text1"/>
          <w:lang w:val="fr-FR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žby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sjednanou cenu ve výš</w:t>
      </w:r>
      <w:r w:rsidRPr="0018479B">
        <w:rPr>
          <w:rStyle w:val="dn"/>
          <w:rFonts w:ascii="Arial" w:hAnsi="Arial" w:cs="Arial"/>
          <w:color w:val="000000" w:themeColor="text1"/>
          <w:lang w:val="pt-PT"/>
        </w:rPr>
        <w:t>i a lh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ůtách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</w:t>
      </w:r>
      <w:proofErr w:type="gramStart"/>
      <w:r w:rsidRPr="0018479B">
        <w:rPr>
          <w:rStyle w:val="dn"/>
          <w:rFonts w:ascii="Arial" w:hAnsi="Arial" w:cs="Arial"/>
          <w:color w:val="000000" w:themeColor="text1"/>
        </w:rPr>
        <w:t>stanovený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de-DE"/>
        </w:rPr>
        <w:t>ch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 xml:space="preserve">                        v</w:t>
      </w:r>
      <w:r w:rsidRPr="0018479B">
        <w:rPr>
          <w:rStyle w:val="dn"/>
          <w:rFonts w:ascii="Arial" w:hAnsi="Arial" w:cs="Arial"/>
          <w:color w:val="000000" w:themeColor="text1"/>
        </w:rPr>
        <w:t>e</w:t>
      </w:r>
      <w:proofErr w:type="gramEnd"/>
      <w:r w:rsidRPr="0018479B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>.</w:t>
      </w:r>
    </w:p>
    <w:p w:rsidR="00B00FC4" w:rsidRPr="0018479B" w:rsidRDefault="00B00FC4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Řídit se pokyny zástupce Poskytovatele na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nebo jiné určené </w:t>
      </w:r>
      <w:proofErr w:type="gramStart"/>
      <w:r w:rsidRPr="0018479B">
        <w:rPr>
          <w:rFonts w:ascii="Arial" w:hAnsi="Arial" w:cs="Arial"/>
          <w:color w:val="000000" w:themeColor="text1"/>
        </w:rPr>
        <w:t xml:space="preserve">osoby </w:t>
      </w:r>
      <w:r w:rsidR="00276792">
        <w:rPr>
          <w:rFonts w:ascii="Arial" w:hAnsi="Arial" w:cs="Arial"/>
          <w:color w:val="000000" w:themeColor="text1"/>
        </w:rPr>
        <w:t xml:space="preserve">                           </w:t>
      </w:r>
      <w:r w:rsidRPr="0018479B">
        <w:rPr>
          <w:rFonts w:ascii="Arial" w:hAnsi="Arial" w:cs="Arial"/>
          <w:color w:val="000000" w:themeColor="text1"/>
        </w:rPr>
        <w:t>a dodržovat</w:t>
      </w:r>
      <w:proofErr w:type="gramEnd"/>
      <w:r w:rsidRPr="0018479B">
        <w:rPr>
          <w:rFonts w:ascii="Arial" w:hAnsi="Arial" w:cs="Arial"/>
          <w:color w:val="000000" w:themeColor="text1"/>
        </w:rPr>
        <w:t xml:space="preserve"> stanovený program. </w:t>
      </w:r>
    </w:p>
    <w:p w:rsidR="00B00FC4" w:rsidRPr="0018479B" w:rsidRDefault="00B00FC4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Zdržet se jednání, které by mohlo ohrozit, poškodit nebo omezovat ostatní účastníky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či které by mohlo způsobit škody dodavatelům jednotlivých služeb nebo Poskytovateli. </w:t>
      </w:r>
    </w:p>
    <w:p w:rsidR="00B00FC4" w:rsidRPr="00AF5D0E" w:rsidRDefault="004761CF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>
        <w:rPr>
          <w:rStyle w:val="dn"/>
          <w:rFonts w:ascii="Arial" w:hAnsi="Arial" w:cs="Arial"/>
          <w:color w:val="000000" w:themeColor="text1"/>
        </w:rPr>
        <w:t xml:space="preserve">Dodržovat platný vnitřní řád RA </w:t>
      </w:r>
      <w:r w:rsidR="00B00FC4" w:rsidRPr="0018479B">
        <w:rPr>
          <w:rStyle w:val="dn"/>
          <w:rFonts w:ascii="Arial" w:hAnsi="Arial" w:cs="Arial"/>
          <w:color w:val="000000" w:themeColor="text1"/>
        </w:rPr>
        <w:t xml:space="preserve">Poslův Mlýn Doksy, </w:t>
      </w:r>
      <w:proofErr w:type="spellStart"/>
      <w:proofErr w:type="gramStart"/>
      <w:r w:rsidR="00B00FC4" w:rsidRPr="0018479B">
        <w:rPr>
          <w:rStyle w:val="dn"/>
          <w:rFonts w:ascii="Arial" w:hAnsi="Arial" w:cs="Arial"/>
          <w:color w:val="000000" w:themeColor="text1"/>
        </w:rPr>
        <w:t>č.p</w:t>
      </w:r>
      <w:proofErr w:type="spellEnd"/>
      <w:r w:rsidR="00B00FC4" w:rsidRPr="0018479B">
        <w:rPr>
          <w:rStyle w:val="dn"/>
          <w:rFonts w:ascii="Arial" w:hAnsi="Arial" w:cs="Arial"/>
          <w:color w:val="000000" w:themeColor="text1"/>
        </w:rPr>
        <w:t>.</w:t>
      </w:r>
      <w:proofErr w:type="gramEnd"/>
      <w:r w:rsidR="00B00FC4" w:rsidRPr="0018479B">
        <w:rPr>
          <w:rStyle w:val="dn"/>
          <w:rFonts w:ascii="Arial" w:hAnsi="Arial" w:cs="Arial"/>
          <w:color w:val="000000" w:themeColor="text1"/>
        </w:rPr>
        <w:t xml:space="preserve"> 976, Doksy, 47201, resp.            ub</w:t>
      </w:r>
      <w:r>
        <w:rPr>
          <w:rStyle w:val="dn"/>
          <w:rFonts w:ascii="Arial" w:hAnsi="Arial" w:cs="Arial"/>
          <w:color w:val="000000" w:themeColor="text1"/>
        </w:rPr>
        <w:t>ytovacího zařízení (Provozní řád</w:t>
      </w:r>
      <w:r w:rsidR="00B00FC4" w:rsidRPr="0018479B">
        <w:rPr>
          <w:rStyle w:val="dn"/>
          <w:rFonts w:ascii="Arial" w:hAnsi="Arial" w:cs="Arial"/>
          <w:color w:val="000000" w:themeColor="text1"/>
        </w:rPr>
        <w:t>, Ubytovací a Požární řád). Poskytovatel je oprávněn odstoupit od t</w:t>
      </w:r>
      <w:r w:rsidR="00B00FC4"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="00B00FC4" w:rsidRPr="0018479B">
        <w:rPr>
          <w:rStyle w:val="dn"/>
          <w:rFonts w:ascii="Arial" w:hAnsi="Arial" w:cs="Arial"/>
          <w:color w:val="000000" w:themeColor="text1"/>
        </w:rPr>
        <w:t xml:space="preserve">to smlouvy v případě </w:t>
      </w:r>
      <w:proofErr w:type="spellStart"/>
      <w:r w:rsidR="00B00FC4" w:rsidRPr="0018479B">
        <w:rPr>
          <w:rStyle w:val="dn"/>
          <w:rFonts w:ascii="Arial" w:hAnsi="Arial" w:cs="Arial"/>
          <w:color w:val="000000" w:themeColor="text1"/>
        </w:rPr>
        <w:t>opakovan</w:t>
      </w:r>
      <w:proofErr w:type="spellEnd"/>
      <w:r w:rsidR="00B00FC4"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="00B00FC4" w:rsidRPr="0018479B">
        <w:rPr>
          <w:rStyle w:val="dn"/>
          <w:rFonts w:ascii="Arial" w:hAnsi="Arial" w:cs="Arial"/>
          <w:color w:val="000000" w:themeColor="text1"/>
        </w:rPr>
        <w:t>ho porušování platných vnitřní</w:t>
      </w:r>
      <w:proofErr w:type="spellStart"/>
      <w:r w:rsidR="00B00FC4" w:rsidRPr="0018479B">
        <w:rPr>
          <w:rStyle w:val="dn"/>
          <w:rFonts w:ascii="Arial" w:hAnsi="Arial" w:cs="Arial"/>
          <w:color w:val="000000" w:themeColor="text1"/>
          <w:lang w:val="de-DE"/>
        </w:rPr>
        <w:t>ch</w:t>
      </w:r>
      <w:proofErr w:type="spellEnd"/>
      <w:r w:rsidR="00B00FC4" w:rsidRPr="0018479B">
        <w:rPr>
          <w:rStyle w:val="dn"/>
          <w:rFonts w:ascii="Arial" w:hAnsi="Arial" w:cs="Arial"/>
          <w:color w:val="000000" w:themeColor="text1"/>
          <w:lang w:val="de-DE"/>
        </w:rPr>
        <w:t xml:space="preserve"> </w:t>
      </w:r>
      <w:r w:rsidR="00B00FC4" w:rsidRPr="0018479B">
        <w:rPr>
          <w:rStyle w:val="dn"/>
          <w:rFonts w:ascii="Arial" w:hAnsi="Arial" w:cs="Arial"/>
          <w:color w:val="000000" w:themeColor="text1"/>
        </w:rPr>
        <w:t xml:space="preserve">řádů ubytovacího zařízení ze strany Objednatele, resp. </w:t>
      </w:r>
      <w:proofErr w:type="gramStart"/>
      <w:r w:rsidR="00B00FC4" w:rsidRPr="0018479B">
        <w:rPr>
          <w:rStyle w:val="dn"/>
          <w:rFonts w:ascii="Arial" w:hAnsi="Arial" w:cs="Arial"/>
          <w:color w:val="000000" w:themeColor="text1"/>
        </w:rPr>
        <w:t xml:space="preserve">účastníků, </w:t>
      </w:r>
      <w:r w:rsidR="00276792">
        <w:rPr>
          <w:rStyle w:val="dn"/>
          <w:rFonts w:ascii="Arial" w:hAnsi="Arial" w:cs="Arial"/>
          <w:color w:val="000000" w:themeColor="text1"/>
        </w:rPr>
        <w:t xml:space="preserve">                       </w:t>
      </w:r>
      <w:r w:rsidR="00B00FC4" w:rsidRPr="00CF4E0E">
        <w:rPr>
          <w:rStyle w:val="dn"/>
          <w:rFonts w:ascii="Arial" w:hAnsi="Arial" w:cs="Arial"/>
          <w:color w:val="000000" w:themeColor="text1"/>
        </w:rPr>
        <w:t>a to</w:t>
      </w:r>
      <w:proofErr w:type="gramEnd"/>
      <w:r w:rsidR="00B00FC4" w:rsidRPr="00CF4E0E">
        <w:rPr>
          <w:rStyle w:val="dn"/>
          <w:rFonts w:ascii="Arial" w:hAnsi="Arial" w:cs="Arial"/>
          <w:color w:val="000000" w:themeColor="text1"/>
        </w:rPr>
        <w:t xml:space="preserve"> </w:t>
      </w:r>
      <w:r w:rsidR="00B00FC4" w:rsidRPr="00AF5D0E">
        <w:rPr>
          <w:rStyle w:val="dn"/>
          <w:rFonts w:ascii="Arial" w:hAnsi="Arial" w:cs="Arial"/>
          <w:color w:val="000000" w:themeColor="text1"/>
        </w:rPr>
        <w:t xml:space="preserve">bez nároku na vrácení </w:t>
      </w:r>
      <w:proofErr w:type="spellStart"/>
      <w:r w:rsidR="00B00FC4" w:rsidRPr="00AF5D0E">
        <w:rPr>
          <w:rStyle w:val="dn"/>
          <w:rFonts w:ascii="Arial" w:hAnsi="Arial" w:cs="Arial"/>
          <w:color w:val="000000" w:themeColor="text1"/>
        </w:rPr>
        <w:t>sjednan</w:t>
      </w:r>
      <w:proofErr w:type="spellEnd"/>
      <w:r w:rsidR="00B00FC4" w:rsidRPr="00AF5D0E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="00B00FC4" w:rsidRPr="00AF5D0E">
        <w:rPr>
          <w:rStyle w:val="dn"/>
          <w:rFonts w:ascii="Arial" w:hAnsi="Arial" w:cs="Arial"/>
          <w:color w:val="000000" w:themeColor="text1"/>
        </w:rPr>
        <w:t>ceny. </w:t>
      </w:r>
    </w:p>
    <w:p w:rsidR="004761CF" w:rsidRPr="00AF5D0E" w:rsidRDefault="004761CF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AF5D0E">
        <w:rPr>
          <w:rStyle w:val="dn"/>
          <w:rFonts w:ascii="Arial" w:hAnsi="Arial" w:cs="Arial"/>
          <w:color w:val="000000" w:themeColor="text1"/>
        </w:rPr>
        <w:t xml:space="preserve">Po skončení 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AF5D0E">
        <w:rPr>
          <w:rStyle w:val="dn"/>
          <w:rFonts w:ascii="Arial" w:hAnsi="Arial" w:cs="Arial"/>
          <w:color w:val="000000" w:themeColor="text1"/>
        </w:rPr>
        <w:t xml:space="preserve"> zajistit</w:t>
      </w:r>
      <w:r w:rsidR="00503847" w:rsidRPr="00AF5D0E">
        <w:rPr>
          <w:rStyle w:val="dn"/>
          <w:rFonts w:ascii="Arial" w:hAnsi="Arial" w:cs="Arial"/>
          <w:color w:val="000000" w:themeColor="text1"/>
        </w:rPr>
        <w:t xml:space="preserve"> pořádek</w:t>
      </w:r>
      <w:r w:rsidRPr="00AF5D0E">
        <w:rPr>
          <w:rStyle w:val="dn"/>
          <w:rFonts w:ascii="Arial" w:hAnsi="Arial" w:cs="Arial"/>
          <w:color w:val="000000" w:themeColor="text1"/>
        </w:rPr>
        <w:t xml:space="preserve"> v ubytovacím zařízení a jeho okolí a 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AF5D0E">
        <w:rPr>
          <w:rStyle w:val="dn"/>
          <w:rFonts w:ascii="Arial" w:hAnsi="Arial" w:cs="Arial"/>
          <w:color w:val="000000" w:themeColor="text1"/>
          <w:lang w:val="nl-NL"/>
        </w:rPr>
        <w:t>edat v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šechny</w:t>
      </w:r>
      <w:proofErr w:type="spellEnd"/>
      <w:r w:rsidRPr="00AF5D0E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AF5D0E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AF5D0E">
        <w:rPr>
          <w:rStyle w:val="dn"/>
          <w:rFonts w:ascii="Arial" w:hAnsi="Arial" w:cs="Arial"/>
          <w:color w:val="000000" w:themeColor="text1"/>
          <w:lang w:val="nl-NL"/>
        </w:rPr>
        <w:t>van</w:t>
      </w:r>
      <w:r w:rsidRPr="00AF5D0E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AF5D0E">
        <w:rPr>
          <w:rStyle w:val="dn"/>
          <w:rFonts w:ascii="Arial" w:hAnsi="Arial" w:cs="Arial"/>
          <w:color w:val="000000" w:themeColor="text1"/>
        </w:rPr>
        <w:t>klíče Poskytovateli.</w:t>
      </w:r>
    </w:p>
    <w:p w:rsidR="00B00FC4" w:rsidRPr="004A5755" w:rsidRDefault="00B00FC4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Objednatel nese plnou odpovědnost za všechny své účastníky po celou dobu </w:t>
      </w:r>
      <w:proofErr w:type="spellStart"/>
      <w:r w:rsidRPr="0018479B">
        <w:rPr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                                      </w:t>
      </w:r>
      <w:r w:rsidRPr="0018479B">
        <w:rPr>
          <w:rStyle w:val="dn"/>
          <w:rFonts w:ascii="Arial" w:hAnsi="Arial" w:cs="Arial"/>
          <w:color w:val="000000" w:themeColor="text1"/>
        </w:rPr>
        <w:t>v</w:t>
      </w:r>
      <w:r>
        <w:rPr>
          <w:rStyle w:val="dn"/>
          <w:rFonts w:ascii="Arial" w:hAnsi="Arial" w:cs="Arial"/>
          <w:color w:val="000000" w:themeColor="text1"/>
        </w:rPr>
        <w:t> </w:t>
      </w:r>
      <w:r w:rsidR="004761CF">
        <w:rPr>
          <w:rStyle w:val="dn"/>
          <w:rFonts w:ascii="Arial" w:hAnsi="Arial" w:cs="Arial"/>
          <w:color w:val="000000" w:themeColor="text1"/>
        </w:rPr>
        <w:t>RA</w:t>
      </w:r>
      <w:r w:rsidRPr="004A5755">
        <w:rPr>
          <w:rStyle w:val="dn"/>
          <w:rFonts w:ascii="Arial" w:hAnsi="Arial" w:cs="Arial"/>
          <w:color w:val="000000" w:themeColor="text1"/>
        </w:rPr>
        <w:t xml:space="preserve"> Poslův Mlýn. Objednatel nese odpovědnost za </w:t>
      </w:r>
      <w:proofErr w:type="spellStart"/>
      <w:r w:rsidRPr="004A5755">
        <w:rPr>
          <w:rStyle w:val="dn"/>
          <w:rFonts w:ascii="Arial" w:hAnsi="Arial" w:cs="Arial"/>
          <w:color w:val="000000" w:themeColor="text1"/>
        </w:rPr>
        <w:t>vhodn</w:t>
      </w:r>
      <w:proofErr w:type="spellEnd"/>
      <w:r w:rsidRPr="004A5755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4A5755">
        <w:rPr>
          <w:rStyle w:val="dn"/>
          <w:rFonts w:ascii="Arial" w:hAnsi="Arial" w:cs="Arial"/>
          <w:color w:val="000000" w:themeColor="text1"/>
        </w:rPr>
        <w:t xml:space="preserve">chování a jednání </w:t>
      </w:r>
      <w:r w:rsidR="004761CF">
        <w:rPr>
          <w:rStyle w:val="dn"/>
          <w:rFonts w:ascii="Arial" w:hAnsi="Arial" w:cs="Arial"/>
          <w:color w:val="000000" w:themeColor="text1"/>
        </w:rPr>
        <w:t>účastníků</w:t>
      </w:r>
      <w:r w:rsidRPr="004A5755">
        <w:rPr>
          <w:rStyle w:val="dn"/>
          <w:rFonts w:ascii="Arial" w:hAnsi="Arial" w:cs="Arial"/>
          <w:color w:val="000000" w:themeColor="text1"/>
        </w:rPr>
        <w:t xml:space="preserve"> ve středisku, a to i v programu </w:t>
      </w:r>
      <w:proofErr w:type="spellStart"/>
      <w:r w:rsidRPr="004A5755">
        <w:rPr>
          <w:rStyle w:val="dn"/>
          <w:rFonts w:ascii="Arial" w:hAnsi="Arial" w:cs="Arial"/>
          <w:color w:val="000000" w:themeColor="text1"/>
        </w:rPr>
        <w:t>zajišťovan</w:t>
      </w:r>
      <w:proofErr w:type="spellEnd"/>
      <w:r w:rsidRPr="004A5755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4A5755">
        <w:rPr>
          <w:rStyle w:val="dn"/>
          <w:rFonts w:ascii="Arial" w:hAnsi="Arial" w:cs="Arial"/>
          <w:color w:val="000000" w:themeColor="text1"/>
        </w:rPr>
        <w:t xml:space="preserve">m </w:t>
      </w:r>
      <w:r w:rsidR="004761CF">
        <w:rPr>
          <w:rStyle w:val="dn"/>
          <w:rFonts w:ascii="Arial" w:hAnsi="Arial" w:cs="Arial"/>
          <w:color w:val="000000" w:themeColor="text1"/>
        </w:rPr>
        <w:t>vychovateli</w:t>
      </w:r>
      <w:r w:rsidRPr="004A5755">
        <w:rPr>
          <w:rStyle w:val="dn"/>
          <w:rFonts w:ascii="Arial" w:hAnsi="Arial" w:cs="Arial"/>
          <w:color w:val="000000" w:themeColor="text1"/>
        </w:rPr>
        <w:t xml:space="preserve">. </w:t>
      </w:r>
    </w:p>
    <w:p w:rsidR="00B00FC4" w:rsidRPr="0018479B" w:rsidRDefault="00B00FC4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Zabezpečovat pří</w:t>
      </w:r>
      <w:r w:rsidRPr="0018479B">
        <w:rPr>
          <w:rStyle w:val="dn"/>
          <w:rFonts w:ascii="Arial" w:hAnsi="Arial" w:cs="Arial"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šný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pedagogický dozor, který je obecný</w:t>
      </w:r>
      <w:r w:rsidRPr="0018479B">
        <w:rPr>
          <w:rStyle w:val="dn"/>
          <w:rFonts w:ascii="Arial" w:hAnsi="Arial" w:cs="Arial"/>
          <w:color w:val="000000" w:themeColor="text1"/>
          <w:lang w:val="it-IT"/>
        </w:rPr>
        <w:t>mi p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ředpisy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pro </w:t>
      </w:r>
      <w:proofErr w:type="gramStart"/>
      <w:r w:rsidRPr="0018479B">
        <w:rPr>
          <w:rStyle w:val="dn"/>
          <w:rFonts w:ascii="Arial" w:hAnsi="Arial" w:cs="Arial"/>
          <w:color w:val="000000" w:themeColor="text1"/>
        </w:rPr>
        <w:t>tuto   činnost</w:t>
      </w:r>
      <w:proofErr w:type="gramEnd"/>
      <w:r w:rsidRPr="0018479B">
        <w:rPr>
          <w:rStyle w:val="dn"/>
          <w:rFonts w:ascii="Arial" w:hAnsi="Arial" w:cs="Arial"/>
          <w:color w:val="000000" w:themeColor="text1"/>
        </w:rPr>
        <w:t xml:space="preserve"> vyžadován.</w:t>
      </w:r>
    </w:p>
    <w:p w:rsidR="00B00FC4" w:rsidRPr="0018479B" w:rsidRDefault="00B00FC4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Užívat zapůjčen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hry a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předmě</w:t>
      </w:r>
      <w:r w:rsidRPr="0018479B">
        <w:rPr>
          <w:rStyle w:val="dn"/>
          <w:rFonts w:ascii="Arial" w:hAnsi="Arial" w:cs="Arial"/>
          <w:color w:val="000000" w:themeColor="text1"/>
          <w:lang w:val="en-US"/>
        </w:rPr>
        <w:t>ty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en-US"/>
        </w:rPr>
        <w:t>ur</w:t>
      </w:r>
      <w:r w:rsidRPr="0018479B">
        <w:rPr>
          <w:rStyle w:val="dn"/>
          <w:rFonts w:ascii="Arial" w:hAnsi="Arial" w:cs="Arial"/>
          <w:color w:val="000000" w:themeColor="text1"/>
        </w:rPr>
        <w:t>čen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k zábavě a hrám řádně a úmyslně je nepoškozovat. </w:t>
      </w:r>
    </w:p>
    <w:p w:rsidR="00B00FC4" w:rsidRPr="0018479B" w:rsidRDefault="00B00FC4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lastRenderedPageBreak/>
        <w:t xml:space="preserve">Po skončení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ŠvP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v ubytovacím zařízení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nl-NL"/>
        </w:rPr>
        <w:t>edat v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šechny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nl-NL"/>
        </w:rPr>
        <w:t>van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věci,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pt-PT"/>
        </w:rPr>
        <w:t xml:space="preserve">val, </w:t>
      </w:r>
      <w:r w:rsidRPr="0018479B">
        <w:rPr>
          <w:rStyle w:val="dn"/>
          <w:rFonts w:ascii="Arial" w:hAnsi="Arial" w:cs="Arial"/>
          <w:color w:val="000000" w:themeColor="text1"/>
        </w:rPr>
        <w:t>ve stavu, v jak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>m je převzal, s 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přihl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dnutím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k obvykl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 xml:space="preserve">mu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opotř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>eben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í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. </w:t>
      </w:r>
    </w:p>
    <w:p w:rsidR="00B00FC4" w:rsidRPr="00E6785D" w:rsidRDefault="00B00FC4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E6785D">
        <w:rPr>
          <w:rStyle w:val="dn"/>
          <w:rFonts w:ascii="Arial" w:hAnsi="Arial" w:cs="Arial"/>
          <w:color w:val="000000" w:themeColor="text1"/>
        </w:rPr>
        <w:t>Nahradit příp</w:t>
      </w:r>
      <w:r w:rsidR="00B23C0A" w:rsidRPr="00E6785D">
        <w:rPr>
          <w:rStyle w:val="dn"/>
          <w:rFonts w:ascii="Arial" w:hAnsi="Arial" w:cs="Arial"/>
          <w:color w:val="000000" w:themeColor="text1"/>
        </w:rPr>
        <w:t xml:space="preserve">adnou vzniklou škodu způsobenou </w:t>
      </w:r>
      <w:r w:rsidRPr="00E6785D">
        <w:rPr>
          <w:rStyle w:val="dn"/>
          <w:rFonts w:ascii="Arial" w:hAnsi="Arial" w:cs="Arial"/>
          <w:color w:val="000000" w:themeColor="text1"/>
        </w:rPr>
        <w:t>na zapůjčený</w:t>
      </w:r>
      <w:proofErr w:type="spellStart"/>
      <w:r w:rsidRPr="00E6785D">
        <w:rPr>
          <w:rStyle w:val="dn"/>
          <w:rFonts w:ascii="Arial" w:hAnsi="Arial" w:cs="Arial"/>
          <w:color w:val="000000" w:themeColor="text1"/>
          <w:lang w:val="de-DE"/>
        </w:rPr>
        <w:t>ch</w:t>
      </w:r>
      <w:proofErr w:type="spellEnd"/>
      <w:r w:rsidRPr="00E6785D">
        <w:rPr>
          <w:rStyle w:val="dn"/>
          <w:rFonts w:ascii="Arial" w:hAnsi="Arial" w:cs="Arial"/>
          <w:color w:val="000000" w:themeColor="text1"/>
          <w:lang w:val="de-DE"/>
        </w:rPr>
        <w:t xml:space="preserve"> v</w:t>
      </w:r>
      <w:proofErr w:type="spellStart"/>
      <w:r w:rsidRPr="00E6785D">
        <w:rPr>
          <w:rStyle w:val="dn"/>
          <w:rFonts w:ascii="Arial" w:hAnsi="Arial" w:cs="Arial"/>
          <w:color w:val="000000" w:themeColor="text1"/>
        </w:rPr>
        <w:t>ěcech</w:t>
      </w:r>
      <w:proofErr w:type="spellEnd"/>
      <w:r w:rsidRPr="00E6785D">
        <w:rPr>
          <w:rStyle w:val="dn"/>
          <w:rFonts w:ascii="Arial" w:hAnsi="Arial" w:cs="Arial"/>
          <w:color w:val="000000" w:themeColor="text1"/>
        </w:rPr>
        <w:t xml:space="preserve"> i majetku způsobenou</w:t>
      </w:r>
      <w:r w:rsidR="004761CF" w:rsidRPr="00E6785D">
        <w:rPr>
          <w:rStyle w:val="dn"/>
          <w:rFonts w:ascii="Arial" w:hAnsi="Arial" w:cs="Arial"/>
          <w:color w:val="000000" w:themeColor="text1"/>
        </w:rPr>
        <w:t xml:space="preserve"> </w:t>
      </w:r>
      <w:r w:rsidRPr="00E6785D">
        <w:rPr>
          <w:rStyle w:val="dn"/>
          <w:rFonts w:ascii="Arial" w:hAnsi="Arial" w:cs="Arial"/>
          <w:color w:val="000000" w:themeColor="text1"/>
        </w:rPr>
        <w:t>prokazatelně Objednatelem, resp. účastníky. Takto vzniklou škodu se Objednatel</w:t>
      </w:r>
      <w:r w:rsidR="004761CF" w:rsidRPr="00E6785D">
        <w:rPr>
          <w:rStyle w:val="dn"/>
          <w:rFonts w:ascii="Arial" w:hAnsi="Arial" w:cs="Arial"/>
          <w:color w:val="000000" w:themeColor="text1"/>
        </w:rPr>
        <w:t xml:space="preserve"> </w:t>
      </w:r>
      <w:r w:rsidRPr="00E6785D">
        <w:rPr>
          <w:rStyle w:val="dn"/>
          <w:rFonts w:ascii="Arial" w:hAnsi="Arial" w:cs="Arial"/>
          <w:color w:val="000000" w:themeColor="text1"/>
        </w:rPr>
        <w:t>zavazuje uhradit v hotovosti, a to nejpozději v den odjezdu (doklad o zaplacení mu bude</w:t>
      </w:r>
      <w:r w:rsidR="004761CF" w:rsidRPr="00E6785D">
        <w:rPr>
          <w:rStyle w:val="dn"/>
          <w:rFonts w:ascii="Arial" w:hAnsi="Arial" w:cs="Arial"/>
          <w:color w:val="000000" w:themeColor="text1"/>
        </w:rPr>
        <w:t xml:space="preserve"> </w:t>
      </w:r>
      <w:r w:rsidRPr="00E6785D">
        <w:rPr>
          <w:rStyle w:val="dn"/>
          <w:rFonts w:ascii="Arial" w:hAnsi="Arial" w:cs="Arial"/>
          <w:color w:val="000000" w:themeColor="text1"/>
        </w:rPr>
        <w:t xml:space="preserve">automaticky vystaven </w:t>
      </w:r>
      <w:proofErr w:type="spellStart"/>
      <w:r w:rsidRPr="00E6785D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E6785D">
        <w:rPr>
          <w:rStyle w:val="dn"/>
          <w:rFonts w:ascii="Arial" w:hAnsi="Arial" w:cs="Arial"/>
          <w:color w:val="000000" w:themeColor="text1"/>
          <w:lang w:val="it-IT"/>
        </w:rPr>
        <w:t>i p</w:t>
      </w:r>
      <w:proofErr w:type="spellStart"/>
      <w:r w:rsidRPr="00E6785D">
        <w:rPr>
          <w:rStyle w:val="dn"/>
          <w:rFonts w:ascii="Arial" w:hAnsi="Arial" w:cs="Arial"/>
          <w:color w:val="000000" w:themeColor="text1"/>
        </w:rPr>
        <w:t>řevzetí</w:t>
      </w:r>
      <w:proofErr w:type="spellEnd"/>
      <w:r w:rsidRPr="00E6785D">
        <w:rPr>
          <w:rStyle w:val="dn"/>
          <w:rFonts w:ascii="Arial" w:hAnsi="Arial" w:cs="Arial"/>
          <w:color w:val="000000" w:themeColor="text1"/>
        </w:rPr>
        <w:t xml:space="preserve"> hotovosti).</w:t>
      </w:r>
    </w:p>
    <w:p w:rsidR="00B00FC4" w:rsidRPr="0018479B" w:rsidRDefault="00B00FC4" w:rsidP="00B00FC4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Uhradit Poskytovateli veškerý 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en-US"/>
        </w:rPr>
        <w:t>materi</w:t>
      </w:r>
      <w:r w:rsidRPr="0018479B">
        <w:rPr>
          <w:rStyle w:val="dn"/>
          <w:rFonts w:ascii="Arial" w:hAnsi="Arial" w:cs="Arial"/>
          <w:color w:val="000000" w:themeColor="text1"/>
        </w:rPr>
        <w:t>ál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, zboží či služby,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>mu budou na jeho žádost poskytnuty.</w:t>
      </w:r>
    </w:p>
    <w:p w:rsidR="00B00FC4" w:rsidRPr="0018479B" w:rsidRDefault="00B00FC4" w:rsidP="00B00FC4">
      <w:pPr>
        <w:tabs>
          <w:tab w:val="left" w:pos="284"/>
        </w:tabs>
        <w:spacing w:before="100" w:after="100" w:line="240" w:lineRule="auto"/>
        <w:ind w:left="567" w:hanging="142"/>
        <w:jc w:val="both"/>
        <w:rPr>
          <w:rStyle w:val="dn"/>
          <w:rFonts w:ascii="Arial" w:hAnsi="Arial" w:cs="Arial"/>
          <w:i/>
          <w:color w:val="000000" w:themeColor="text1"/>
          <w:lang w:val="fr-FR"/>
        </w:rPr>
      </w:pPr>
    </w:p>
    <w:p w:rsidR="00B00FC4" w:rsidRPr="0018479B" w:rsidRDefault="00B00FC4" w:rsidP="00B00FC4">
      <w:pPr>
        <w:pStyle w:val="Odstavecseseznamem"/>
        <w:numPr>
          <w:ilvl w:val="1"/>
          <w:numId w:val="38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hAnsi="Arial" w:cs="Arial"/>
          <w:b/>
          <w:bCs/>
          <w:iCs/>
          <w:color w:val="000000" w:themeColor="text1"/>
          <w:lang w:val="fr-FR"/>
        </w:rPr>
      </w:pPr>
      <w:r w:rsidRPr="0018479B">
        <w:rPr>
          <w:rStyle w:val="dn"/>
          <w:rFonts w:ascii="Arial" w:hAnsi="Arial" w:cs="Arial"/>
          <w:b/>
          <w:bCs/>
          <w:iCs/>
          <w:color w:val="000000" w:themeColor="text1"/>
          <w:lang w:val="fr-FR"/>
        </w:rPr>
        <w:t xml:space="preserve">Další podmínky ŠvP: </w:t>
      </w:r>
    </w:p>
    <w:p w:rsidR="00B00FC4" w:rsidRPr="0018479B" w:rsidRDefault="00B00FC4" w:rsidP="00B00FC4">
      <w:pPr>
        <w:tabs>
          <w:tab w:val="left" w:pos="284"/>
        </w:tabs>
        <w:spacing w:before="100" w:after="100" w:line="240" w:lineRule="auto"/>
        <w:ind w:left="567" w:hanging="142"/>
        <w:jc w:val="both"/>
        <w:rPr>
          <w:rStyle w:val="dn"/>
          <w:rFonts w:ascii="Arial" w:hAnsi="Arial" w:cs="Arial"/>
          <w:b/>
          <w:bCs/>
          <w:i/>
          <w:color w:val="000000" w:themeColor="text1"/>
          <w:lang w:val="fr-FR"/>
        </w:rPr>
      </w:pPr>
    </w:p>
    <w:p w:rsidR="00B00FC4" w:rsidRPr="0018479B" w:rsidRDefault="00B00FC4" w:rsidP="00B00FC4">
      <w:pPr>
        <w:pStyle w:val="Zkladntext"/>
        <w:numPr>
          <w:ilvl w:val="0"/>
          <w:numId w:val="40"/>
        </w:numPr>
        <w:spacing w:before="100" w:after="10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Protokol </w:t>
      </w:r>
      <w:proofErr w:type="spellStart"/>
      <w:r w:rsidRPr="0018479B">
        <w:rPr>
          <w:rFonts w:ascii="Arial" w:hAnsi="Arial" w:cs="Arial"/>
          <w:iCs/>
          <w:color w:val="000000" w:themeColor="text1"/>
          <w:u w:val="single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– Poskytovatel předá Objednateli nejpozději 30 dní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Protokol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s bližšími pokyny k organizačním záležitostem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. V tomto protokolu určí Poskytovatel hlavního</w:t>
      </w:r>
      <w:r w:rsidR="00AF5D0E">
        <w:rPr>
          <w:rFonts w:ascii="Arial" w:hAnsi="Arial" w:cs="Arial"/>
          <w:iCs/>
          <w:color w:val="000000" w:themeColor="text1"/>
        </w:rPr>
        <w:t xml:space="preserve"> </w:t>
      </w:r>
      <w:r w:rsidR="004761CF" w:rsidRPr="00AF5D0E">
        <w:rPr>
          <w:rFonts w:ascii="Arial" w:hAnsi="Arial" w:cs="Arial"/>
          <w:iCs/>
          <w:color w:val="000000" w:themeColor="text1"/>
        </w:rPr>
        <w:t>vedoucího</w:t>
      </w:r>
      <w:r w:rsidRPr="0018479B">
        <w:rPr>
          <w:rFonts w:ascii="Arial" w:hAnsi="Arial" w:cs="Arial"/>
          <w:iCs/>
          <w:color w:val="000000" w:themeColor="text1"/>
        </w:rPr>
        <w:t xml:space="preserve"> a Objednatel vedoucího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, kteří budou oprávněni jménem smluvních stran řešit organizační záležitosti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, a to před jejím zahájením i v jejím průběhu. Objednatel je povinen stvrdit svým podpisem na Protokolu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, že s ním byl seznámen a zavazuje se dodržovat tam stanovená pravidla.</w:t>
      </w:r>
    </w:p>
    <w:p w:rsidR="00B00FC4" w:rsidRPr="0018479B" w:rsidRDefault="00B00FC4" w:rsidP="00B00FC4">
      <w:pPr>
        <w:pStyle w:val="Zkladntext"/>
        <w:numPr>
          <w:ilvl w:val="0"/>
          <w:numId w:val="40"/>
        </w:numPr>
        <w:spacing w:before="100" w:after="10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 xml:space="preserve">Zdravotní způsobilost </w:t>
      </w:r>
      <w:r w:rsidRPr="0018479B">
        <w:rPr>
          <w:rFonts w:ascii="Arial" w:hAnsi="Arial" w:cs="Arial"/>
          <w:iCs/>
          <w:color w:val="000000" w:themeColor="text1"/>
        </w:rPr>
        <w:t xml:space="preserve">– Za zdravotní způsobilost dětí k účasti na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nese odpovědnost Objednatel, který je povinen ověřit, zda je daný účastník zdravotně způsobilý, nevyžaduje zvláštní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péč</w:t>
      </w:r>
      <w:proofErr w:type="spellEnd"/>
      <w:r w:rsidRPr="0018479B">
        <w:rPr>
          <w:rFonts w:ascii="Arial" w:hAnsi="Arial" w:cs="Arial"/>
          <w:iCs/>
          <w:color w:val="000000" w:themeColor="text1"/>
          <w:lang w:val="it-IT"/>
        </w:rPr>
        <w:t>i a p</w:t>
      </w:r>
      <w:proofErr w:type="spellStart"/>
      <w:r w:rsidR="004761CF">
        <w:rPr>
          <w:rFonts w:ascii="Arial" w:hAnsi="Arial" w:cs="Arial"/>
          <w:iCs/>
          <w:color w:val="000000" w:themeColor="text1"/>
        </w:rPr>
        <w:t>ředat</w:t>
      </w:r>
      <w:proofErr w:type="spellEnd"/>
      <w:r w:rsidR="004761CF">
        <w:rPr>
          <w:rFonts w:ascii="Arial" w:hAnsi="Arial" w:cs="Arial"/>
          <w:iCs/>
          <w:color w:val="000000" w:themeColor="text1"/>
        </w:rPr>
        <w:t xml:space="preserve"> Poskytovateli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vč</w:t>
      </w:r>
      <w:proofErr w:type="spellEnd"/>
      <w:r w:rsidRPr="0018479B">
        <w:rPr>
          <w:rFonts w:ascii="Arial" w:hAnsi="Arial" w:cs="Arial"/>
          <w:iCs/>
          <w:color w:val="000000" w:themeColor="text1"/>
          <w:lang w:val="en-US"/>
        </w:rPr>
        <w:t xml:space="preserve">as, </w:t>
      </w:r>
      <w:r w:rsidRPr="0018479B">
        <w:rPr>
          <w:rFonts w:ascii="Arial" w:hAnsi="Arial" w:cs="Arial"/>
          <w:iCs/>
          <w:color w:val="000000" w:themeColor="text1"/>
        </w:rPr>
        <w:t xml:space="preserve">úplně,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 xml:space="preserve">správně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</w:t>
      </w:r>
      <w:r w:rsidRPr="0018479B">
        <w:rPr>
          <w:rFonts w:ascii="Arial" w:hAnsi="Arial" w:cs="Arial"/>
          <w:iCs/>
          <w:color w:val="000000" w:themeColor="text1"/>
        </w:rPr>
        <w:t>a pravdivě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vyplněn</w:t>
      </w:r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potřebn</w:t>
      </w:r>
      <w:proofErr w:type="spellEnd"/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Fonts w:ascii="Arial" w:hAnsi="Arial" w:cs="Arial"/>
          <w:iCs/>
          <w:color w:val="000000" w:themeColor="text1"/>
        </w:rPr>
        <w:t>dokumenty (l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kařsk</w:t>
      </w:r>
      <w:proofErr w:type="spellEnd"/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Fonts w:ascii="Arial" w:hAnsi="Arial" w:cs="Arial"/>
          <w:iCs/>
          <w:color w:val="000000" w:themeColor="text1"/>
        </w:rPr>
        <w:t xml:space="preserve">posudky, zdravotní dotazníky, bezinfekčnosti, </w:t>
      </w:r>
      <w:r w:rsidRPr="00AF5D0E">
        <w:rPr>
          <w:rFonts w:ascii="Arial" w:hAnsi="Arial" w:cs="Arial"/>
          <w:iCs/>
          <w:color w:val="000000" w:themeColor="text1"/>
        </w:rPr>
        <w:t>kopie</w:t>
      </w:r>
      <w:r w:rsidR="00AF5D0E" w:rsidRPr="00AF5D0E">
        <w:rPr>
          <w:rFonts w:ascii="Arial" w:hAnsi="Arial" w:cs="Arial"/>
          <w:iCs/>
          <w:color w:val="000000" w:themeColor="text1"/>
        </w:rPr>
        <w:t xml:space="preserve"> </w:t>
      </w:r>
      <w:r w:rsidR="004761CF" w:rsidRPr="00AF5D0E">
        <w:rPr>
          <w:rFonts w:ascii="Arial" w:hAnsi="Arial" w:cs="Arial"/>
          <w:iCs/>
          <w:color w:val="000000" w:themeColor="text1"/>
        </w:rPr>
        <w:t>kartičky pojištěnce</w:t>
      </w:r>
      <w:r w:rsidRPr="0018479B">
        <w:rPr>
          <w:rFonts w:ascii="Arial" w:hAnsi="Arial" w:cs="Arial"/>
          <w:iCs/>
          <w:color w:val="000000" w:themeColor="text1"/>
        </w:rPr>
        <w:t xml:space="preserve"> – předávají se zdravotnímu dozoru první den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při zdravotním filtru v místě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). Nesplnění t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Fonts w:ascii="Arial" w:hAnsi="Arial" w:cs="Arial"/>
          <w:iCs/>
          <w:color w:val="000000" w:themeColor="text1"/>
        </w:rPr>
        <w:t xml:space="preserve">to povinnosti může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 xml:space="preserve">mít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   </w:t>
      </w:r>
      <w:r w:rsidRPr="0018479B">
        <w:rPr>
          <w:rFonts w:ascii="Arial" w:hAnsi="Arial" w:cs="Arial"/>
          <w:iCs/>
          <w:color w:val="000000" w:themeColor="text1"/>
        </w:rPr>
        <w:t>za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následek nepřijetí účastníka na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, resp. jeho vyřazení. Přihlásí-li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 xml:space="preserve">Objednatel </w:t>
      </w:r>
      <w:r w:rsidR="00276792">
        <w:rPr>
          <w:rFonts w:ascii="Arial" w:hAnsi="Arial" w:cs="Arial"/>
          <w:iCs/>
          <w:color w:val="000000" w:themeColor="text1"/>
        </w:rPr>
        <w:t xml:space="preserve">                 </w:t>
      </w:r>
      <w:r w:rsidRPr="0018479B">
        <w:rPr>
          <w:rFonts w:ascii="Arial" w:hAnsi="Arial" w:cs="Arial"/>
          <w:iCs/>
          <w:color w:val="000000" w:themeColor="text1"/>
        </w:rPr>
        <w:t>ze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zdravotního hlediska nezpůsobil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Fonts w:ascii="Arial" w:hAnsi="Arial" w:cs="Arial"/>
          <w:iCs/>
          <w:color w:val="000000" w:themeColor="text1"/>
        </w:rPr>
        <w:t xml:space="preserve">ho účastníka, nese za jeho zdravotní stav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v průběhu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odpovědnost </w:t>
      </w:r>
      <w:r>
        <w:rPr>
          <w:rFonts w:ascii="Arial" w:hAnsi="Arial" w:cs="Arial"/>
          <w:iCs/>
          <w:color w:val="000000" w:themeColor="text1"/>
        </w:rPr>
        <w:t>O</w:t>
      </w:r>
      <w:r w:rsidRPr="0018479B">
        <w:rPr>
          <w:rFonts w:ascii="Arial" w:hAnsi="Arial" w:cs="Arial"/>
          <w:iCs/>
          <w:color w:val="000000" w:themeColor="text1"/>
        </w:rPr>
        <w:t>bjednatel.</w:t>
      </w:r>
    </w:p>
    <w:p w:rsidR="00B00FC4" w:rsidRPr="0018479B" w:rsidRDefault="00B00FC4" w:rsidP="00B00FC4">
      <w:pPr>
        <w:pStyle w:val="Zkladntext"/>
        <w:numPr>
          <w:ilvl w:val="0"/>
          <w:numId w:val="40"/>
        </w:numPr>
        <w:spacing w:before="100" w:after="10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Zdravotní dozor</w:t>
      </w:r>
      <w:r w:rsidRPr="0018479B">
        <w:rPr>
          <w:rFonts w:ascii="Arial" w:hAnsi="Arial" w:cs="Arial"/>
          <w:iCs/>
          <w:color w:val="000000" w:themeColor="text1"/>
        </w:rPr>
        <w:t xml:space="preserve"> – Zdravotník funguje 24 hodin denně na bázi pohotovostního režimu. Pokud dojde ke zranění nebo jakýmkoli zdravotním potížím svěřeného dítěte, je zdravotník či vychovatel povinen zajistit bezodkladně nezbytnou první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 xml:space="preserve">pomoc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   </w:t>
      </w:r>
      <w:r w:rsidRPr="0018479B">
        <w:rPr>
          <w:rFonts w:ascii="Arial" w:hAnsi="Arial" w:cs="Arial"/>
          <w:iCs/>
          <w:color w:val="000000" w:themeColor="text1"/>
        </w:rPr>
        <w:t>a neprodleně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informovat pedagogického pracovníka školy. Zdravotník po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 xml:space="preserve">konzultaci </w:t>
      </w:r>
      <w:r w:rsidR="00276792">
        <w:rPr>
          <w:rFonts w:ascii="Arial" w:hAnsi="Arial" w:cs="Arial"/>
          <w:iCs/>
          <w:color w:val="000000" w:themeColor="text1"/>
        </w:rPr>
        <w:t xml:space="preserve">          </w:t>
      </w:r>
      <w:r w:rsidRPr="0018479B">
        <w:rPr>
          <w:rFonts w:ascii="Arial" w:hAnsi="Arial" w:cs="Arial"/>
          <w:iCs/>
          <w:color w:val="000000" w:themeColor="text1"/>
        </w:rPr>
        <w:t>s vedoucí</w:t>
      </w:r>
      <w:r w:rsidR="004761CF">
        <w:rPr>
          <w:rFonts w:ascii="Arial" w:hAnsi="Arial" w:cs="Arial"/>
          <w:iCs/>
          <w:color w:val="000000" w:themeColor="text1"/>
        </w:rPr>
        <w:t>m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školy v přírodě bude ihned po zjištění příčin zranění, průběhu léčby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</w:t>
      </w:r>
      <w:r w:rsidRPr="0018479B">
        <w:rPr>
          <w:rFonts w:ascii="Arial" w:hAnsi="Arial" w:cs="Arial"/>
          <w:iCs/>
          <w:color w:val="000000" w:themeColor="text1"/>
        </w:rPr>
        <w:t>a léčebných závěrů informovat zákonné zástupce svěřeného dítěte.</w:t>
      </w:r>
    </w:p>
    <w:p w:rsidR="00B00FC4" w:rsidRPr="0018479B" w:rsidRDefault="00B00FC4" w:rsidP="00B00FC4">
      <w:pPr>
        <w:pStyle w:val="Zkladntext"/>
        <w:numPr>
          <w:ilvl w:val="0"/>
          <w:numId w:val="40"/>
        </w:numPr>
        <w:spacing w:before="100" w:after="10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Ubytování</w:t>
      </w:r>
      <w:r w:rsidRPr="0018479B">
        <w:rPr>
          <w:rFonts w:ascii="Arial" w:hAnsi="Arial" w:cs="Arial"/>
          <w:iCs/>
          <w:color w:val="000000" w:themeColor="text1"/>
        </w:rPr>
        <w:t xml:space="preserve"> – Objednateli bude nejpozději 30 dní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předán plánek se zakreslením ubytovacích, stravovacích a provozních objektů v místě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. Poskytovatel označí objekty vy</w:t>
      </w:r>
      <w:r w:rsidR="00242C9E">
        <w:rPr>
          <w:rFonts w:ascii="Arial" w:hAnsi="Arial" w:cs="Arial"/>
          <w:iCs/>
          <w:color w:val="000000" w:themeColor="text1"/>
        </w:rPr>
        <w:t xml:space="preserve">hrazené pro </w:t>
      </w:r>
      <w:proofErr w:type="spellStart"/>
      <w:r w:rsidR="00242C9E">
        <w:rPr>
          <w:rFonts w:ascii="Arial" w:hAnsi="Arial" w:cs="Arial"/>
          <w:iCs/>
          <w:color w:val="000000" w:themeColor="text1"/>
        </w:rPr>
        <w:t>ŠvP</w:t>
      </w:r>
      <w:proofErr w:type="spellEnd"/>
      <w:r w:rsidR="00242C9E">
        <w:rPr>
          <w:rFonts w:ascii="Arial" w:hAnsi="Arial" w:cs="Arial"/>
          <w:iCs/>
          <w:color w:val="000000" w:themeColor="text1"/>
        </w:rPr>
        <w:t xml:space="preserve"> – Objednatele </w:t>
      </w:r>
      <w:r w:rsidRPr="0018479B">
        <w:rPr>
          <w:rFonts w:ascii="Arial" w:hAnsi="Arial" w:cs="Arial"/>
          <w:iCs/>
          <w:color w:val="000000" w:themeColor="text1"/>
        </w:rPr>
        <w:t xml:space="preserve">v rámci těchto objektů rozhodne o rozmístění účastníků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do jednotlivých pokojů a chatek, přičemž toto provede na formuláři Ubytovací </w:t>
      </w:r>
      <w:r w:rsidR="00242C9E">
        <w:rPr>
          <w:rFonts w:ascii="Arial" w:hAnsi="Arial" w:cs="Arial"/>
          <w:iCs/>
          <w:color w:val="000000" w:themeColor="text1"/>
        </w:rPr>
        <w:t>rozpis</w:t>
      </w:r>
      <w:r w:rsidRPr="0018479B">
        <w:rPr>
          <w:rFonts w:ascii="Arial" w:hAnsi="Arial" w:cs="Arial"/>
          <w:iCs/>
          <w:color w:val="000000" w:themeColor="text1"/>
        </w:rPr>
        <w:t xml:space="preserve"> (vyplní kartu - jmenný seznam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 xml:space="preserve">účastníků </w:t>
      </w:r>
      <w:r w:rsidR="00276792">
        <w:rPr>
          <w:rFonts w:ascii="Arial" w:hAnsi="Arial" w:cs="Arial"/>
          <w:iCs/>
          <w:color w:val="000000" w:themeColor="text1"/>
        </w:rPr>
        <w:t xml:space="preserve">                      </w:t>
      </w:r>
      <w:r w:rsidRPr="0018479B">
        <w:rPr>
          <w:rFonts w:ascii="Arial" w:hAnsi="Arial" w:cs="Arial"/>
          <w:iCs/>
          <w:color w:val="000000" w:themeColor="text1"/>
        </w:rPr>
        <w:t>i s důležitými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informacemi o dětech – třída, kontaktní údaje na rodiče, aj.), který mu poskytl Poskytovatel. Ubytovací </w:t>
      </w:r>
      <w:r w:rsidR="00242C9E">
        <w:rPr>
          <w:rFonts w:ascii="Arial" w:hAnsi="Arial" w:cs="Arial"/>
          <w:iCs/>
          <w:color w:val="000000" w:themeColor="text1"/>
        </w:rPr>
        <w:t>rozpis</w:t>
      </w:r>
      <w:r w:rsidRPr="0018479B">
        <w:rPr>
          <w:rFonts w:ascii="Arial" w:hAnsi="Arial" w:cs="Arial"/>
          <w:iCs/>
          <w:color w:val="000000" w:themeColor="text1"/>
        </w:rPr>
        <w:t xml:space="preserve"> včetně jmenného seznamu účastníků doručí Objednatel Poskytovateli emailem a to nejpozději 7 dnů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>.</w:t>
      </w:r>
      <w:r w:rsidR="000654B6">
        <w:rPr>
          <w:rFonts w:ascii="Arial" w:hAnsi="Arial" w:cs="Arial"/>
          <w:iCs/>
          <w:color w:val="000000" w:themeColor="text1"/>
        </w:rPr>
        <w:t xml:space="preserve"> V den odjezdu je Objednatel povinen vyklidit pokoje do 10 hodiny</w:t>
      </w:r>
      <w:r w:rsidR="00242C9E">
        <w:rPr>
          <w:rFonts w:ascii="Arial" w:hAnsi="Arial" w:cs="Arial"/>
          <w:iCs/>
          <w:color w:val="000000" w:themeColor="text1"/>
        </w:rPr>
        <w:t>.</w:t>
      </w:r>
    </w:p>
    <w:p w:rsidR="00276792" w:rsidRDefault="00B00FC4" w:rsidP="00B00FC4">
      <w:pPr>
        <w:pStyle w:val="Zkladntext"/>
        <w:numPr>
          <w:ilvl w:val="0"/>
          <w:numId w:val="40"/>
        </w:numPr>
        <w:spacing w:before="100" w:after="10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Stravování a denní režim</w:t>
      </w:r>
      <w:r w:rsidRPr="0018479B">
        <w:rPr>
          <w:rFonts w:ascii="Arial" w:hAnsi="Arial" w:cs="Arial"/>
          <w:iCs/>
          <w:color w:val="000000" w:themeColor="text1"/>
        </w:rPr>
        <w:t xml:space="preserve"> – Zajištěná strava Poskytovatelem bude formou plné penze, tj. strava 6x denně (snídaně, přesnídávka, oběd, svačina, večeře, II. večeře)</w:t>
      </w:r>
      <w:r w:rsidR="00242C9E">
        <w:rPr>
          <w:rFonts w:ascii="Arial" w:hAnsi="Arial" w:cs="Arial"/>
          <w:iCs/>
          <w:color w:val="000000" w:themeColor="text1"/>
        </w:rPr>
        <w:t xml:space="preserve"> </w:t>
      </w:r>
    </w:p>
    <w:p w:rsidR="00B00FC4" w:rsidRPr="0018479B" w:rsidRDefault="00242C9E" w:rsidP="00B00FC4">
      <w:pPr>
        <w:pStyle w:val="Zkladntext"/>
        <w:numPr>
          <w:ilvl w:val="0"/>
          <w:numId w:val="40"/>
        </w:numPr>
        <w:spacing w:before="100" w:after="10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a celodenní</w:t>
      </w:r>
      <w:r w:rsidR="00B00FC4" w:rsidRPr="0018479B">
        <w:rPr>
          <w:rFonts w:ascii="Arial" w:hAnsi="Arial" w:cs="Arial"/>
          <w:iCs/>
          <w:color w:val="000000" w:themeColor="text1"/>
        </w:rPr>
        <w:t xml:space="preserve"> pitný režim. Prvním jídlem v den zahájení </w:t>
      </w:r>
      <w:proofErr w:type="spellStart"/>
      <w:r w:rsidR="00B00FC4"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iCs/>
          <w:color w:val="000000" w:themeColor="text1"/>
        </w:rPr>
        <w:t xml:space="preserve"> bude </w:t>
      </w:r>
      <w:r w:rsidR="00B00FC4">
        <w:rPr>
          <w:rFonts w:ascii="Arial" w:hAnsi="Arial" w:cs="Arial"/>
          <w:iCs/>
          <w:color w:val="000000" w:themeColor="text1"/>
        </w:rPr>
        <w:t>oběd</w:t>
      </w:r>
      <w:r w:rsidR="00B00FC4" w:rsidRPr="0018479B">
        <w:rPr>
          <w:rFonts w:ascii="Arial" w:hAnsi="Arial" w:cs="Arial"/>
          <w:iCs/>
          <w:color w:val="000000" w:themeColor="text1"/>
        </w:rPr>
        <w:t xml:space="preserve"> a posledním jídlem v den ukončení </w:t>
      </w:r>
      <w:proofErr w:type="spellStart"/>
      <w:r w:rsidR="00B00FC4"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iCs/>
          <w:color w:val="000000" w:themeColor="text1"/>
        </w:rPr>
        <w:t xml:space="preserve"> bude snídaně (pokud není domluveno jinak). Podle konečného počtu dětí rozhodne Poskytovatel o rozdělení do skupin – směn k efektivnímu zvládnutí denního režimu, přičemž přesné časy režimu budou stanoveny v Protokolu </w:t>
      </w:r>
      <w:proofErr w:type="spellStart"/>
      <w:r w:rsidR="00B00FC4"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="00B00FC4" w:rsidRPr="0018479B">
        <w:rPr>
          <w:rFonts w:ascii="Arial" w:hAnsi="Arial" w:cs="Arial"/>
          <w:iCs/>
          <w:color w:val="000000" w:themeColor="text1"/>
        </w:rPr>
        <w:t>.</w:t>
      </w:r>
    </w:p>
    <w:p w:rsidR="00B00FC4" w:rsidRDefault="00B00FC4" w:rsidP="00B00FC4">
      <w:pPr>
        <w:pStyle w:val="Zkladntext"/>
        <w:numPr>
          <w:ilvl w:val="0"/>
          <w:numId w:val="40"/>
        </w:numPr>
        <w:spacing w:before="100" w:after="10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Doprava</w:t>
      </w:r>
      <w:r w:rsidR="00B23C0A">
        <w:rPr>
          <w:rFonts w:ascii="Arial" w:hAnsi="Arial" w:cs="Arial"/>
          <w:iCs/>
          <w:color w:val="000000" w:themeColor="text1"/>
        </w:rPr>
        <w:t xml:space="preserve"> – Doprava bude zajištěna Objednatelem. Objednatel uvede č</w:t>
      </w:r>
      <w:r w:rsidRPr="00AF5D0E">
        <w:rPr>
          <w:rFonts w:ascii="Arial" w:hAnsi="Arial" w:cs="Arial"/>
          <w:iCs/>
          <w:color w:val="000000" w:themeColor="text1"/>
        </w:rPr>
        <w:t>asy odjezdu a příjezdu</w:t>
      </w:r>
      <w:r w:rsidR="00E6785D">
        <w:rPr>
          <w:rFonts w:ascii="Arial" w:hAnsi="Arial" w:cs="Arial"/>
          <w:iCs/>
          <w:color w:val="000000" w:themeColor="text1"/>
        </w:rPr>
        <w:t xml:space="preserve"> </w:t>
      </w:r>
      <w:r w:rsidRPr="00AF5D0E">
        <w:rPr>
          <w:rFonts w:ascii="Arial" w:hAnsi="Arial" w:cs="Arial"/>
          <w:iCs/>
          <w:color w:val="000000" w:themeColor="text1"/>
        </w:rPr>
        <w:t xml:space="preserve">v Protokolu </w:t>
      </w:r>
      <w:proofErr w:type="spellStart"/>
      <w:r w:rsidRPr="00AF5D0E">
        <w:rPr>
          <w:rFonts w:ascii="Arial" w:hAnsi="Arial" w:cs="Arial"/>
          <w:iCs/>
          <w:color w:val="000000" w:themeColor="text1"/>
        </w:rPr>
        <w:t>ŠvP</w:t>
      </w:r>
      <w:proofErr w:type="spellEnd"/>
      <w:r w:rsidR="00503847" w:rsidRPr="00AF5D0E">
        <w:rPr>
          <w:rFonts w:ascii="Arial" w:hAnsi="Arial" w:cs="Arial"/>
          <w:iCs/>
          <w:color w:val="000000" w:themeColor="text1"/>
        </w:rPr>
        <w:t xml:space="preserve"> měsíc před konáním pobytu</w:t>
      </w:r>
      <w:r w:rsidRPr="00AF5D0E">
        <w:rPr>
          <w:rFonts w:ascii="Arial" w:hAnsi="Arial" w:cs="Arial"/>
          <w:iCs/>
          <w:color w:val="000000" w:themeColor="text1"/>
        </w:rPr>
        <w:t>.</w:t>
      </w:r>
      <w:r w:rsidR="004B3919">
        <w:rPr>
          <w:rFonts w:ascii="Arial" w:hAnsi="Arial" w:cs="Arial"/>
          <w:iCs/>
          <w:color w:val="000000" w:themeColor="text1"/>
        </w:rPr>
        <w:t xml:space="preserve"> </w:t>
      </w:r>
    </w:p>
    <w:p w:rsidR="00E6785D" w:rsidRPr="0018479B" w:rsidRDefault="00E6785D" w:rsidP="00E6785D">
      <w:pPr>
        <w:pStyle w:val="Zkladntext"/>
        <w:spacing w:before="100" w:after="100"/>
        <w:ind w:left="720"/>
        <w:jc w:val="both"/>
        <w:rPr>
          <w:rFonts w:ascii="Arial" w:hAnsi="Arial" w:cs="Arial"/>
          <w:iCs/>
          <w:color w:val="000000" w:themeColor="text1"/>
        </w:rPr>
      </w:pPr>
    </w:p>
    <w:p w:rsidR="00B00FC4" w:rsidRPr="0018479B" w:rsidRDefault="00B00FC4" w:rsidP="00B00FC4">
      <w:pPr>
        <w:pStyle w:val="Zkladntext"/>
        <w:numPr>
          <w:ilvl w:val="0"/>
          <w:numId w:val="40"/>
        </w:numPr>
        <w:spacing w:before="100" w:after="100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  <w:u w:val="single"/>
          <w:lang w:val="fr-FR"/>
        </w:rPr>
        <w:t>Koup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ání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 xml:space="preserve"> v</w:t>
      </w:r>
      <w:r w:rsidR="00242C9E">
        <w:rPr>
          <w:rStyle w:val="dn"/>
          <w:rFonts w:ascii="Arial" w:hAnsi="Arial" w:cs="Arial"/>
          <w:iCs/>
          <w:color w:val="000000" w:themeColor="text1"/>
          <w:u w:val="single"/>
        </w:rPr>
        <w:t> </w:t>
      </w:r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rybníku</w:t>
      </w:r>
      <w:r w:rsidR="00242C9E" w:rsidRPr="00242C9E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Fonts w:ascii="Arial" w:hAnsi="Arial" w:cs="Arial"/>
          <w:iCs/>
          <w:color w:val="000000" w:themeColor="text1"/>
        </w:rPr>
        <w:t xml:space="preserve">–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Je povoleno pouze se souhlasem pedagoga a plně na jeho odpovědnost. </w:t>
      </w:r>
    </w:p>
    <w:p w:rsidR="00665162" w:rsidRPr="0018479B" w:rsidRDefault="00665162" w:rsidP="00665162">
      <w:pPr>
        <w:pStyle w:val="Zkladntext"/>
        <w:numPr>
          <w:ilvl w:val="0"/>
          <w:numId w:val="40"/>
        </w:numPr>
        <w:spacing w:before="100" w:after="100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Právo Hlavního vedoucího</w:t>
      </w:r>
      <w:r>
        <w:rPr>
          <w:rStyle w:val="dn"/>
          <w:rFonts w:ascii="Arial" w:hAnsi="Arial" w:cs="Arial"/>
          <w:iCs/>
          <w:color w:val="000000" w:themeColor="text1"/>
        </w:rPr>
        <w:t xml:space="preserve"> – Hlavní vedoucí či vychovatel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je op</w:t>
      </w:r>
      <w:r>
        <w:rPr>
          <w:rStyle w:val="dn"/>
          <w:rFonts w:ascii="Arial" w:hAnsi="Arial" w:cs="Arial"/>
          <w:iCs/>
          <w:color w:val="000000" w:themeColor="text1"/>
        </w:rPr>
        <w:t xml:space="preserve">rávněn během realizace aktivit,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zejm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na těch,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může absolvovat v jednu chvíli malý počet jedinců (žáků) a ostatní přihlíží, vybídnout pedagoga, v případě, že se pedagog programu nezúčastňuje, aby byl v danou dobu přítomen. </w:t>
      </w:r>
      <w:r>
        <w:rPr>
          <w:rStyle w:val="dn"/>
          <w:rFonts w:ascii="Arial" w:hAnsi="Arial" w:cs="Arial"/>
          <w:iCs/>
          <w:color w:val="000000" w:themeColor="text1"/>
        </w:rPr>
        <w:t>Vychovatel či hlavní vedoucí před odpoledním programem projde okolí konání aktivit a zhodnotí vhodnost prostoru pro realizaci. Vychovatel vždy před danou aktivitou pouč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í děti o bezpečnostních pravidlech. </w:t>
      </w:r>
      <w:r>
        <w:rPr>
          <w:rStyle w:val="dn"/>
          <w:rFonts w:ascii="Arial" w:hAnsi="Arial" w:cs="Arial"/>
          <w:iCs/>
          <w:color w:val="000000" w:themeColor="text1"/>
        </w:rPr>
        <w:t>Vychovatel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je oprávněn kdykoliv vyloučit zcela z programu jedince pro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nevhodn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chování či nerespektování bezpečnostních pravidel. Poskytovatel má řádně uzavřen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pojištění na pojištění odpovědnosti z činnosti,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se vztahuje na povinnost Poskytovatele k náhradě újmy (na zdraví či majetku), která vznikla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poš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nl-NL"/>
        </w:rPr>
        <w:t>kozen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mu v souvislosti s výkonem pojištěné </w:t>
      </w:r>
      <w:proofErr w:type="gramStart"/>
      <w:r w:rsidRPr="0018479B">
        <w:rPr>
          <w:rStyle w:val="dn"/>
          <w:rFonts w:ascii="Arial" w:hAnsi="Arial" w:cs="Arial"/>
          <w:iCs/>
          <w:color w:val="000000" w:themeColor="text1"/>
        </w:rPr>
        <w:t>činnosti a Poskytovatel</w:t>
      </w:r>
      <w:proofErr w:type="gram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zároveň poruš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il pr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ávní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povinnost. Pokud </w:t>
      </w:r>
      <w:r>
        <w:rPr>
          <w:rStyle w:val="dn"/>
          <w:rFonts w:ascii="Arial" w:hAnsi="Arial" w:cs="Arial"/>
          <w:iCs/>
          <w:color w:val="000000" w:themeColor="text1"/>
        </w:rPr>
        <w:t>P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oskytovatel právní povinnost neporušil, za vzniklé škody na majetku a zdraví neodpovídá. </w:t>
      </w:r>
    </w:p>
    <w:p w:rsidR="00665162" w:rsidRPr="0018479B" w:rsidRDefault="00665162" w:rsidP="00665162">
      <w:pPr>
        <w:spacing w:before="100" w:after="100" w:line="240" w:lineRule="auto"/>
        <w:ind w:left="708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>Tento výklad se řídí ustanovení</w:t>
      </w:r>
      <w:r w:rsidRPr="0018479B">
        <w:rPr>
          <w:rStyle w:val="dn"/>
          <w:rFonts w:ascii="Arial" w:hAnsi="Arial" w:cs="Arial"/>
          <w:iCs/>
          <w:color w:val="000000" w:themeColor="text1"/>
          <w:lang w:val="de-DE"/>
        </w:rPr>
        <w:t>m Ob</w:t>
      </w:r>
      <w:r w:rsidRPr="0018479B">
        <w:rPr>
          <w:rStyle w:val="dn"/>
          <w:rFonts w:ascii="Arial" w:hAnsi="Arial" w:cs="Arial"/>
          <w:iCs/>
          <w:color w:val="000000" w:themeColor="text1"/>
        </w:rPr>
        <w:t>č</w:t>
      </w:r>
      <w:r w:rsidRPr="0018479B">
        <w:rPr>
          <w:rStyle w:val="dn"/>
          <w:rFonts w:ascii="Arial" w:hAnsi="Arial" w:cs="Arial"/>
          <w:iCs/>
          <w:color w:val="000000" w:themeColor="text1"/>
          <w:lang w:val="da-DK"/>
        </w:rPr>
        <w:t>ansk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ho zákoníku č. 89/2012 Sb., a který</w:t>
      </w:r>
      <w:r>
        <w:rPr>
          <w:rStyle w:val="dn"/>
          <w:rFonts w:ascii="Arial" w:hAnsi="Arial" w:cs="Arial"/>
          <w:iCs/>
          <w:color w:val="000000" w:themeColor="text1"/>
        </w:rPr>
        <w:t>m se uzavřená pojistná smlouva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Poskytovatele řídí. Pokud tak v průběhu programu dojde ke škodě na zdraví či majetku dětí a </w:t>
      </w:r>
      <w:r>
        <w:rPr>
          <w:rStyle w:val="dn"/>
          <w:rFonts w:ascii="Arial" w:hAnsi="Arial" w:cs="Arial"/>
          <w:iCs/>
          <w:color w:val="000000" w:themeColor="text1"/>
        </w:rPr>
        <w:t>P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oskytovatel neporušil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zá</w:t>
      </w:r>
      <w:r w:rsidRPr="0018479B">
        <w:rPr>
          <w:rStyle w:val="dn"/>
          <w:rFonts w:ascii="Arial" w:hAnsi="Arial" w:cs="Arial"/>
          <w:iCs/>
          <w:color w:val="000000" w:themeColor="text1"/>
          <w:lang w:val="de-DE"/>
        </w:rPr>
        <w:t>konn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a právní povinnosti, není Poskytovatel za škodu na zdraví či majetku klientů odpovědný. A tuto škodu může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poš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nl-NL"/>
        </w:rPr>
        <w:t>kozen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ý požadovat po tom, kdo mu škodu způsobil, či uplatnit jako pojistnou událost u pojišťovny, u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má uzavřené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úrazov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pojištění.  </w:t>
      </w:r>
    </w:p>
    <w:p w:rsidR="00665162" w:rsidRPr="0018479B" w:rsidRDefault="00665162" w:rsidP="00665162">
      <w:pPr>
        <w:spacing w:before="100" w:after="100" w:line="240" w:lineRule="auto"/>
        <w:ind w:left="708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Doporučujeme tak rodičům dětí, v případě že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úrazov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pojištění běžně dítě </w:t>
      </w:r>
      <w:proofErr w:type="gramStart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nemá, </w:t>
      </w:r>
      <w:r>
        <w:rPr>
          <w:rStyle w:val="dn"/>
          <w:rFonts w:ascii="Arial" w:hAnsi="Arial" w:cs="Arial"/>
          <w:iCs/>
          <w:color w:val="000000" w:themeColor="text1"/>
        </w:rPr>
        <w:t xml:space="preserve">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>aby</w:t>
      </w:r>
      <w:proofErr w:type="gram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dětem na danou akci uzavřeli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úrazov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pojištění včetně rizikových sportů. </w:t>
      </w:r>
    </w:p>
    <w:p w:rsidR="00665162" w:rsidRPr="0018479B" w:rsidRDefault="00665162" w:rsidP="00665162">
      <w:pPr>
        <w:spacing w:before="100" w:after="100" w:line="240" w:lineRule="auto"/>
        <w:ind w:left="708"/>
        <w:jc w:val="both"/>
        <w:rPr>
          <w:rStyle w:val="dn"/>
          <w:rFonts w:ascii="Arial" w:eastAsia="Times New Roman" w:hAnsi="Arial" w:cs="Arial"/>
          <w:b/>
          <w:bCs/>
          <w:iCs/>
          <w:color w:val="000000" w:themeColor="text1"/>
        </w:rPr>
      </w:pPr>
      <w:r w:rsidRPr="0018479B">
        <w:rPr>
          <w:rStyle w:val="dn"/>
          <w:rFonts w:ascii="Arial" w:hAnsi="Arial" w:cs="Arial"/>
          <w:b/>
          <w:bCs/>
          <w:iCs/>
          <w:color w:val="000000" w:themeColor="text1"/>
        </w:rPr>
        <w:t xml:space="preserve">Příklad: </w:t>
      </w:r>
    </w:p>
    <w:p w:rsidR="00665162" w:rsidRPr="0018479B" w:rsidRDefault="00665162" w:rsidP="00665162">
      <w:pPr>
        <w:spacing w:before="100" w:after="100" w:line="240" w:lineRule="auto"/>
        <w:ind w:left="709"/>
        <w:contextualSpacing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>Dítě během programu v 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lese </w:t>
      </w:r>
      <w:r w:rsidRPr="0018479B">
        <w:rPr>
          <w:rStyle w:val="dn"/>
          <w:rFonts w:ascii="Arial" w:hAnsi="Arial" w:cs="Arial"/>
          <w:iCs/>
          <w:color w:val="000000" w:themeColor="text1"/>
        </w:rPr>
        <w:t>či na jin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m místě běží, zakopne a podvrkne si kotník – Poskytovatel není odpovědný.</w:t>
      </w:r>
    </w:p>
    <w:p w:rsidR="00665162" w:rsidRPr="0018479B" w:rsidRDefault="00665162" w:rsidP="00665162">
      <w:pPr>
        <w:spacing w:before="100" w:after="100" w:line="240" w:lineRule="auto"/>
        <w:ind w:left="709"/>
        <w:contextualSpacing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>Dítě v rámci programu zraní jin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dítě – Poskytovatel není odpovědný. </w:t>
      </w:r>
    </w:p>
    <w:p w:rsidR="00665162" w:rsidRPr="0018479B" w:rsidRDefault="00665162" w:rsidP="00665162">
      <w:pPr>
        <w:spacing w:before="100" w:after="100" w:line="240" w:lineRule="auto"/>
        <w:ind w:left="709"/>
        <w:contextualSpacing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>Z 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dětsk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ho hřiště na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jedn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z překážek na středisku vyčnívá závitová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ty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č, dítě se při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prů</w:t>
      </w:r>
      <w:r w:rsidRPr="0018479B">
        <w:rPr>
          <w:rStyle w:val="dn"/>
          <w:rFonts w:ascii="Arial" w:hAnsi="Arial" w:cs="Arial"/>
          <w:iCs/>
          <w:color w:val="000000" w:themeColor="text1"/>
          <w:lang w:val="de-DE"/>
        </w:rPr>
        <w:t>lezu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de-DE"/>
        </w:rPr>
        <w:t xml:space="preserve"> 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řekážkou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zraní – Poskytovatel za úraz neodpovídá</w:t>
      </w:r>
      <w:r>
        <w:rPr>
          <w:rStyle w:val="dn"/>
          <w:rFonts w:ascii="Arial" w:hAnsi="Arial" w:cs="Arial"/>
          <w:iCs/>
          <w:color w:val="000000" w:themeColor="text1"/>
        </w:rPr>
        <w:t>, odpovídá areál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. </w:t>
      </w:r>
    </w:p>
    <w:p w:rsidR="00665162" w:rsidRPr="0018479B" w:rsidRDefault="00665162" w:rsidP="00665162">
      <w:pPr>
        <w:spacing w:before="100" w:after="100" w:line="240" w:lineRule="auto"/>
        <w:ind w:left="709"/>
        <w:contextualSpacing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Dítě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skáč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pt-PT"/>
        </w:rPr>
        <w:t>e na trampol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íně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, dítě se pokusí 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o salto 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špatn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ě </w:t>
      </w:r>
      <w:r w:rsidRPr="0018479B">
        <w:rPr>
          <w:rStyle w:val="dn"/>
          <w:rFonts w:ascii="Arial" w:hAnsi="Arial" w:cs="Arial"/>
          <w:iCs/>
          <w:color w:val="000000" w:themeColor="text1"/>
        </w:rPr>
        <w:t>dopadne, má zhmožděný krk – Poskytovatel není odpovědný.</w:t>
      </w:r>
    </w:p>
    <w:p w:rsidR="00665162" w:rsidRPr="0018479B" w:rsidRDefault="00665162" w:rsidP="00665162">
      <w:pPr>
        <w:spacing w:before="100" w:after="100" w:line="240" w:lineRule="auto"/>
        <w:ind w:left="709"/>
        <w:contextualSpacing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Děti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prol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zají dětským hřištěm,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př</w:t>
      </w:r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edt</w:t>
      </w:r>
      <w:r w:rsidRPr="0018479B">
        <w:rPr>
          <w:rStyle w:val="dn"/>
          <w:rFonts w:ascii="Arial" w:hAnsi="Arial" w:cs="Arial"/>
          <w:iCs/>
          <w:color w:val="000000" w:themeColor="text1"/>
        </w:rPr>
        <w:t>ím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</w:t>
      </w:r>
      <w:proofErr w:type="gramStart"/>
      <w:r w:rsidRPr="0018479B">
        <w:rPr>
          <w:rStyle w:val="dn"/>
          <w:rFonts w:ascii="Arial" w:hAnsi="Arial" w:cs="Arial"/>
          <w:iCs/>
          <w:color w:val="000000" w:themeColor="text1"/>
        </w:rPr>
        <w:t>byly</w:t>
      </w:r>
      <w:proofErr w:type="gram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instruktorem </w:t>
      </w:r>
      <w:proofErr w:type="gramStart"/>
      <w:r w:rsidRPr="0018479B">
        <w:rPr>
          <w:rStyle w:val="dn"/>
          <w:rFonts w:ascii="Arial" w:hAnsi="Arial" w:cs="Arial"/>
          <w:iCs/>
          <w:color w:val="000000" w:themeColor="text1"/>
        </w:rPr>
        <w:t>poučeni</w:t>
      </w:r>
      <w:proofErr w:type="gram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o bezpečnosti, dítě špatně doskočí a poraní si </w:t>
      </w:r>
      <w:r>
        <w:rPr>
          <w:rStyle w:val="dn"/>
          <w:rFonts w:ascii="Arial" w:hAnsi="Arial" w:cs="Arial"/>
          <w:iCs/>
          <w:color w:val="000000" w:themeColor="text1"/>
        </w:rPr>
        <w:t>nohu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či jej omylem kopne jin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dítě – Poskytovatel není odpovědný.</w:t>
      </w:r>
    </w:p>
    <w:p w:rsidR="00665162" w:rsidRPr="0018479B" w:rsidRDefault="00665162" w:rsidP="00665162">
      <w:pPr>
        <w:spacing w:before="100" w:after="100" w:line="240" w:lineRule="auto"/>
        <w:ind w:left="709"/>
        <w:contextualSpacing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Zdravotník, noční </w:t>
      </w:r>
      <w:r w:rsidRPr="0018479B">
        <w:rPr>
          <w:rStyle w:val="dn"/>
          <w:rFonts w:ascii="Arial" w:hAnsi="Arial" w:cs="Arial"/>
          <w:iCs/>
          <w:color w:val="000000" w:themeColor="text1"/>
          <w:lang w:val="de-DE"/>
        </w:rPr>
        <w:t>hl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ídač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, anim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átoři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ani Poskytovatel neodpovídá 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za </w:t>
      </w:r>
      <w:r w:rsidRPr="0018479B">
        <w:rPr>
          <w:rStyle w:val="dn"/>
          <w:rFonts w:ascii="Arial" w:hAnsi="Arial" w:cs="Arial"/>
          <w:iCs/>
          <w:color w:val="000000" w:themeColor="text1"/>
        </w:rPr>
        <w:t>účastníky,</w:t>
      </w:r>
      <w:r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odpovědnost spočívá nadále na Objednateli, který je v souladu s platnou právní úpravou povinen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zajištovat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bezpečnost a ochranu zdraví účastníků a poskytovat jim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nezbytn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informace k zajištění bezpečnosti a ochrany zdraví.</w:t>
      </w:r>
    </w:p>
    <w:p w:rsidR="00B00FC4" w:rsidRPr="0018479B" w:rsidRDefault="00B00FC4" w:rsidP="00B00FC4">
      <w:pPr>
        <w:spacing w:before="100" w:after="10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0"/>
          <w:numId w:val="38"/>
        </w:numPr>
        <w:spacing w:before="100" w:after="10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ODSTOUPENÍ OD SMLOUVY</w:t>
      </w:r>
    </w:p>
    <w:p w:rsidR="00B00FC4" w:rsidRPr="0018479B" w:rsidRDefault="00B00FC4" w:rsidP="00B00FC4">
      <w:pPr>
        <w:spacing w:before="100" w:after="10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10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>Objednatel i Poskytovatel je oprávněn před sjednaný</w:t>
      </w:r>
      <w:r w:rsidRPr="0018479B">
        <w:rPr>
          <w:rStyle w:val="dn"/>
          <w:rFonts w:ascii="Arial" w:hAnsi="Arial" w:cs="Arial"/>
          <w:iCs/>
          <w:color w:val="000000" w:themeColor="text1"/>
          <w:lang w:val="pt-PT"/>
        </w:rPr>
        <w:t>m term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ínem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zahájení </w:t>
      </w:r>
      <w:proofErr w:type="gramStart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plnění 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          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od</w:t>
      </w:r>
      <w:proofErr w:type="spellEnd"/>
      <w:proofErr w:type="gramEnd"/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 xml:space="preserve"> t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to smlouvy odstoupit. Účinky odstoupení nastávají dnem, kdy bylo Poskytovateli nebo Objednateli doruč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eno 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ísemn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oznámení o o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dstoupení od </w:t>
      </w:r>
      <w:proofErr w:type="spellStart"/>
      <w:r w:rsidR="000628A1">
        <w:rPr>
          <w:rStyle w:val="dn"/>
          <w:rFonts w:ascii="Arial" w:hAnsi="Arial" w:cs="Arial"/>
          <w:iCs/>
          <w:color w:val="000000" w:themeColor="text1"/>
        </w:rPr>
        <w:t>SoPS</w:t>
      </w:r>
      <w:proofErr w:type="spellEnd"/>
      <w:r w:rsidR="000628A1">
        <w:rPr>
          <w:rStyle w:val="dn"/>
          <w:rFonts w:ascii="Arial" w:hAnsi="Arial" w:cs="Arial"/>
          <w:iCs/>
          <w:color w:val="000000" w:themeColor="text1"/>
        </w:rPr>
        <w:t xml:space="preserve">. </w:t>
      </w:r>
      <w:proofErr w:type="gramStart"/>
      <w:r w:rsidR="000628A1">
        <w:rPr>
          <w:rStyle w:val="dn"/>
          <w:rFonts w:ascii="Arial" w:hAnsi="Arial" w:cs="Arial"/>
          <w:iCs/>
          <w:color w:val="000000" w:themeColor="text1"/>
        </w:rPr>
        <w:t>Pokud            od</w:t>
      </w:r>
      <w:proofErr w:type="gramEnd"/>
      <w:r w:rsidR="000628A1">
        <w:rPr>
          <w:rStyle w:val="dn"/>
          <w:rFonts w:ascii="Arial" w:hAnsi="Arial" w:cs="Arial"/>
          <w:iCs/>
          <w:color w:val="000000" w:themeColor="text1"/>
        </w:rPr>
        <w:t xml:space="preserve"> </w:t>
      </w:r>
      <w:proofErr w:type="spellStart"/>
      <w:r w:rsidR="000628A1">
        <w:rPr>
          <w:rStyle w:val="dn"/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odstoupí Objednatel je v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takov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m případě povi</w:t>
      </w:r>
      <w:r w:rsidR="000628A1">
        <w:rPr>
          <w:rStyle w:val="dn"/>
          <w:rFonts w:ascii="Arial" w:hAnsi="Arial" w:cs="Arial"/>
          <w:iCs/>
          <w:color w:val="000000" w:themeColor="text1"/>
        </w:rPr>
        <w:t>n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en zaplatit Poskytovateli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, jehož splatnost nastává dnem doručení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písemn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ho oznámení </w:t>
      </w:r>
      <w:r w:rsidR="00276792">
        <w:rPr>
          <w:rStyle w:val="dn"/>
          <w:rFonts w:ascii="Arial" w:hAnsi="Arial" w:cs="Arial"/>
          <w:iCs/>
          <w:color w:val="000000" w:themeColor="text1"/>
        </w:rPr>
        <w:t xml:space="preserve">                              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 odstoupení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od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 xml:space="preserve"> t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to smlouvy. Poskytovatel je oprávněn jednostranně započíst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na zaplacenou cenu, kterou obdržel od Objednatele, případně pří</w:t>
      </w:r>
      <w:r w:rsidRPr="0018479B">
        <w:rPr>
          <w:rStyle w:val="dn"/>
          <w:rFonts w:ascii="Arial" w:hAnsi="Arial" w:cs="Arial"/>
          <w:iCs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šnou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částku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ho vymáhat po Objednateli. Výše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ho je závislá od d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lky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časov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ho období před sjednaný</w:t>
      </w:r>
      <w:r w:rsidRPr="0018479B">
        <w:rPr>
          <w:rStyle w:val="dn"/>
          <w:rFonts w:ascii="Arial" w:hAnsi="Arial" w:cs="Arial"/>
          <w:iCs/>
          <w:color w:val="000000" w:themeColor="text1"/>
          <w:lang w:val="pt-PT"/>
        </w:rPr>
        <w:t>m term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ínem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zahájení plnění, nejméně však:</w:t>
      </w:r>
    </w:p>
    <w:p w:rsidR="00583BAF" w:rsidRPr="00583BAF" w:rsidRDefault="00583BAF" w:rsidP="00B00FC4">
      <w:pPr>
        <w:pStyle w:val="Vchoz"/>
        <w:numPr>
          <w:ilvl w:val="0"/>
          <w:numId w:val="18"/>
        </w:numPr>
        <w:spacing w:before="100" w:after="100" w:line="240" w:lineRule="auto"/>
        <w:jc w:val="both"/>
        <w:rPr>
          <w:rStyle w:val="dn"/>
          <w:rFonts w:ascii="Arial" w:hAnsi="Arial" w:cs="Arial"/>
          <w:iCs/>
          <w:color w:val="000000" w:themeColor="text1"/>
          <w:sz w:val="22"/>
          <w:szCs w:val="22"/>
        </w:rPr>
      </w:pP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25 % z celkové ceny </w:t>
      </w:r>
      <w:proofErr w:type="spellStart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ŠvP</w:t>
      </w:r>
      <w:proofErr w:type="spellEnd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, pokud k odstoupení od smlouvy dojde více </w:t>
      </w:r>
      <w:proofErr w:type="gramStart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než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           </w:t>
      </w: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91</w:t>
      </w:r>
      <w:proofErr w:type="gramEnd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 dnů před prvním dnem </w:t>
      </w:r>
      <w:proofErr w:type="spellStart"/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ŠvP</w:t>
      </w:r>
      <w:proofErr w:type="spellEnd"/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B00FC4" w:rsidRPr="00184EDE" w:rsidRDefault="00B00FC4" w:rsidP="00B00FC4">
      <w:pPr>
        <w:pStyle w:val="Vchoz"/>
        <w:numPr>
          <w:ilvl w:val="0"/>
          <w:numId w:val="18"/>
        </w:numPr>
        <w:spacing w:before="100" w:after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lastRenderedPageBreak/>
        <w:t xml:space="preserve">50%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</w:t>
      </w:r>
      <w:proofErr w:type="gram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dojde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      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mezi</w:t>
      </w:r>
      <w:proofErr w:type="gramEnd"/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91.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61. dnem před prvním dnem </w:t>
      </w:r>
      <w:proofErr w:type="spellStart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:rsidR="00B00FC4" w:rsidRPr="00184EDE" w:rsidRDefault="00B00FC4" w:rsidP="00B00FC4">
      <w:pPr>
        <w:pStyle w:val="Vchoz"/>
        <w:numPr>
          <w:ilvl w:val="0"/>
          <w:numId w:val="18"/>
        </w:numPr>
        <w:spacing w:before="100" w:after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60 %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</w:t>
      </w:r>
      <w:proofErr w:type="gram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dojde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       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mezi</w:t>
      </w:r>
      <w:proofErr w:type="gramEnd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60. a 31. dnem před prvním dnem </w:t>
      </w:r>
      <w:proofErr w:type="spellStart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:rsidR="00B00FC4" w:rsidRPr="0018479B" w:rsidRDefault="00B00FC4" w:rsidP="00B00FC4">
      <w:pPr>
        <w:pStyle w:val="Vchoz"/>
        <w:numPr>
          <w:ilvl w:val="0"/>
          <w:numId w:val="18"/>
        </w:numPr>
        <w:spacing w:before="100" w:after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70 %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</w:t>
      </w:r>
      <w:proofErr w:type="gram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dojde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  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mezi</w:t>
      </w:r>
      <w:proofErr w:type="gram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30.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15. dnem před prvním dnem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:rsidR="00B00FC4" w:rsidRPr="0018479B" w:rsidRDefault="00B00FC4" w:rsidP="00B00FC4">
      <w:pPr>
        <w:pStyle w:val="Vchoz"/>
        <w:numPr>
          <w:ilvl w:val="0"/>
          <w:numId w:val="18"/>
        </w:numPr>
        <w:spacing w:before="100" w:after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90 %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pokud k odstoupení od smlouvy </w:t>
      </w:r>
      <w:proofErr w:type="gram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dojde 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                     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mezi</w:t>
      </w:r>
      <w:proofErr w:type="gram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14. 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8. dnem před prvním dnem,</w:t>
      </w:r>
    </w:p>
    <w:p w:rsidR="00B00FC4" w:rsidRPr="0018479B" w:rsidRDefault="000628A1" w:rsidP="00B00FC4">
      <w:pPr>
        <w:pStyle w:val="Vchoz"/>
        <w:numPr>
          <w:ilvl w:val="0"/>
          <w:numId w:val="18"/>
        </w:numPr>
        <w:spacing w:before="100" w:after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  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100 % z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 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celkové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proofErr w:type="spellStart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 pokud k odstoupení od smlouvy dojde 7 a m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>é</w:t>
      </w:r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ně dní před prvním dnem </w:t>
      </w:r>
      <w:proofErr w:type="spellStart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ŠvP</w:t>
      </w:r>
      <w:proofErr w:type="spellEnd"/>
      <w:r w:rsidR="00B00FC4"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až do jejího zahájení.</w:t>
      </w:r>
    </w:p>
    <w:p w:rsidR="00B00FC4" w:rsidRPr="0018479B" w:rsidRDefault="00B00FC4" w:rsidP="00B00FC4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10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</w:rPr>
        <w:t>V případě, že ke zrušení dojde z důvodu vládních opatření nebo pandemického zákona v souvislosti s nemocí SARS-COVID-19, pak bude Objednateli nabídnut alternativní termín, ve kterém se sjednaná ŠVP uskuteční.</w:t>
      </w:r>
    </w:p>
    <w:p w:rsidR="00B00FC4" w:rsidRPr="0018479B" w:rsidRDefault="00B00FC4" w:rsidP="00B00FC4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10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>V případě, že ke zrušení dojde z důvodu vládních opatření nebo pandemického zákona v souvislosti s nemocí SARS-COVID-19, pak budou Objednateli vráceny veškeré finanční prostředky do 30 dní ode dne, kdy bylo Poskytovateli doruč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eno 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ísemn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oznámení o odstoupení od smlouvy</w:t>
      </w:r>
      <w:r w:rsidRPr="0018479B">
        <w:rPr>
          <w:rFonts w:ascii="Arial" w:hAnsi="Arial" w:cs="Arial"/>
          <w:iCs/>
          <w:color w:val="000000" w:themeColor="text1"/>
        </w:rPr>
        <w:t>.</w:t>
      </w:r>
    </w:p>
    <w:p w:rsidR="00B00FC4" w:rsidRPr="0018479B" w:rsidRDefault="00B00FC4" w:rsidP="00B00FC4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10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Za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nevyčerpan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="000628A1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sjednan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žby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Poskytovatel neposkytuje žádnou finanční náhradu.</w:t>
      </w:r>
    </w:p>
    <w:p w:rsidR="00B00FC4" w:rsidRPr="0018479B" w:rsidRDefault="00E6785D" w:rsidP="00B00FC4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10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Pokud nastane vyšší moc (živelní pohromy)</w:t>
      </w:r>
      <w:r w:rsidR="00B00FC4" w:rsidRPr="0018479B">
        <w:rPr>
          <w:rFonts w:ascii="Arial" w:hAnsi="Arial" w:cs="Arial"/>
          <w:iCs/>
          <w:color w:val="000000" w:themeColor="text1"/>
        </w:rPr>
        <w:t xml:space="preserve"> v průběhu plnění </w:t>
      </w:r>
      <w:proofErr w:type="spellStart"/>
      <w:r w:rsidR="00B00FC4"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="00B00FC4" w:rsidRPr="0018479B">
        <w:rPr>
          <w:rFonts w:ascii="Arial" w:hAnsi="Arial" w:cs="Arial"/>
          <w:iCs/>
          <w:color w:val="000000" w:themeColor="text1"/>
        </w:rPr>
        <w:t xml:space="preserve"> v takovém případě Poskytovatel neposkytuje žádnou finanční náhradu.</w:t>
      </w:r>
    </w:p>
    <w:p w:rsidR="00B00FC4" w:rsidRPr="0018479B" w:rsidRDefault="00B00FC4" w:rsidP="00B00FC4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10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</w:rPr>
        <w:t xml:space="preserve">Poskytovatel je oprávněn odstoupit od uzavřené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před zahájením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. V takovém případě vrátí Objednateli všechny zaplacené zálohy a platby na základě uzavřené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do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>30</w:t>
      </w:r>
      <w:proofErr w:type="gramEnd"/>
      <w:r w:rsidRPr="0018479B">
        <w:rPr>
          <w:rFonts w:ascii="Arial" w:hAnsi="Arial" w:cs="Arial"/>
          <w:iCs/>
          <w:color w:val="000000" w:themeColor="text1"/>
        </w:rPr>
        <w:t>-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>ti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dnů na účet Objednatele po písemném oznámení odstoupení doručeném Objednateli. </w:t>
      </w:r>
    </w:p>
    <w:p w:rsidR="00B00FC4" w:rsidRPr="0018479B" w:rsidRDefault="00B00FC4" w:rsidP="00B00FC4">
      <w:pPr>
        <w:spacing w:before="100" w:after="10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0"/>
          <w:numId w:val="33"/>
        </w:numPr>
        <w:spacing w:before="100" w:after="100" w:line="240" w:lineRule="auto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REKLAMACE SLUŽEB </w:t>
      </w:r>
    </w:p>
    <w:p w:rsidR="00B00FC4" w:rsidRPr="0018479B" w:rsidRDefault="00B00FC4" w:rsidP="00B00FC4">
      <w:p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</w:p>
    <w:p w:rsidR="00B00FC4" w:rsidRPr="00184EDE" w:rsidRDefault="00B00FC4" w:rsidP="00B00FC4">
      <w:pPr>
        <w:pStyle w:val="Odstavecseseznamem"/>
        <w:numPr>
          <w:ilvl w:val="1"/>
          <w:numId w:val="33"/>
        </w:numPr>
        <w:tabs>
          <w:tab w:val="left" w:pos="284"/>
        </w:tabs>
        <w:spacing w:before="100" w:after="10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i 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řípadn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reklamaci služeb je následující postup. Reklamace musí být podán</w:t>
      </w:r>
      <w:r>
        <w:rPr>
          <w:rStyle w:val="dn"/>
          <w:rFonts w:ascii="Arial" w:hAnsi="Arial" w:cs="Arial"/>
          <w:iCs/>
          <w:color w:val="000000" w:themeColor="text1"/>
        </w:rPr>
        <w:t>a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písemně, bezodkladně ještě v průběhu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ŠvP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a výhradně u hlavního vedoucí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ho. </w:t>
      </w:r>
      <w:r w:rsidR="00276792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                       </w:t>
      </w:r>
      <w:r w:rsidRPr="00184EDE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Na </w:t>
      </w:r>
      <w:r w:rsidRPr="00184EDE">
        <w:rPr>
          <w:rStyle w:val="dn"/>
          <w:rFonts w:ascii="Arial" w:hAnsi="Arial" w:cs="Arial"/>
          <w:iCs/>
          <w:color w:val="000000" w:themeColor="text1"/>
        </w:rPr>
        <w:t xml:space="preserve">pozdější reklamace nebude </w:t>
      </w:r>
      <w:proofErr w:type="spellStart"/>
      <w:r w:rsidRPr="00184EDE">
        <w:rPr>
          <w:rStyle w:val="dn"/>
          <w:rFonts w:ascii="Arial" w:hAnsi="Arial" w:cs="Arial"/>
          <w:iCs/>
          <w:color w:val="000000" w:themeColor="text1"/>
        </w:rPr>
        <w:t>brá</w:t>
      </w:r>
      <w:proofErr w:type="spellEnd"/>
      <w:r w:rsidRPr="00184EDE">
        <w:rPr>
          <w:rStyle w:val="dn"/>
          <w:rFonts w:ascii="Arial" w:hAnsi="Arial" w:cs="Arial"/>
          <w:iCs/>
          <w:color w:val="000000" w:themeColor="text1"/>
          <w:lang w:val="nl-NL"/>
        </w:rPr>
        <w:t>n z</w:t>
      </w:r>
      <w:proofErr w:type="spellStart"/>
      <w:r w:rsidRPr="00184EDE">
        <w:rPr>
          <w:rStyle w:val="dn"/>
          <w:rFonts w:ascii="Arial" w:hAnsi="Arial" w:cs="Arial"/>
          <w:iCs/>
          <w:color w:val="000000" w:themeColor="text1"/>
        </w:rPr>
        <w:t>řetel</w:t>
      </w:r>
      <w:proofErr w:type="spellEnd"/>
      <w:r w:rsidRPr="00184EDE">
        <w:rPr>
          <w:rStyle w:val="dn"/>
          <w:rFonts w:ascii="Arial" w:hAnsi="Arial" w:cs="Arial"/>
          <w:iCs/>
          <w:color w:val="000000" w:themeColor="text1"/>
        </w:rPr>
        <w:t>.</w:t>
      </w:r>
    </w:p>
    <w:p w:rsidR="00B00FC4" w:rsidRPr="0018479B" w:rsidRDefault="00B00FC4" w:rsidP="00B00FC4">
      <w:pPr>
        <w:spacing w:before="100" w:after="10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0"/>
          <w:numId w:val="33"/>
        </w:numPr>
        <w:spacing w:before="100" w:after="100" w:line="240" w:lineRule="auto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POJIŠTĚNÍ</w:t>
      </w:r>
    </w:p>
    <w:p w:rsidR="00B00FC4" w:rsidRPr="0018479B" w:rsidRDefault="00B00FC4" w:rsidP="00B00FC4">
      <w:pPr>
        <w:spacing w:before="100" w:after="10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1"/>
          <w:numId w:val="33"/>
        </w:numPr>
        <w:spacing w:before="100" w:after="10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V ceně sjednaných služeb není obsaženo </w:t>
      </w:r>
      <w:r w:rsidRPr="00AF5D0E">
        <w:rPr>
          <w:rStyle w:val="dn"/>
          <w:rFonts w:ascii="Arial" w:hAnsi="Arial" w:cs="Arial"/>
          <w:iCs/>
          <w:color w:val="000000" w:themeColor="text1"/>
        </w:rPr>
        <w:t xml:space="preserve">pojištění účastníků, </w:t>
      </w:r>
      <w:proofErr w:type="spellStart"/>
      <w:r w:rsidRPr="00AF5D0E">
        <w:rPr>
          <w:rStyle w:val="dn"/>
          <w:rFonts w:ascii="Arial" w:hAnsi="Arial" w:cs="Arial"/>
          <w:iCs/>
          <w:color w:val="000000" w:themeColor="text1"/>
        </w:rPr>
        <w:t>kter</w:t>
      </w:r>
      <w:proofErr w:type="spellEnd"/>
      <w:r w:rsidRPr="00AF5D0E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AF5D0E">
        <w:rPr>
          <w:rStyle w:val="dn"/>
          <w:rFonts w:ascii="Arial" w:hAnsi="Arial" w:cs="Arial"/>
          <w:iCs/>
          <w:color w:val="000000" w:themeColor="text1"/>
        </w:rPr>
        <w:t>bude zajištěno Objednatelem</w:t>
      </w:r>
      <w:r w:rsidR="000628A1" w:rsidRPr="00AF5D0E">
        <w:rPr>
          <w:rStyle w:val="dn"/>
          <w:rFonts w:ascii="Arial" w:hAnsi="Arial" w:cs="Arial"/>
          <w:iCs/>
          <w:color w:val="000000" w:themeColor="text1"/>
        </w:rPr>
        <w:t xml:space="preserve">, viz doporučení </w:t>
      </w:r>
      <w:proofErr w:type="gramStart"/>
      <w:r w:rsidR="000628A1" w:rsidRPr="00AF5D0E">
        <w:rPr>
          <w:rStyle w:val="dn"/>
          <w:rFonts w:ascii="Arial" w:hAnsi="Arial" w:cs="Arial"/>
          <w:iCs/>
          <w:color w:val="000000" w:themeColor="text1"/>
        </w:rPr>
        <w:t>4.3. odst.</w:t>
      </w:r>
      <w:proofErr w:type="gramEnd"/>
      <w:r w:rsidR="000628A1" w:rsidRPr="00AF5D0E">
        <w:rPr>
          <w:rStyle w:val="dn"/>
          <w:rFonts w:ascii="Arial" w:hAnsi="Arial" w:cs="Arial"/>
          <w:iCs/>
          <w:color w:val="000000" w:themeColor="text1"/>
        </w:rPr>
        <w:t xml:space="preserve"> h)</w:t>
      </w:r>
      <w:r w:rsidRPr="00AF5D0E">
        <w:rPr>
          <w:rStyle w:val="dn"/>
          <w:rFonts w:ascii="Arial" w:hAnsi="Arial" w:cs="Arial"/>
          <w:iCs/>
          <w:color w:val="000000" w:themeColor="text1"/>
        </w:rPr>
        <w:t>. </w:t>
      </w:r>
    </w:p>
    <w:p w:rsidR="00B00FC4" w:rsidRPr="0018479B" w:rsidRDefault="00B00FC4" w:rsidP="00B00FC4">
      <w:pPr>
        <w:spacing w:before="100" w:after="10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0"/>
          <w:numId w:val="33"/>
        </w:numPr>
        <w:spacing w:before="100" w:after="100" w:line="240" w:lineRule="auto"/>
        <w:jc w:val="both"/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ZAVĚREČNÉ USTANOVENÍ</w:t>
      </w:r>
    </w:p>
    <w:p w:rsidR="00B00FC4" w:rsidRPr="0018479B" w:rsidRDefault="00B00FC4" w:rsidP="00B00FC4">
      <w:pPr>
        <w:spacing w:before="100" w:after="10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:rsidR="00B00FC4" w:rsidRPr="0018479B" w:rsidRDefault="00B00FC4" w:rsidP="00B00FC4">
      <w:pPr>
        <w:pStyle w:val="Odstavecseseznamem"/>
        <w:numPr>
          <w:ilvl w:val="1"/>
          <w:numId w:val="33"/>
        </w:numPr>
        <w:spacing w:before="100" w:after="10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eastAsia="Times New Roman" w:hAnsi="Arial" w:cs="Arial"/>
          <w:iCs/>
          <w:color w:val="000000" w:themeColor="text1"/>
        </w:rPr>
        <w:t xml:space="preserve">Tyto všeobecné podmínky pro </w:t>
      </w:r>
      <w:proofErr w:type="spellStart"/>
      <w:r w:rsidRPr="0018479B">
        <w:rPr>
          <w:rStyle w:val="dn"/>
          <w:rFonts w:ascii="Arial" w:eastAsia="Times New Roman" w:hAnsi="Arial" w:cs="Arial"/>
          <w:iCs/>
          <w:color w:val="000000" w:themeColor="text1"/>
        </w:rPr>
        <w:t>ŠvP</w:t>
      </w:r>
      <w:proofErr w:type="spellEnd"/>
      <w:r w:rsidRPr="0018479B">
        <w:rPr>
          <w:rStyle w:val="dn"/>
          <w:rFonts w:ascii="Arial" w:eastAsia="Times New Roman" w:hAnsi="Arial" w:cs="Arial"/>
          <w:iCs/>
          <w:color w:val="000000" w:themeColor="text1"/>
        </w:rPr>
        <w:t xml:space="preserve"> vstupují v platnost od 1.</w:t>
      </w:r>
      <w:r w:rsidR="000628A1">
        <w:rPr>
          <w:rStyle w:val="dn"/>
          <w:rFonts w:ascii="Arial" w:eastAsia="Times New Roman" w:hAnsi="Arial" w:cs="Arial"/>
          <w:iCs/>
          <w:color w:val="000000" w:themeColor="text1"/>
        </w:rPr>
        <w:t xml:space="preserve"> </w:t>
      </w:r>
      <w:r w:rsidR="00204B93">
        <w:rPr>
          <w:rStyle w:val="dn"/>
          <w:rFonts w:ascii="Arial" w:eastAsia="Times New Roman" w:hAnsi="Arial" w:cs="Arial"/>
          <w:iCs/>
          <w:color w:val="000000" w:themeColor="text1"/>
        </w:rPr>
        <w:t>9. 2022</w:t>
      </w:r>
      <w:r w:rsidRPr="0018479B">
        <w:rPr>
          <w:rStyle w:val="dn"/>
          <w:rFonts w:ascii="Arial" w:eastAsia="Times New Roman" w:hAnsi="Arial" w:cs="Arial"/>
          <w:iCs/>
          <w:color w:val="000000" w:themeColor="text1"/>
        </w:rPr>
        <w:t xml:space="preserve"> </w:t>
      </w:r>
    </w:p>
    <w:p w:rsidR="00B00FC4" w:rsidRPr="0018479B" w:rsidRDefault="00B00FC4" w:rsidP="00B00FC4">
      <w:pPr>
        <w:pStyle w:val="Odstavecseseznamem"/>
        <w:spacing w:before="100" w:after="100" w:line="240" w:lineRule="auto"/>
        <w:rPr>
          <w:rFonts w:ascii="Arial" w:eastAsia="Times New Roman" w:hAnsi="Arial" w:cs="Arial"/>
          <w:iCs/>
          <w:color w:val="000000" w:themeColor="text1"/>
        </w:rPr>
      </w:pPr>
    </w:p>
    <w:bookmarkEnd w:id="0"/>
    <w:p w:rsidR="00B00FC4" w:rsidRPr="000628A1" w:rsidRDefault="00B00FC4" w:rsidP="000628A1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</w:rPr>
      </w:pPr>
    </w:p>
    <w:sectPr w:rsidR="00B00FC4" w:rsidRPr="000628A1" w:rsidSect="00A32FB6">
      <w:footerReference w:type="default" r:id="rId10"/>
      <w:pgSz w:w="11900" w:h="16840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9B9" w:rsidRDefault="00D229B9">
      <w:pPr>
        <w:spacing w:after="0" w:line="240" w:lineRule="auto"/>
      </w:pPr>
      <w:r>
        <w:separator/>
      </w:r>
    </w:p>
  </w:endnote>
  <w:endnote w:type="continuationSeparator" w:id="0">
    <w:p w:rsidR="00D229B9" w:rsidRDefault="00D2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240833"/>
      <w:docPartObj>
        <w:docPartGallery w:val="Page Numbers (Bottom of Page)"/>
        <w:docPartUnique/>
      </w:docPartObj>
    </w:sdtPr>
    <w:sdtContent>
      <w:p w:rsidR="00B23C0A" w:rsidRDefault="00977351">
        <w:pPr>
          <w:pStyle w:val="Zpat"/>
          <w:jc w:val="center"/>
        </w:pPr>
        <w:fldSimple w:instr="PAGE   \* MERGEFORMAT">
          <w:r w:rsidR="002F3F45">
            <w:rPr>
              <w:noProof/>
            </w:rPr>
            <w:t>2</w:t>
          </w:r>
        </w:fldSimple>
      </w:p>
    </w:sdtContent>
  </w:sdt>
  <w:p w:rsidR="00B23C0A" w:rsidRDefault="00B23C0A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9B9" w:rsidRDefault="00D229B9">
      <w:pPr>
        <w:spacing w:after="0" w:line="240" w:lineRule="auto"/>
      </w:pPr>
      <w:r>
        <w:separator/>
      </w:r>
    </w:p>
  </w:footnote>
  <w:footnote w:type="continuationSeparator" w:id="0">
    <w:p w:rsidR="00D229B9" w:rsidRDefault="00D22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392"/>
    <w:multiLevelType w:val="multilevel"/>
    <w:tmpl w:val="70D4D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59F6139"/>
    <w:multiLevelType w:val="hybridMultilevel"/>
    <w:tmpl w:val="746A856C"/>
    <w:numStyleLink w:val="Importovanstyl4"/>
  </w:abstractNum>
  <w:abstractNum w:abstractNumId="2">
    <w:nsid w:val="05F95EF9"/>
    <w:multiLevelType w:val="hybridMultilevel"/>
    <w:tmpl w:val="D9985D86"/>
    <w:numStyleLink w:val="Importovanstyl6"/>
  </w:abstractNum>
  <w:abstractNum w:abstractNumId="3">
    <w:nsid w:val="07CA77A4"/>
    <w:multiLevelType w:val="hybridMultilevel"/>
    <w:tmpl w:val="09901336"/>
    <w:lvl w:ilvl="0" w:tplc="CFBE61C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B2A0659"/>
    <w:multiLevelType w:val="hybridMultilevel"/>
    <w:tmpl w:val="5FCECC5C"/>
    <w:numStyleLink w:val="Importovanstyl9"/>
  </w:abstractNum>
  <w:abstractNum w:abstractNumId="5">
    <w:nsid w:val="0C8F79E6"/>
    <w:multiLevelType w:val="hybridMultilevel"/>
    <w:tmpl w:val="3B70BF46"/>
    <w:lvl w:ilvl="0" w:tplc="0CB00E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82F7E"/>
    <w:multiLevelType w:val="hybridMultilevel"/>
    <w:tmpl w:val="5FCECC5C"/>
    <w:styleLink w:val="Importovanstyl9"/>
    <w:lvl w:ilvl="0" w:tplc="59AA3798">
      <w:start w:val="1"/>
      <w:numFmt w:val="decimal"/>
      <w:lvlText w:val="%1."/>
      <w:lvlJc w:val="left"/>
      <w:pPr>
        <w:tabs>
          <w:tab w:val="left" w:pos="144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A9036">
      <w:start w:val="1"/>
      <w:numFmt w:val="decimal"/>
      <w:lvlText w:val="%2.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06BB10">
      <w:start w:val="1"/>
      <w:numFmt w:val="decimal"/>
      <w:lvlText w:val="%3."/>
      <w:lvlJc w:val="left"/>
      <w:pPr>
        <w:tabs>
          <w:tab w:val="left" w:pos="144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EE8C0">
      <w:start w:val="1"/>
      <w:numFmt w:val="decimal"/>
      <w:lvlText w:val="%4."/>
      <w:lvlJc w:val="left"/>
      <w:pPr>
        <w:tabs>
          <w:tab w:val="left" w:pos="14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D6AEA2">
      <w:start w:val="1"/>
      <w:numFmt w:val="decimal"/>
      <w:lvlText w:val="%5."/>
      <w:lvlJc w:val="left"/>
      <w:pPr>
        <w:tabs>
          <w:tab w:val="left" w:pos="14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A0082">
      <w:start w:val="1"/>
      <w:numFmt w:val="decimal"/>
      <w:lvlText w:val="%6."/>
      <w:lvlJc w:val="left"/>
      <w:pPr>
        <w:tabs>
          <w:tab w:val="left" w:pos="14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7668A8">
      <w:start w:val="1"/>
      <w:numFmt w:val="decimal"/>
      <w:lvlText w:val="%7."/>
      <w:lvlJc w:val="left"/>
      <w:pPr>
        <w:tabs>
          <w:tab w:val="left" w:pos="1440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4E52BC">
      <w:start w:val="1"/>
      <w:numFmt w:val="decimal"/>
      <w:lvlText w:val="%8."/>
      <w:lvlJc w:val="left"/>
      <w:pPr>
        <w:tabs>
          <w:tab w:val="left" w:pos="14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5AB7E4">
      <w:start w:val="1"/>
      <w:numFmt w:val="decimal"/>
      <w:lvlText w:val="%9."/>
      <w:lvlJc w:val="left"/>
      <w:pPr>
        <w:tabs>
          <w:tab w:val="left" w:pos="14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815232A"/>
    <w:multiLevelType w:val="hybridMultilevel"/>
    <w:tmpl w:val="70A02ADC"/>
    <w:styleLink w:val="Importovanstyl8"/>
    <w:lvl w:ilvl="0" w:tplc="83747B60">
      <w:start w:val="1"/>
      <w:numFmt w:val="decimal"/>
      <w:lvlText w:val="%1."/>
      <w:lvlJc w:val="left"/>
      <w:pPr>
        <w:tabs>
          <w:tab w:val="left" w:pos="144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0520E">
      <w:start w:val="1"/>
      <w:numFmt w:val="decimal"/>
      <w:lvlText w:val="%2.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AA9A22">
      <w:start w:val="1"/>
      <w:numFmt w:val="lowerLetter"/>
      <w:lvlText w:val="%3)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06F050">
      <w:start w:val="1"/>
      <w:numFmt w:val="decimal"/>
      <w:lvlText w:val="%4."/>
      <w:lvlJc w:val="left"/>
      <w:pPr>
        <w:tabs>
          <w:tab w:val="left" w:pos="14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E05A6">
      <w:start w:val="1"/>
      <w:numFmt w:val="decimal"/>
      <w:lvlText w:val="%5."/>
      <w:lvlJc w:val="left"/>
      <w:pPr>
        <w:tabs>
          <w:tab w:val="left" w:pos="14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82A95C">
      <w:start w:val="1"/>
      <w:numFmt w:val="decimal"/>
      <w:lvlText w:val="%6."/>
      <w:lvlJc w:val="left"/>
      <w:pPr>
        <w:tabs>
          <w:tab w:val="left" w:pos="14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0736A">
      <w:start w:val="1"/>
      <w:numFmt w:val="decimal"/>
      <w:lvlText w:val="%7."/>
      <w:lvlJc w:val="left"/>
      <w:pPr>
        <w:tabs>
          <w:tab w:val="left" w:pos="1440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A29EA">
      <w:start w:val="1"/>
      <w:numFmt w:val="decimal"/>
      <w:lvlText w:val="%8."/>
      <w:lvlJc w:val="left"/>
      <w:pPr>
        <w:tabs>
          <w:tab w:val="left" w:pos="14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0C728">
      <w:start w:val="1"/>
      <w:numFmt w:val="decimal"/>
      <w:lvlText w:val="%9."/>
      <w:lvlJc w:val="left"/>
      <w:pPr>
        <w:tabs>
          <w:tab w:val="left" w:pos="14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8C15E30"/>
    <w:multiLevelType w:val="hybridMultilevel"/>
    <w:tmpl w:val="5B565CEA"/>
    <w:styleLink w:val="Importovanstyl5"/>
    <w:lvl w:ilvl="0" w:tplc="1AC42890">
      <w:start w:val="1"/>
      <w:numFmt w:val="lowerLetter"/>
      <w:lvlText w:val="%1)"/>
      <w:lvlJc w:val="left"/>
      <w:pPr>
        <w:tabs>
          <w:tab w:val="left" w:pos="284"/>
        </w:tabs>
        <w:ind w:left="70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4C92EC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32A49C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200F4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0D79C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ACC34C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684F4">
      <w:start w:val="1"/>
      <w:numFmt w:val="decimal"/>
      <w:lvlText w:val="%7."/>
      <w:lvlJc w:val="left"/>
      <w:pPr>
        <w:tabs>
          <w:tab w:val="left" w:pos="284"/>
        </w:tabs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AD6E2">
      <w:start w:val="1"/>
      <w:numFmt w:val="lowerLetter"/>
      <w:lvlText w:val="%8."/>
      <w:lvlJc w:val="left"/>
      <w:pPr>
        <w:tabs>
          <w:tab w:val="left" w:pos="284"/>
        </w:tabs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4107E">
      <w:start w:val="1"/>
      <w:numFmt w:val="lowerRoman"/>
      <w:lvlText w:val="%9."/>
      <w:lvlJc w:val="left"/>
      <w:pPr>
        <w:tabs>
          <w:tab w:val="left" w:pos="284"/>
        </w:tabs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14872ED"/>
    <w:multiLevelType w:val="hybridMultilevel"/>
    <w:tmpl w:val="B798E59C"/>
    <w:lvl w:ilvl="0" w:tplc="6C84994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95784D"/>
    <w:multiLevelType w:val="hybridMultilevel"/>
    <w:tmpl w:val="F7D07136"/>
    <w:lvl w:ilvl="0" w:tplc="BBAC4878">
      <w:start w:val="1"/>
      <w:numFmt w:val="decimal"/>
      <w:suff w:val="nothing"/>
      <w:lvlText w:val="%1."/>
      <w:lvlJc w:val="left"/>
      <w:pPr>
        <w:tabs>
          <w:tab w:val="left" w:pos="284"/>
        </w:tabs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2689C">
      <w:start w:val="1"/>
      <w:numFmt w:val="lowerLetter"/>
      <w:lvlText w:val="%2."/>
      <w:lvlJc w:val="left"/>
      <w:pPr>
        <w:tabs>
          <w:tab w:val="left" w:pos="284"/>
          <w:tab w:val="num" w:pos="1146"/>
        </w:tabs>
        <w:ind w:left="128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80E08">
      <w:start w:val="1"/>
      <w:numFmt w:val="lowerRoman"/>
      <w:lvlText w:val="%3."/>
      <w:lvlJc w:val="left"/>
      <w:pPr>
        <w:tabs>
          <w:tab w:val="left" w:pos="284"/>
          <w:tab w:val="num" w:pos="1866"/>
        </w:tabs>
        <w:ind w:left="2008" w:hanging="10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21BA0">
      <w:start w:val="1"/>
      <w:numFmt w:val="decimal"/>
      <w:lvlText w:val="%4."/>
      <w:lvlJc w:val="left"/>
      <w:pPr>
        <w:tabs>
          <w:tab w:val="left" w:pos="284"/>
          <w:tab w:val="num" w:pos="2586"/>
        </w:tabs>
        <w:ind w:left="2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ED8C4">
      <w:start w:val="1"/>
      <w:numFmt w:val="lowerLetter"/>
      <w:lvlText w:val="%5."/>
      <w:lvlJc w:val="left"/>
      <w:pPr>
        <w:tabs>
          <w:tab w:val="left" w:pos="284"/>
          <w:tab w:val="num" w:pos="3306"/>
        </w:tabs>
        <w:ind w:left="344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6EBB6">
      <w:start w:val="1"/>
      <w:numFmt w:val="lowerRoman"/>
      <w:lvlText w:val="%6."/>
      <w:lvlJc w:val="left"/>
      <w:pPr>
        <w:tabs>
          <w:tab w:val="left" w:pos="284"/>
          <w:tab w:val="num" w:pos="4026"/>
        </w:tabs>
        <w:ind w:left="4168" w:hanging="10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6F632">
      <w:start w:val="1"/>
      <w:numFmt w:val="decimal"/>
      <w:lvlText w:val="%7."/>
      <w:lvlJc w:val="left"/>
      <w:pPr>
        <w:tabs>
          <w:tab w:val="left" w:pos="284"/>
          <w:tab w:val="num" w:pos="4746"/>
        </w:tabs>
        <w:ind w:left="488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62CAE8">
      <w:start w:val="1"/>
      <w:numFmt w:val="lowerLetter"/>
      <w:lvlText w:val="%8."/>
      <w:lvlJc w:val="left"/>
      <w:pPr>
        <w:tabs>
          <w:tab w:val="left" w:pos="284"/>
          <w:tab w:val="num" w:pos="5466"/>
        </w:tabs>
        <w:ind w:left="560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CFDF6">
      <w:start w:val="1"/>
      <w:numFmt w:val="lowerRoman"/>
      <w:lvlText w:val="%9."/>
      <w:lvlJc w:val="left"/>
      <w:pPr>
        <w:tabs>
          <w:tab w:val="left" w:pos="284"/>
          <w:tab w:val="num" w:pos="6186"/>
        </w:tabs>
        <w:ind w:left="6328" w:hanging="10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A857B08"/>
    <w:multiLevelType w:val="hybridMultilevel"/>
    <w:tmpl w:val="007CD0DC"/>
    <w:numStyleLink w:val="Importovanstyl3"/>
  </w:abstractNum>
  <w:abstractNum w:abstractNumId="12">
    <w:nsid w:val="2BAF1F73"/>
    <w:multiLevelType w:val="hybridMultilevel"/>
    <w:tmpl w:val="01A4425A"/>
    <w:lvl w:ilvl="0" w:tplc="707EF314">
      <w:start w:val="5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345C"/>
    <w:multiLevelType w:val="hybridMultilevel"/>
    <w:tmpl w:val="DDD493F2"/>
    <w:numStyleLink w:val="Importovanstyl2"/>
  </w:abstractNum>
  <w:abstractNum w:abstractNumId="14">
    <w:nsid w:val="2BFB69FA"/>
    <w:multiLevelType w:val="hybridMultilevel"/>
    <w:tmpl w:val="BB5669AC"/>
    <w:numStyleLink w:val="Importovanstyl1"/>
  </w:abstractNum>
  <w:abstractNum w:abstractNumId="15">
    <w:nsid w:val="2EC61336"/>
    <w:multiLevelType w:val="multilevel"/>
    <w:tmpl w:val="754209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1061AC"/>
    <w:multiLevelType w:val="hybridMultilevel"/>
    <w:tmpl w:val="DDD493F2"/>
    <w:numStyleLink w:val="Importovanstyl2"/>
  </w:abstractNum>
  <w:abstractNum w:abstractNumId="17">
    <w:nsid w:val="3A4D5105"/>
    <w:multiLevelType w:val="hybridMultilevel"/>
    <w:tmpl w:val="BB5669AC"/>
    <w:numStyleLink w:val="Importovanstyl1"/>
  </w:abstractNum>
  <w:abstractNum w:abstractNumId="18">
    <w:nsid w:val="3AAB03D7"/>
    <w:multiLevelType w:val="hybridMultilevel"/>
    <w:tmpl w:val="D9985D86"/>
    <w:styleLink w:val="Importovanstyl6"/>
    <w:lvl w:ilvl="0" w:tplc="36F6D110">
      <w:start w:val="1"/>
      <w:numFmt w:val="lowerLetter"/>
      <w:suff w:val="nothing"/>
      <w:lvlText w:val="%1)"/>
      <w:lvlJc w:val="left"/>
      <w:pPr>
        <w:tabs>
          <w:tab w:val="left" w:pos="284"/>
        </w:tabs>
        <w:ind w:left="432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6E79B8">
      <w:start w:val="1"/>
      <w:numFmt w:val="lowerLetter"/>
      <w:lvlText w:val="%2."/>
      <w:lvlJc w:val="left"/>
      <w:pPr>
        <w:tabs>
          <w:tab w:val="left" w:pos="284"/>
        </w:tabs>
        <w:ind w:left="10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C1C80">
      <w:start w:val="1"/>
      <w:numFmt w:val="lowerRoman"/>
      <w:lvlText w:val="%3."/>
      <w:lvlJc w:val="left"/>
      <w:pPr>
        <w:tabs>
          <w:tab w:val="left" w:pos="284"/>
        </w:tabs>
        <w:ind w:left="1728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C5CCA">
      <w:start w:val="1"/>
      <w:numFmt w:val="decimal"/>
      <w:lvlText w:val="%4."/>
      <w:lvlJc w:val="left"/>
      <w:pPr>
        <w:tabs>
          <w:tab w:val="left" w:pos="284"/>
        </w:tabs>
        <w:ind w:left="2448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C6960">
      <w:start w:val="1"/>
      <w:numFmt w:val="lowerLetter"/>
      <w:lvlText w:val="%5."/>
      <w:lvlJc w:val="left"/>
      <w:pPr>
        <w:tabs>
          <w:tab w:val="left" w:pos="284"/>
        </w:tabs>
        <w:ind w:left="3168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056D0">
      <w:start w:val="1"/>
      <w:numFmt w:val="lowerRoman"/>
      <w:lvlText w:val="%6."/>
      <w:lvlJc w:val="left"/>
      <w:pPr>
        <w:tabs>
          <w:tab w:val="left" w:pos="284"/>
        </w:tabs>
        <w:ind w:left="38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A7030">
      <w:start w:val="1"/>
      <w:numFmt w:val="decimal"/>
      <w:lvlText w:val="%7."/>
      <w:lvlJc w:val="left"/>
      <w:pPr>
        <w:tabs>
          <w:tab w:val="left" w:pos="284"/>
        </w:tabs>
        <w:ind w:left="46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ED0BE">
      <w:start w:val="1"/>
      <w:numFmt w:val="lowerLetter"/>
      <w:lvlText w:val="%8."/>
      <w:lvlJc w:val="left"/>
      <w:pPr>
        <w:tabs>
          <w:tab w:val="left" w:pos="284"/>
        </w:tabs>
        <w:ind w:left="5328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FCECE0">
      <w:start w:val="1"/>
      <w:numFmt w:val="lowerRoman"/>
      <w:lvlText w:val="%9."/>
      <w:lvlJc w:val="left"/>
      <w:pPr>
        <w:tabs>
          <w:tab w:val="left" w:pos="284"/>
        </w:tabs>
        <w:ind w:left="6048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B6373B0"/>
    <w:multiLevelType w:val="hybridMultilevel"/>
    <w:tmpl w:val="007CD0DC"/>
    <w:styleLink w:val="Importovanstyl3"/>
    <w:lvl w:ilvl="0" w:tplc="47E6B6B0">
      <w:start w:val="1"/>
      <w:numFmt w:val="decimal"/>
      <w:lvlText w:val="%1.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AAACF2">
      <w:start w:val="1"/>
      <w:numFmt w:val="lowerLetter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08DE7A">
      <w:start w:val="1"/>
      <w:numFmt w:val="lowerRoman"/>
      <w:lvlText w:val="%3."/>
      <w:lvlJc w:val="left"/>
      <w:pPr>
        <w:ind w:left="21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EE7AC8">
      <w:start w:val="1"/>
      <w:numFmt w:val="decimal"/>
      <w:lvlText w:val="%4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4C2">
      <w:start w:val="1"/>
      <w:numFmt w:val="lowerLetter"/>
      <w:lvlText w:val="%5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C2A9EE">
      <w:start w:val="1"/>
      <w:numFmt w:val="lowerRoman"/>
      <w:lvlText w:val="%6."/>
      <w:lvlJc w:val="left"/>
      <w:pPr>
        <w:ind w:left="4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AC7AEE">
      <w:start w:val="1"/>
      <w:numFmt w:val="decimal"/>
      <w:lvlText w:val="%7."/>
      <w:lvlJc w:val="left"/>
      <w:pPr>
        <w:ind w:left="5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2660E0">
      <w:start w:val="1"/>
      <w:numFmt w:val="lowerLetter"/>
      <w:lvlText w:val="%8."/>
      <w:lvlJc w:val="left"/>
      <w:pPr>
        <w:ind w:left="5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DACE82">
      <w:start w:val="1"/>
      <w:numFmt w:val="lowerRoman"/>
      <w:lvlText w:val="%9."/>
      <w:lvlJc w:val="left"/>
      <w:pPr>
        <w:ind w:left="6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C9141E4"/>
    <w:multiLevelType w:val="multilevel"/>
    <w:tmpl w:val="7EFC21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  <w:b/>
      </w:rPr>
    </w:lvl>
  </w:abstractNum>
  <w:abstractNum w:abstractNumId="21">
    <w:nsid w:val="3CC57EDC"/>
    <w:multiLevelType w:val="hybridMultilevel"/>
    <w:tmpl w:val="BB5669AC"/>
    <w:numStyleLink w:val="Importovanstyl1"/>
  </w:abstractNum>
  <w:abstractNum w:abstractNumId="22">
    <w:nsid w:val="44AC3D18"/>
    <w:multiLevelType w:val="hybridMultilevel"/>
    <w:tmpl w:val="479ECA88"/>
    <w:lvl w:ilvl="0" w:tplc="3D403C8C">
      <w:start w:val="5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C5AF3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D0038D0"/>
    <w:multiLevelType w:val="hybridMultilevel"/>
    <w:tmpl w:val="746A856C"/>
    <w:styleLink w:val="Importovanstyl4"/>
    <w:lvl w:ilvl="0" w:tplc="233062A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14328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90836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7E075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92079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FEE33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8461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A849E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3EDE2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DB843D1"/>
    <w:multiLevelType w:val="multilevel"/>
    <w:tmpl w:val="01FA1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/>
        <w:iCs w:val="0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  <w:b/>
      </w:rPr>
    </w:lvl>
  </w:abstractNum>
  <w:abstractNum w:abstractNumId="26">
    <w:nsid w:val="5038309B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53BE6B83"/>
    <w:multiLevelType w:val="hybridMultilevel"/>
    <w:tmpl w:val="FF80784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3D0C0C"/>
    <w:multiLevelType w:val="hybridMultilevel"/>
    <w:tmpl w:val="5B565CEA"/>
    <w:numStyleLink w:val="Importovanstyl5"/>
  </w:abstractNum>
  <w:abstractNum w:abstractNumId="29">
    <w:nsid w:val="5E692D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C857C89"/>
    <w:multiLevelType w:val="hybridMultilevel"/>
    <w:tmpl w:val="70A02ADC"/>
    <w:numStyleLink w:val="Importovanstyl8"/>
  </w:abstractNum>
  <w:abstractNum w:abstractNumId="31">
    <w:nsid w:val="6DD310DF"/>
    <w:multiLevelType w:val="hybridMultilevel"/>
    <w:tmpl w:val="AA60BEB2"/>
    <w:lvl w:ilvl="0" w:tplc="31D07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E6AEC"/>
    <w:multiLevelType w:val="hybridMultilevel"/>
    <w:tmpl w:val="BB5669AC"/>
    <w:styleLink w:val="Importovanstyl1"/>
    <w:lvl w:ilvl="0" w:tplc="BB5669AC">
      <w:start w:val="1"/>
      <w:numFmt w:val="upperLetter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8B4C8">
      <w:start w:val="1"/>
      <w:numFmt w:val="decimal"/>
      <w:lvlText w:val="%2."/>
      <w:lvlJc w:val="left"/>
      <w:pPr>
        <w:tabs>
          <w:tab w:val="left" w:pos="426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548392">
      <w:start w:val="1"/>
      <w:numFmt w:val="decimal"/>
      <w:lvlText w:val="%3."/>
      <w:lvlJc w:val="left"/>
      <w:pPr>
        <w:tabs>
          <w:tab w:val="left" w:pos="426"/>
        </w:tabs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0E012">
      <w:start w:val="1"/>
      <w:numFmt w:val="decimal"/>
      <w:lvlText w:val="%4."/>
      <w:lvlJc w:val="left"/>
      <w:pPr>
        <w:tabs>
          <w:tab w:val="left" w:pos="426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086BA">
      <w:start w:val="1"/>
      <w:numFmt w:val="decimal"/>
      <w:lvlText w:val="%5."/>
      <w:lvlJc w:val="left"/>
      <w:pPr>
        <w:tabs>
          <w:tab w:val="left" w:pos="426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981D18">
      <w:start w:val="1"/>
      <w:numFmt w:val="decimal"/>
      <w:lvlText w:val="%6."/>
      <w:lvlJc w:val="left"/>
      <w:pPr>
        <w:tabs>
          <w:tab w:val="left" w:pos="426"/>
        </w:tabs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FE2820">
      <w:start w:val="1"/>
      <w:numFmt w:val="decimal"/>
      <w:lvlText w:val="%7."/>
      <w:lvlJc w:val="left"/>
      <w:pPr>
        <w:tabs>
          <w:tab w:val="left" w:pos="426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E2870E">
      <w:start w:val="1"/>
      <w:numFmt w:val="decimal"/>
      <w:lvlText w:val="%8."/>
      <w:lvlJc w:val="left"/>
      <w:pPr>
        <w:tabs>
          <w:tab w:val="left" w:pos="426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4FD6A">
      <w:start w:val="1"/>
      <w:numFmt w:val="decimal"/>
      <w:lvlText w:val="%9."/>
      <w:lvlJc w:val="left"/>
      <w:pPr>
        <w:tabs>
          <w:tab w:val="left" w:pos="426"/>
        </w:tabs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49B4166"/>
    <w:multiLevelType w:val="hybridMultilevel"/>
    <w:tmpl w:val="DD1028C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55F0A33"/>
    <w:multiLevelType w:val="hybridMultilevel"/>
    <w:tmpl w:val="DDD493F2"/>
    <w:styleLink w:val="Importovanstyl2"/>
    <w:lvl w:ilvl="0" w:tplc="2F30C7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33A2C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7E4570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A69ED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EFCC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FF8DA2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80E37E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880776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AD443C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>
    <w:nsid w:val="78CC7E56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7C97764E"/>
    <w:multiLevelType w:val="hybridMultilevel"/>
    <w:tmpl w:val="167C1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D5A3F41"/>
    <w:multiLevelType w:val="hybridMultilevel"/>
    <w:tmpl w:val="E646BD6C"/>
    <w:lvl w:ilvl="0" w:tplc="5878623C">
      <w:start w:val="1"/>
      <w:numFmt w:val="lowerLetter"/>
      <w:lvlText w:val="%1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0DBA4">
      <w:start w:val="1"/>
      <w:numFmt w:val="lowerLetter"/>
      <w:lvlText w:val="%2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1A24A6">
      <w:start w:val="1"/>
      <w:numFmt w:val="lowerLetter"/>
      <w:lvlText w:val="%3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82AFCE">
      <w:start w:val="1"/>
      <w:numFmt w:val="lowerLetter"/>
      <w:lvlText w:val="%4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69C46">
      <w:start w:val="1"/>
      <w:numFmt w:val="lowerLetter"/>
      <w:lvlText w:val="%5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0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EC706">
      <w:start w:val="1"/>
      <w:numFmt w:val="lowerLetter"/>
      <w:lvlText w:val="%6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22B5EE">
      <w:start w:val="1"/>
      <w:numFmt w:val="lowerLetter"/>
      <w:lvlText w:val="%7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B8AB2A">
      <w:start w:val="1"/>
      <w:numFmt w:val="lowerLetter"/>
      <w:lvlText w:val="%8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D4C444">
      <w:start w:val="1"/>
      <w:numFmt w:val="lowerLetter"/>
      <w:lvlText w:val="%9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2"/>
  </w:num>
  <w:num w:numId="2">
    <w:abstractNumId w:val="17"/>
  </w:num>
  <w:num w:numId="3">
    <w:abstractNumId w:val="17"/>
    <w:lvlOverride w:ilvl="0">
      <w:startOverride w:val="2"/>
    </w:lvlOverride>
  </w:num>
  <w:num w:numId="4">
    <w:abstractNumId w:val="34"/>
  </w:num>
  <w:num w:numId="5">
    <w:abstractNumId w:val="13"/>
  </w:num>
  <w:num w:numId="6">
    <w:abstractNumId w:val="19"/>
  </w:num>
  <w:num w:numId="7">
    <w:abstractNumId w:val="11"/>
  </w:num>
  <w:num w:numId="8">
    <w:abstractNumId w:val="24"/>
  </w:num>
  <w:num w:numId="9">
    <w:abstractNumId w:val="1"/>
  </w:num>
  <w:num w:numId="10">
    <w:abstractNumId w:val="8"/>
  </w:num>
  <w:num w:numId="11">
    <w:abstractNumId w:val="28"/>
  </w:num>
  <w:num w:numId="12">
    <w:abstractNumId w:val="1"/>
    <w:lvlOverride w:ilvl="0">
      <w:startOverride w:val="2"/>
    </w:lvlOverride>
  </w:num>
  <w:num w:numId="13">
    <w:abstractNumId w:val="18"/>
  </w:num>
  <w:num w:numId="14">
    <w:abstractNumId w:val="2"/>
  </w:num>
  <w:num w:numId="15">
    <w:abstractNumId w:val="2"/>
    <w:lvlOverride w:ilvl="0">
      <w:lvl w:ilvl="0" w:tplc="5E80DF24">
        <w:start w:val="1"/>
        <w:numFmt w:val="lowerLetter"/>
        <w:suff w:val="nothing"/>
        <w:lvlText w:val="%1)"/>
        <w:lvlJc w:val="left"/>
        <w:pPr>
          <w:tabs>
            <w:tab w:val="left" w:pos="284"/>
          </w:tabs>
          <w:ind w:left="430" w:hanging="1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105F76">
        <w:start w:val="1"/>
        <w:numFmt w:val="lowerLetter"/>
        <w:lvlText w:val="%2."/>
        <w:lvlJc w:val="left"/>
        <w:pPr>
          <w:tabs>
            <w:tab w:val="left" w:pos="284"/>
          </w:tabs>
          <w:ind w:left="1006" w:hanging="4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18815C">
        <w:start w:val="1"/>
        <w:numFmt w:val="lowerRoman"/>
        <w:lvlText w:val="%3."/>
        <w:lvlJc w:val="left"/>
        <w:pPr>
          <w:tabs>
            <w:tab w:val="left" w:pos="284"/>
          </w:tabs>
          <w:ind w:left="1726" w:hanging="3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286A56">
        <w:start w:val="1"/>
        <w:numFmt w:val="decimal"/>
        <w:lvlText w:val="%4."/>
        <w:lvlJc w:val="left"/>
        <w:pPr>
          <w:tabs>
            <w:tab w:val="left" w:pos="284"/>
          </w:tabs>
          <w:ind w:left="2446" w:hanging="3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086D46">
        <w:start w:val="1"/>
        <w:numFmt w:val="lowerLetter"/>
        <w:lvlText w:val="%5."/>
        <w:lvlJc w:val="left"/>
        <w:pPr>
          <w:tabs>
            <w:tab w:val="left" w:pos="284"/>
          </w:tabs>
          <w:ind w:left="3166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CA9DF4">
        <w:start w:val="1"/>
        <w:numFmt w:val="lowerRoman"/>
        <w:lvlText w:val="%6."/>
        <w:lvlJc w:val="left"/>
        <w:pPr>
          <w:tabs>
            <w:tab w:val="left" w:pos="284"/>
          </w:tabs>
          <w:ind w:left="3886" w:hanging="3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363A4E">
        <w:start w:val="1"/>
        <w:numFmt w:val="decimal"/>
        <w:lvlText w:val="%7."/>
        <w:lvlJc w:val="left"/>
        <w:pPr>
          <w:tabs>
            <w:tab w:val="left" w:pos="284"/>
          </w:tabs>
          <w:ind w:left="4606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7C8D2A">
        <w:start w:val="1"/>
        <w:numFmt w:val="lowerLetter"/>
        <w:lvlText w:val="%8."/>
        <w:lvlJc w:val="left"/>
        <w:pPr>
          <w:tabs>
            <w:tab w:val="left" w:pos="284"/>
          </w:tabs>
          <w:ind w:left="5326" w:hanging="3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FC53BC">
        <w:start w:val="1"/>
        <w:numFmt w:val="lowerRoman"/>
        <w:lvlText w:val="%9."/>
        <w:lvlJc w:val="left"/>
        <w:pPr>
          <w:tabs>
            <w:tab w:val="left" w:pos="284"/>
          </w:tabs>
          <w:ind w:left="6046" w:hanging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7"/>
  </w:num>
  <w:num w:numId="17">
    <w:abstractNumId w:val="30"/>
  </w:num>
  <w:num w:numId="18">
    <w:abstractNumId w:val="37"/>
  </w:num>
  <w:num w:numId="19">
    <w:abstractNumId w:val="6"/>
  </w:num>
  <w:num w:numId="20">
    <w:abstractNumId w:val="4"/>
  </w:num>
  <w:num w:numId="21">
    <w:abstractNumId w:val="4"/>
  </w:num>
  <w:num w:numId="22">
    <w:abstractNumId w:val="16"/>
  </w:num>
  <w:num w:numId="23">
    <w:abstractNumId w:val="36"/>
  </w:num>
  <w:num w:numId="24">
    <w:abstractNumId w:val="33"/>
  </w:num>
  <w:num w:numId="25">
    <w:abstractNumId w:val="3"/>
  </w:num>
  <w:num w:numId="26">
    <w:abstractNumId w:val="21"/>
    <w:lvlOverride w:ilvl="0">
      <w:startOverride w:val="2"/>
    </w:lvlOverride>
  </w:num>
  <w:num w:numId="27">
    <w:abstractNumId w:val="10"/>
  </w:num>
  <w:num w:numId="28">
    <w:abstractNumId w:val="14"/>
  </w:num>
  <w:num w:numId="29">
    <w:abstractNumId w:val="12"/>
  </w:num>
  <w:num w:numId="30">
    <w:abstractNumId w:val="0"/>
  </w:num>
  <w:num w:numId="31">
    <w:abstractNumId w:val="20"/>
  </w:num>
  <w:num w:numId="32">
    <w:abstractNumId w:val="22"/>
  </w:num>
  <w:num w:numId="33">
    <w:abstractNumId w:val="15"/>
  </w:num>
  <w:num w:numId="34">
    <w:abstractNumId w:val="35"/>
  </w:num>
  <w:num w:numId="35">
    <w:abstractNumId w:val="23"/>
  </w:num>
  <w:num w:numId="36">
    <w:abstractNumId w:val="26"/>
  </w:num>
  <w:num w:numId="37">
    <w:abstractNumId w:val="29"/>
  </w:num>
  <w:num w:numId="38">
    <w:abstractNumId w:val="25"/>
  </w:num>
  <w:num w:numId="39">
    <w:abstractNumId w:val="27"/>
  </w:num>
  <w:num w:numId="40">
    <w:abstractNumId w:val="31"/>
  </w:num>
  <w:num w:numId="41">
    <w:abstractNumId w:val="9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5052"/>
    <w:rsid w:val="000049BC"/>
    <w:rsid w:val="00005BC0"/>
    <w:rsid w:val="00011F1A"/>
    <w:rsid w:val="00030374"/>
    <w:rsid w:val="00031E1D"/>
    <w:rsid w:val="00035AC7"/>
    <w:rsid w:val="00056D3B"/>
    <w:rsid w:val="00056DE7"/>
    <w:rsid w:val="000628A1"/>
    <w:rsid w:val="000654B6"/>
    <w:rsid w:val="00073AB9"/>
    <w:rsid w:val="000B3B03"/>
    <w:rsid w:val="000B596B"/>
    <w:rsid w:val="000C1A63"/>
    <w:rsid w:val="000F3103"/>
    <w:rsid w:val="00104C6C"/>
    <w:rsid w:val="00105DE7"/>
    <w:rsid w:val="001068A9"/>
    <w:rsid w:val="00135F77"/>
    <w:rsid w:val="001747F8"/>
    <w:rsid w:val="0018479B"/>
    <w:rsid w:val="00186056"/>
    <w:rsid w:val="001908CF"/>
    <w:rsid w:val="00192597"/>
    <w:rsid w:val="001952E7"/>
    <w:rsid w:val="001A28AB"/>
    <w:rsid w:val="001E71EF"/>
    <w:rsid w:val="001F0B51"/>
    <w:rsid w:val="001F5DDA"/>
    <w:rsid w:val="00201A64"/>
    <w:rsid w:val="00204A2A"/>
    <w:rsid w:val="00204B93"/>
    <w:rsid w:val="00205092"/>
    <w:rsid w:val="002249B1"/>
    <w:rsid w:val="0022688E"/>
    <w:rsid w:val="00242C9E"/>
    <w:rsid w:val="00244E24"/>
    <w:rsid w:val="00246459"/>
    <w:rsid w:val="00252AC3"/>
    <w:rsid w:val="002555EC"/>
    <w:rsid w:val="0026561A"/>
    <w:rsid w:val="00265C33"/>
    <w:rsid w:val="002720EF"/>
    <w:rsid w:val="00276792"/>
    <w:rsid w:val="002814A0"/>
    <w:rsid w:val="002A1AC3"/>
    <w:rsid w:val="002A5B13"/>
    <w:rsid w:val="002B0291"/>
    <w:rsid w:val="002B07FF"/>
    <w:rsid w:val="002B5A3A"/>
    <w:rsid w:val="002D6FB4"/>
    <w:rsid w:val="002E7786"/>
    <w:rsid w:val="002F2E86"/>
    <w:rsid w:val="002F3F45"/>
    <w:rsid w:val="002F65AE"/>
    <w:rsid w:val="00301F03"/>
    <w:rsid w:val="00303075"/>
    <w:rsid w:val="003050CC"/>
    <w:rsid w:val="003128B1"/>
    <w:rsid w:val="00312FD4"/>
    <w:rsid w:val="00330063"/>
    <w:rsid w:val="00330CC0"/>
    <w:rsid w:val="003458D0"/>
    <w:rsid w:val="0038085D"/>
    <w:rsid w:val="00384B80"/>
    <w:rsid w:val="00385DB0"/>
    <w:rsid w:val="00387AA7"/>
    <w:rsid w:val="003C0920"/>
    <w:rsid w:val="003C22BE"/>
    <w:rsid w:val="003C7509"/>
    <w:rsid w:val="003D58EA"/>
    <w:rsid w:val="003E574F"/>
    <w:rsid w:val="003F3491"/>
    <w:rsid w:val="003F7281"/>
    <w:rsid w:val="003F729B"/>
    <w:rsid w:val="00404D87"/>
    <w:rsid w:val="00430B9F"/>
    <w:rsid w:val="00431D58"/>
    <w:rsid w:val="00440889"/>
    <w:rsid w:val="00444EA0"/>
    <w:rsid w:val="00453421"/>
    <w:rsid w:val="004707CA"/>
    <w:rsid w:val="004761CF"/>
    <w:rsid w:val="0048421A"/>
    <w:rsid w:val="00491D43"/>
    <w:rsid w:val="004A5755"/>
    <w:rsid w:val="004B3919"/>
    <w:rsid w:val="004C6C31"/>
    <w:rsid w:val="004F2FF1"/>
    <w:rsid w:val="00503847"/>
    <w:rsid w:val="005169A2"/>
    <w:rsid w:val="00521E03"/>
    <w:rsid w:val="005244B7"/>
    <w:rsid w:val="00534FC2"/>
    <w:rsid w:val="00556FEE"/>
    <w:rsid w:val="005642E0"/>
    <w:rsid w:val="00580DCF"/>
    <w:rsid w:val="00583BAF"/>
    <w:rsid w:val="00585082"/>
    <w:rsid w:val="005866A3"/>
    <w:rsid w:val="005A62D6"/>
    <w:rsid w:val="005A6CEA"/>
    <w:rsid w:val="005D6139"/>
    <w:rsid w:val="005F1E22"/>
    <w:rsid w:val="005F6CD9"/>
    <w:rsid w:val="00600BF6"/>
    <w:rsid w:val="006131D8"/>
    <w:rsid w:val="0062082C"/>
    <w:rsid w:val="00623733"/>
    <w:rsid w:val="0063216D"/>
    <w:rsid w:val="00655854"/>
    <w:rsid w:val="00665162"/>
    <w:rsid w:val="00666182"/>
    <w:rsid w:val="00697E05"/>
    <w:rsid w:val="00697E4A"/>
    <w:rsid w:val="006A1E14"/>
    <w:rsid w:val="006A33CC"/>
    <w:rsid w:val="006A4579"/>
    <w:rsid w:val="006B4028"/>
    <w:rsid w:val="006B5C55"/>
    <w:rsid w:val="0070097B"/>
    <w:rsid w:val="00701C85"/>
    <w:rsid w:val="00707BB1"/>
    <w:rsid w:val="00721AE9"/>
    <w:rsid w:val="0073338A"/>
    <w:rsid w:val="007362C5"/>
    <w:rsid w:val="0074437D"/>
    <w:rsid w:val="00744B3E"/>
    <w:rsid w:val="00766D68"/>
    <w:rsid w:val="00766F7D"/>
    <w:rsid w:val="00770BD8"/>
    <w:rsid w:val="00784591"/>
    <w:rsid w:val="00796F7C"/>
    <w:rsid w:val="007A0046"/>
    <w:rsid w:val="007A0E92"/>
    <w:rsid w:val="007A2007"/>
    <w:rsid w:val="007A2DE5"/>
    <w:rsid w:val="007B7CE6"/>
    <w:rsid w:val="007C5481"/>
    <w:rsid w:val="007E31F9"/>
    <w:rsid w:val="007E3C74"/>
    <w:rsid w:val="007E3FB0"/>
    <w:rsid w:val="007F5DDF"/>
    <w:rsid w:val="00802C9F"/>
    <w:rsid w:val="0080485C"/>
    <w:rsid w:val="00810878"/>
    <w:rsid w:val="00814293"/>
    <w:rsid w:val="008236E6"/>
    <w:rsid w:val="00834D72"/>
    <w:rsid w:val="0083559F"/>
    <w:rsid w:val="0085686F"/>
    <w:rsid w:val="00863DF7"/>
    <w:rsid w:val="00882ADC"/>
    <w:rsid w:val="008847BF"/>
    <w:rsid w:val="00886FC8"/>
    <w:rsid w:val="008932B1"/>
    <w:rsid w:val="008A2666"/>
    <w:rsid w:val="008B45EF"/>
    <w:rsid w:val="008C2290"/>
    <w:rsid w:val="008C7D54"/>
    <w:rsid w:val="008E43FF"/>
    <w:rsid w:val="008F6496"/>
    <w:rsid w:val="009370BA"/>
    <w:rsid w:val="009476AF"/>
    <w:rsid w:val="00955857"/>
    <w:rsid w:val="00957332"/>
    <w:rsid w:val="00972127"/>
    <w:rsid w:val="00977351"/>
    <w:rsid w:val="009805C4"/>
    <w:rsid w:val="009810C0"/>
    <w:rsid w:val="009820FE"/>
    <w:rsid w:val="009A7C67"/>
    <w:rsid w:val="009B25E1"/>
    <w:rsid w:val="009B3000"/>
    <w:rsid w:val="009C0B5A"/>
    <w:rsid w:val="009C6BE8"/>
    <w:rsid w:val="009D14D8"/>
    <w:rsid w:val="009E47B1"/>
    <w:rsid w:val="009E661C"/>
    <w:rsid w:val="00A04CF0"/>
    <w:rsid w:val="00A25592"/>
    <w:rsid w:val="00A32327"/>
    <w:rsid w:val="00A32FB6"/>
    <w:rsid w:val="00A432BC"/>
    <w:rsid w:val="00A45E2F"/>
    <w:rsid w:val="00A737A9"/>
    <w:rsid w:val="00A87011"/>
    <w:rsid w:val="00A906C8"/>
    <w:rsid w:val="00A9118F"/>
    <w:rsid w:val="00AA203B"/>
    <w:rsid w:val="00AA4F79"/>
    <w:rsid w:val="00AB236D"/>
    <w:rsid w:val="00AC7036"/>
    <w:rsid w:val="00AD5EC4"/>
    <w:rsid w:val="00AE00A5"/>
    <w:rsid w:val="00AE6208"/>
    <w:rsid w:val="00AE7E17"/>
    <w:rsid w:val="00AF5D0E"/>
    <w:rsid w:val="00B00FC4"/>
    <w:rsid w:val="00B10317"/>
    <w:rsid w:val="00B23C0A"/>
    <w:rsid w:val="00B279E6"/>
    <w:rsid w:val="00B374D3"/>
    <w:rsid w:val="00B37C52"/>
    <w:rsid w:val="00B448AB"/>
    <w:rsid w:val="00B546AD"/>
    <w:rsid w:val="00B55B4F"/>
    <w:rsid w:val="00B578B5"/>
    <w:rsid w:val="00B62738"/>
    <w:rsid w:val="00B655DA"/>
    <w:rsid w:val="00B7122E"/>
    <w:rsid w:val="00B74DA0"/>
    <w:rsid w:val="00B75970"/>
    <w:rsid w:val="00B802C3"/>
    <w:rsid w:val="00B83DA1"/>
    <w:rsid w:val="00B86B2D"/>
    <w:rsid w:val="00BB12B6"/>
    <w:rsid w:val="00BB1814"/>
    <w:rsid w:val="00BC2D69"/>
    <w:rsid w:val="00BC5547"/>
    <w:rsid w:val="00BD46BD"/>
    <w:rsid w:val="00BD5052"/>
    <w:rsid w:val="00BD5EAA"/>
    <w:rsid w:val="00BF7F01"/>
    <w:rsid w:val="00C109CF"/>
    <w:rsid w:val="00C20D7C"/>
    <w:rsid w:val="00C30B78"/>
    <w:rsid w:val="00C335DA"/>
    <w:rsid w:val="00C40887"/>
    <w:rsid w:val="00C41011"/>
    <w:rsid w:val="00C4657C"/>
    <w:rsid w:val="00C47E23"/>
    <w:rsid w:val="00C51365"/>
    <w:rsid w:val="00C67240"/>
    <w:rsid w:val="00C67BA6"/>
    <w:rsid w:val="00C904B1"/>
    <w:rsid w:val="00C94258"/>
    <w:rsid w:val="00C95EBB"/>
    <w:rsid w:val="00CA5D24"/>
    <w:rsid w:val="00CB254D"/>
    <w:rsid w:val="00CD5866"/>
    <w:rsid w:val="00CD715A"/>
    <w:rsid w:val="00CE210F"/>
    <w:rsid w:val="00CF31A9"/>
    <w:rsid w:val="00CF60DC"/>
    <w:rsid w:val="00D055FA"/>
    <w:rsid w:val="00D1757D"/>
    <w:rsid w:val="00D214DB"/>
    <w:rsid w:val="00D229B9"/>
    <w:rsid w:val="00D269C1"/>
    <w:rsid w:val="00D27D9C"/>
    <w:rsid w:val="00D31205"/>
    <w:rsid w:val="00D32033"/>
    <w:rsid w:val="00D35859"/>
    <w:rsid w:val="00D36E30"/>
    <w:rsid w:val="00D40089"/>
    <w:rsid w:val="00D47C21"/>
    <w:rsid w:val="00D51CDD"/>
    <w:rsid w:val="00D62CCA"/>
    <w:rsid w:val="00D62F8E"/>
    <w:rsid w:val="00D9190C"/>
    <w:rsid w:val="00D95104"/>
    <w:rsid w:val="00DA769C"/>
    <w:rsid w:val="00DB49AE"/>
    <w:rsid w:val="00DB6504"/>
    <w:rsid w:val="00DC0C6E"/>
    <w:rsid w:val="00DC1AF0"/>
    <w:rsid w:val="00DC22FF"/>
    <w:rsid w:val="00DC5FB4"/>
    <w:rsid w:val="00DD0D93"/>
    <w:rsid w:val="00DE0A57"/>
    <w:rsid w:val="00DE0E48"/>
    <w:rsid w:val="00DE4AAB"/>
    <w:rsid w:val="00DF0C1D"/>
    <w:rsid w:val="00DF2135"/>
    <w:rsid w:val="00E13E9D"/>
    <w:rsid w:val="00E21595"/>
    <w:rsid w:val="00E27C01"/>
    <w:rsid w:val="00E369D0"/>
    <w:rsid w:val="00E45286"/>
    <w:rsid w:val="00E45806"/>
    <w:rsid w:val="00E51479"/>
    <w:rsid w:val="00E56C45"/>
    <w:rsid w:val="00E6785D"/>
    <w:rsid w:val="00E71C86"/>
    <w:rsid w:val="00E74FF7"/>
    <w:rsid w:val="00E907E5"/>
    <w:rsid w:val="00E9686B"/>
    <w:rsid w:val="00EA76A7"/>
    <w:rsid w:val="00EB7C2F"/>
    <w:rsid w:val="00EC1831"/>
    <w:rsid w:val="00EC7767"/>
    <w:rsid w:val="00EC7833"/>
    <w:rsid w:val="00ED0AC7"/>
    <w:rsid w:val="00ED5406"/>
    <w:rsid w:val="00ED693E"/>
    <w:rsid w:val="00EE6960"/>
    <w:rsid w:val="00F061BE"/>
    <w:rsid w:val="00F10A84"/>
    <w:rsid w:val="00F1256F"/>
    <w:rsid w:val="00F259A7"/>
    <w:rsid w:val="00F36315"/>
    <w:rsid w:val="00F57C16"/>
    <w:rsid w:val="00F61C74"/>
    <w:rsid w:val="00F623FD"/>
    <w:rsid w:val="00F63139"/>
    <w:rsid w:val="00F7460D"/>
    <w:rsid w:val="00F75738"/>
    <w:rsid w:val="00F82502"/>
    <w:rsid w:val="00F863DB"/>
    <w:rsid w:val="00F94218"/>
    <w:rsid w:val="00FA271D"/>
    <w:rsid w:val="00FB514A"/>
    <w:rsid w:val="00FE5998"/>
    <w:rsid w:val="00FF1C92"/>
    <w:rsid w:val="00FF1EEA"/>
    <w:rsid w:val="00FF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FD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F061BE"/>
    <w:pPr>
      <w:keepNext/>
      <w:jc w:val="center"/>
      <w:outlineLvl w:val="1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2FD4"/>
    <w:rPr>
      <w:u w:val="single"/>
    </w:rPr>
  </w:style>
  <w:style w:type="table" w:customStyle="1" w:styleId="TableNormal">
    <w:name w:val="Table Normal"/>
    <w:rsid w:val="00312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12F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312FD4"/>
    <w:pPr>
      <w:numPr>
        <w:numId w:val="1"/>
      </w:numPr>
    </w:pPr>
  </w:style>
  <w:style w:type="character" w:customStyle="1" w:styleId="dn">
    <w:name w:val="Žádný"/>
    <w:rsid w:val="00312FD4"/>
  </w:style>
  <w:style w:type="character" w:customStyle="1" w:styleId="Hyperlink0">
    <w:name w:val="Hyperlink.0"/>
    <w:basedOn w:val="dn"/>
    <w:rsid w:val="00312FD4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numbering" w:customStyle="1" w:styleId="Importovanstyl2">
    <w:name w:val="Importovaný styl 2"/>
    <w:rsid w:val="00312FD4"/>
    <w:pPr>
      <w:numPr>
        <w:numId w:val="4"/>
      </w:numPr>
    </w:pPr>
  </w:style>
  <w:style w:type="paragraph" w:styleId="Odstavecseseznamem">
    <w:name w:val="List Paragraph"/>
    <w:rsid w:val="00312FD4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rsid w:val="00312FD4"/>
    <w:pPr>
      <w:numPr>
        <w:numId w:val="6"/>
      </w:numPr>
    </w:pPr>
  </w:style>
  <w:style w:type="numbering" w:customStyle="1" w:styleId="Importovanstyl4">
    <w:name w:val="Importovaný styl 4"/>
    <w:rsid w:val="00312FD4"/>
    <w:pPr>
      <w:numPr>
        <w:numId w:val="8"/>
      </w:numPr>
    </w:pPr>
  </w:style>
  <w:style w:type="numbering" w:customStyle="1" w:styleId="Importovanstyl5">
    <w:name w:val="Importovaný styl 5"/>
    <w:rsid w:val="00312FD4"/>
    <w:pPr>
      <w:numPr>
        <w:numId w:val="10"/>
      </w:numPr>
    </w:pPr>
  </w:style>
  <w:style w:type="numbering" w:customStyle="1" w:styleId="Importovanstyl6">
    <w:name w:val="Importovaný styl 6"/>
    <w:rsid w:val="00312FD4"/>
    <w:pPr>
      <w:numPr>
        <w:numId w:val="13"/>
      </w:numPr>
    </w:pPr>
  </w:style>
  <w:style w:type="numbering" w:customStyle="1" w:styleId="Importovanstyl8">
    <w:name w:val="Importovaný styl 8"/>
    <w:rsid w:val="00312FD4"/>
    <w:pPr>
      <w:numPr>
        <w:numId w:val="16"/>
      </w:numPr>
    </w:pPr>
  </w:style>
  <w:style w:type="paragraph" w:customStyle="1" w:styleId="Vchoz">
    <w:name w:val="Výchozí"/>
    <w:rsid w:val="00312FD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9">
    <w:name w:val="Importovaný styl 9"/>
    <w:rsid w:val="00312FD4"/>
    <w:pPr>
      <w:numPr>
        <w:numId w:val="19"/>
      </w:numPr>
    </w:pPr>
  </w:style>
  <w:style w:type="paragraph" w:styleId="Zkladntext2">
    <w:name w:val="Body Text 2"/>
    <w:link w:val="Zkladntext2Char"/>
    <w:rsid w:val="00701C85"/>
    <w:pPr>
      <w:jc w:val="both"/>
    </w:pPr>
    <w:rPr>
      <w:rFonts w:cs="Arial Unicode MS"/>
      <w:i/>
      <w:iCs/>
      <w:color w:val="000000"/>
      <w:sz w:val="10"/>
      <w:szCs w:val="10"/>
      <w:u w:color="000000"/>
    </w:rPr>
  </w:style>
  <w:style w:type="character" w:customStyle="1" w:styleId="Zkladntext2Char">
    <w:name w:val="Základní text 2 Char"/>
    <w:basedOn w:val="Standardnpsmoodstavce"/>
    <w:link w:val="Zkladntext2"/>
    <w:rsid w:val="00701C85"/>
    <w:rPr>
      <w:rFonts w:cs="Arial Unicode MS"/>
      <w:i/>
      <w:iCs/>
      <w:color w:val="000000"/>
      <w:sz w:val="10"/>
      <w:szCs w:val="10"/>
      <w:u w:color="000000"/>
    </w:rPr>
  </w:style>
  <w:style w:type="paragraph" w:styleId="Zkladntext">
    <w:name w:val="Body Text"/>
    <w:basedOn w:val="Normln"/>
    <w:link w:val="ZkladntextChar"/>
    <w:uiPriority w:val="99"/>
    <w:unhideWhenUsed/>
    <w:rsid w:val="00701C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01C85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F061BE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D6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F8E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D6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F8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31D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249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&#225;t@zsruzovyvrch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vp@bezvaparta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51A1-EF79-49EF-82FE-6E0CA0B0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2800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sekretariat</cp:lastModifiedBy>
  <cp:revision>4</cp:revision>
  <cp:lastPrinted>2023-01-26T11:36:00Z</cp:lastPrinted>
  <dcterms:created xsi:type="dcterms:W3CDTF">2023-03-17T09:39:00Z</dcterms:created>
  <dcterms:modified xsi:type="dcterms:W3CDTF">2023-03-17T09:46:00Z</dcterms:modified>
</cp:coreProperties>
</file>