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B8" w:rsidRPr="0004001F" w:rsidRDefault="00EF03A1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RÁMCOVÁ </w:t>
      </w:r>
      <w:r w:rsidR="009E7FB8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SMLOUV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A</w:t>
      </w:r>
      <w:r w:rsidR="009E7FB8" w:rsidRPr="0004001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O NÁJMU</w:t>
      </w:r>
      <w:r w:rsidR="009E7FB8"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reklamní plochy 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>Smlouva</w:t>
      </w:r>
      <w:r w:rsidRPr="0004001F">
        <w:rPr>
          <w:rFonts w:ascii="Arial" w:eastAsia="Times New Roman" w:hAnsi="Arial" w:cs="Arial"/>
          <w:color w:val="000000"/>
          <w:lang w:eastAsia="cs-CZ"/>
        </w:rPr>
        <w:t>“)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Pr="00024A0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24A0C">
        <w:rPr>
          <w:rFonts w:ascii="Arial" w:eastAsia="Times New Roman" w:hAnsi="Arial" w:cs="Arial"/>
          <w:b/>
          <w:bCs/>
          <w:color w:val="000000"/>
          <w:lang w:eastAsia="cs-CZ"/>
        </w:rPr>
        <w:t>MEZI:</w:t>
      </w:r>
      <w:r w:rsidRPr="00024A0C">
        <w:rPr>
          <w:rFonts w:ascii="Arial" w:hAnsi="Arial" w:cs="Arial"/>
          <w:lang w:eastAsia="cs-CZ"/>
        </w:rPr>
        <w:t xml:space="preserve"> </w:t>
      </w:r>
    </w:p>
    <w:p w:rsidR="009E7FB8" w:rsidRPr="00024A0C" w:rsidRDefault="009E7FB8" w:rsidP="009E7FB8">
      <w:pPr>
        <w:pStyle w:val="Bezmezer"/>
        <w:rPr>
          <w:rFonts w:ascii="Arial" w:hAnsi="Arial" w:cs="Arial"/>
          <w:b/>
          <w:bCs/>
          <w:szCs w:val="24"/>
        </w:rPr>
      </w:pPr>
      <w:r w:rsidRPr="00024A0C">
        <w:rPr>
          <w:rFonts w:ascii="Arial" w:hAnsi="Arial" w:cs="Arial"/>
          <w:b/>
          <w:bCs/>
          <w:szCs w:val="24"/>
        </w:rPr>
        <w:t>Technické služby města Příbrami, příspěvková organizace</w:t>
      </w:r>
    </w:p>
    <w:p w:rsidR="009E7FB8" w:rsidRPr="00024A0C" w:rsidRDefault="0083438E" w:rsidP="009E7F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9E7FB8" w:rsidRPr="00024A0C">
        <w:rPr>
          <w:rFonts w:ascii="Arial" w:hAnsi="Arial" w:cs="Arial"/>
        </w:rPr>
        <w:t>U Kasáren 6, 261 01</w:t>
      </w:r>
      <w:r w:rsidR="00FE228B">
        <w:rPr>
          <w:rFonts w:ascii="Arial" w:hAnsi="Arial" w:cs="Arial"/>
        </w:rPr>
        <w:t>,</w:t>
      </w:r>
      <w:r w:rsidR="009E7FB8" w:rsidRPr="00024A0C">
        <w:rPr>
          <w:rFonts w:ascii="Arial" w:hAnsi="Arial" w:cs="Arial"/>
        </w:rPr>
        <w:t xml:space="preserve"> Příbram IV 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>zastoupené: Ing. P. Mácha – ředitel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 xml:space="preserve">IČO: 00068047, DIČ: CZ00068047                     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</w:p>
    <w:p w:rsidR="00AE5B65" w:rsidRPr="0004001F" w:rsidRDefault="00AE5B65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„Pronajímatel“); a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5B65" w:rsidRPr="0004001F" w:rsidRDefault="00AE5B65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3719F" w:rsidRPr="0004001F" w:rsidRDefault="00B9621C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Květinové studio „Včelička“</w:t>
      </w:r>
    </w:p>
    <w:p w:rsidR="00C3719F" w:rsidRPr="00E839EC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 xml:space="preserve">se sídlem: </w:t>
      </w:r>
      <w:r w:rsidR="00B9621C">
        <w:rPr>
          <w:rFonts w:ascii="Arial" w:eastAsia="Times New Roman" w:hAnsi="Arial" w:cs="Arial"/>
          <w:color w:val="000000"/>
          <w:lang w:eastAsia="cs-CZ"/>
        </w:rPr>
        <w:t>Mariánská 391</w:t>
      </w:r>
      <w:r w:rsidR="0083438E" w:rsidRPr="00E839EC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B9621C">
        <w:rPr>
          <w:rFonts w:ascii="Arial" w:eastAsia="Times New Roman" w:hAnsi="Arial" w:cs="Arial"/>
          <w:color w:val="000000"/>
          <w:lang w:eastAsia="cs-CZ"/>
        </w:rPr>
        <w:t>261 01 Příbram</w:t>
      </w:r>
    </w:p>
    <w:p w:rsidR="00C3719F" w:rsidRPr="00E839EC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zastoupen</w:t>
      </w:r>
      <w:r w:rsidR="00B9621C">
        <w:rPr>
          <w:rFonts w:ascii="Arial" w:eastAsia="Times New Roman" w:hAnsi="Arial" w:cs="Arial"/>
          <w:color w:val="000000"/>
          <w:lang w:eastAsia="cs-CZ"/>
        </w:rPr>
        <w:t>é: panem Ing. Emilem Pospíšilem</w:t>
      </w:r>
    </w:p>
    <w:p w:rsidR="00C3719F" w:rsidRPr="00E839EC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 xml:space="preserve">IČO: </w:t>
      </w:r>
      <w:r w:rsidR="00B9621C">
        <w:rPr>
          <w:rFonts w:ascii="Arial" w:eastAsia="Times New Roman" w:hAnsi="Arial" w:cs="Arial"/>
          <w:color w:val="000000"/>
          <w:lang w:eastAsia="cs-CZ"/>
        </w:rPr>
        <w:t>61650218</w:t>
      </w:r>
      <w:r w:rsidRPr="00E839EC">
        <w:rPr>
          <w:rFonts w:ascii="Arial" w:eastAsia="Times New Roman" w:hAnsi="Arial" w:cs="Arial"/>
          <w:lang w:eastAsia="cs-CZ"/>
        </w:rPr>
        <w:t>, DIČ: CZ</w:t>
      </w:r>
      <w:r w:rsidR="0083438E" w:rsidRPr="00E839EC">
        <w:rPr>
          <w:rFonts w:ascii="Arial" w:hAnsi="Arial" w:cs="Arial"/>
          <w:shd w:val="clear" w:color="auto" w:fill="FFFFFF"/>
        </w:rPr>
        <w:t>5</w:t>
      </w:r>
      <w:r w:rsidR="00B9621C">
        <w:rPr>
          <w:rFonts w:ascii="Arial" w:hAnsi="Arial" w:cs="Arial"/>
          <w:shd w:val="clear" w:color="auto" w:fill="FFFFFF"/>
        </w:rPr>
        <w:t>907030833</w:t>
      </w:r>
    </w:p>
    <w:p w:rsidR="00024A0C" w:rsidRPr="00E839EC" w:rsidRDefault="00024A0C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E7FB8" w:rsidRPr="00E839E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(dále jen „Nájemce“),</w:t>
      </w:r>
    </w:p>
    <w:p w:rsidR="009E7FB8" w:rsidRPr="00E839E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(Pronajímatel a Nájemce společně dále jen jako „Strany“ a každý jednotlivě jako „Strana“).</w:t>
      </w:r>
      <w:r w:rsidRPr="00E839EC">
        <w:rPr>
          <w:rFonts w:ascii="Arial" w:eastAsia="Times New Roman" w:hAnsi="Arial" w:cs="Arial"/>
          <w:b/>
          <w:bCs/>
          <w:color w:val="000000"/>
          <w:lang w:eastAsia="cs-CZ"/>
        </w:rPr>
        <w:br/>
      </w: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1.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Úvodní ustanovení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1.1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Pronajímatel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013CE">
        <w:rPr>
          <w:rFonts w:ascii="Arial" w:eastAsia="Times New Roman" w:hAnsi="Arial" w:cs="Arial"/>
          <w:color w:val="000000"/>
          <w:lang w:eastAsia="cs-CZ"/>
        </w:rPr>
        <w:t xml:space="preserve">je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vlastníkem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reklamní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plochy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(reklamních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poutačů)  </w:t>
      </w:r>
      <w:proofErr w:type="spellStart"/>
      <w:r w:rsidR="00AE5B65">
        <w:rPr>
          <w:rFonts w:ascii="Arial" w:eastAsia="Times New Roman" w:hAnsi="Arial" w:cs="Arial"/>
          <w:color w:val="000000"/>
          <w:lang w:eastAsia="cs-CZ"/>
        </w:rPr>
        <w:t>flex</w:t>
      </w:r>
      <w:proofErr w:type="spellEnd"/>
      <w:r w:rsidR="00AE5B65">
        <w:rPr>
          <w:rFonts w:ascii="Arial" w:eastAsia="Times New Roman" w:hAnsi="Arial" w:cs="Arial"/>
          <w:color w:val="000000"/>
          <w:lang w:eastAsia="cs-CZ"/>
        </w:rPr>
        <w:t xml:space="preserve">  o  rozměrech  710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x 1.340 mm umístěných v P</w:t>
      </w:r>
      <w:r>
        <w:rPr>
          <w:rFonts w:ascii="Arial" w:eastAsia="Times New Roman" w:hAnsi="Arial" w:cs="Arial"/>
          <w:color w:val="000000"/>
          <w:lang w:eastAsia="cs-CZ"/>
        </w:rPr>
        <w:t xml:space="preserve">říbrami - viz příloha, v počtu </w:t>
      </w:r>
      <w:r w:rsidR="00821A90">
        <w:rPr>
          <w:rFonts w:ascii="Arial" w:eastAsia="Times New Roman" w:hAnsi="Arial" w:cs="Arial"/>
          <w:color w:val="000000"/>
          <w:lang w:eastAsia="cs-CZ"/>
        </w:rPr>
        <w:t>1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ks (dále „Předmět n</w:t>
      </w:r>
      <w:r w:rsidRPr="0004001F">
        <w:rPr>
          <w:rFonts w:ascii="Arial" w:eastAsia="Times New Roman" w:hAnsi="Arial" w:cs="Arial"/>
          <w:iCs/>
          <w:color w:val="000000"/>
          <w:lang w:eastAsia="cs-CZ"/>
        </w:rPr>
        <w:t>ájmu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“). Přesné rozmístění jednotlivých reklamních poutačů je zobrazeno v mapě umístěné na webových stránkách Technických služeb města </w:t>
      </w:r>
      <w:r w:rsidRPr="00500F80">
        <w:rPr>
          <w:rFonts w:ascii="Arial" w:eastAsia="Times New Roman" w:hAnsi="Arial" w:cs="Arial"/>
          <w:lang w:eastAsia="cs-CZ"/>
        </w:rPr>
        <w:t xml:space="preserve">Příbrami </w:t>
      </w:r>
      <w:hyperlink r:id="rId8" w:history="1">
        <w:r w:rsidR="00821A90" w:rsidRPr="00500F80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www.ts-pb.cz</w:t>
        </w:r>
      </w:hyperlink>
      <w:r w:rsidRPr="00500F80">
        <w:rPr>
          <w:rFonts w:ascii="Arial" w:eastAsia="Times New Roman" w:hAnsi="Arial" w:cs="Arial"/>
          <w:lang w:eastAsia="cs-CZ"/>
        </w:rPr>
        <w:t xml:space="preserve"> v sekci </w:t>
      </w:r>
      <w:r w:rsidRPr="0004001F">
        <w:rPr>
          <w:rFonts w:ascii="Arial" w:eastAsia="Times New Roman" w:hAnsi="Arial" w:cs="Arial"/>
          <w:color w:val="000000"/>
          <w:lang w:eastAsia="cs-CZ"/>
        </w:rPr>
        <w:t>veřejné osvětlení.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1.2 Nájemce má zájem užívat předmět nájmu za podmínek stanovených touto smlouvou. 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br/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  <w:t>Článek 2.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iCs/>
          <w:color w:val="000000"/>
          <w:lang w:eastAsia="cs-CZ"/>
        </w:rPr>
        <w:t>Předmět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2.1 Pronajímatel tímto přenechává nájemci předmět nájmu (jednotlivé reklamní poutače) za podmínek sjednaných touto smlouvou k dočasnému užívání, oproti čemuž se nájemce zavazuje platit pronajímateli za podmínek sjednaných touto smlouvou nájemné. Nájemce se zavazuje dodržovat všechna ujednání této smlouvy včetně ujednání o užívání předmětu nájmu pouze k povolenému účelu užívání a sjednaným způsobem.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2.2 Pronajímatel přenechává předmět nájmu nájemci k užívání za účelem umístění reklamní grafiky za podmínek stanovených v této smlouvě. </w:t>
      </w:r>
    </w:p>
    <w:p w:rsidR="00AE5B65" w:rsidRDefault="00AE5B65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5B65" w:rsidRPr="0004001F" w:rsidRDefault="00AE5B65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Článek 3.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Doba trvání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3.1 Nájem se sjednává na dobu </w:t>
      </w:r>
      <w:r>
        <w:rPr>
          <w:rFonts w:ascii="Arial" w:eastAsia="Times New Roman" w:hAnsi="Arial" w:cs="Arial"/>
          <w:color w:val="000000"/>
          <w:lang w:eastAsia="cs-CZ"/>
        </w:rPr>
        <w:t>ne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určitou, a to od 1. </w:t>
      </w:r>
      <w:r>
        <w:rPr>
          <w:rFonts w:ascii="Arial" w:eastAsia="Times New Roman" w:hAnsi="Arial" w:cs="Arial"/>
          <w:color w:val="000000"/>
          <w:lang w:eastAsia="cs-CZ"/>
        </w:rPr>
        <w:t>1</w:t>
      </w:r>
      <w:r w:rsidRPr="0004001F">
        <w:rPr>
          <w:rFonts w:ascii="Arial" w:eastAsia="Times New Roman" w:hAnsi="Arial" w:cs="Arial"/>
          <w:color w:val="000000"/>
          <w:lang w:eastAsia="cs-CZ"/>
        </w:rPr>
        <w:t>. 201</w:t>
      </w:r>
      <w:r>
        <w:rPr>
          <w:rFonts w:ascii="Arial" w:eastAsia="Times New Roman" w:hAnsi="Arial" w:cs="Arial"/>
          <w:color w:val="000000"/>
          <w:lang w:eastAsia="cs-CZ"/>
        </w:rPr>
        <w:t>7</w:t>
      </w:r>
      <w:r w:rsidRPr="0004001F">
        <w:rPr>
          <w:rFonts w:ascii="Arial" w:eastAsia="Times New Roman" w:hAnsi="Arial" w:cs="Arial"/>
          <w:color w:val="000000"/>
          <w:lang w:eastAsia="cs-CZ"/>
        </w:rPr>
        <w:t>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4.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Nájemné a způsob jeho úhrady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4.1 Nájemce je povinen platit pronajímateli za každý jednotlivý kus reklamního poutače nájemné ve výši 6.360 Kč bez DPH za rok.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4.2 Nájemné bude splatné měsíčně ve výši 1/12 celkového ročního nájemného na základě faktur vystavovaných pronajímatelem nájemci za každý měsíc trvání nájemního vztahu, kdy nájemné bude hrazeno na bankovní účet pronajímatele č. 888760247/0100 se splatností </w:t>
      </w:r>
      <w:r w:rsidR="00726C15">
        <w:rPr>
          <w:rFonts w:ascii="Arial" w:eastAsia="Times New Roman" w:hAnsi="Arial" w:cs="Arial"/>
          <w:color w:val="000000"/>
          <w:lang w:eastAsia="cs-CZ"/>
        </w:rPr>
        <w:t>30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dní.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4.3 V průběhu trvání nájmu je pronajímatel oprávněn dohodnuté nájemné zvyšovat, a to vždy k 1. 3. běžného roku o procentní míru inflace průměrných spotřebitelských cen za období předchozího kalendářního roku dle údajů Českého statistického úřadu, a to pouze na základě písemného dodatku k této smlouvě.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Článek 5.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Práva a povinnosti smluvních stran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DB0F07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5.1</w:t>
      </w:r>
      <w:r w:rsidRPr="0004001F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500F80">
        <w:rPr>
          <w:rFonts w:ascii="Arial" w:eastAsia="Times New Roman" w:hAnsi="Arial" w:cs="Arial"/>
          <w:color w:val="000000"/>
          <w:lang w:eastAsia="cs-CZ"/>
        </w:rPr>
        <w:t>V případě změny počtu reklamních panelů nebo změny termínu nájmu bude tato smlouva doplňována na základě písemné objednávky nebo dodatkem smlouvy.</w:t>
      </w:r>
    </w:p>
    <w:p w:rsidR="00DB0F07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5.2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je povinen udržovat předmět nájmu ve stavu způsobilém ke smluvenému užívání.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5.3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odpovídá za obsah sdělení inzerovaných na reklamním poutači, kdy zejména je povinen zajistit, že reklamní sdělení není po obsahové ani formální stránce či jakkoliv jinak v rozporu s obecně závaznými právními předpisy.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5.4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neodpovídá za případné škody způsobené povětrnostními vlivy, vandalismem apod.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5.5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není oprávněn provádět jakékoliv stavební, technické či obdobné úpravy reklamního poutače bez písemného souhlasu pronajímatele, a to ani na vlastní náklady.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5.6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je oprávněn písemně požádat max. 1x ročně o vyhotoven</w:t>
      </w:r>
      <w:r w:rsidR="006352AD">
        <w:rPr>
          <w:rFonts w:ascii="Arial" w:eastAsia="Times New Roman" w:hAnsi="Arial" w:cs="Arial"/>
          <w:color w:val="000000"/>
          <w:lang w:eastAsia="cs-CZ"/>
        </w:rPr>
        <w:t>í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fotodokumentace předmětných reklam.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  <w:t>Článek 6.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Skončení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6.1 Nájem sjednaný touto smlouvou končí písemnou dohodou účastníků této smlouvy</w:t>
      </w:r>
      <w:r>
        <w:rPr>
          <w:rFonts w:ascii="Arial" w:eastAsia="Times New Roman" w:hAnsi="Arial" w:cs="Arial"/>
          <w:bCs/>
          <w:color w:val="000000"/>
          <w:lang w:eastAsia="cs-CZ"/>
        </w:rPr>
        <w:t>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6.2. </w:t>
      </w:r>
      <w:r>
        <w:rPr>
          <w:rFonts w:ascii="Arial" w:eastAsia="Times New Roman" w:hAnsi="Arial" w:cs="Arial"/>
          <w:bCs/>
          <w:color w:val="000000"/>
          <w:lang w:eastAsia="cs-CZ"/>
        </w:rPr>
        <w:t>Pronajímatel i nájemce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může tuto smlouvu písemně vypovědět</w:t>
      </w:r>
      <w:r>
        <w:rPr>
          <w:rFonts w:ascii="Arial" w:eastAsia="Times New Roman" w:hAnsi="Arial" w:cs="Arial"/>
          <w:bCs/>
          <w:color w:val="000000"/>
          <w:lang w:eastAsia="cs-CZ"/>
        </w:rPr>
        <w:t>,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jestliže: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nájemce užívá předmět nájmu v rozporu se smluveným způsobem užívání a nezjedná nápravu ani do 30 dnů ode dne doručení písemného upozornění pronajímatele,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lastRenderedPageBreak/>
        <w:t>- některá ze smluvních stran hrubým způsobem poruší své povinnosti dle této smlouvy a nezjedná nápravu ani do 30 dnů ode dne doručení písemné výstrahy.</w:t>
      </w:r>
    </w:p>
    <w:p w:rsidR="006352AD" w:rsidRDefault="008D2ED4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Výpovědní doba činí v těchto případech 1 měsíc a počíná běžet prvním dnem měsíce následujícího po doručení výpovědi druhé smluvní straně.</w:t>
      </w:r>
    </w:p>
    <w:p w:rsidR="00DB0F07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352AD" w:rsidRDefault="006352AD" w:rsidP="006352AD">
      <w:pPr>
        <w:shd w:val="clear" w:color="auto" w:fill="FFFFFF"/>
        <w:jc w:val="both"/>
        <w:rPr>
          <w:rFonts w:ascii="Arial" w:hAnsi="Arial" w:cs="Arial"/>
        </w:rPr>
      </w:pPr>
      <w:r w:rsidRPr="0004001F">
        <w:rPr>
          <w:rFonts w:ascii="Arial" w:hAnsi="Arial" w:cs="Arial"/>
        </w:rPr>
        <w:t xml:space="preserve">6.3. </w:t>
      </w:r>
      <w:r>
        <w:rPr>
          <w:rFonts w:ascii="Arial" w:hAnsi="Arial" w:cs="Arial"/>
        </w:rPr>
        <w:t>Pronajímatel i nájemce může písemně vypovědět tuto smlouvu bez udání důvodu</w:t>
      </w:r>
      <w:r w:rsidR="00DB0F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s tříměsíční výpovědní dobou. </w:t>
      </w:r>
    </w:p>
    <w:p w:rsidR="006352AD" w:rsidRDefault="006352AD" w:rsidP="006352AD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Výpovědní doba ve všech </w:t>
      </w:r>
      <w:r w:rsidR="008D2ED4">
        <w:rPr>
          <w:rFonts w:ascii="Arial" w:hAnsi="Arial" w:cs="Arial"/>
        </w:rPr>
        <w:t xml:space="preserve">uvedených </w:t>
      </w:r>
      <w:r>
        <w:rPr>
          <w:rFonts w:ascii="Arial" w:hAnsi="Arial" w:cs="Arial"/>
        </w:rPr>
        <w:t>případech počne běžet od prvního dne měsíce, který následuje po měsíci, ve kterém byla výpověď doručena.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7.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Závěrečná ujednání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7.1</w:t>
      </w: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>Tato smlouva se řídí právním řádem České republiky. Tato smlouva nabývá platnosti a účinnosti dnem podpisu obou smluvních stran.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7.2 Tato smlouva je vyhotovena ve dvou stejnopisech, kdy každá ze smluvních stran obdrží po jednom z nich.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7.3 Změny a doplňky této smlouvy lze činit po vzájemné dohodě smluvních stran, a to pouze písemnými, číselně označenými dodatky smlouvy, které musí být podepsány oběma smluvními stranami.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7.4 Pokud by se jakékoliv ujednání této smlouvy ukázalo neplatným či jinak právně vadným, pak to zásadně nezpůsobuje neplatnost této smlouvy jako celku. V takovém případě se účastníci zavazují neplatné či jinak právně vadné ujednání nahradit ujednáním právně bezvadným, které se obsahem a účelem bude nejvíce blížit ujednání nahrazovanému.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7.5 Smluvní strany prohlašují, že tato smlouva je výrazem jejich svobodné a vážné vůle a je dostatečně určitá a srozumitelná, což potvrzují níže svými podpisy.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7.6 Všechny následující přílohy jsou nedílnou součástí smlouvy: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       Přílohy č. 1 – Umístění a popis předmětu nájmu</w:t>
      </w:r>
    </w:p>
    <w:p w:rsidR="008D2ED4" w:rsidRPr="0004001F" w:rsidRDefault="008D2ED4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V Příbrami dne </w:t>
      </w:r>
      <w:r w:rsidR="00993BA8">
        <w:rPr>
          <w:rFonts w:ascii="Arial" w:eastAsia="Times New Roman" w:hAnsi="Arial" w:cs="Arial"/>
          <w:color w:val="000000"/>
          <w:lang w:eastAsia="cs-CZ"/>
        </w:rPr>
        <w:t>3</w:t>
      </w:r>
      <w:r w:rsidR="00C6022D">
        <w:rPr>
          <w:rFonts w:ascii="Arial" w:eastAsia="Times New Roman" w:hAnsi="Arial" w:cs="Arial"/>
          <w:color w:val="000000"/>
          <w:lang w:eastAsia="cs-CZ"/>
        </w:rPr>
        <w:t>1. 12. 2016</w:t>
      </w: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01681" w:rsidRDefault="00F01681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01681" w:rsidRDefault="00F01681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6022D" w:rsidRPr="00ED2ED6" w:rsidRDefault="00C6022D" w:rsidP="00C602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      ……………………………………………………</w:t>
      </w:r>
    </w:p>
    <w:p w:rsidR="00C6022D" w:rsidRPr="00ED2ED6" w:rsidRDefault="00821A90" w:rsidP="00C6022D">
      <w:pPr>
        <w:pStyle w:val="Nzev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</w:t>
      </w:r>
      <w:r w:rsidR="00C6022D">
        <w:rPr>
          <w:rFonts w:ascii="Arial" w:hAnsi="Arial" w:cs="Arial"/>
          <w:u w:val="none"/>
        </w:rPr>
        <w:t xml:space="preserve">       </w:t>
      </w:r>
      <w:r>
        <w:rPr>
          <w:rFonts w:ascii="Arial" w:hAnsi="Arial" w:cs="Arial"/>
          <w:u w:val="none"/>
        </w:rPr>
        <w:t>Květinové studio „Včelička“</w:t>
      </w:r>
      <w:r w:rsidR="00C6022D" w:rsidRPr="00ED2ED6">
        <w:rPr>
          <w:rFonts w:ascii="Arial" w:hAnsi="Arial" w:cs="Arial"/>
          <w:u w:val="none"/>
        </w:rPr>
        <w:tab/>
      </w:r>
      <w:r w:rsidR="00C6022D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 xml:space="preserve"> </w:t>
      </w:r>
      <w:r w:rsidR="00C6022D">
        <w:rPr>
          <w:rFonts w:ascii="Arial" w:hAnsi="Arial" w:cs="Arial"/>
          <w:u w:val="none"/>
        </w:rPr>
        <w:t xml:space="preserve">      </w:t>
      </w:r>
      <w:r w:rsidR="00C6022D" w:rsidRPr="00ED2ED6">
        <w:rPr>
          <w:rFonts w:ascii="Arial" w:hAnsi="Arial" w:cs="Arial"/>
          <w:bCs/>
          <w:szCs w:val="22"/>
          <w:u w:val="none"/>
        </w:rPr>
        <w:t>Technické služby města Příbrami</w:t>
      </w:r>
      <w:r w:rsidR="00C6022D">
        <w:rPr>
          <w:rFonts w:ascii="Arial" w:hAnsi="Arial" w:cs="Arial"/>
          <w:bCs/>
          <w:szCs w:val="22"/>
          <w:u w:val="none"/>
        </w:rPr>
        <w:t>,</w:t>
      </w:r>
      <w:r w:rsidR="00C6022D" w:rsidRPr="00ED2ED6">
        <w:rPr>
          <w:rFonts w:ascii="Arial" w:hAnsi="Arial" w:cs="Arial"/>
          <w:bCs/>
          <w:szCs w:val="22"/>
          <w:u w:val="none"/>
        </w:rPr>
        <w:t xml:space="preserve"> </w:t>
      </w:r>
      <w:proofErr w:type="spellStart"/>
      <w:r w:rsidR="00C6022D" w:rsidRPr="00ED2ED6">
        <w:rPr>
          <w:rFonts w:ascii="Arial" w:hAnsi="Arial" w:cs="Arial"/>
          <w:bCs/>
          <w:szCs w:val="22"/>
          <w:u w:val="none"/>
        </w:rPr>
        <w:t>p.o</w:t>
      </w:r>
      <w:proofErr w:type="spellEnd"/>
      <w:r w:rsidR="00C6022D" w:rsidRPr="00ED2ED6">
        <w:rPr>
          <w:rFonts w:ascii="Arial" w:hAnsi="Arial" w:cs="Arial"/>
          <w:bCs/>
          <w:szCs w:val="22"/>
          <w:u w:val="none"/>
        </w:rPr>
        <w:t>.</w:t>
      </w:r>
    </w:p>
    <w:p w:rsidR="00C6022D" w:rsidRPr="00ED2ED6" w:rsidRDefault="00C6022D" w:rsidP="00C602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21A90">
        <w:rPr>
          <w:rFonts w:ascii="Arial" w:hAnsi="Arial" w:cs="Arial"/>
        </w:rPr>
        <w:t xml:space="preserve">            Ing. Emil Pospíšil           </w:t>
      </w:r>
      <w:r w:rsidRPr="00ED2E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ED2ED6">
        <w:rPr>
          <w:rFonts w:ascii="Arial" w:hAnsi="Arial" w:cs="Arial"/>
        </w:rPr>
        <w:t>Ing. Pavel Mácha, ředitel</w:t>
      </w:r>
    </w:p>
    <w:p w:rsidR="009E7FB8" w:rsidRDefault="00C6022D" w:rsidP="00C6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</w:t>
      </w:r>
      <w:r w:rsidR="00821A9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(nájemce)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       </w:t>
      </w:r>
      <w:r w:rsidR="00821A9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(pronajímatel)</w:t>
      </w:r>
    </w:p>
    <w:p w:rsidR="008D2ED4" w:rsidRPr="009E7FB8" w:rsidRDefault="008D2ED4" w:rsidP="000D6EE5">
      <w:pPr>
        <w:spacing w:after="0" w:line="240" w:lineRule="auto"/>
        <w:rPr>
          <w:rFonts w:ascii="Arial" w:eastAsia="Times New Roman" w:hAnsi="Arial" w:cs="Arial"/>
          <w:vanish/>
          <w:color w:val="000000"/>
          <w:lang w:eastAsia="cs-CZ"/>
        </w:rPr>
      </w:pPr>
    </w:p>
    <w:p w:rsidR="000D6EE5" w:rsidRPr="009E7FB8" w:rsidRDefault="000D6EE5" w:rsidP="000D6EE5">
      <w:pPr>
        <w:rPr>
          <w:rFonts w:ascii="Arial" w:hAnsi="Arial" w:cs="Arial"/>
          <w:b/>
        </w:rPr>
      </w:pPr>
      <w:r w:rsidRPr="009E7FB8">
        <w:rPr>
          <w:rFonts w:ascii="Arial" w:hAnsi="Arial" w:cs="Arial"/>
          <w:b/>
        </w:rPr>
        <w:t>Příloha č. 1</w:t>
      </w:r>
    </w:p>
    <w:p w:rsidR="000D6EE5" w:rsidRPr="004161A7" w:rsidRDefault="00BD5E9A" w:rsidP="000D6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Umístění</w:t>
      </w:r>
      <w:r w:rsidR="000D6EE5" w:rsidRPr="004161A7">
        <w:rPr>
          <w:rFonts w:ascii="Arial" w:hAnsi="Arial" w:cs="Arial"/>
          <w:b/>
          <w:u w:val="single"/>
        </w:rPr>
        <w:t xml:space="preserve"> a popis předmětu nájmu</w:t>
      </w:r>
    </w:p>
    <w:p w:rsidR="000D6EE5" w:rsidRPr="004161A7" w:rsidRDefault="000573DD" w:rsidP="00591CF8">
      <w:pPr>
        <w:spacing w:after="0"/>
        <w:rPr>
          <w:rFonts w:ascii="Arial" w:hAnsi="Arial" w:cs="Arial"/>
          <w:u w:val="single"/>
        </w:rPr>
      </w:pPr>
      <w:proofErr w:type="spellStart"/>
      <w:r w:rsidRPr="004161A7">
        <w:rPr>
          <w:rFonts w:ascii="Arial" w:hAnsi="Arial" w:cs="Arial"/>
          <w:u w:val="single"/>
        </w:rPr>
        <w:lastRenderedPageBreak/>
        <w:t>Flex</w:t>
      </w:r>
      <w:proofErr w:type="spellEnd"/>
      <w:r w:rsidRPr="004161A7">
        <w:rPr>
          <w:rFonts w:ascii="Arial" w:hAnsi="Arial" w:cs="Arial"/>
          <w:u w:val="single"/>
        </w:rPr>
        <w:t xml:space="preserve"> umístěn v ulicích</w:t>
      </w:r>
      <w:r w:rsidR="000D6EE5" w:rsidRPr="004161A7">
        <w:rPr>
          <w:rFonts w:ascii="Arial" w:hAnsi="Arial" w:cs="Arial"/>
          <w:u w:val="single"/>
        </w:rPr>
        <w:t>:</w:t>
      </w:r>
    </w:p>
    <w:p w:rsidR="009221DF" w:rsidRPr="009221DF" w:rsidRDefault="009221DF" w:rsidP="00591CF8">
      <w:pPr>
        <w:spacing w:after="0"/>
        <w:ind w:left="360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3"/>
      </w:tblGrid>
      <w:tr w:rsidR="00C95692" w:rsidTr="00591CF8">
        <w:trPr>
          <w:trHeight w:val="397"/>
          <w:jc w:val="center"/>
        </w:trPr>
        <w:tc>
          <w:tcPr>
            <w:tcW w:w="1129" w:type="dxa"/>
            <w:vAlign w:val="center"/>
          </w:tcPr>
          <w:p w:rsidR="00C95692" w:rsidRDefault="00C95692" w:rsidP="00C9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933" w:type="dxa"/>
            <w:vAlign w:val="center"/>
          </w:tcPr>
          <w:p w:rsidR="00C95692" w:rsidRDefault="00C95692" w:rsidP="00C95692">
            <w:pPr>
              <w:ind w:left="360"/>
              <w:rPr>
                <w:rFonts w:ascii="Arial" w:hAnsi="Arial" w:cs="Arial"/>
              </w:rPr>
            </w:pPr>
            <w:r w:rsidRPr="00C95692">
              <w:rPr>
                <w:rFonts w:ascii="Arial" w:hAnsi="Arial" w:cs="Arial"/>
              </w:rPr>
              <w:t xml:space="preserve">Bod </w:t>
            </w:r>
            <w:r w:rsidR="00832889">
              <w:rPr>
                <w:rFonts w:ascii="Arial" w:hAnsi="Arial" w:cs="Arial"/>
              </w:rPr>
              <w:t>2</w:t>
            </w:r>
            <w:r w:rsidR="00821A90">
              <w:rPr>
                <w:rFonts w:ascii="Arial" w:hAnsi="Arial" w:cs="Arial"/>
              </w:rPr>
              <w:t>32</w:t>
            </w:r>
            <w:r w:rsidRPr="00C95692">
              <w:rPr>
                <w:rFonts w:ascii="Arial" w:hAnsi="Arial" w:cs="Arial"/>
              </w:rPr>
              <w:t xml:space="preserve"> – panel č. 1</w:t>
            </w:r>
            <w:r w:rsidR="00821A90">
              <w:rPr>
                <w:rFonts w:ascii="Arial" w:hAnsi="Arial" w:cs="Arial"/>
              </w:rPr>
              <w:t>53</w:t>
            </w:r>
            <w:r w:rsidRPr="00C95692">
              <w:rPr>
                <w:rFonts w:ascii="Arial" w:hAnsi="Arial" w:cs="Arial"/>
              </w:rPr>
              <w:t xml:space="preserve"> – </w:t>
            </w:r>
            <w:r w:rsidR="00993BA8">
              <w:rPr>
                <w:rFonts w:ascii="Arial" w:hAnsi="Arial" w:cs="Arial"/>
              </w:rPr>
              <w:t>ul. Čs. Armády</w:t>
            </w:r>
            <w:r w:rsidRPr="00C95692">
              <w:rPr>
                <w:rFonts w:ascii="Arial" w:hAnsi="Arial" w:cs="Arial"/>
              </w:rPr>
              <w:t xml:space="preserve"> – 1x</w:t>
            </w:r>
          </w:p>
        </w:tc>
      </w:tr>
    </w:tbl>
    <w:p w:rsidR="009221DF" w:rsidRPr="009221DF" w:rsidRDefault="009221DF" w:rsidP="009221DF">
      <w:pPr>
        <w:rPr>
          <w:rFonts w:ascii="Arial" w:hAnsi="Arial" w:cs="Arial"/>
        </w:rPr>
      </w:pPr>
    </w:p>
    <w:p w:rsidR="009221DF" w:rsidRPr="00C95692" w:rsidRDefault="00C6022D" w:rsidP="00C95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221DF" w:rsidRPr="00C956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F9" w:rsidRDefault="00DD19F9" w:rsidP="009E7FB8">
      <w:pPr>
        <w:spacing w:after="0" w:line="240" w:lineRule="auto"/>
      </w:pPr>
      <w:r>
        <w:separator/>
      </w:r>
    </w:p>
  </w:endnote>
  <w:endnote w:type="continuationSeparator" w:id="0">
    <w:p w:rsidR="00DD19F9" w:rsidRDefault="00DD19F9" w:rsidP="009E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5B" w:rsidRPr="003C6A5B" w:rsidRDefault="00DD19F9" w:rsidP="003C6A5B">
    <w:pPr>
      <w:pStyle w:val="Zpat"/>
      <w:jc w:val="center"/>
      <w:rPr>
        <w:rFonts w:ascii="Arial" w:hAnsi="Arial" w:cs="Arial"/>
        <w:sz w:val="17"/>
        <w:szCs w:val="17"/>
      </w:rPr>
    </w:pPr>
    <w:sdt>
      <w:sdtPr>
        <w:rPr>
          <w:rFonts w:ascii="Arial" w:hAnsi="Arial" w:cs="Arial"/>
          <w:sz w:val="17"/>
          <w:szCs w:val="17"/>
        </w:rPr>
        <w:id w:val="1341964466"/>
        <w:docPartObj>
          <w:docPartGallery w:val="Page Numbers (Bottom of Page)"/>
          <w:docPartUnique/>
        </w:docPartObj>
      </w:sdtPr>
      <w:sdtEndPr/>
      <w:sdtContent>
        <w:r w:rsidR="003C6A5B" w:rsidRPr="003C6A5B">
          <w:rPr>
            <w:rFonts w:ascii="Arial" w:hAnsi="Arial" w:cs="Arial"/>
            <w:sz w:val="17"/>
            <w:szCs w:val="17"/>
          </w:rPr>
          <w:fldChar w:fldCharType="begin"/>
        </w:r>
        <w:r w:rsidR="003C6A5B" w:rsidRPr="003C6A5B">
          <w:rPr>
            <w:rFonts w:ascii="Arial" w:hAnsi="Arial" w:cs="Arial"/>
            <w:sz w:val="17"/>
            <w:szCs w:val="17"/>
          </w:rPr>
          <w:instrText>PAGE   \* MERGEFORMAT</w:instrText>
        </w:r>
        <w:r w:rsidR="003C6A5B" w:rsidRPr="003C6A5B">
          <w:rPr>
            <w:rFonts w:ascii="Arial" w:hAnsi="Arial" w:cs="Arial"/>
            <w:sz w:val="17"/>
            <w:szCs w:val="17"/>
          </w:rPr>
          <w:fldChar w:fldCharType="separate"/>
        </w:r>
        <w:r w:rsidR="00EA0FAA">
          <w:rPr>
            <w:rFonts w:ascii="Arial" w:hAnsi="Arial" w:cs="Arial"/>
            <w:noProof/>
            <w:sz w:val="17"/>
            <w:szCs w:val="17"/>
          </w:rPr>
          <w:t>4</w:t>
        </w:r>
        <w:r w:rsidR="003C6A5B" w:rsidRPr="003C6A5B">
          <w:rPr>
            <w:rFonts w:ascii="Arial" w:hAnsi="Arial" w:cs="Arial"/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F9" w:rsidRDefault="00DD19F9" w:rsidP="009E7FB8">
      <w:pPr>
        <w:spacing w:after="0" w:line="240" w:lineRule="auto"/>
      </w:pPr>
      <w:r>
        <w:separator/>
      </w:r>
    </w:p>
  </w:footnote>
  <w:footnote w:type="continuationSeparator" w:id="0">
    <w:p w:rsidR="00DD19F9" w:rsidRDefault="00DD19F9" w:rsidP="009E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D6" w:rsidRPr="003C6A5B" w:rsidRDefault="00B9621C" w:rsidP="00726C15">
    <w:pPr>
      <w:pStyle w:val="Zhlav"/>
      <w:tabs>
        <w:tab w:val="clear" w:pos="9072"/>
      </w:tabs>
      <w:ind w:right="-709"/>
      <w:jc w:val="right"/>
      <w:rPr>
        <w:i/>
        <w:color w:val="808080" w:themeColor="background1" w:themeShade="80"/>
        <w:sz w:val="17"/>
        <w:szCs w:val="17"/>
      </w:rPr>
    </w:pPr>
    <w:r>
      <w:rPr>
        <w:i/>
        <w:color w:val="808080" w:themeColor="background1" w:themeShade="80"/>
        <w:sz w:val="17"/>
        <w:szCs w:val="17"/>
      </w:rPr>
      <w:t>Včelička</w:t>
    </w:r>
  </w:p>
  <w:p w:rsidR="009E7FB8" w:rsidRDefault="009E7F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BC2"/>
    <w:multiLevelType w:val="hybridMultilevel"/>
    <w:tmpl w:val="E076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A"/>
    <w:rsid w:val="00005824"/>
    <w:rsid w:val="000061E5"/>
    <w:rsid w:val="00024A0C"/>
    <w:rsid w:val="0004001F"/>
    <w:rsid w:val="00054DD5"/>
    <w:rsid w:val="000573DD"/>
    <w:rsid w:val="00073CA2"/>
    <w:rsid w:val="000A4E83"/>
    <w:rsid w:val="000C3317"/>
    <w:rsid w:val="000C5A79"/>
    <w:rsid w:val="000D346E"/>
    <w:rsid w:val="000D6EE5"/>
    <w:rsid w:val="001251DA"/>
    <w:rsid w:val="00133AF3"/>
    <w:rsid w:val="001B322C"/>
    <w:rsid w:val="001C6741"/>
    <w:rsid w:val="00225B81"/>
    <w:rsid w:val="002412AB"/>
    <w:rsid w:val="00256B04"/>
    <w:rsid w:val="00262585"/>
    <w:rsid w:val="0028257F"/>
    <w:rsid w:val="002E5047"/>
    <w:rsid w:val="0031001E"/>
    <w:rsid w:val="003B5F08"/>
    <w:rsid w:val="003C6A5B"/>
    <w:rsid w:val="003C7482"/>
    <w:rsid w:val="004103A1"/>
    <w:rsid w:val="00412C9A"/>
    <w:rsid w:val="004161A7"/>
    <w:rsid w:val="004555D4"/>
    <w:rsid w:val="00485522"/>
    <w:rsid w:val="00500F80"/>
    <w:rsid w:val="005013CE"/>
    <w:rsid w:val="0050428F"/>
    <w:rsid w:val="0052254D"/>
    <w:rsid w:val="00537E33"/>
    <w:rsid w:val="00544E21"/>
    <w:rsid w:val="00591CF8"/>
    <w:rsid w:val="005B5739"/>
    <w:rsid w:val="005C2F67"/>
    <w:rsid w:val="005F7B78"/>
    <w:rsid w:val="006352AD"/>
    <w:rsid w:val="00726C15"/>
    <w:rsid w:val="00756760"/>
    <w:rsid w:val="00756B6F"/>
    <w:rsid w:val="00776D6C"/>
    <w:rsid w:val="00781635"/>
    <w:rsid w:val="007D450F"/>
    <w:rsid w:val="007F49D6"/>
    <w:rsid w:val="00821A90"/>
    <w:rsid w:val="00832889"/>
    <w:rsid w:val="0083438E"/>
    <w:rsid w:val="008D2ED4"/>
    <w:rsid w:val="009209F1"/>
    <w:rsid w:val="009221DF"/>
    <w:rsid w:val="00937272"/>
    <w:rsid w:val="0094472B"/>
    <w:rsid w:val="00945EF4"/>
    <w:rsid w:val="00960841"/>
    <w:rsid w:val="00993BA8"/>
    <w:rsid w:val="009E4D7A"/>
    <w:rsid w:val="009E7FB8"/>
    <w:rsid w:val="009F5D21"/>
    <w:rsid w:val="00A572E3"/>
    <w:rsid w:val="00A6096E"/>
    <w:rsid w:val="00A97F57"/>
    <w:rsid w:val="00AE5B65"/>
    <w:rsid w:val="00AF7A70"/>
    <w:rsid w:val="00B137C9"/>
    <w:rsid w:val="00B35347"/>
    <w:rsid w:val="00B675C6"/>
    <w:rsid w:val="00B701A1"/>
    <w:rsid w:val="00B90E2A"/>
    <w:rsid w:val="00B946DF"/>
    <w:rsid w:val="00B9621C"/>
    <w:rsid w:val="00BD3EB4"/>
    <w:rsid w:val="00BD5E9A"/>
    <w:rsid w:val="00C02E4F"/>
    <w:rsid w:val="00C13816"/>
    <w:rsid w:val="00C3719F"/>
    <w:rsid w:val="00C6022D"/>
    <w:rsid w:val="00C912C4"/>
    <w:rsid w:val="00C95692"/>
    <w:rsid w:val="00CB440F"/>
    <w:rsid w:val="00CD4C16"/>
    <w:rsid w:val="00D21498"/>
    <w:rsid w:val="00D64479"/>
    <w:rsid w:val="00D65188"/>
    <w:rsid w:val="00DB0F07"/>
    <w:rsid w:val="00DD19F9"/>
    <w:rsid w:val="00E569D1"/>
    <w:rsid w:val="00E83261"/>
    <w:rsid w:val="00E839EC"/>
    <w:rsid w:val="00EA0FAA"/>
    <w:rsid w:val="00EB4623"/>
    <w:rsid w:val="00EF03A1"/>
    <w:rsid w:val="00F01681"/>
    <w:rsid w:val="00FC3799"/>
    <w:rsid w:val="00FE228B"/>
    <w:rsid w:val="00FE74E0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224D1-F5F5-4E99-B1BB-97E6E9F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E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EE5"/>
    <w:pPr>
      <w:ind w:left="720"/>
      <w:contextualSpacing/>
    </w:pPr>
  </w:style>
  <w:style w:type="paragraph" w:styleId="Bezmezer">
    <w:name w:val="No Spacing"/>
    <w:uiPriority w:val="1"/>
    <w:qFormat/>
    <w:rsid w:val="000D6EE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D6EE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B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2A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2AB"/>
    <w:rPr>
      <w:rFonts w:ascii="Calibri" w:eastAsia="Calibri" w:hAnsi="Calibri"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256B0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56B04"/>
    <w:rPr>
      <w:rFonts w:ascii="Times New Roman" w:eastAsia="Times New Roman" w:hAnsi="Times New Roman" w:cs="Times New Roman"/>
      <w:b/>
      <w:color w:val="00000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F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FB8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4A0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A0C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92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p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BE35-5E01-4911-91A7-E3F4F3A0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9</cp:revision>
  <cp:lastPrinted>2016-11-30T07:41:00Z</cp:lastPrinted>
  <dcterms:created xsi:type="dcterms:W3CDTF">2016-11-25T11:21:00Z</dcterms:created>
  <dcterms:modified xsi:type="dcterms:W3CDTF">2017-06-01T06:22:00Z</dcterms:modified>
</cp:coreProperties>
</file>