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C2BE" w14:textId="77777777" w:rsidR="000E754E" w:rsidRDefault="000E754E" w:rsidP="000E754E">
      <w:pPr>
        <w:pStyle w:val="AKFZFnormln"/>
        <w:jc w:val="center"/>
        <w:rPr>
          <w:b/>
        </w:rPr>
      </w:pPr>
      <w:r>
        <w:rPr>
          <w:b/>
        </w:rPr>
        <w:t>DODATEK Č. 4</w:t>
      </w:r>
    </w:p>
    <w:p w14:paraId="6EBAC032" w14:textId="77777777" w:rsidR="000E754E" w:rsidRPr="007052AF" w:rsidRDefault="000E754E" w:rsidP="000E754E">
      <w:pPr>
        <w:pStyle w:val="AKFZFnormln"/>
        <w:ind w:left="-284"/>
        <w:jc w:val="center"/>
        <w:rPr>
          <w:b/>
        </w:rPr>
      </w:pPr>
      <w:r w:rsidRPr="007052AF">
        <w:rPr>
          <w:b/>
        </w:rPr>
        <w:t xml:space="preserve">KE SMLOUVĚ O POSKYTOVÁNÍ SLUŽEB </w:t>
      </w:r>
    </w:p>
    <w:p w14:paraId="0D6C41D1" w14:textId="77777777" w:rsidR="000E754E" w:rsidRPr="007052AF" w:rsidRDefault="000E754E" w:rsidP="000E754E">
      <w:pPr>
        <w:pStyle w:val="AKFZFnormln"/>
        <w:ind w:left="-284"/>
        <w:jc w:val="center"/>
        <w:rPr>
          <w:b/>
        </w:rPr>
      </w:pPr>
      <w:r w:rsidRPr="007052AF">
        <w:rPr>
          <w:b/>
        </w:rPr>
        <w:t>SPOJENÝCH S DODÁVKOU ENERGIE</w:t>
      </w:r>
    </w:p>
    <w:p w14:paraId="0D25A7F3" w14:textId="77777777" w:rsidR="000E754E" w:rsidRPr="007052AF" w:rsidRDefault="000E754E" w:rsidP="000E754E">
      <w:pPr>
        <w:pStyle w:val="AKFZFnormln"/>
        <w:ind w:left="-284"/>
        <w:jc w:val="center"/>
      </w:pPr>
      <w:r w:rsidRPr="007052AF">
        <w:t>(dále jen „</w:t>
      </w:r>
      <w:r w:rsidRPr="007052AF">
        <w:rPr>
          <w:b/>
          <w:bCs/>
        </w:rPr>
        <w:t>Dodatek</w:t>
      </w:r>
      <w:r w:rsidRPr="007052AF">
        <w:t>“)</w:t>
      </w:r>
    </w:p>
    <w:p w14:paraId="78A8D184" w14:textId="77777777" w:rsidR="000E754E" w:rsidRPr="007052AF" w:rsidRDefault="000E754E" w:rsidP="000E754E">
      <w:pPr>
        <w:pStyle w:val="AKFZFnormln"/>
        <w:ind w:left="-284" w:firstLine="284"/>
      </w:pPr>
    </w:p>
    <w:p w14:paraId="7F7AB6A7" w14:textId="77777777" w:rsidR="000E754E" w:rsidRPr="007052AF" w:rsidRDefault="000E754E" w:rsidP="000E754E">
      <w:pPr>
        <w:pStyle w:val="AKFZFnormln"/>
        <w:ind w:left="-284"/>
      </w:pPr>
      <w:r w:rsidRPr="007052AF">
        <w:t>uzavřený dnešního dne mezi smluvními stranami:</w:t>
      </w:r>
    </w:p>
    <w:p w14:paraId="21BE0EB2" w14:textId="77777777" w:rsidR="000E754E" w:rsidRPr="00B24A59" w:rsidRDefault="000E754E" w:rsidP="000E754E">
      <w:pPr>
        <w:pStyle w:val="AKFZFnormln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0E754E" w:rsidRPr="00354ECF" w14:paraId="0188D9D5" w14:textId="77777777" w:rsidTr="00C12847">
        <w:tc>
          <w:tcPr>
            <w:tcW w:w="1668" w:type="dxa"/>
            <w:vMerge w:val="restart"/>
          </w:tcPr>
          <w:p w14:paraId="1346770B" w14:textId="77777777" w:rsidR="000E754E" w:rsidRPr="00765B1A" w:rsidRDefault="000E754E" w:rsidP="00C12847">
            <w:pPr>
              <w:pStyle w:val="AKFZFnormln"/>
              <w:spacing w:after="0"/>
              <w:rPr>
                <w:b/>
              </w:rPr>
            </w:pPr>
            <w:r w:rsidRPr="00765B1A">
              <w:rPr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1519334" w14:textId="77777777" w:rsidR="000E754E" w:rsidRPr="00765B1A" w:rsidRDefault="000E754E" w:rsidP="00C12847">
            <w:pPr>
              <w:pStyle w:val="AKFZFnormln"/>
              <w:spacing w:after="0"/>
              <w:rPr>
                <w:b/>
              </w:rPr>
            </w:pPr>
            <w:r w:rsidRPr="00765B1A">
              <w:rPr>
                <w:b/>
              </w:rPr>
              <w:t>Univerzita Karlova v Praze, Fakulta tělesné výchovy a sportu</w:t>
            </w:r>
          </w:p>
        </w:tc>
      </w:tr>
      <w:tr w:rsidR="000E754E" w:rsidRPr="00354ECF" w14:paraId="4C8B327D" w14:textId="77777777" w:rsidTr="00C12847">
        <w:tc>
          <w:tcPr>
            <w:tcW w:w="1668" w:type="dxa"/>
            <w:vMerge/>
          </w:tcPr>
          <w:p w14:paraId="7A196CBC" w14:textId="77777777" w:rsidR="000E754E" w:rsidRPr="00354EC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C6D5685" w14:textId="77777777" w:rsidR="000E754E" w:rsidRPr="00354ECF" w:rsidRDefault="000E754E" w:rsidP="00C12847">
            <w:pPr>
              <w:pStyle w:val="AKFZFnormln"/>
              <w:spacing w:after="0"/>
            </w:pPr>
            <w:r w:rsidRPr="00354ECF">
              <w:t>se sídlem:</w:t>
            </w:r>
          </w:p>
        </w:tc>
        <w:tc>
          <w:tcPr>
            <w:tcW w:w="6139" w:type="dxa"/>
          </w:tcPr>
          <w:p w14:paraId="499CF2D3" w14:textId="77777777" w:rsidR="000E754E" w:rsidRDefault="000E754E" w:rsidP="00C12847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251C5F92" w14:textId="77777777" w:rsidR="000E754E" w:rsidRDefault="000E754E" w:rsidP="00C12847">
            <w:pPr>
              <w:pStyle w:val="AKFZFnormln"/>
              <w:spacing w:after="0"/>
            </w:pPr>
            <w:r>
              <w:rPr>
                <w:rFonts w:cs="Arial"/>
              </w:rPr>
              <w:t xml:space="preserve">(sídlo fakulty: José </w:t>
            </w:r>
            <w:proofErr w:type="spellStart"/>
            <w:r>
              <w:rPr>
                <w:rFonts w:cs="Arial"/>
              </w:rPr>
              <w:t>Martího</w:t>
            </w:r>
            <w:proofErr w:type="spellEnd"/>
            <w:r>
              <w:rPr>
                <w:rFonts w:cs="Arial"/>
              </w:rPr>
              <w:t xml:space="preserve">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0E754E" w:rsidRPr="00354ECF" w14:paraId="79077A4C" w14:textId="77777777" w:rsidTr="00C12847">
        <w:tc>
          <w:tcPr>
            <w:tcW w:w="1668" w:type="dxa"/>
            <w:vMerge/>
          </w:tcPr>
          <w:p w14:paraId="131CC612" w14:textId="77777777" w:rsidR="000E754E" w:rsidRPr="00354EC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1E76027" w14:textId="77777777" w:rsidR="000E754E" w:rsidRPr="00354ECF" w:rsidRDefault="000E754E" w:rsidP="00C12847">
            <w:pPr>
              <w:pStyle w:val="AKFZFnormln"/>
              <w:spacing w:after="0"/>
            </w:pPr>
            <w:r w:rsidRPr="00354ECF">
              <w:t>IČ:</w:t>
            </w:r>
          </w:p>
        </w:tc>
        <w:tc>
          <w:tcPr>
            <w:tcW w:w="6139" w:type="dxa"/>
          </w:tcPr>
          <w:p w14:paraId="34609A2D" w14:textId="77777777" w:rsidR="000E754E" w:rsidRDefault="000E754E" w:rsidP="00C12847">
            <w:pPr>
              <w:pStyle w:val="AKFZFnormln"/>
              <w:spacing w:after="0"/>
            </w:pPr>
            <w:r w:rsidRPr="00765B1A">
              <w:t>00216208</w:t>
            </w:r>
          </w:p>
        </w:tc>
      </w:tr>
      <w:tr w:rsidR="000E754E" w:rsidRPr="00354ECF" w14:paraId="356FE971" w14:textId="77777777" w:rsidTr="00C12847">
        <w:tc>
          <w:tcPr>
            <w:tcW w:w="1668" w:type="dxa"/>
            <w:vMerge/>
          </w:tcPr>
          <w:p w14:paraId="2EEBC087" w14:textId="77777777" w:rsidR="000E754E" w:rsidRPr="00354EC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545CBE4" w14:textId="77777777" w:rsidR="000E754E" w:rsidRPr="00354ECF" w:rsidRDefault="000E754E" w:rsidP="00C12847">
            <w:pPr>
              <w:pStyle w:val="AKFZFnormln"/>
              <w:spacing w:after="0"/>
            </w:pPr>
            <w:r w:rsidRPr="00354ECF">
              <w:t>DIČ:</w:t>
            </w:r>
          </w:p>
        </w:tc>
        <w:tc>
          <w:tcPr>
            <w:tcW w:w="6139" w:type="dxa"/>
          </w:tcPr>
          <w:p w14:paraId="01ABC34C" w14:textId="77777777" w:rsidR="000E754E" w:rsidRDefault="000E754E" w:rsidP="00C12847">
            <w:pPr>
              <w:pStyle w:val="AKFZFnormln"/>
              <w:spacing w:after="0"/>
            </w:pPr>
            <w:r w:rsidRPr="00765B1A">
              <w:t>CZ00216208</w:t>
            </w:r>
          </w:p>
        </w:tc>
      </w:tr>
      <w:tr w:rsidR="000E754E" w:rsidRPr="00354ECF" w14:paraId="4E771DC1" w14:textId="77777777" w:rsidTr="00C12847">
        <w:tc>
          <w:tcPr>
            <w:tcW w:w="1668" w:type="dxa"/>
            <w:vMerge/>
          </w:tcPr>
          <w:p w14:paraId="215B5BB0" w14:textId="77777777" w:rsidR="000E754E" w:rsidRPr="00354EC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48D92BEE" w14:textId="77777777" w:rsidR="000E754E" w:rsidRPr="00354ECF" w:rsidRDefault="000E754E" w:rsidP="00C12847">
            <w:pPr>
              <w:pStyle w:val="AKFZFnormln"/>
              <w:spacing w:after="0"/>
            </w:pPr>
            <w:r w:rsidRPr="00354ECF">
              <w:t>(dále jen „</w:t>
            </w:r>
            <w:r w:rsidRPr="000E089F">
              <w:rPr>
                <w:b/>
              </w:rPr>
              <w:t>Objednatel</w:t>
            </w:r>
            <w:r w:rsidRPr="00354ECF">
              <w:t>“)</w:t>
            </w:r>
          </w:p>
        </w:tc>
      </w:tr>
    </w:tbl>
    <w:p w14:paraId="4ABD5C37" w14:textId="77777777" w:rsidR="000E754E" w:rsidRDefault="000E754E" w:rsidP="000E754E">
      <w:pPr>
        <w:pStyle w:val="AKFZFnormln"/>
      </w:pPr>
      <w: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0E754E" w:rsidRPr="007052AF" w14:paraId="7C6DDA41" w14:textId="77777777" w:rsidTr="00C12847">
        <w:tc>
          <w:tcPr>
            <w:tcW w:w="1647" w:type="dxa"/>
            <w:vMerge w:val="restart"/>
          </w:tcPr>
          <w:p w14:paraId="5D87816C" w14:textId="77777777" w:rsidR="000E754E" w:rsidRPr="007052AF" w:rsidRDefault="000E754E" w:rsidP="00C12847">
            <w:pPr>
              <w:pStyle w:val="AKFZFnormln"/>
              <w:spacing w:after="0"/>
              <w:rPr>
                <w:b/>
              </w:rPr>
            </w:pPr>
            <w:r w:rsidRPr="007052AF">
              <w:rPr>
                <w:b/>
              </w:rPr>
              <w:t>Poskytovatel:</w:t>
            </w:r>
          </w:p>
        </w:tc>
        <w:tc>
          <w:tcPr>
            <w:tcW w:w="8242" w:type="dxa"/>
            <w:gridSpan w:val="2"/>
          </w:tcPr>
          <w:p w14:paraId="327CE51A" w14:textId="77777777" w:rsidR="000E754E" w:rsidRPr="007052AF" w:rsidRDefault="000E754E" w:rsidP="00C12847">
            <w:pPr>
              <w:pStyle w:val="AKFZFnormln"/>
              <w:spacing w:after="0"/>
              <w:rPr>
                <w:b/>
              </w:rPr>
            </w:pPr>
            <w:r w:rsidRPr="007052AF">
              <w:rPr>
                <w:b/>
              </w:rPr>
              <w:t>HVV Energo s.r.o.</w:t>
            </w:r>
          </w:p>
        </w:tc>
      </w:tr>
      <w:tr w:rsidR="000E754E" w:rsidRPr="007052AF" w14:paraId="5AAB82CF" w14:textId="77777777" w:rsidTr="00C12847">
        <w:tc>
          <w:tcPr>
            <w:tcW w:w="1647" w:type="dxa"/>
            <w:vMerge/>
          </w:tcPr>
          <w:p w14:paraId="1D5AD837" w14:textId="77777777" w:rsidR="000E754E" w:rsidRPr="007052A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1257F56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>se sídlem:</w:t>
            </w:r>
          </w:p>
        </w:tc>
        <w:tc>
          <w:tcPr>
            <w:tcW w:w="6199" w:type="dxa"/>
          </w:tcPr>
          <w:p w14:paraId="5692D969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>Hvězdova 1716/</w:t>
            </w:r>
            <w:proofErr w:type="gramStart"/>
            <w:r w:rsidRPr="007052AF">
              <w:t>2b</w:t>
            </w:r>
            <w:proofErr w:type="gramEnd"/>
            <w:r w:rsidRPr="007052AF">
              <w:t>, Nusle, 140 00 Praha 4</w:t>
            </w:r>
          </w:p>
        </w:tc>
      </w:tr>
      <w:tr w:rsidR="000E754E" w:rsidRPr="007052AF" w14:paraId="7E45353E" w14:textId="77777777" w:rsidTr="00C12847">
        <w:tc>
          <w:tcPr>
            <w:tcW w:w="1647" w:type="dxa"/>
            <w:vMerge/>
          </w:tcPr>
          <w:p w14:paraId="00C62E19" w14:textId="77777777" w:rsidR="000E754E" w:rsidRPr="007052A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DE321F7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>IČ:</w:t>
            </w:r>
          </w:p>
          <w:p w14:paraId="1D9AD301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>DIČ:</w:t>
            </w:r>
          </w:p>
        </w:tc>
        <w:tc>
          <w:tcPr>
            <w:tcW w:w="6199" w:type="dxa"/>
          </w:tcPr>
          <w:p w14:paraId="579D9D3C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>05317410</w:t>
            </w:r>
          </w:p>
          <w:p w14:paraId="54A5F8C3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>CZ05317410</w:t>
            </w:r>
          </w:p>
        </w:tc>
      </w:tr>
      <w:tr w:rsidR="000E754E" w:rsidRPr="007052AF" w14:paraId="1C9531AD" w14:textId="77777777" w:rsidTr="00C12847">
        <w:tc>
          <w:tcPr>
            <w:tcW w:w="1647" w:type="dxa"/>
            <w:vMerge/>
          </w:tcPr>
          <w:p w14:paraId="401874A6" w14:textId="77777777" w:rsidR="000E754E" w:rsidRPr="007052A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53FD827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 xml:space="preserve">bankovní spojení: </w:t>
            </w:r>
          </w:p>
        </w:tc>
        <w:tc>
          <w:tcPr>
            <w:tcW w:w="6199" w:type="dxa"/>
          </w:tcPr>
          <w:p w14:paraId="7D540D75" w14:textId="04162DB3" w:rsidR="000E754E" w:rsidRPr="007052AF" w:rsidRDefault="000E754E" w:rsidP="00C12847">
            <w:pPr>
              <w:pStyle w:val="AKFZFnormln"/>
              <w:spacing w:after="0"/>
            </w:pPr>
          </w:p>
        </w:tc>
      </w:tr>
      <w:tr w:rsidR="000E754E" w:rsidRPr="007052AF" w14:paraId="05970DB5" w14:textId="77777777" w:rsidTr="00C12847">
        <w:tc>
          <w:tcPr>
            <w:tcW w:w="1647" w:type="dxa"/>
            <w:vMerge/>
          </w:tcPr>
          <w:p w14:paraId="229F6A2E" w14:textId="77777777" w:rsidR="000E754E" w:rsidRPr="007052A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58B92041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 xml:space="preserve">číslo účtu: </w:t>
            </w:r>
          </w:p>
        </w:tc>
        <w:tc>
          <w:tcPr>
            <w:tcW w:w="6199" w:type="dxa"/>
          </w:tcPr>
          <w:p w14:paraId="51174AA2" w14:textId="61E3EA97" w:rsidR="000E754E" w:rsidRPr="007052AF" w:rsidRDefault="000E754E" w:rsidP="00C12847">
            <w:pPr>
              <w:pStyle w:val="AKFZFnormln"/>
              <w:spacing w:after="0"/>
            </w:pPr>
          </w:p>
        </w:tc>
      </w:tr>
      <w:tr w:rsidR="000E754E" w:rsidRPr="007052AF" w14:paraId="54EF9EDD" w14:textId="77777777" w:rsidTr="00C12847">
        <w:tc>
          <w:tcPr>
            <w:tcW w:w="1647" w:type="dxa"/>
            <w:vMerge/>
          </w:tcPr>
          <w:p w14:paraId="0EF59EF7" w14:textId="77777777" w:rsidR="000E754E" w:rsidRPr="007052A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7FE024C5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 xml:space="preserve">zapsaná v obchodním rejstříku vedeném Městským soudem v Praze pod </w:t>
            </w:r>
            <w:r w:rsidRPr="007052AF">
              <w:br/>
            </w:r>
            <w:proofErr w:type="spellStart"/>
            <w:r w:rsidRPr="007052AF">
              <w:t>sp</w:t>
            </w:r>
            <w:proofErr w:type="spellEnd"/>
            <w:r w:rsidRPr="007052AF">
              <w:t>. zn. C 303221</w:t>
            </w:r>
          </w:p>
        </w:tc>
      </w:tr>
      <w:tr w:rsidR="000E754E" w:rsidRPr="007052AF" w14:paraId="37F4A0D3" w14:textId="77777777" w:rsidTr="00C12847">
        <w:tc>
          <w:tcPr>
            <w:tcW w:w="1647" w:type="dxa"/>
            <w:vMerge/>
          </w:tcPr>
          <w:p w14:paraId="07AE6386" w14:textId="77777777" w:rsidR="000E754E" w:rsidRPr="007052A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82CB9FC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>zastoupená:</w:t>
            </w:r>
          </w:p>
        </w:tc>
        <w:tc>
          <w:tcPr>
            <w:tcW w:w="6199" w:type="dxa"/>
          </w:tcPr>
          <w:p w14:paraId="76E7DC20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 xml:space="preserve">Lubošem Danielem a Markem </w:t>
            </w:r>
            <w:proofErr w:type="spellStart"/>
            <w:proofErr w:type="gramStart"/>
            <w:r w:rsidRPr="007052AF">
              <w:t>Unčovským</w:t>
            </w:r>
            <w:proofErr w:type="spellEnd"/>
            <w:r w:rsidRPr="007052AF">
              <w:t xml:space="preserve"> - jednateli</w:t>
            </w:r>
            <w:proofErr w:type="gramEnd"/>
          </w:p>
        </w:tc>
      </w:tr>
      <w:tr w:rsidR="000E754E" w:rsidRPr="007052AF" w14:paraId="1CCA447E" w14:textId="77777777" w:rsidTr="00C12847">
        <w:tc>
          <w:tcPr>
            <w:tcW w:w="1647" w:type="dxa"/>
            <w:vMerge/>
          </w:tcPr>
          <w:p w14:paraId="3ECA9964" w14:textId="77777777" w:rsidR="000E754E" w:rsidRPr="007052AF" w:rsidRDefault="000E754E" w:rsidP="00C12847">
            <w:pPr>
              <w:pStyle w:val="AKFZFnormln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7D6B69E4" w14:textId="77777777" w:rsidR="000E754E" w:rsidRPr="007052AF" w:rsidRDefault="000E754E" w:rsidP="00C12847">
            <w:pPr>
              <w:pStyle w:val="AKFZFnormln"/>
              <w:spacing w:after="0"/>
            </w:pPr>
            <w:r w:rsidRPr="007052AF">
              <w:t>(dále jen „</w:t>
            </w:r>
            <w:r w:rsidRPr="007052AF">
              <w:rPr>
                <w:b/>
              </w:rPr>
              <w:t>Poskytovatel</w:t>
            </w:r>
            <w:r w:rsidRPr="007052AF">
              <w:t>“, společně s Objednatelem dále je „</w:t>
            </w:r>
            <w:r w:rsidRPr="007052AF">
              <w:rPr>
                <w:b/>
                <w:bCs/>
              </w:rPr>
              <w:t>Strany</w:t>
            </w:r>
            <w:r w:rsidRPr="007052AF">
              <w:t>“)</w:t>
            </w:r>
          </w:p>
        </w:tc>
      </w:tr>
    </w:tbl>
    <w:p w14:paraId="16B26892" w14:textId="77777777" w:rsidR="000E754E" w:rsidRDefault="000E754E" w:rsidP="000E754E">
      <w:pPr>
        <w:pStyle w:val="AKFZFnormln"/>
      </w:pPr>
    </w:p>
    <w:p w14:paraId="556277DD" w14:textId="77777777" w:rsidR="000E754E" w:rsidRPr="007052AF" w:rsidRDefault="000E754E" w:rsidP="000E754E">
      <w:pPr>
        <w:pStyle w:val="AKFZFnormln"/>
        <w:ind w:left="-284"/>
      </w:pPr>
      <w:r w:rsidRPr="007052AF">
        <w:t xml:space="preserve">v souladu s ustanovením </w:t>
      </w:r>
      <w:r w:rsidRPr="007052AF">
        <w:rPr>
          <w:rFonts w:cs="Arial"/>
        </w:rPr>
        <w:t>§ 1903 a násl. zákona č. 89/2012 Sb., občanský zákoník (dále jen „</w:t>
      </w:r>
      <w:r w:rsidRPr="007052AF">
        <w:rPr>
          <w:rFonts w:cs="Arial"/>
          <w:b/>
          <w:bCs/>
        </w:rPr>
        <w:t>občanský zákoník</w:t>
      </w:r>
      <w:r w:rsidRPr="007052AF">
        <w:rPr>
          <w:rFonts w:cs="Arial"/>
        </w:rPr>
        <w:t>“).</w:t>
      </w:r>
    </w:p>
    <w:p w14:paraId="3D9D366C" w14:textId="77777777" w:rsidR="000E754E" w:rsidRDefault="000E754E" w:rsidP="000E754E">
      <w:pPr>
        <w:pStyle w:val="lneksmlouvynadpis"/>
        <w:tabs>
          <w:tab w:val="clear" w:pos="360"/>
          <w:tab w:val="num" w:pos="680"/>
        </w:tabs>
        <w:ind w:left="680" w:hanging="680"/>
      </w:pPr>
      <w:r>
        <w:t>PŘEDMĚT DODATKU</w:t>
      </w:r>
    </w:p>
    <w:p w14:paraId="533D9E9B" w14:textId="77777777" w:rsidR="000E754E" w:rsidRPr="007052AF" w:rsidRDefault="000E754E" w:rsidP="000E754E">
      <w:pPr>
        <w:pStyle w:val="lneksmlouvy"/>
        <w:tabs>
          <w:tab w:val="clear" w:pos="360"/>
        </w:tabs>
        <w:ind w:left="709" w:right="284" w:hanging="709"/>
      </w:pPr>
      <w:r w:rsidRPr="007052AF">
        <w:t>Dne 22. března 2018 Strany uzavřely smlouvu o poskytování služeb spojených s</w:t>
      </w:r>
      <w:r>
        <w:t> </w:t>
      </w:r>
      <w:r w:rsidRPr="007052AF">
        <w:t>dodávkou</w:t>
      </w:r>
      <w:r>
        <w:t xml:space="preserve"> </w:t>
      </w:r>
      <w:r w:rsidRPr="007052AF">
        <w:t>energie, jejímž předmětem jsou práva a povinnosti Stran v souvislosti s</w:t>
      </w:r>
      <w:r>
        <w:t> </w:t>
      </w:r>
      <w:r w:rsidRPr="007052AF">
        <w:t>poskytováním</w:t>
      </w:r>
      <w:r>
        <w:t xml:space="preserve"> </w:t>
      </w:r>
      <w:r w:rsidRPr="007052AF">
        <w:t>dodávek tepla do Objektů (ve smyslu článku 6 Smlouvy) Poskytovatelem Objednateli (dále</w:t>
      </w:r>
      <w:r>
        <w:t xml:space="preserve"> </w:t>
      </w:r>
      <w:r w:rsidRPr="007052AF">
        <w:t>jen „</w:t>
      </w:r>
      <w:r w:rsidRPr="007052AF">
        <w:rPr>
          <w:b/>
          <w:bCs/>
        </w:rPr>
        <w:t>Smlouva</w:t>
      </w:r>
      <w:r w:rsidRPr="007052AF">
        <w:t>“). K této Smlouvě Strany uzavřely dne 23.8.2018 dodatek č. 1, jehož</w:t>
      </w:r>
      <w:r>
        <w:t xml:space="preserve"> </w:t>
      </w:r>
      <w:r w:rsidRPr="007052AF">
        <w:t>předmětem je změna harmonogramu revitalizace tepelného hospodářství a dále dodatek č.</w:t>
      </w:r>
      <w:r>
        <w:t xml:space="preserve"> </w:t>
      </w:r>
      <w:r w:rsidRPr="007052AF">
        <w:t>2 ze dne 25.11.2020, jehož předmětem je změna kontaktních osob</w:t>
      </w:r>
      <w:r>
        <w:t xml:space="preserve"> a dodatek č. 3 ze dne 10.10.2022, jehož předmětem je změna garantovaného minimálního odběru pro zúčtovací období roku 2022 a to na objem 13.800 GJ.</w:t>
      </w:r>
    </w:p>
    <w:p w14:paraId="7DFA842F" w14:textId="77777777" w:rsidR="000E754E" w:rsidRDefault="000E754E" w:rsidP="000E754E">
      <w:pPr>
        <w:spacing w:after="160" w:line="259" w:lineRule="auto"/>
        <w:jc w:val="left"/>
      </w:pPr>
      <w:r>
        <w:br w:type="page"/>
      </w:r>
    </w:p>
    <w:p w14:paraId="0EAE0426" w14:textId="77777777" w:rsidR="000E754E" w:rsidRDefault="000E754E" w:rsidP="000E754E">
      <w:pPr>
        <w:pStyle w:val="lneksmlouvy"/>
        <w:tabs>
          <w:tab w:val="clear" w:pos="360"/>
          <w:tab w:val="num" w:pos="680"/>
        </w:tabs>
        <w:ind w:left="680" w:hanging="680"/>
      </w:pPr>
      <w:r>
        <w:lastRenderedPageBreak/>
        <w:t>Vzhledem k současné situaci na světových trzích s energiemi a s tím souvisejícímu významnému navyšování cen energií včetně tepla, razantnímu nárůstu míry inflace od okamžiku uzavření smlouvy došlo k podstatným a nepředvídatelným změnám okolností v rámci plnění Smlouvy. Z uvedených důvodů se Smluvní strany tímto Dodatkem</w:t>
      </w:r>
      <w:r w:rsidRPr="00F11676">
        <w:t xml:space="preserve"> </w:t>
      </w:r>
      <w:r>
        <w:t>dohodly na následujících změnách smlouvy:</w:t>
      </w:r>
    </w:p>
    <w:p w14:paraId="44E1F00F" w14:textId="77777777" w:rsidR="000E754E" w:rsidRDefault="000E754E" w:rsidP="000E754E">
      <w:pPr>
        <w:pStyle w:val="lneksmlouvynadpis"/>
        <w:tabs>
          <w:tab w:val="clear" w:pos="360"/>
          <w:tab w:val="num" w:pos="680"/>
        </w:tabs>
        <w:ind w:left="680" w:hanging="680"/>
      </w:pPr>
      <w:r>
        <w:t>ZMĚNA SMLOUVY</w:t>
      </w:r>
    </w:p>
    <w:p w14:paraId="2AC34984" w14:textId="77777777" w:rsidR="000E754E" w:rsidRPr="004B2E18" w:rsidRDefault="000E754E" w:rsidP="000E754E">
      <w:pPr>
        <w:pStyle w:val="lneksmlouvy"/>
        <w:tabs>
          <w:tab w:val="clear" w:pos="360"/>
          <w:tab w:val="num" w:pos="680"/>
        </w:tabs>
        <w:ind w:left="680" w:hanging="680"/>
      </w:pPr>
      <w:r w:rsidRPr="004B2E18">
        <w:t>Objednatel a Poskytovatel se v souladu s ustanovením Oddílu 19. „ZÁVĚREČNÁ USTANOVENÍ“</w:t>
      </w:r>
      <w:r w:rsidRPr="004B2E18">
        <w:rPr>
          <w:lang w:bidi="he-IL"/>
        </w:rPr>
        <w:t xml:space="preserve">, </w:t>
      </w:r>
      <w:r w:rsidRPr="004B2E18">
        <w:t>odstavce 19.7 Smlouvy dohodli na následujících změnách a doplněních jejího obsahu</w:t>
      </w:r>
      <w:r>
        <w:t>, které ale budou účinné pouze v období od 1. ledna 2023 do 31. prosince 2023</w:t>
      </w:r>
      <w:r w:rsidRPr="004B2E18">
        <w:t xml:space="preserve">: </w:t>
      </w:r>
    </w:p>
    <w:p w14:paraId="20E80D2B" w14:textId="77777777" w:rsidR="000E754E" w:rsidRPr="004B2E18" w:rsidRDefault="000E754E" w:rsidP="000E754E">
      <w:pPr>
        <w:pStyle w:val="lneksmlouvy"/>
        <w:numPr>
          <w:ilvl w:val="2"/>
          <w:numId w:val="1"/>
        </w:numPr>
      </w:pPr>
      <w:r w:rsidRPr="004B2E18">
        <w:t xml:space="preserve">V článku 10. „Garance smluvních stran“ se mění odstavec 10.1, který nově zní: </w:t>
      </w:r>
    </w:p>
    <w:p w14:paraId="014DF7A7" w14:textId="77777777" w:rsidR="000E754E" w:rsidRPr="004B2E18" w:rsidRDefault="000E754E" w:rsidP="000E754E">
      <w:pPr>
        <w:pStyle w:val="lneksmlouvy"/>
        <w:numPr>
          <w:ilvl w:val="0"/>
          <w:numId w:val="0"/>
        </w:numPr>
        <w:ind w:left="1474"/>
      </w:pPr>
      <w:r w:rsidRPr="004B2E18">
        <w:t xml:space="preserve">10.1 Objednatel poskytuje Poskytovateli garanci na minimální odběr tepla za zúčtovací období ve výši </w:t>
      </w:r>
      <w:r w:rsidRPr="006A7BFA">
        <w:rPr>
          <w:b/>
          <w:bCs/>
        </w:rPr>
        <w:t>13.800 GJ</w:t>
      </w:r>
      <w:r w:rsidRPr="004B2E18">
        <w:t xml:space="preserve">. Minimální garantovaný odběr tepla se snižuje o objem tepelné energie, která nebude odebrána v důsledku pochybení Poskytovatele či v důsledku nedodržení požadavku na dostupnost Zdroje tepla a Služeb. </w:t>
      </w:r>
    </w:p>
    <w:p w14:paraId="27226AA8" w14:textId="77777777" w:rsidR="000E754E" w:rsidRPr="004B2E18" w:rsidRDefault="000E754E" w:rsidP="000E754E">
      <w:pPr>
        <w:pStyle w:val="lneksmlouvy"/>
        <w:numPr>
          <w:ilvl w:val="2"/>
          <w:numId w:val="1"/>
        </w:numPr>
      </w:pPr>
      <w:r w:rsidRPr="004B2E18">
        <w:t>V článku 9. „CENA A PLATEBNÍ PODMÍNKY“ se mění odstavec 9.2.2., který nově zní:</w:t>
      </w:r>
    </w:p>
    <w:p w14:paraId="6E627038" w14:textId="77777777" w:rsidR="000E754E" w:rsidRDefault="000E754E" w:rsidP="000E754E">
      <w:pPr>
        <w:pStyle w:val="lneksmlouvy"/>
        <w:numPr>
          <w:ilvl w:val="0"/>
          <w:numId w:val="0"/>
        </w:numPr>
        <w:ind w:left="1416"/>
      </w:pPr>
      <w:r w:rsidRPr="004B2E18">
        <w:t xml:space="preserve">9.2.2. nákladů pro provozování, obsluhu a údržbu Zdroje tepla ve výši </w:t>
      </w:r>
      <w:r>
        <w:rPr>
          <w:b/>
          <w:bCs/>
        </w:rPr>
        <w:t>91</w:t>
      </w:r>
      <w:r w:rsidRPr="004B2E18">
        <w:rPr>
          <w:b/>
          <w:bCs/>
        </w:rPr>
        <w:t xml:space="preserve"> Kč</w:t>
      </w:r>
      <w:r w:rsidRPr="004B2E18">
        <w:t xml:space="preserve"> bez DPH za 1 GJ tepla, a</w:t>
      </w:r>
    </w:p>
    <w:p w14:paraId="5177FABC" w14:textId="77777777" w:rsidR="000E754E" w:rsidRPr="00BF052F" w:rsidRDefault="000E754E" w:rsidP="000E754E">
      <w:pPr>
        <w:pStyle w:val="lneksmlouvy"/>
        <w:tabs>
          <w:tab w:val="clear" w:pos="360"/>
          <w:tab w:val="num" w:pos="680"/>
        </w:tabs>
        <w:ind w:left="680" w:hanging="680"/>
      </w:pPr>
      <w:r>
        <w:t>V</w:t>
      </w:r>
      <w:r w:rsidRPr="00BF052F">
        <w:t xml:space="preserve"> dalších ustanoveních zůstává Smlouva nedotčena.</w:t>
      </w:r>
    </w:p>
    <w:p w14:paraId="02DACD33" w14:textId="77777777" w:rsidR="000E754E" w:rsidRPr="004B2E18" w:rsidRDefault="000E754E" w:rsidP="000E754E">
      <w:pPr>
        <w:pStyle w:val="lneksmlouvy"/>
        <w:numPr>
          <w:ilvl w:val="0"/>
          <w:numId w:val="0"/>
        </w:numPr>
        <w:ind w:left="680" w:hanging="680"/>
      </w:pPr>
    </w:p>
    <w:p w14:paraId="1EFEDB45" w14:textId="77777777" w:rsidR="000E754E" w:rsidRDefault="000E754E" w:rsidP="000E754E">
      <w:pPr>
        <w:spacing w:after="160" w:line="259" w:lineRule="auto"/>
        <w:jc w:val="left"/>
        <w:rPr>
          <w:b/>
          <w:caps/>
        </w:rPr>
      </w:pPr>
      <w:r>
        <w:br w:type="page"/>
      </w:r>
    </w:p>
    <w:p w14:paraId="322EB352" w14:textId="77777777" w:rsidR="000E754E" w:rsidRDefault="000E754E" w:rsidP="000E754E">
      <w:pPr>
        <w:pStyle w:val="lneksmlouvynadpis"/>
        <w:tabs>
          <w:tab w:val="clear" w:pos="360"/>
          <w:tab w:val="num" w:pos="680"/>
        </w:tabs>
        <w:ind w:left="680" w:hanging="680"/>
      </w:pPr>
      <w:r>
        <w:lastRenderedPageBreak/>
        <w:t>ZÁVĚREČNÁ USTANOVENÍ</w:t>
      </w:r>
    </w:p>
    <w:p w14:paraId="44A225AF" w14:textId="77777777" w:rsidR="000E754E" w:rsidRDefault="000E754E" w:rsidP="000E754E">
      <w:pPr>
        <w:pStyle w:val="lneksmlouvy"/>
        <w:tabs>
          <w:tab w:val="clear" w:pos="360"/>
          <w:tab w:val="num" w:pos="680"/>
        </w:tabs>
        <w:ind w:left="680" w:hanging="680"/>
      </w:pPr>
      <w:r>
        <w:t>Pokud v tomto Dodatku není výslovně uvedeno jinak, mají pojmy zde uvedené velkými písmeny stejný význam jako ve Smlouvě.</w:t>
      </w:r>
    </w:p>
    <w:p w14:paraId="1B8C7CB3" w14:textId="77777777" w:rsidR="000E754E" w:rsidRDefault="000E754E" w:rsidP="000E754E">
      <w:pPr>
        <w:pStyle w:val="lneksmlouvy"/>
        <w:tabs>
          <w:tab w:val="clear" w:pos="360"/>
          <w:tab w:val="num" w:pos="680"/>
        </w:tabs>
        <w:ind w:left="680" w:hanging="680"/>
      </w:pPr>
      <w:r>
        <w:t>Ostatní ustanovení Smlouvy nejsou tímto Dodatkem dotčena. Pokud se kterékoli ustanovení tohoto Dodatku dostane do rozporu se Smlouvou, smluvní strany sjednávají, že se takové ustanovení Smlouvy ruší a nahrazuje se ustanovením tohoto Dodatku.</w:t>
      </w:r>
    </w:p>
    <w:p w14:paraId="7798957F" w14:textId="77777777" w:rsidR="000E754E" w:rsidRDefault="000E754E" w:rsidP="000E754E">
      <w:pPr>
        <w:pStyle w:val="lneksmlouvy"/>
        <w:tabs>
          <w:tab w:val="clear" w:pos="360"/>
          <w:tab w:val="num" w:pos="680"/>
        </w:tabs>
        <w:ind w:left="680" w:hanging="680"/>
      </w:pPr>
      <w:r>
        <w:t>Tento Dodatek nabývá platnosti a účinnosti okamžikem jeho uzavření.</w:t>
      </w:r>
    </w:p>
    <w:p w14:paraId="33AC2B5D" w14:textId="77777777" w:rsidR="000E754E" w:rsidRPr="00C41597" w:rsidRDefault="000E754E" w:rsidP="000E754E">
      <w:pPr>
        <w:pStyle w:val="lneksmlouvy"/>
        <w:tabs>
          <w:tab w:val="clear" w:pos="360"/>
          <w:tab w:val="num" w:pos="680"/>
        </w:tabs>
        <w:ind w:left="680" w:hanging="680"/>
      </w:pPr>
      <w:r>
        <w:t>Tento Dodatek je vyhotoven ve 2 stejnopisech s platností originálu, přičemž každá strana smlouvy obdrží 1 vyhotovení.</w:t>
      </w:r>
    </w:p>
    <w:p w14:paraId="6F085CEF" w14:textId="77777777" w:rsidR="000E754E" w:rsidRDefault="000E754E" w:rsidP="000E754E">
      <w:pPr>
        <w:pStyle w:val="Zkladntext"/>
      </w:pPr>
      <w:r>
        <w:t>Na důkaz toho, že Smluvní strany s obsahem tohoto Dodatku souhlasí, rozumí mu a zavazují se k jeho plnění, připojují své podpisy a prohlašují, že tento Dodatek byl uzavřen podle jejich svobodné a vážné vůle.</w:t>
      </w:r>
    </w:p>
    <w:p w14:paraId="2EE227F9" w14:textId="77777777" w:rsidR="000E754E" w:rsidRDefault="000E754E" w:rsidP="000E754E">
      <w:pPr>
        <w:pStyle w:val="Zkladntext"/>
      </w:pPr>
    </w:p>
    <w:p w14:paraId="35244BB5" w14:textId="77777777" w:rsidR="000E754E" w:rsidRDefault="000E754E" w:rsidP="000E754E">
      <w:pPr>
        <w:pStyle w:val="Zkladntext"/>
      </w:pPr>
    </w:p>
    <w:p w14:paraId="4C7926D6" w14:textId="77777777" w:rsidR="000E754E" w:rsidRDefault="000E754E" w:rsidP="000E754E">
      <w:pPr>
        <w:pStyle w:val="Zkladntext"/>
      </w:pPr>
    </w:p>
    <w:p w14:paraId="5ED3AF8A" w14:textId="77777777" w:rsidR="000E754E" w:rsidRDefault="000E754E" w:rsidP="000E754E">
      <w:pPr>
        <w:pStyle w:val="Zkladntext"/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4562"/>
        <w:gridCol w:w="4510"/>
      </w:tblGrid>
      <w:tr w:rsidR="000E754E" w:rsidRPr="008A6521" w14:paraId="05B1F1B5" w14:textId="77777777" w:rsidTr="00C12847">
        <w:trPr>
          <w:jc w:val="center"/>
        </w:trPr>
        <w:tc>
          <w:tcPr>
            <w:tcW w:w="4562" w:type="dxa"/>
          </w:tcPr>
          <w:p w14:paraId="7A022C21" w14:textId="77777777" w:rsidR="000E754E" w:rsidRPr="00DD317B" w:rsidRDefault="000E754E" w:rsidP="00C12847">
            <w:pPr>
              <w:pStyle w:val="AKFZFpodpis"/>
              <w:jc w:val="center"/>
              <w:rPr>
                <w:b/>
                <w:bCs/>
              </w:rPr>
            </w:pPr>
            <w:r w:rsidRPr="00DD317B">
              <w:rPr>
                <w:b/>
                <w:bCs/>
              </w:rPr>
              <w:t>Objednatel</w:t>
            </w:r>
          </w:p>
          <w:p w14:paraId="4063D683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</w:p>
          <w:p w14:paraId="5129486A" w14:textId="77777777" w:rsidR="000E754E" w:rsidRDefault="000E754E" w:rsidP="00C12847">
            <w:pPr>
              <w:pStyle w:val="AKFZFpodpis"/>
              <w:jc w:val="center"/>
            </w:pPr>
            <w:r w:rsidRPr="008A6521">
              <w:t xml:space="preserve">V Praze, dne </w:t>
            </w:r>
            <w:r>
              <w:t>01.01.2023</w:t>
            </w:r>
          </w:p>
          <w:p w14:paraId="37CBE8C5" w14:textId="77777777" w:rsidR="000E754E" w:rsidRDefault="000E754E" w:rsidP="00C12847">
            <w:pPr>
              <w:pStyle w:val="AKFZFpodpis"/>
              <w:jc w:val="center"/>
            </w:pPr>
          </w:p>
          <w:p w14:paraId="24AD9460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</w:p>
          <w:p w14:paraId="3221F34E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</w:p>
          <w:p w14:paraId="5B7FB54D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</w:p>
        </w:tc>
        <w:tc>
          <w:tcPr>
            <w:tcW w:w="4510" w:type="dxa"/>
          </w:tcPr>
          <w:p w14:paraId="4D5B2D21" w14:textId="77777777" w:rsidR="000E754E" w:rsidRPr="00DD317B" w:rsidRDefault="000E754E" w:rsidP="00C12847">
            <w:pPr>
              <w:pStyle w:val="AKFZFpodpis"/>
              <w:jc w:val="center"/>
              <w:rPr>
                <w:b/>
                <w:bCs/>
              </w:rPr>
            </w:pPr>
            <w:r w:rsidRPr="00DD317B">
              <w:rPr>
                <w:b/>
                <w:bCs/>
              </w:rPr>
              <w:t>Poskytovatel</w:t>
            </w:r>
          </w:p>
          <w:p w14:paraId="3DDF22E1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</w:p>
          <w:p w14:paraId="3449EE0D" w14:textId="77777777" w:rsidR="000E754E" w:rsidRDefault="000E754E" w:rsidP="00C12847">
            <w:pPr>
              <w:pStyle w:val="AKFZFpodpis"/>
              <w:jc w:val="center"/>
            </w:pPr>
            <w:r w:rsidRPr="008A6521">
              <w:t xml:space="preserve">V Praze, dne </w:t>
            </w:r>
            <w:r>
              <w:t>01.01.2023</w:t>
            </w:r>
          </w:p>
          <w:p w14:paraId="133E3A2C" w14:textId="77777777" w:rsidR="000E754E" w:rsidRDefault="000E754E" w:rsidP="00C12847">
            <w:pPr>
              <w:pStyle w:val="AKFZFpodpis"/>
              <w:jc w:val="center"/>
            </w:pPr>
          </w:p>
          <w:p w14:paraId="554A6E78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</w:p>
          <w:p w14:paraId="237CCC2F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</w:p>
        </w:tc>
      </w:tr>
      <w:tr w:rsidR="000E754E" w:rsidRPr="008A6521" w14:paraId="09784E60" w14:textId="77777777" w:rsidTr="00C12847">
        <w:trPr>
          <w:jc w:val="center"/>
        </w:trPr>
        <w:tc>
          <w:tcPr>
            <w:tcW w:w="4562" w:type="dxa"/>
          </w:tcPr>
          <w:p w14:paraId="16925CF0" w14:textId="77777777" w:rsidR="000E754E" w:rsidRPr="00DD317B" w:rsidRDefault="000E754E" w:rsidP="00C12847">
            <w:pPr>
              <w:pStyle w:val="AKFZFpodpis"/>
              <w:rPr>
                <w:b/>
              </w:rPr>
            </w:pPr>
            <w:r w:rsidRPr="008A6521">
              <w:t>............................................</w:t>
            </w:r>
            <w:r>
              <w:t>...........................</w:t>
            </w:r>
          </w:p>
          <w:p w14:paraId="08040ECD" w14:textId="77777777" w:rsidR="000E754E" w:rsidRPr="009B5C4E" w:rsidRDefault="000E754E" w:rsidP="00C12847">
            <w:pPr>
              <w:pStyle w:val="AKFZFpodpis"/>
              <w:jc w:val="center"/>
              <w:rPr>
                <w:b/>
              </w:rPr>
            </w:pPr>
            <w:r w:rsidRPr="009B5C4E">
              <w:rPr>
                <w:b/>
              </w:rPr>
              <w:t>Univerzita Karlova v Praze, Fakulta tělesné výchovy a sportu</w:t>
            </w:r>
          </w:p>
          <w:p w14:paraId="1EB87703" w14:textId="77777777" w:rsidR="000E754E" w:rsidRPr="00DD317B" w:rsidRDefault="000E754E" w:rsidP="00C12847">
            <w:pPr>
              <w:pStyle w:val="AKFZFpodpis"/>
              <w:jc w:val="center"/>
              <w:rPr>
                <w:bCs/>
              </w:rPr>
            </w:pPr>
            <w:r w:rsidRPr="00DD317B">
              <w:rPr>
                <w:bCs/>
              </w:rPr>
              <w:t>Ing. Radim Zelenka, PhD.</w:t>
            </w:r>
          </w:p>
        </w:tc>
        <w:tc>
          <w:tcPr>
            <w:tcW w:w="4510" w:type="dxa"/>
          </w:tcPr>
          <w:p w14:paraId="25BA6BD5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  <w:r w:rsidRPr="008A6521">
              <w:t>...............................................</w:t>
            </w:r>
            <w:r>
              <w:t>.......................</w:t>
            </w:r>
          </w:p>
          <w:p w14:paraId="7BC797A0" w14:textId="77777777" w:rsidR="000E754E" w:rsidRDefault="000E754E" w:rsidP="00C12847">
            <w:pPr>
              <w:pStyle w:val="AKFZFpodpis"/>
              <w:jc w:val="center"/>
            </w:pPr>
            <w:r>
              <w:t>Luboš Daniel – jednatel</w:t>
            </w:r>
          </w:p>
          <w:p w14:paraId="3310DFBE" w14:textId="77777777" w:rsidR="000E754E" w:rsidRPr="00BA6D4A" w:rsidRDefault="000E754E" w:rsidP="00C12847">
            <w:pPr>
              <w:pStyle w:val="AKFZFpodpis"/>
              <w:jc w:val="center"/>
              <w:rPr>
                <w:b/>
              </w:rPr>
            </w:pPr>
            <w:r>
              <w:rPr>
                <w:b/>
              </w:rPr>
              <w:t>HVV Energo s.r.o.</w:t>
            </w:r>
          </w:p>
          <w:p w14:paraId="2964575D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</w:p>
        </w:tc>
      </w:tr>
      <w:tr w:rsidR="000E754E" w:rsidRPr="008A6521" w14:paraId="334C9C88" w14:textId="77777777" w:rsidTr="00C12847">
        <w:trPr>
          <w:jc w:val="center"/>
        </w:trPr>
        <w:tc>
          <w:tcPr>
            <w:tcW w:w="4562" w:type="dxa"/>
          </w:tcPr>
          <w:p w14:paraId="67636634" w14:textId="77777777" w:rsidR="000E754E" w:rsidRPr="008A6521" w:rsidRDefault="000E754E" w:rsidP="00C12847">
            <w:pPr>
              <w:pStyle w:val="AKFZFpodpis"/>
              <w:rPr>
                <w:b/>
              </w:rPr>
            </w:pPr>
          </w:p>
        </w:tc>
        <w:tc>
          <w:tcPr>
            <w:tcW w:w="4510" w:type="dxa"/>
          </w:tcPr>
          <w:p w14:paraId="6B54D4F8" w14:textId="77777777" w:rsidR="000E754E" w:rsidRDefault="000E754E" w:rsidP="00C12847">
            <w:pPr>
              <w:pStyle w:val="AKFZFpodpis"/>
              <w:jc w:val="center"/>
            </w:pPr>
          </w:p>
          <w:p w14:paraId="307B2681" w14:textId="77777777" w:rsidR="000E754E" w:rsidRDefault="000E754E" w:rsidP="00C12847">
            <w:pPr>
              <w:pStyle w:val="AKFZFpodpis"/>
              <w:jc w:val="center"/>
            </w:pPr>
          </w:p>
          <w:p w14:paraId="7F80F8CD" w14:textId="77777777" w:rsidR="000E754E" w:rsidRDefault="000E754E" w:rsidP="00C12847">
            <w:pPr>
              <w:pStyle w:val="AKFZFpodpis"/>
              <w:jc w:val="center"/>
            </w:pPr>
          </w:p>
          <w:p w14:paraId="11D5DDCA" w14:textId="77777777" w:rsidR="000E754E" w:rsidRDefault="000E754E" w:rsidP="00C12847">
            <w:pPr>
              <w:pStyle w:val="AKFZFpodpis"/>
              <w:jc w:val="center"/>
            </w:pPr>
          </w:p>
          <w:p w14:paraId="54AA5809" w14:textId="77777777" w:rsidR="000E754E" w:rsidRDefault="000E754E" w:rsidP="00C12847">
            <w:pPr>
              <w:pStyle w:val="AKFZFpodpis"/>
              <w:jc w:val="center"/>
            </w:pPr>
          </w:p>
          <w:p w14:paraId="26004051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  <w:r w:rsidRPr="008A6521">
              <w:t>...............................................</w:t>
            </w:r>
            <w:r>
              <w:t>.......................</w:t>
            </w:r>
          </w:p>
          <w:p w14:paraId="72B01E3E" w14:textId="77777777" w:rsidR="000E754E" w:rsidRDefault="000E754E" w:rsidP="00C12847">
            <w:pPr>
              <w:pStyle w:val="AKFZFpodpis"/>
              <w:jc w:val="center"/>
            </w:pPr>
            <w:r>
              <w:t xml:space="preserve">Marek </w:t>
            </w:r>
            <w:proofErr w:type="spellStart"/>
            <w:r>
              <w:t>Unčovský</w:t>
            </w:r>
            <w:proofErr w:type="spellEnd"/>
            <w:r>
              <w:t xml:space="preserve"> – jednatel</w:t>
            </w:r>
          </w:p>
          <w:p w14:paraId="698520EA" w14:textId="77777777" w:rsidR="000E754E" w:rsidRPr="008A6521" w:rsidRDefault="000E754E" w:rsidP="00C12847">
            <w:pPr>
              <w:pStyle w:val="AKFZFpodpis"/>
              <w:jc w:val="center"/>
              <w:rPr>
                <w:b/>
              </w:rPr>
            </w:pPr>
            <w:r>
              <w:rPr>
                <w:b/>
              </w:rPr>
              <w:t>HVV Energo s.r.o.</w:t>
            </w:r>
          </w:p>
        </w:tc>
      </w:tr>
    </w:tbl>
    <w:p w14:paraId="1D1DD9FC" w14:textId="77777777" w:rsidR="000E754E" w:rsidRPr="00AC43BD" w:rsidRDefault="000E754E" w:rsidP="000E754E"/>
    <w:p w14:paraId="1D406474" w14:textId="77777777" w:rsidR="000E754E" w:rsidRDefault="000E754E" w:rsidP="000E754E">
      <w:pPr>
        <w:pStyle w:val="lneksmlouvynadpis"/>
        <w:numPr>
          <w:ilvl w:val="0"/>
          <w:numId w:val="0"/>
        </w:numPr>
        <w:ind w:left="680" w:hanging="680"/>
      </w:pPr>
    </w:p>
    <w:p w14:paraId="6B432293" w14:textId="77777777" w:rsidR="00E331B3" w:rsidRDefault="00E331B3"/>
    <w:sectPr w:rsidR="00E3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04DB"/>
    <w:multiLevelType w:val="multilevel"/>
    <w:tmpl w:val="7A1E7402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27547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4E"/>
    <w:rsid w:val="000E754E"/>
    <w:rsid w:val="008A7FDC"/>
    <w:rsid w:val="00E3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CBA4"/>
  <w15:chartTrackingRefBased/>
  <w15:docId w15:val="{F7D85FB4-9323-4B36-BAD6-2E657D03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KFZ_Normální"/>
    <w:rsid w:val="000E754E"/>
    <w:pPr>
      <w:spacing w:after="100" w:line="288" w:lineRule="auto"/>
      <w:jc w:val="both"/>
    </w:pPr>
    <w:rPr>
      <w:rFonts w:ascii="Arial" w:eastAsia="Calibri" w:hAnsi="Arial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0E754E"/>
    <w:pPr>
      <w:spacing w:after="100" w:line="288" w:lineRule="auto"/>
      <w:jc w:val="both"/>
    </w:pPr>
    <w:rPr>
      <w:rFonts w:ascii="Arial" w:eastAsia="Calibri" w:hAnsi="Arial" w:cs="Calibri"/>
      <w:sz w:val="22"/>
    </w:rPr>
  </w:style>
  <w:style w:type="character" w:customStyle="1" w:styleId="AKFZFnormlnChar">
    <w:name w:val="AKFZF_normální Char"/>
    <w:basedOn w:val="Standardnpsmoodstavce"/>
    <w:link w:val="AKFZFnormln"/>
    <w:rsid w:val="000E754E"/>
    <w:rPr>
      <w:rFonts w:ascii="Arial" w:eastAsia="Calibri" w:hAnsi="Arial" w:cs="Calibri"/>
      <w:sz w:val="22"/>
    </w:rPr>
  </w:style>
  <w:style w:type="paragraph" w:customStyle="1" w:styleId="lneksmlouvy">
    <w:name w:val="článek_smlouvy"/>
    <w:basedOn w:val="AKFZFnormln"/>
    <w:qFormat/>
    <w:rsid w:val="000E754E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paragraph" w:customStyle="1" w:styleId="lneksmlouvynadpis">
    <w:name w:val="Článek_smlouvy_nadpis"/>
    <w:basedOn w:val="AKFZFnormln"/>
    <w:qFormat/>
    <w:rsid w:val="000E754E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odpis">
    <w:name w:val="AKFZF_podpis"/>
    <w:basedOn w:val="AKFZFnormln"/>
    <w:link w:val="AKFZFpodpisChar"/>
    <w:qFormat/>
    <w:rsid w:val="000E754E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0E754E"/>
    <w:rPr>
      <w:rFonts w:ascii="Arial" w:eastAsia="Calibri" w:hAnsi="Arial" w:cs="Calibri"/>
      <w:sz w:val="22"/>
    </w:rPr>
  </w:style>
  <w:style w:type="paragraph" w:styleId="Zkladntext">
    <w:name w:val="Body Text"/>
    <w:basedOn w:val="Normln"/>
    <w:link w:val="ZkladntextChar"/>
    <w:uiPriority w:val="99"/>
    <w:semiHidden/>
    <w:rsid w:val="000E75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754E"/>
    <w:rPr>
      <w:rFonts w:ascii="Arial" w:eastAsia="Calibri" w:hAnsi="Arial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Skrbek</dc:creator>
  <cp:keywords/>
  <dc:description/>
  <cp:lastModifiedBy>Michaela Žák Gabrielová</cp:lastModifiedBy>
  <cp:revision>2</cp:revision>
  <dcterms:created xsi:type="dcterms:W3CDTF">2023-03-16T12:55:00Z</dcterms:created>
  <dcterms:modified xsi:type="dcterms:W3CDTF">2023-03-16T12:55:00Z</dcterms:modified>
</cp:coreProperties>
</file>