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FB8" w:rsidRPr="0004001F" w:rsidRDefault="00EF03A1" w:rsidP="009E7FB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lang w:eastAsia="cs-CZ"/>
        </w:rPr>
        <w:t xml:space="preserve">RÁMCOVÁ </w:t>
      </w:r>
      <w:r w:rsidR="009E7FB8">
        <w:rPr>
          <w:rFonts w:ascii="Arial" w:eastAsia="Times New Roman" w:hAnsi="Arial" w:cs="Arial"/>
          <w:b/>
          <w:bCs/>
          <w:i/>
          <w:iCs/>
          <w:color w:val="000000"/>
          <w:lang w:eastAsia="cs-CZ"/>
        </w:rPr>
        <w:t>SMLOUV</w:t>
      </w:r>
      <w:r>
        <w:rPr>
          <w:rFonts w:ascii="Arial" w:eastAsia="Times New Roman" w:hAnsi="Arial" w:cs="Arial"/>
          <w:b/>
          <w:bCs/>
          <w:i/>
          <w:iCs/>
          <w:color w:val="000000"/>
          <w:lang w:eastAsia="cs-CZ"/>
        </w:rPr>
        <w:t>A</w:t>
      </w:r>
      <w:r w:rsidR="009E7FB8" w:rsidRPr="0004001F">
        <w:rPr>
          <w:rFonts w:ascii="Arial" w:eastAsia="Times New Roman" w:hAnsi="Arial" w:cs="Arial"/>
          <w:b/>
          <w:bCs/>
          <w:i/>
          <w:iCs/>
          <w:color w:val="000000"/>
          <w:lang w:eastAsia="cs-CZ"/>
        </w:rPr>
        <w:t xml:space="preserve"> O NÁJMU</w:t>
      </w:r>
      <w:r w:rsidR="009E7FB8" w:rsidRPr="0004001F">
        <w:rPr>
          <w:rFonts w:ascii="Arial" w:eastAsia="Times New Roman" w:hAnsi="Arial" w:cs="Arial"/>
          <w:b/>
          <w:bCs/>
          <w:color w:val="000000"/>
          <w:lang w:eastAsia="cs-CZ"/>
        </w:rPr>
        <w:t xml:space="preserve"> reklamní plochy </w:t>
      </w:r>
    </w:p>
    <w:p w:rsidR="009E7FB8" w:rsidRPr="0004001F" w:rsidRDefault="009E7FB8" w:rsidP="009E7FB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cs-CZ"/>
        </w:rPr>
      </w:pPr>
      <w:r w:rsidRPr="0004001F">
        <w:rPr>
          <w:rFonts w:ascii="Arial" w:eastAsia="Times New Roman" w:hAnsi="Arial" w:cs="Arial"/>
          <w:color w:val="000000"/>
          <w:lang w:eastAsia="cs-CZ"/>
        </w:rPr>
        <w:t>(dále jen „</w:t>
      </w:r>
      <w:r w:rsidRPr="0004001F">
        <w:rPr>
          <w:rFonts w:ascii="Arial" w:eastAsia="Times New Roman" w:hAnsi="Arial" w:cs="Arial"/>
          <w:i/>
          <w:iCs/>
          <w:color w:val="000000"/>
          <w:lang w:eastAsia="cs-CZ"/>
        </w:rPr>
        <w:t>Smlouva</w:t>
      </w:r>
      <w:r w:rsidRPr="0004001F">
        <w:rPr>
          <w:rFonts w:ascii="Arial" w:eastAsia="Times New Roman" w:hAnsi="Arial" w:cs="Arial"/>
          <w:color w:val="000000"/>
          <w:lang w:eastAsia="cs-CZ"/>
        </w:rPr>
        <w:t>“)</w:t>
      </w:r>
    </w:p>
    <w:p w:rsidR="009E7FB8" w:rsidRPr="0004001F" w:rsidRDefault="009E7FB8" w:rsidP="009E7FB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cs-CZ"/>
        </w:rPr>
      </w:pPr>
    </w:p>
    <w:p w:rsidR="009E7FB8" w:rsidRDefault="009E7FB8" w:rsidP="009E7FB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cs-CZ"/>
        </w:rPr>
      </w:pPr>
    </w:p>
    <w:p w:rsidR="009E7FB8" w:rsidRPr="0004001F" w:rsidRDefault="009E7FB8" w:rsidP="009E7F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:rsidR="009E7FB8" w:rsidRPr="0004001F" w:rsidRDefault="009E7FB8" w:rsidP="009E7F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:rsidR="009E7FB8" w:rsidRPr="0004001F" w:rsidRDefault="009E7FB8" w:rsidP="009E7F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9E7FB8" w:rsidRPr="00024A0C" w:rsidRDefault="009E7FB8" w:rsidP="009E7F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024A0C">
        <w:rPr>
          <w:rFonts w:ascii="Arial" w:eastAsia="Times New Roman" w:hAnsi="Arial" w:cs="Arial"/>
          <w:b/>
          <w:bCs/>
          <w:color w:val="000000"/>
          <w:lang w:eastAsia="cs-CZ"/>
        </w:rPr>
        <w:t>MEZI:</w:t>
      </w:r>
      <w:r w:rsidRPr="00024A0C">
        <w:rPr>
          <w:rFonts w:ascii="Arial" w:hAnsi="Arial" w:cs="Arial"/>
          <w:lang w:eastAsia="cs-CZ"/>
        </w:rPr>
        <w:t xml:space="preserve"> </w:t>
      </w:r>
    </w:p>
    <w:p w:rsidR="009E7FB8" w:rsidRPr="00024A0C" w:rsidRDefault="009E7FB8" w:rsidP="009E7FB8">
      <w:pPr>
        <w:pStyle w:val="Bezmezer"/>
        <w:rPr>
          <w:rFonts w:ascii="Arial" w:hAnsi="Arial" w:cs="Arial"/>
          <w:b/>
          <w:bCs/>
          <w:szCs w:val="24"/>
        </w:rPr>
      </w:pPr>
      <w:r w:rsidRPr="00024A0C">
        <w:rPr>
          <w:rFonts w:ascii="Arial" w:hAnsi="Arial" w:cs="Arial"/>
          <w:b/>
          <w:bCs/>
          <w:szCs w:val="24"/>
        </w:rPr>
        <w:t>Technické služby města Příbrami, příspěvková organizace</w:t>
      </w:r>
    </w:p>
    <w:p w:rsidR="009E7FB8" w:rsidRPr="00024A0C" w:rsidRDefault="0083438E" w:rsidP="009E7FB8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se sídlem: </w:t>
      </w:r>
      <w:r w:rsidR="009E7FB8" w:rsidRPr="00024A0C">
        <w:rPr>
          <w:rFonts w:ascii="Arial" w:hAnsi="Arial" w:cs="Arial"/>
        </w:rPr>
        <w:t>U Kasáren 6, 261 01</w:t>
      </w:r>
      <w:r w:rsidR="00FE228B">
        <w:rPr>
          <w:rFonts w:ascii="Arial" w:hAnsi="Arial" w:cs="Arial"/>
        </w:rPr>
        <w:t>,</w:t>
      </w:r>
      <w:r w:rsidR="009E7FB8" w:rsidRPr="00024A0C">
        <w:rPr>
          <w:rFonts w:ascii="Arial" w:hAnsi="Arial" w:cs="Arial"/>
        </w:rPr>
        <w:t xml:space="preserve"> Příbram IV </w:t>
      </w:r>
    </w:p>
    <w:p w:rsidR="009E7FB8" w:rsidRPr="00024A0C" w:rsidRDefault="009E7FB8" w:rsidP="009E7FB8">
      <w:pPr>
        <w:pStyle w:val="Bezmezer"/>
        <w:rPr>
          <w:rFonts w:ascii="Arial" w:hAnsi="Arial" w:cs="Arial"/>
        </w:rPr>
      </w:pPr>
      <w:r w:rsidRPr="00024A0C">
        <w:rPr>
          <w:rFonts w:ascii="Arial" w:hAnsi="Arial" w:cs="Arial"/>
        </w:rPr>
        <w:t>zastoupené: Ing. P. Mácha – ředitel</w:t>
      </w:r>
    </w:p>
    <w:p w:rsidR="009E7FB8" w:rsidRPr="00024A0C" w:rsidRDefault="009E7FB8" w:rsidP="009E7FB8">
      <w:pPr>
        <w:pStyle w:val="Bezmezer"/>
        <w:rPr>
          <w:rFonts w:ascii="Arial" w:hAnsi="Arial" w:cs="Arial"/>
        </w:rPr>
      </w:pPr>
      <w:r w:rsidRPr="00024A0C">
        <w:rPr>
          <w:rFonts w:ascii="Arial" w:hAnsi="Arial" w:cs="Arial"/>
        </w:rPr>
        <w:t xml:space="preserve">IČO: 00068047, DIČ: CZ00068047                     </w:t>
      </w:r>
    </w:p>
    <w:p w:rsidR="009E7FB8" w:rsidRDefault="009E7FB8" w:rsidP="009E7FB8">
      <w:pPr>
        <w:pStyle w:val="Odstavecseseznamem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:rsidR="00AE5B65" w:rsidRPr="0004001F" w:rsidRDefault="00AE5B65" w:rsidP="009E7FB8">
      <w:pPr>
        <w:pStyle w:val="Odstavecseseznamem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:rsidR="009E7FB8" w:rsidRPr="0004001F" w:rsidRDefault="009E7FB8" w:rsidP="009E7F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04001F">
        <w:rPr>
          <w:rFonts w:ascii="Arial" w:eastAsia="Times New Roman" w:hAnsi="Arial" w:cs="Arial"/>
          <w:color w:val="000000"/>
          <w:lang w:eastAsia="cs-CZ"/>
        </w:rPr>
        <w:t>(dále jen „Pronajímatel“); a</w:t>
      </w:r>
    </w:p>
    <w:p w:rsidR="009E7FB8" w:rsidRDefault="009E7FB8" w:rsidP="009E7FB8">
      <w:pPr>
        <w:pStyle w:val="Odstavecseseznamem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:rsidR="00AE5B65" w:rsidRPr="0004001F" w:rsidRDefault="00AE5B65" w:rsidP="009E7FB8">
      <w:pPr>
        <w:pStyle w:val="Odstavecseseznamem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:rsidR="00C3719F" w:rsidRPr="0004001F" w:rsidRDefault="00C9177E" w:rsidP="00C371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cs-CZ"/>
        </w:rPr>
      </w:pPr>
      <w:r>
        <w:rPr>
          <w:rFonts w:ascii="Arial" w:eastAsia="Times New Roman" w:hAnsi="Arial" w:cs="Arial"/>
          <w:b/>
          <w:color w:val="000000"/>
          <w:lang w:eastAsia="cs-CZ"/>
        </w:rPr>
        <w:t>Auto – Poly, spol. s r. o.</w:t>
      </w:r>
    </w:p>
    <w:p w:rsidR="00C3719F" w:rsidRPr="00E839EC" w:rsidRDefault="00C3719F" w:rsidP="00C371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E839EC">
        <w:rPr>
          <w:rFonts w:ascii="Arial" w:eastAsia="Times New Roman" w:hAnsi="Arial" w:cs="Arial"/>
          <w:color w:val="000000"/>
          <w:lang w:eastAsia="cs-CZ"/>
        </w:rPr>
        <w:t xml:space="preserve">se sídlem: </w:t>
      </w:r>
      <w:r w:rsidR="00C9177E">
        <w:rPr>
          <w:rFonts w:ascii="Arial" w:eastAsia="Times New Roman" w:hAnsi="Arial" w:cs="Arial"/>
          <w:color w:val="000000"/>
          <w:lang w:eastAsia="cs-CZ"/>
        </w:rPr>
        <w:t>Nová Hospoda 148</w:t>
      </w:r>
      <w:r w:rsidR="0083438E" w:rsidRPr="00E839EC">
        <w:rPr>
          <w:rFonts w:ascii="Arial" w:eastAsia="Times New Roman" w:hAnsi="Arial" w:cs="Arial"/>
          <w:color w:val="000000"/>
          <w:lang w:eastAsia="cs-CZ"/>
        </w:rPr>
        <w:t xml:space="preserve">, </w:t>
      </w:r>
      <w:r w:rsidR="00B9621C">
        <w:rPr>
          <w:rFonts w:ascii="Arial" w:eastAsia="Times New Roman" w:hAnsi="Arial" w:cs="Arial"/>
          <w:color w:val="000000"/>
          <w:lang w:eastAsia="cs-CZ"/>
        </w:rPr>
        <w:t>261 01 Příbram</w:t>
      </w:r>
    </w:p>
    <w:p w:rsidR="00C3719F" w:rsidRPr="00E839EC" w:rsidRDefault="00C3719F" w:rsidP="00C371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E839EC">
        <w:rPr>
          <w:rFonts w:ascii="Arial" w:eastAsia="Times New Roman" w:hAnsi="Arial" w:cs="Arial"/>
          <w:color w:val="000000"/>
          <w:lang w:eastAsia="cs-CZ"/>
        </w:rPr>
        <w:t>zastoupen</w:t>
      </w:r>
      <w:r w:rsidR="00B9621C">
        <w:rPr>
          <w:rFonts w:ascii="Arial" w:eastAsia="Times New Roman" w:hAnsi="Arial" w:cs="Arial"/>
          <w:color w:val="000000"/>
          <w:lang w:eastAsia="cs-CZ"/>
        </w:rPr>
        <w:t xml:space="preserve">é: panem </w:t>
      </w:r>
      <w:r w:rsidR="00C9177E">
        <w:rPr>
          <w:rFonts w:ascii="Arial" w:eastAsia="Times New Roman" w:hAnsi="Arial" w:cs="Arial"/>
          <w:color w:val="000000"/>
          <w:lang w:eastAsia="cs-CZ"/>
        </w:rPr>
        <w:t>Jiřím Brožem - jednatelem</w:t>
      </w:r>
    </w:p>
    <w:p w:rsidR="00C3719F" w:rsidRPr="00E839EC" w:rsidRDefault="00C3719F" w:rsidP="00C371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839EC">
        <w:rPr>
          <w:rFonts w:ascii="Arial" w:eastAsia="Times New Roman" w:hAnsi="Arial" w:cs="Arial"/>
          <w:color w:val="000000"/>
          <w:lang w:eastAsia="cs-CZ"/>
        </w:rPr>
        <w:t xml:space="preserve">IČO: </w:t>
      </w:r>
      <w:r w:rsidR="00C9177E">
        <w:rPr>
          <w:rFonts w:ascii="Arial" w:eastAsia="Times New Roman" w:hAnsi="Arial" w:cs="Arial"/>
          <w:color w:val="000000"/>
          <w:lang w:eastAsia="cs-CZ"/>
        </w:rPr>
        <w:t>48033758</w:t>
      </w:r>
      <w:r w:rsidRPr="00E839EC">
        <w:rPr>
          <w:rFonts w:ascii="Arial" w:eastAsia="Times New Roman" w:hAnsi="Arial" w:cs="Arial"/>
          <w:lang w:eastAsia="cs-CZ"/>
        </w:rPr>
        <w:t>, DIČ: CZ</w:t>
      </w:r>
      <w:r w:rsidR="00C9177E">
        <w:rPr>
          <w:rFonts w:ascii="Arial" w:eastAsia="Times New Roman" w:hAnsi="Arial" w:cs="Arial"/>
          <w:lang w:eastAsia="cs-CZ"/>
        </w:rPr>
        <w:t>48033758</w:t>
      </w:r>
    </w:p>
    <w:p w:rsidR="00024A0C" w:rsidRPr="00C9177E" w:rsidRDefault="00024A0C" w:rsidP="009E7F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9E7FB8" w:rsidRPr="00E839EC" w:rsidRDefault="009E7FB8" w:rsidP="009E7F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E839EC">
        <w:rPr>
          <w:rFonts w:ascii="Arial" w:eastAsia="Times New Roman" w:hAnsi="Arial" w:cs="Arial"/>
          <w:color w:val="000000"/>
          <w:lang w:eastAsia="cs-CZ"/>
        </w:rPr>
        <w:t>(dále jen „Nájemce“),</w:t>
      </w:r>
    </w:p>
    <w:p w:rsidR="009E7FB8" w:rsidRPr="00E839EC" w:rsidRDefault="009E7FB8" w:rsidP="009E7F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:rsidR="006352AD" w:rsidRPr="00E839EC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:rsidR="006352AD" w:rsidRPr="00E839EC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E839EC">
        <w:rPr>
          <w:rFonts w:ascii="Arial" w:eastAsia="Times New Roman" w:hAnsi="Arial" w:cs="Arial"/>
          <w:color w:val="000000"/>
          <w:lang w:eastAsia="cs-CZ"/>
        </w:rPr>
        <w:t>(Pronajímatel a Nájemce společně dále jen jako „Strany“ a každý jednotlivě jako „Strana“).</w:t>
      </w:r>
      <w:r w:rsidRPr="00E839EC">
        <w:rPr>
          <w:rFonts w:ascii="Arial" w:eastAsia="Times New Roman" w:hAnsi="Arial" w:cs="Arial"/>
          <w:b/>
          <w:bCs/>
          <w:color w:val="000000"/>
          <w:lang w:eastAsia="cs-CZ"/>
        </w:rPr>
        <w:br/>
      </w:r>
    </w:p>
    <w:p w:rsidR="006352AD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6352AD" w:rsidRPr="0004001F" w:rsidRDefault="006352AD" w:rsidP="006352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/>
          <w:bCs/>
          <w:color w:val="000000"/>
          <w:lang w:eastAsia="cs-CZ"/>
        </w:rPr>
        <w:t>Článek 1.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/>
          <w:bCs/>
          <w:color w:val="000000"/>
          <w:lang w:eastAsia="cs-CZ"/>
        </w:rPr>
        <w:t>Úvodní ustanovení</w:t>
      </w:r>
    </w:p>
    <w:p w:rsidR="006352AD" w:rsidRPr="0004001F" w:rsidRDefault="006352AD" w:rsidP="006352A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04001F">
        <w:rPr>
          <w:rFonts w:ascii="Arial" w:eastAsia="Times New Roman" w:hAnsi="Arial" w:cs="Arial"/>
          <w:color w:val="000000"/>
          <w:lang w:eastAsia="cs-CZ"/>
        </w:rPr>
        <w:t>1.1</w:t>
      </w:r>
      <w:r w:rsidR="00AE5B65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04001F">
        <w:rPr>
          <w:rFonts w:ascii="Arial" w:eastAsia="Times New Roman" w:hAnsi="Arial" w:cs="Arial"/>
          <w:color w:val="000000"/>
          <w:lang w:eastAsia="cs-CZ"/>
        </w:rPr>
        <w:t>Pronajímatel</w:t>
      </w:r>
      <w:r w:rsidR="00AE5B65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5013CE">
        <w:rPr>
          <w:rFonts w:ascii="Arial" w:eastAsia="Times New Roman" w:hAnsi="Arial" w:cs="Arial"/>
          <w:color w:val="000000"/>
          <w:lang w:eastAsia="cs-CZ"/>
        </w:rPr>
        <w:t xml:space="preserve">je </w:t>
      </w:r>
      <w:r w:rsidR="00AE5B65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04001F">
        <w:rPr>
          <w:rFonts w:ascii="Arial" w:eastAsia="Times New Roman" w:hAnsi="Arial" w:cs="Arial"/>
          <w:color w:val="000000"/>
          <w:lang w:eastAsia="cs-CZ"/>
        </w:rPr>
        <w:t xml:space="preserve">vlastníkem </w:t>
      </w:r>
      <w:r w:rsidR="00AE5B65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04001F">
        <w:rPr>
          <w:rFonts w:ascii="Arial" w:eastAsia="Times New Roman" w:hAnsi="Arial" w:cs="Arial"/>
          <w:color w:val="000000"/>
          <w:lang w:eastAsia="cs-CZ"/>
        </w:rPr>
        <w:t>reklamní</w:t>
      </w:r>
      <w:r w:rsidR="00AE5B65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04001F">
        <w:rPr>
          <w:rFonts w:ascii="Arial" w:eastAsia="Times New Roman" w:hAnsi="Arial" w:cs="Arial"/>
          <w:color w:val="000000"/>
          <w:lang w:eastAsia="cs-CZ"/>
        </w:rPr>
        <w:t xml:space="preserve"> plochy</w:t>
      </w:r>
      <w:r w:rsidR="00AE5B65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04001F">
        <w:rPr>
          <w:rFonts w:ascii="Arial" w:eastAsia="Times New Roman" w:hAnsi="Arial" w:cs="Arial"/>
          <w:color w:val="000000"/>
          <w:lang w:eastAsia="cs-CZ"/>
        </w:rPr>
        <w:t xml:space="preserve"> (reklamních </w:t>
      </w:r>
      <w:r w:rsidR="00AE5B65">
        <w:rPr>
          <w:rFonts w:ascii="Arial" w:eastAsia="Times New Roman" w:hAnsi="Arial" w:cs="Arial"/>
          <w:color w:val="000000"/>
          <w:lang w:eastAsia="cs-CZ"/>
        </w:rPr>
        <w:t>poutačů)  flex  o  rozměrech  710</w:t>
      </w:r>
      <w:r w:rsidRPr="0004001F">
        <w:rPr>
          <w:rFonts w:ascii="Arial" w:eastAsia="Times New Roman" w:hAnsi="Arial" w:cs="Arial"/>
          <w:color w:val="000000"/>
          <w:lang w:eastAsia="cs-CZ"/>
        </w:rPr>
        <w:t xml:space="preserve"> x 1.340 mm umístěných v P</w:t>
      </w:r>
      <w:r>
        <w:rPr>
          <w:rFonts w:ascii="Arial" w:eastAsia="Times New Roman" w:hAnsi="Arial" w:cs="Arial"/>
          <w:color w:val="000000"/>
          <w:lang w:eastAsia="cs-CZ"/>
        </w:rPr>
        <w:t xml:space="preserve">říbrami - viz příloha, v počtu </w:t>
      </w:r>
      <w:r w:rsidR="00CE5685">
        <w:rPr>
          <w:rFonts w:ascii="Arial" w:eastAsia="Times New Roman" w:hAnsi="Arial" w:cs="Arial"/>
          <w:color w:val="000000"/>
          <w:lang w:eastAsia="cs-CZ"/>
        </w:rPr>
        <w:t>8</w:t>
      </w:r>
      <w:r w:rsidRPr="0004001F">
        <w:rPr>
          <w:rFonts w:ascii="Arial" w:eastAsia="Times New Roman" w:hAnsi="Arial" w:cs="Arial"/>
          <w:color w:val="000000"/>
          <w:lang w:eastAsia="cs-CZ"/>
        </w:rPr>
        <w:t xml:space="preserve"> ks (dále „Předmět n</w:t>
      </w:r>
      <w:r w:rsidRPr="0004001F">
        <w:rPr>
          <w:rFonts w:ascii="Arial" w:eastAsia="Times New Roman" w:hAnsi="Arial" w:cs="Arial"/>
          <w:iCs/>
          <w:color w:val="000000"/>
          <w:lang w:eastAsia="cs-CZ"/>
        </w:rPr>
        <w:t>ájmu</w:t>
      </w:r>
      <w:r w:rsidRPr="0004001F">
        <w:rPr>
          <w:rFonts w:ascii="Arial" w:eastAsia="Times New Roman" w:hAnsi="Arial" w:cs="Arial"/>
          <w:color w:val="000000"/>
          <w:lang w:eastAsia="cs-CZ"/>
        </w:rPr>
        <w:t xml:space="preserve">“). Přesné rozmístění jednotlivých reklamních poutačů je zobrazeno v mapě umístěné na webových stránkách Technických služeb města </w:t>
      </w:r>
      <w:r w:rsidRPr="00500F80">
        <w:rPr>
          <w:rFonts w:ascii="Arial" w:eastAsia="Times New Roman" w:hAnsi="Arial" w:cs="Arial"/>
          <w:lang w:eastAsia="cs-CZ"/>
        </w:rPr>
        <w:t xml:space="preserve">Příbrami </w:t>
      </w:r>
      <w:hyperlink r:id="rId8" w:history="1">
        <w:r w:rsidR="00821A90" w:rsidRPr="00500F80">
          <w:rPr>
            <w:rStyle w:val="Hypertextovodkaz"/>
            <w:rFonts w:ascii="Arial" w:eastAsia="Times New Roman" w:hAnsi="Arial" w:cs="Arial"/>
            <w:color w:val="auto"/>
            <w:u w:val="none"/>
            <w:lang w:eastAsia="cs-CZ"/>
          </w:rPr>
          <w:t>www.ts-pb.cz</w:t>
        </w:r>
      </w:hyperlink>
      <w:r w:rsidRPr="00500F80">
        <w:rPr>
          <w:rFonts w:ascii="Arial" w:eastAsia="Times New Roman" w:hAnsi="Arial" w:cs="Arial"/>
          <w:lang w:eastAsia="cs-CZ"/>
        </w:rPr>
        <w:t xml:space="preserve"> v sekci </w:t>
      </w:r>
      <w:r w:rsidRPr="0004001F">
        <w:rPr>
          <w:rFonts w:ascii="Arial" w:eastAsia="Times New Roman" w:hAnsi="Arial" w:cs="Arial"/>
          <w:color w:val="000000"/>
          <w:lang w:eastAsia="cs-CZ"/>
        </w:rPr>
        <w:t>veřejné osvětlení.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04001F">
        <w:rPr>
          <w:rFonts w:ascii="Arial" w:eastAsia="Times New Roman" w:hAnsi="Arial" w:cs="Arial"/>
          <w:color w:val="000000"/>
          <w:lang w:eastAsia="cs-CZ"/>
        </w:rPr>
        <w:t xml:space="preserve">1.2 Nájemce má zájem užívat předmět nájmu za podmínek stanovených touto smlouvou. </w:t>
      </w:r>
      <w:r w:rsidRPr="0004001F">
        <w:rPr>
          <w:rFonts w:ascii="Arial" w:eastAsia="Times New Roman" w:hAnsi="Arial" w:cs="Arial"/>
          <w:i/>
          <w:iCs/>
          <w:color w:val="000000"/>
          <w:lang w:eastAsia="cs-CZ"/>
        </w:rPr>
        <w:t xml:space="preserve"> </w:t>
      </w:r>
    </w:p>
    <w:p w:rsidR="006352AD" w:rsidRPr="0004001F" w:rsidRDefault="006352AD" w:rsidP="006352A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color w:val="000000"/>
          <w:lang w:eastAsia="cs-CZ"/>
        </w:rPr>
        <w:br/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/>
          <w:bCs/>
          <w:color w:val="000000"/>
          <w:lang w:eastAsia="cs-CZ"/>
        </w:rPr>
        <w:br/>
        <w:t>Článek 2.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lang w:eastAsia="cs-CZ"/>
        </w:rPr>
      </w:pPr>
      <w:r w:rsidRPr="0004001F">
        <w:rPr>
          <w:rFonts w:ascii="Arial" w:eastAsia="Times New Roman" w:hAnsi="Arial" w:cs="Arial"/>
          <w:b/>
          <w:bCs/>
          <w:iCs/>
          <w:color w:val="000000"/>
          <w:lang w:eastAsia="cs-CZ"/>
        </w:rPr>
        <w:t>Předmět nájmu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lang w:eastAsia="cs-CZ"/>
        </w:rPr>
      </w:pP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04001F">
        <w:rPr>
          <w:rFonts w:ascii="Arial" w:eastAsia="Times New Roman" w:hAnsi="Arial" w:cs="Arial"/>
          <w:color w:val="000000"/>
          <w:lang w:eastAsia="cs-CZ"/>
        </w:rPr>
        <w:t>2.1 Pronajímatel tímto přenechává nájemci předmět nájmu (jednotlivé reklamní poutače) za podmínek sjednaných touto smlouvou k dočasnému užívání, oproti čemuž se nájemce zavazuje platit pronajímateli za podmínek sjednaných touto smlouvou nájemné. Nájemce se zavazuje dodržovat všechna ujednání této smlouvy včetně ujednání o užívání předmětu nájmu pouze k povolenému účelu užívání a sjednaným způsobem.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:rsidR="006352AD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04001F">
        <w:rPr>
          <w:rFonts w:ascii="Arial" w:eastAsia="Times New Roman" w:hAnsi="Arial" w:cs="Arial"/>
          <w:color w:val="000000"/>
          <w:lang w:eastAsia="cs-CZ"/>
        </w:rPr>
        <w:t xml:space="preserve">2.2 Pronajímatel přenechává předmět nájmu nájemci k užívání za účelem umístění reklamní grafiky za podmínek stanovených v této smlouvě. </w:t>
      </w:r>
    </w:p>
    <w:p w:rsidR="00AE5B65" w:rsidRDefault="00AE5B65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:rsidR="00AE5B65" w:rsidRPr="0004001F" w:rsidRDefault="00AE5B65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:rsidR="006352AD" w:rsidRPr="0004001F" w:rsidRDefault="006352AD" w:rsidP="006352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/>
          <w:bCs/>
          <w:color w:val="000000"/>
          <w:lang w:eastAsia="cs-CZ"/>
        </w:rPr>
        <w:lastRenderedPageBreak/>
        <w:t>Článek 3.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lang w:eastAsia="cs-CZ"/>
        </w:rPr>
      </w:pPr>
      <w:r w:rsidRPr="0004001F">
        <w:rPr>
          <w:rFonts w:ascii="Arial" w:eastAsia="Times New Roman" w:hAnsi="Arial" w:cs="Arial"/>
          <w:b/>
          <w:bCs/>
          <w:color w:val="000000"/>
          <w:lang w:eastAsia="cs-CZ"/>
        </w:rPr>
        <w:t>Doba trvání nájmu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lang w:eastAsia="cs-CZ"/>
        </w:rPr>
      </w:pP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04001F">
        <w:rPr>
          <w:rFonts w:ascii="Arial" w:eastAsia="Times New Roman" w:hAnsi="Arial" w:cs="Arial"/>
          <w:color w:val="000000"/>
          <w:lang w:eastAsia="cs-CZ"/>
        </w:rPr>
        <w:t xml:space="preserve">3.1 Nájem se sjednává na dobu </w:t>
      </w:r>
      <w:r>
        <w:rPr>
          <w:rFonts w:ascii="Arial" w:eastAsia="Times New Roman" w:hAnsi="Arial" w:cs="Arial"/>
          <w:color w:val="000000"/>
          <w:lang w:eastAsia="cs-CZ"/>
        </w:rPr>
        <w:t>ne</w:t>
      </w:r>
      <w:r w:rsidRPr="0004001F">
        <w:rPr>
          <w:rFonts w:ascii="Arial" w:eastAsia="Times New Roman" w:hAnsi="Arial" w:cs="Arial"/>
          <w:color w:val="000000"/>
          <w:lang w:eastAsia="cs-CZ"/>
        </w:rPr>
        <w:t xml:space="preserve">určitou, a to od 1. </w:t>
      </w:r>
      <w:r>
        <w:rPr>
          <w:rFonts w:ascii="Arial" w:eastAsia="Times New Roman" w:hAnsi="Arial" w:cs="Arial"/>
          <w:color w:val="000000"/>
          <w:lang w:eastAsia="cs-CZ"/>
        </w:rPr>
        <w:t>1</w:t>
      </w:r>
      <w:r w:rsidRPr="0004001F">
        <w:rPr>
          <w:rFonts w:ascii="Arial" w:eastAsia="Times New Roman" w:hAnsi="Arial" w:cs="Arial"/>
          <w:color w:val="000000"/>
          <w:lang w:eastAsia="cs-CZ"/>
        </w:rPr>
        <w:t>. 201</w:t>
      </w:r>
      <w:r>
        <w:rPr>
          <w:rFonts w:ascii="Arial" w:eastAsia="Times New Roman" w:hAnsi="Arial" w:cs="Arial"/>
          <w:color w:val="000000"/>
          <w:lang w:eastAsia="cs-CZ"/>
        </w:rPr>
        <w:t>7</w:t>
      </w:r>
      <w:r w:rsidRPr="0004001F">
        <w:rPr>
          <w:rFonts w:ascii="Arial" w:eastAsia="Times New Roman" w:hAnsi="Arial" w:cs="Arial"/>
          <w:color w:val="000000"/>
          <w:lang w:eastAsia="cs-CZ"/>
        </w:rPr>
        <w:t>.</w:t>
      </w:r>
    </w:p>
    <w:p w:rsidR="006352AD" w:rsidRPr="0004001F" w:rsidRDefault="006352AD" w:rsidP="006352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6352AD" w:rsidRPr="0004001F" w:rsidRDefault="006352AD" w:rsidP="006352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6352AD" w:rsidRPr="0004001F" w:rsidRDefault="006352AD" w:rsidP="006352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/>
          <w:bCs/>
          <w:color w:val="000000"/>
          <w:lang w:eastAsia="cs-CZ"/>
        </w:rPr>
        <w:t>Článek 4.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/>
          <w:bCs/>
          <w:color w:val="000000"/>
          <w:lang w:eastAsia="cs-CZ"/>
        </w:rPr>
        <w:t xml:space="preserve">Nájemné a způsob jeho úhrady 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04001F">
        <w:rPr>
          <w:rFonts w:ascii="Arial" w:eastAsia="Times New Roman" w:hAnsi="Arial" w:cs="Arial"/>
          <w:color w:val="000000"/>
          <w:lang w:eastAsia="cs-CZ"/>
        </w:rPr>
        <w:t>4.1 Nájemce je povinen platit pronajímateli za každý jednotlivý kus reklamního poutače nájemné ve výši 6.360 Kč bez DPH za rok.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04001F">
        <w:rPr>
          <w:rFonts w:ascii="Arial" w:eastAsia="Times New Roman" w:hAnsi="Arial" w:cs="Arial"/>
          <w:color w:val="000000"/>
          <w:lang w:eastAsia="cs-CZ"/>
        </w:rPr>
        <w:t xml:space="preserve"> </w:t>
      </w:r>
    </w:p>
    <w:p w:rsidR="003F3B9C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04001F">
        <w:rPr>
          <w:rFonts w:ascii="Arial" w:eastAsia="Times New Roman" w:hAnsi="Arial" w:cs="Arial"/>
          <w:color w:val="000000"/>
          <w:lang w:eastAsia="cs-CZ"/>
        </w:rPr>
        <w:t xml:space="preserve">4.2 Nájemné bude splatné měsíčně ve výši 1/12 celkového ročního nájemného na základě faktur vystavovaných pronajímatelem nájemci za každý měsíc trvání nájemního vztahu, kdy nájemné bude hrazeno na bankovní účet pronajímatele č. 888760247/0100 se splatností </w:t>
      </w:r>
      <w:r w:rsidR="003F3B9C">
        <w:rPr>
          <w:rFonts w:ascii="Arial" w:eastAsia="Times New Roman" w:hAnsi="Arial" w:cs="Arial"/>
          <w:color w:val="000000"/>
          <w:lang w:eastAsia="cs-CZ"/>
        </w:rPr>
        <w:t>dle data uvedeného na jednotlivých fakturách.</w:t>
      </w:r>
      <w:r w:rsidRPr="0004001F">
        <w:rPr>
          <w:rFonts w:ascii="Arial" w:eastAsia="Times New Roman" w:hAnsi="Arial" w:cs="Arial"/>
          <w:color w:val="000000"/>
          <w:lang w:eastAsia="cs-CZ"/>
        </w:rPr>
        <w:t xml:space="preserve"> 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04001F">
        <w:rPr>
          <w:rFonts w:ascii="Arial" w:eastAsia="Times New Roman" w:hAnsi="Arial" w:cs="Arial"/>
          <w:color w:val="000000"/>
          <w:lang w:eastAsia="cs-CZ"/>
        </w:rPr>
        <w:t>4.3 V průběhu trvání nájmu je pronajímatel oprávněn dohodnuté nájemné zvyšovat, a to vždy k 1. 3. běžného roku o procentní míru inflace průměrných spotřebitelských cen za období předchozího kalendářního roku dle údajů Českého statistického úřadu, a to pouze na základě písemného dodatku k této smlouvě.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:rsidR="006352AD" w:rsidRPr="0004001F" w:rsidRDefault="006352AD" w:rsidP="006352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6352AD" w:rsidRPr="0004001F" w:rsidRDefault="006352AD" w:rsidP="006352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cs-CZ"/>
        </w:rPr>
      </w:pPr>
      <w:r w:rsidRPr="0004001F">
        <w:rPr>
          <w:rFonts w:ascii="Arial" w:eastAsia="Times New Roman" w:hAnsi="Arial" w:cs="Arial"/>
          <w:b/>
          <w:color w:val="000000"/>
          <w:lang w:eastAsia="cs-CZ"/>
        </w:rPr>
        <w:t>Článek 5.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cs-CZ"/>
        </w:rPr>
      </w:pPr>
      <w:r w:rsidRPr="0004001F">
        <w:rPr>
          <w:rFonts w:ascii="Arial" w:eastAsia="Times New Roman" w:hAnsi="Arial" w:cs="Arial"/>
          <w:b/>
          <w:color w:val="000000"/>
          <w:lang w:eastAsia="cs-CZ"/>
        </w:rPr>
        <w:t>Práva a povinnosti smluvních stran</w:t>
      </w:r>
    </w:p>
    <w:p w:rsidR="006352AD" w:rsidRPr="0004001F" w:rsidRDefault="006352AD" w:rsidP="006352A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lang w:eastAsia="cs-CZ"/>
        </w:rPr>
      </w:pPr>
    </w:p>
    <w:p w:rsidR="00DB0F07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04001F">
        <w:rPr>
          <w:rFonts w:ascii="Arial" w:eastAsia="Times New Roman" w:hAnsi="Arial" w:cs="Arial"/>
          <w:color w:val="000000"/>
          <w:lang w:eastAsia="cs-CZ"/>
        </w:rPr>
        <w:t>5.1</w:t>
      </w:r>
      <w:r w:rsidRPr="0004001F">
        <w:rPr>
          <w:rFonts w:ascii="Arial" w:eastAsia="Times New Roman" w:hAnsi="Arial" w:cs="Arial"/>
          <w:b/>
          <w:color w:val="000000"/>
          <w:lang w:eastAsia="cs-CZ"/>
        </w:rPr>
        <w:t xml:space="preserve"> </w:t>
      </w:r>
      <w:r w:rsidR="00500F80">
        <w:rPr>
          <w:rFonts w:ascii="Arial" w:eastAsia="Times New Roman" w:hAnsi="Arial" w:cs="Arial"/>
          <w:color w:val="000000"/>
          <w:lang w:eastAsia="cs-CZ"/>
        </w:rPr>
        <w:t>V případě změny počtu reklamních panelů nebo změny termínu nájmu bude tato smlouva doplňována na základě písemné objednávky nebo dodatkem smlouvy.</w:t>
      </w:r>
    </w:p>
    <w:p w:rsidR="00DB0F07" w:rsidRDefault="00DB0F07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:rsidR="006352AD" w:rsidRPr="0004001F" w:rsidRDefault="00DB0F07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5.2 </w:t>
      </w:r>
      <w:r w:rsidR="006352AD" w:rsidRPr="0004001F">
        <w:rPr>
          <w:rFonts w:ascii="Arial" w:eastAsia="Times New Roman" w:hAnsi="Arial" w:cs="Arial"/>
          <w:color w:val="000000"/>
          <w:lang w:eastAsia="cs-CZ"/>
        </w:rPr>
        <w:t>Pronajímatel je povinen udržovat předmět nájmu ve stavu způsobilém ke smluvenému užívání.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:rsidR="006352AD" w:rsidRPr="0004001F" w:rsidRDefault="00DB0F07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5.3</w:t>
      </w:r>
      <w:r w:rsidR="006352AD" w:rsidRPr="0004001F">
        <w:rPr>
          <w:rFonts w:ascii="Arial" w:eastAsia="Times New Roman" w:hAnsi="Arial" w:cs="Arial"/>
          <w:color w:val="000000"/>
          <w:lang w:eastAsia="cs-CZ"/>
        </w:rPr>
        <w:t xml:space="preserve"> Nájemce odpovídá za obsah sdělení inzerovaných na reklamním poutači, kdy zejména je povinen zajistit, že reklamní sdělení není po obsahové ani formální stránce či jakkoliv jinak v rozporu s obecně závaznými právními předpisy. 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:rsidR="006352AD" w:rsidRPr="0004001F" w:rsidRDefault="00DB0F07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5.4 </w:t>
      </w:r>
      <w:r w:rsidR="006352AD" w:rsidRPr="0004001F">
        <w:rPr>
          <w:rFonts w:ascii="Arial" w:eastAsia="Times New Roman" w:hAnsi="Arial" w:cs="Arial"/>
          <w:color w:val="000000"/>
          <w:lang w:eastAsia="cs-CZ"/>
        </w:rPr>
        <w:t>Pronajímatel neodpovídá za případné škody způsobené povětrnostními vlivy, vandalismem apod.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:rsidR="006352AD" w:rsidRPr="0004001F" w:rsidRDefault="00DB0F07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5.5</w:t>
      </w:r>
      <w:r w:rsidR="006352AD" w:rsidRPr="0004001F">
        <w:rPr>
          <w:rFonts w:ascii="Arial" w:eastAsia="Times New Roman" w:hAnsi="Arial" w:cs="Arial"/>
          <w:color w:val="000000"/>
          <w:lang w:eastAsia="cs-CZ"/>
        </w:rPr>
        <w:t xml:space="preserve"> Nájemce není oprávněn provádět jakékoliv stavební, technické či obdobné úpravy reklamního poutače bez písemného souhlasu pronajímatele, a to ani na vlastní náklady.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:rsidR="006352AD" w:rsidRPr="0004001F" w:rsidRDefault="00DB0F07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5.6</w:t>
      </w:r>
      <w:r w:rsidR="006352AD" w:rsidRPr="0004001F">
        <w:rPr>
          <w:rFonts w:ascii="Arial" w:eastAsia="Times New Roman" w:hAnsi="Arial" w:cs="Arial"/>
          <w:color w:val="000000"/>
          <w:lang w:eastAsia="cs-CZ"/>
        </w:rPr>
        <w:t xml:space="preserve"> Nájemce je oprávněn písemně požádat max. 1x ročně o vyhotoven</w:t>
      </w:r>
      <w:r w:rsidR="006352AD">
        <w:rPr>
          <w:rFonts w:ascii="Arial" w:eastAsia="Times New Roman" w:hAnsi="Arial" w:cs="Arial"/>
          <w:color w:val="000000"/>
          <w:lang w:eastAsia="cs-CZ"/>
        </w:rPr>
        <w:t>í</w:t>
      </w:r>
      <w:r w:rsidR="006352AD" w:rsidRPr="0004001F">
        <w:rPr>
          <w:rFonts w:ascii="Arial" w:eastAsia="Times New Roman" w:hAnsi="Arial" w:cs="Arial"/>
          <w:color w:val="000000"/>
          <w:lang w:eastAsia="cs-CZ"/>
        </w:rPr>
        <w:t xml:space="preserve"> fotodokumentace předmětných reklam.</w:t>
      </w:r>
    </w:p>
    <w:p w:rsidR="006352AD" w:rsidRPr="0004001F" w:rsidRDefault="006352AD" w:rsidP="006352A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6352AD" w:rsidRPr="0004001F" w:rsidRDefault="006352AD" w:rsidP="006352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/>
          <w:bCs/>
          <w:color w:val="000000"/>
          <w:lang w:eastAsia="cs-CZ"/>
        </w:rPr>
        <w:br/>
        <w:t>Článek 6.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/>
          <w:bCs/>
          <w:color w:val="000000"/>
          <w:lang w:eastAsia="cs-CZ"/>
        </w:rPr>
        <w:t>Skončení nájmu</w:t>
      </w:r>
    </w:p>
    <w:p w:rsidR="006352AD" w:rsidRPr="0004001F" w:rsidRDefault="006352AD" w:rsidP="006352A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Cs/>
          <w:color w:val="000000"/>
          <w:lang w:eastAsia="cs-CZ"/>
        </w:rPr>
        <w:t>6.1 Nájem sjednaný touto smlouvou končí písemnou dohodou účastníků této smlouvy</w:t>
      </w:r>
      <w:r>
        <w:rPr>
          <w:rFonts w:ascii="Arial" w:eastAsia="Times New Roman" w:hAnsi="Arial" w:cs="Arial"/>
          <w:bCs/>
          <w:color w:val="000000"/>
          <w:lang w:eastAsia="cs-CZ"/>
        </w:rPr>
        <w:t>.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cs-CZ"/>
        </w:rPr>
      </w:pP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Cs/>
          <w:color w:val="000000"/>
          <w:lang w:eastAsia="cs-CZ"/>
        </w:rPr>
        <w:t xml:space="preserve">6.2. </w:t>
      </w:r>
      <w:r>
        <w:rPr>
          <w:rFonts w:ascii="Arial" w:eastAsia="Times New Roman" w:hAnsi="Arial" w:cs="Arial"/>
          <w:bCs/>
          <w:color w:val="000000"/>
          <w:lang w:eastAsia="cs-CZ"/>
        </w:rPr>
        <w:t>Pronajímatel i nájemce</w:t>
      </w:r>
      <w:r w:rsidRPr="0004001F">
        <w:rPr>
          <w:rFonts w:ascii="Arial" w:eastAsia="Times New Roman" w:hAnsi="Arial" w:cs="Arial"/>
          <w:bCs/>
          <w:color w:val="000000"/>
          <w:lang w:eastAsia="cs-CZ"/>
        </w:rPr>
        <w:t xml:space="preserve"> může tuto smlouvu písemně vypovědět</w:t>
      </w:r>
      <w:r>
        <w:rPr>
          <w:rFonts w:ascii="Arial" w:eastAsia="Times New Roman" w:hAnsi="Arial" w:cs="Arial"/>
          <w:bCs/>
          <w:color w:val="000000"/>
          <w:lang w:eastAsia="cs-CZ"/>
        </w:rPr>
        <w:t>,</w:t>
      </w:r>
      <w:r w:rsidRPr="0004001F">
        <w:rPr>
          <w:rFonts w:ascii="Arial" w:eastAsia="Times New Roman" w:hAnsi="Arial" w:cs="Arial"/>
          <w:bCs/>
          <w:color w:val="000000"/>
          <w:lang w:eastAsia="cs-CZ"/>
        </w:rPr>
        <w:t xml:space="preserve"> jestliže: 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Cs/>
          <w:color w:val="000000"/>
          <w:lang w:eastAsia="cs-CZ"/>
        </w:rPr>
        <w:t>- nájemce užívá předmět nájmu v rozporu se smluveným způsobem užívání a nezjedná nápravu ani do 30 dnů ode dne doručení písemného upozornění pronajímatele,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Cs/>
          <w:color w:val="000000"/>
          <w:lang w:eastAsia="cs-CZ"/>
        </w:rPr>
        <w:lastRenderedPageBreak/>
        <w:t>- některá ze smluvních stran hrubým způsobem poruší své povinnosti dle této smlouvy a nezjedná nápravu ani do 30 dnů ode dne doručení písemné výstrahy.</w:t>
      </w:r>
    </w:p>
    <w:p w:rsidR="006352AD" w:rsidRDefault="008D2ED4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Výpovědní doba činí v těchto případech 1 měsíc a počíná běžet prvním dnem měsíce následujícího po doručení výpovědi druhé smluvní straně.</w:t>
      </w:r>
    </w:p>
    <w:p w:rsidR="00DB0F07" w:rsidRPr="0004001F" w:rsidRDefault="00DB0F07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:rsidR="006352AD" w:rsidRDefault="006352AD" w:rsidP="006352AD">
      <w:pPr>
        <w:shd w:val="clear" w:color="auto" w:fill="FFFFFF"/>
        <w:jc w:val="both"/>
        <w:rPr>
          <w:rFonts w:ascii="Arial" w:hAnsi="Arial" w:cs="Arial"/>
        </w:rPr>
      </w:pPr>
      <w:r w:rsidRPr="0004001F">
        <w:rPr>
          <w:rFonts w:ascii="Arial" w:hAnsi="Arial" w:cs="Arial"/>
        </w:rPr>
        <w:t xml:space="preserve">6.3. </w:t>
      </w:r>
      <w:r>
        <w:rPr>
          <w:rFonts w:ascii="Arial" w:hAnsi="Arial" w:cs="Arial"/>
        </w:rPr>
        <w:t>Pronajímatel i nájemce může písemně vypovědět tuto smlouvu bez udání důvodu</w:t>
      </w:r>
      <w:r w:rsidR="00DB0F0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 to s tříměsíční výpovědní dobou. </w:t>
      </w:r>
    </w:p>
    <w:p w:rsidR="006352AD" w:rsidRDefault="006352AD" w:rsidP="006352AD">
      <w:pPr>
        <w:shd w:val="clear" w:color="auto" w:fill="FFFFFF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6.4. Výpovědní doba ve všech </w:t>
      </w:r>
      <w:r w:rsidR="008D2ED4">
        <w:rPr>
          <w:rFonts w:ascii="Arial" w:hAnsi="Arial" w:cs="Arial"/>
        </w:rPr>
        <w:t xml:space="preserve">uvedených </w:t>
      </w:r>
      <w:r>
        <w:rPr>
          <w:rFonts w:ascii="Arial" w:hAnsi="Arial" w:cs="Arial"/>
        </w:rPr>
        <w:t>případech počne běžet od prvního dne měsíce, který následuje po měsíci, ve kterém byla výpověď doručena.</w:t>
      </w:r>
    </w:p>
    <w:p w:rsidR="006352AD" w:rsidRPr="0004001F" w:rsidRDefault="006352AD" w:rsidP="006352AD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6352AD" w:rsidRPr="0004001F" w:rsidRDefault="006352AD" w:rsidP="006352AD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lang w:eastAsia="cs-CZ"/>
        </w:rPr>
      </w:pPr>
    </w:p>
    <w:p w:rsidR="006352AD" w:rsidRPr="0004001F" w:rsidRDefault="006352AD" w:rsidP="006352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/>
          <w:bCs/>
          <w:color w:val="000000"/>
          <w:lang w:eastAsia="cs-CZ"/>
        </w:rPr>
        <w:t>Článek 7.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/>
          <w:bCs/>
          <w:color w:val="000000"/>
          <w:lang w:eastAsia="cs-CZ"/>
        </w:rPr>
        <w:t>Závěrečná ujednání</w:t>
      </w:r>
    </w:p>
    <w:p w:rsidR="006352AD" w:rsidRPr="0004001F" w:rsidRDefault="006352AD" w:rsidP="006352A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Cs/>
          <w:color w:val="000000"/>
          <w:lang w:eastAsia="cs-CZ"/>
        </w:rPr>
        <w:t>7.1</w:t>
      </w:r>
      <w:r w:rsidRPr="0004001F">
        <w:rPr>
          <w:rFonts w:ascii="Arial" w:eastAsia="Times New Roman" w:hAnsi="Arial" w:cs="Arial"/>
          <w:b/>
          <w:bCs/>
          <w:color w:val="000000"/>
          <w:lang w:eastAsia="cs-CZ"/>
        </w:rPr>
        <w:t xml:space="preserve"> </w:t>
      </w:r>
      <w:r w:rsidRPr="0004001F">
        <w:rPr>
          <w:rFonts w:ascii="Arial" w:eastAsia="Times New Roman" w:hAnsi="Arial" w:cs="Arial"/>
          <w:bCs/>
          <w:color w:val="000000"/>
          <w:lang w:eastAsia="cs-CZ"/>
        </w:rPr>
        <w:t>Tato smlouva se řídí právním řádem České republiky. Tato smlouva nabývá platnosti a účinnosti dnem podpisu obou smluvních stran.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cs-CZ"/>
        </w:rPr>
      </w:pP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Cs/>
          <w:color w:val="000000"/>
          <w:lang w:eastAsia="cs-CZ"/>
        </w:rPr>
        <w:t>7.2 Tato smlouva je vyhotovena ve dvou stejnopisech, kdy každá ze smluvních stran obdrží po jednom z nich.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cs-CZ"/>
        </w:rPr>
      </w:pP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Cs/>
          <w:color w:val="000000"/>
          <w:lang w:eastAsia="cs-CZ"/>
        </w:rPr>
        <w:t>7.3 Změny a doplňky této smlouvy lze činit po vzájemné dohodě smluvních stran, a to pouze písemnými, číselně označenými dodatky smlouvy, které musí být podepsány oběma smluvními stranami.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cs-CZ"/>
        </w:rPr>
      </w:pP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Cs/>
          <w:color w:val="000000"/>
          <w:lang w:eastAsia="cs-CZ"/>
        </w:rPr>
        <w:t>7.4 Pokud by se jakékoliv ujednání této smlouvy ukázalo neplatným či jinak právně vadným, pak to zásadně nezpůsobuje neplatnost této smlouvy jako celku. V takovém případě se účastníci zavazují neplatné či jinak právně vadné ujednání nahradit ujednáním právně bezvadným, které se obsahem a účelem bude nejvíce blížit ujednání nahrazovanému.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cs-CZ"/>
        </w:rPr>
      </w:pP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Cs/>
          <w:color w:val="000000"/>
          <w:lang w:eastAsia="cs-CZ"/>
        </w:rPr>
        <w:t>7.5 Smluvní strany prohlašují, že tato smlouva je výrazem jejich svobodné a vážné vůle a je dostatečně určitá a srozumitelná, což potvrzují níže svými podpisy.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cs-CZ"/>
        </w:rPr>
      </w:pP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Cs/>
          <w:color w:val="000000"/>
          <w:lang w:eastAsia="cs-CZ"/>
        </w:rPr>
        <w:t>7.6 Všechny následující přílohy jsou nedílnou součástí smlouvy: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Cs/>
          <w:color w:val="000000"/>
          <w:lang w:eastAsia="cs-CZ"/>
        </w:rPr>
        <w:t xml:space="preserve">        Přílohy č. 1 – Umístění a popis předmětu nájmu</w:t>
      </w:r>
    </w:p>
    <w:p w:rsidR="008D2ED4" w:rsidRPr="0004001F" w:rsidRDefault="008D2ED4" w:rsidP="006352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9E7FB8" w:rsidRPr="0004001F" w:rsidRDefault="009E7FB8" w:rsidP="009E7FB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lang w:eastAsia="cs-CZ"/>
        </w:rPr>
      </w:pPr>
    </w:p>
    <w:p w:rsidR="009E7FB8" w:rsidRPr="0004001F" w:rsidRDefault="009E7FB8" w:rsidP="009E7FB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9E7FB8" w:rsidRPr="0004001F" w:rsidRDefault="009E7FB8" w:rsidP="009E7F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04001F">
        <w:rPr>
          <w:rFonts w:ascii="Arial" w:eastAsia="Times New Roman" w:hAnsi="Arial" w:cs="Arial"/>
          <w:color w:val="000000"/>
          <w:lang w:eastAsia="cs-CZ"/>
        </w:rPr>
        <w:t xml:space="preserve">V Příbrami dne </w:t>
      </w:r>
      <w:r w:rsidR="00BE3647">
        <w:rPr>
          <w:rFonts w:ascii="Arial" w:eastAsia="Times New Roman" w:hAnsi="Arial" w:cs="Arial"/>
          <w:color w:val="000000"/>
          <w:lang w:eastAsia="cs-CZ"/>
        </w:rPr>
        <w:t>3</w:t>
      </w:r>
      <w:r w:rsidR="00C6022D">
        <w:rPr>
          <w:rFonts w:ascii="Arial" w:eastAsia="Times New Roman" w:hAnsi="Arial" w:cs="Arial"/>
          <w:color w:val="000000"/>
          <w:lang w:eastAsia="cs-CZ"/>
        </w:rPr>
        <w:t>1. 12. 2016</w:t>
      </w:r>
    </w:p>
    <w:p w:rsidR="008D2ED4" w:rsidRDefault="008D2ED4" w:rsidP="009E7F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8D2ED4" w:rsidRDefault="008D2ED4" w:rsidP="009E7F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9E7FB8" w:rsidRDefault="009E7FB8" w:rsidP="009E7F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8D2ED4" w:rsidRDefault="008D2ED4" w:rsidP="009E7F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8D2ED4" w:rsidRDefault="008D2ED4" w:rsidP="009E7F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9E7FB8" w:rsidRDefault="009E7FB8" w:rsidP="009E7F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F01681" w:rsidRDefault="00F01681" w:rsidP="009E7F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F01681" w:rsidRDefault="00F01681" w:rsidP="009E7F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9E7FB8" w:rsidRDefault="009E7FB8" w:rsidP="009E7F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C6022D" w:rsidRPr="00ED2ED6" w:rsidRDefault="00C6022D" w:rsidP="00C6022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………………………………………………..       ……………………………………………………</w:t>
      </w:r>
    </w:p>
    <w:p w:rsidR="00C6022D" w:rsidRPr="00ED2ED6" w:rsidRDefault="00821A90" w:rsidP="00C6022D">
      <w:pPr>
        <w:pStyle w:val="Nzev"/>
        <w:jc w:val="both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 xml:space="preserve">  </w:t>
      </w:r>
      <w:r w:rsidR="00291A36">
        <w:rPr>
          <w:rFonts w:ascii="Arial" w:hAnsi="Arial" w:cs="Arial"/>
          <w:u w:val="none"/>
        </w:rPr>
        <w:t xml:space="preserve">  </w:t>
      </w:r>
      <w:r>
        <w:rPr>
          <w:rFonts w:ascii="Arial" w:hAnsi="Arial" w:cs="Arial"/>
          <w:u w:val="none"/>
        </w:rPr>
        <w:t xml:space="preserve"> </w:t>
      </w:r>
      <w:r w:rsidR="00C6022D">
        <w:rPr>
          <w:rFonts w:ascii="Arial" w:hAnsi="Arial" w:cs="Arial"/>
          <w:u w:val="none"/>
        </w:rPr>
        <w:t xml:space="preserve">    </w:t>
      </w:r>
      <w:r w:rsidR="00291A36">
        <w:rPr>
          <w:rFonts w:ascii="Arial" w:hAnsi="Arial" w:cs="Arial"/>
          <w:u w:val="none"/>
        </w:rPr>
        <w:t xml:space="preserve">   </w:t>
      </w:r>
      <w:r w:rsidR="00C6022D">
        <w:rPr>
          <w:rFonts w:ascii="Arial" w:hAnsi="Arial" w:cs="Arial"/>
          <w:u w:val="none"/>
        </w:rPr>
        <w:t xml:space="preserve">   </w:t>
      </w:r>
      <w:r w:rsidR="00C9177E" w:rsidRPr="00291A36">
        <w:rPr>
          <w:rFonts w:ascii="Arial" w:hAnsi="Arial" w:cs="Arial"/>
          <w:u w:val="none"/>
        </w:rPr>
        <w:t>Auto – Poly, spol. s r. o.</w:t>
      </w:r>
      <w:r w:rsidR="00C6022D" w:rsidRPr="00ED2ED6">
        <w:rPr>
          <w:rFonts w:ascii="Arial" w:hAnsi="Arial" w:cs="Arial"/>
          <w:u w:val="none"/>
        </w:rPr>
        <w:tab/>
      </w:r>
      <w:r w:rsidR="00C6022D">
        <w:rPr>
          <w:rFonts w:ascii="Arial" w:hAnsi="Arial" w:cs="Arial"/>
          <w:u w:val="none"/>
        </w:rPr>
        <w:t xml:space="preserve"> </w:t>
      </w:r>
      <w:r>
        <w:rPr>
          <w:rFonts w:ascii="Arial" w:hAnsi="Arial" w:cs="Arial"/>
          <w:u w:val="none"/>
        </w:rPr>
        <w:t xml:space="preserve"> </w:t>
      </w:r>
      <w:r w:rsidR="00C6022D">
        <w:rPr>
          <w:rFonts w:ascii="Arial" w:hAnsi="Arial" w:cs="Arial"/>
          <w:u w:val="none"/>
        </w:rPr>
        <w:t xml:space="preserve"> </w:t>
      </w:r>
      <w:r w:rsidR="00291A36">
        <w:rPr>
          <w:rFonts w:ascii="Arial" w:hAnsi="Arial" w:cs="Arial"/>
          <w:u w:val="none"/>
        </w:rPr>
        <w:t xml:space="preserve">            </w:t>
      </w:r>
      <w:r w:rsidR="00C6022D">
        <w:rPr>
          <w:rFonts w:ascii="Arial" w:hAnsi="Arial" w:cs="Arial"/>
          <w:u w:val="none"/>
        </w:rPr>
        <w:t xml:space="preserve">     </w:t>
      </w:r>
      <w:r w:rsidR="00C6022D" w:rsidRPr="00ED2ED6">
        <w:rPr>
          <w:rFonts w:ascii="Arial" w:hAnsi="Arial" w:cs="Arial"/>
          <w:bCs/>
          <w:szCs w:val="22"/>
          <w:u w:val="none"/>
        </w:rPr>
        <w:t>Technické služby města Příbrami</w:t>
      </w:r>
      <w:r w:rsidR="00C6022D">
        <w:rPr>
          <w:rFonts w:ascii="Arial" w:hAnsi="Arial" w:cs="Arial"/>
          <w:bCs/>
          <w:szCs w:val="22"/>
          <w:u w:val="none"/>
        </w:rPr>
        <w:t>,</w:t>
      </w:r>
      <w:r w:rsidR="00C6022D" w:rsidRPr="00ED2ED6">
        <w:rPr>
          <w:rFonts w:ascii="Arial" w:hAnsi="Arial" w:cs="Arial"/>
          <w:bCs/>
          <w:szCs w:val="22"/>
          <w:u w:val="none"/>
        </w:rPr>
        <w:t xml:space="preserve"> p.o.</w:t>
      </w:r>
    </w:p>
    <w:p w:rsidR="00C6022D" w:rsidRPr="00ED2ED6" w:rsidRDefault="00C9177E" w:rsidP="00C6022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C6022D">
        <w:rPr>
          <w:rFonts w:ascii="Arial" w:hAnsi="Arial" w:cs="Arial"/>
        </w:rPr>
        <w:t xml:space="preserve">      </w:t>
      </w:r>
      <w:r w:rsidR="00821A90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>Jiří Brož</w:t>
      </w:r>
      <w:r w:rsidR="00821A90">
        <w:rPr>
          <w:rFonts w:ascii="Arial" w:hAnsi="Arial" w:cs="Arial"/>
        </w:rPr>
        <w:t xml:space="preserve">           </w:t>
      </w:r>
      <w:r w:rsidR="00C6022D" w:rsidRPr="00ED2ED6">
        <w:rPr>
          <w:rFonts w:ascii="Arial" w:hAnsi="Arial" w:cs="Arial"/>
        </w:rPr>
        <w:tab/>
      </w:r>
      <w:r w:rsidR="00C6022D">
        <w:rPr>
          <w:rFonts w:ascii="Arial" w:hAnsi="Arial" w:cs="Arial"/>
        </w:rPr>
        <w:tab/>
      </w:r>
      <w:r w:rsidR="00291A36">
        <w:rPr>
          <w:rFonts w:ascii="Arial" w:hAnsi="Arial" w:cs="Arial"/>
        </w:rPr>
        <w:t xml:space="preserve"> </w:t>
      </w:r>
      <w:r w:rsidR="00C6022D">
        <w:rPr>
          <w:rFonts w:ascii="Arial" w:hAnsi="Arial" w:cs="Arial"/>
        </w:rPr>
        <w:tab/>
        <w:t xml:space="preserve">      </w:t>
      </w:r>
      <w:r w:rsidR="00291A36">
        <w:rPr>
          <w:rFonts w:ascii="Arial" w:hAnsi="Arial" w:cs="Arial"/>
        </w:rPr>
        <w:t xml:space="preserve"> </w:t>
      </w:r>
      <w:r w:rsidR="00C6022D">
        <w:rPr>
          <w:rFonts w:ascii="Arial" w:hAnsi="Arial" w:cs="Arial"/>
        </w:rPr>
        <w:t xml:space="preserve"> </w:t>
      </w:r>
      <w:r w:rsidR="00C6022D" w:rsidRPr="00ED2ED6">
        <w:rPr>
          <w:rFonts w:ascii="Arial" w:hAnsi="Arial" w:cs="Arial"/>
        </w:rPr>
        <w:t>Ing. Pavel Mácha, ředitel</w:t>
      </w:r>
    </w:p>
    <w:p w:rsidR="009E7FB8" w:rsidRDefault="00C6022D" w:rsidP="00C602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BD5E9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                      </w:t>
      </w: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  </w:t>
      </w:r>
      <w:r w:rsidR="00821A9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   </w:t>
      </w:r>
      <w:r w:rsidRPr="00BD5E9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(nájemce)                   </w:t>
      </w: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              </w:t>
      </w:r>
      <w:r w:rsidRPr="00BD5E9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                             </w:t>
      </w:r>
      <w:r w:rsidR="00821A9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r w:rsidRPr="00BD5E9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 </w:t>
      </w:r>
      <w:r w:rsidR="00291A3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  </w:t>
      </w:r>
      <w:r w:rsidRPr="00BD5E9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   (pronajímatel)</w:t>
      </w:r>
    </w:p>
    <w:p w:rsidR="008D2ED4" w:rsidRDefault="008D2ED4" w:rsidP="000D6EE5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9205BE" w:rsidRDefault="009205BE" w:rsidP="000D6EE5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9205BE" w:rsidRDefault="009205BE" w:rsidP="000D6EE5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9205BE" w:rsidRPr="009E7FB8" w:rsidRDefault="009205BE" w:rsidP="000D6EE5">
      <w:pPr>
        <w:spacing w:after="0" w:line="240" w:lineRule="auto"/>
        <w:rPr>
          <w:rFonts w:ascii="Arial" w:eastAsia="Times New Roman" w:hAnsi="Arial" w:cs="Arial"/>
          <w:vanish/>
          <w:color w:val="000000"/>
          <w:lang w:eastAsia="cs-CZ"/>
        </w:rPr>
      </w:pPr>
      <w:bookmarkStart w:id="0" w:name="_GoBack"/>
      <w:bookmarkEnd w:id="0"/>
    </w:p>
    <w:p w:rsidR="000D6EE5" w:rsidRPr="009E7FB8" w:rsidRDefault="000D6EE5" w:rsidP="000D6EE5">
      <w:pPr>
        <w:rPr>
          <w:rFonts w:ascii="Arial" w:hAnsi="Arial" w:cs="Arial"/>
          <w:b/>
        </w:rPr>
      </w:pPr>
      <w:r w:rsidRPr="009E7FB8">
        <w:rPr>
          <w:rFonts w:ascii="Arial" w:hAnsi="Arial" w:cs="Arial"/>
          <w:b/>
        </w:rPr>
        <w:t>Příloha č. 1</w:t>
      </w:r>
    </w:p>
    <w:p w:rsidR="000D6EE5" w:rsidRPr="004161A7" w:rsidRDefault="00BD5E9A" w:rsidP="000D6EE5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Umístění</w:t>
      </w:r>
      <w:r w:rsidR="000D6EE5" w:rsidRPr="004161A7">
        <w:rPr>
          <w:rFonts w:ascii="Arial" w:hAnsi="Arial" w:cs="Arial"/>
          <w:b/>
          <w:u w:val="single"/>
        </w:rPr>
        <w:t xml:space="preserve"> a popis předmětu nájmu</w:t>
      </w:r>
    </w:p>
    <w:p w:rsidR="000D6EE5" w:rsidRPr="004161A7" w:rsidRDefault="000573DD" w:rsidP="00591CF8">
      <w:pPr>
        <w:spacing w:after="0"/>
        <w:rPr>
          <w:rFonts w:ascii="Arial" w:hAnsi="Arial" w:cs="Arial"/>
          <w:u w:val="single"/>
        </w:rPr>
      </w:pPr>
      <w:r w:rsidRPr="004161A7">
        <w:rPr>
          <w:rFonts w:ascii="Arial" w:hAnsi="Arial" w:cs="Arial"/>
          <w:u w:val="single"/>
        </w:rPr>
        <w:t>Flex umístěn v ulicích</w:t>
      </w:r>
      <w:r w:rsidR="000D6EE5" w:rsidRPr="004161A7">
        <w:rPr>
          <w:rFonts w:ascii="Arial" w:hAnsi="Arial" w:cs="Arial"/>
          <w:u w:val="single"/>
        </w:rPr>
        <w:t>:</w:t>
      </w:r>
    </w:p>
    <w:p w:rsidR="009221DF" w:rsidRPr="009221DF" w:rsidRDefault="009221DF" w:rsidP="00591CF8">
      <w:pPr>
        <w:spacing w:after="0"/>
        <w:ind w:left="360"/>
        <w:rPr>
          <w:rFonts w:ascii="Arial" w:hAnsi="Arial" w:cs="Arial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7933"/>
      </w:tblGrid>
      <w:tr w:rsidR="00C95692" w:rsidTr="00591CF8">
        <w:trPr>
          <w:trHeight w:val="397"/>
          <w:jc w:val="center"/>
        </w:trPr>
        <w:tc>
          <w:tcPr>
            <w:tcW w:w="1129" w:type="dxa"/>
            <w:vAlign w:val="center"/>
          </w:tcPr>
          <w:p w:rsidR="00C95692" w:rsidRDefault="00C95692" w:rsidP="00C956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7933" w:type="dxa"/>
            <w:vAlign w:val="center"/>
          </w:tcPr>
          <w:p w:rsidR="00C95692" w:rsidRDefault="00C95692" w:rsidP="00C95692">
            <w:pPr>
              <w:ind w:left="360"/>
              <w:rPr>
                <w:rFonts w:ascii="Arial" w:hAnsi="Arial" w:cs="Arial"/>
              </w:rPr>
            </w:pPr>
            <w:r w:rsidRPr="00C95692">
              <w:rPr>
                <w:rFonts w:ascii="Arial" w:hAnsi="Arial" w:cs="Arial"/>
              </w:rPr>
              <w:t xml:space="preserve">Bod </w:t>
            </w:r>
            <w:r w:rsidR="00F32EC2">
              <w:rPr>
                <w:rFonts w:ascii="Arial" w:hAnsi="Arial" w:cs="Arial"/>
              </w:rPr>
              <w:t>145</w:t>
            </w:r>
            <w:r w:rsidRPr="00C95692">
              <w:rPr>
                <w:rFonts w:ascii="Arial" w:hAnsi="Arial" w:cs="Arial"/>
              </w:rPr>
              <w:t xml:space="preserve"> – panel č. </w:t>
            </w:r>
            <w:r w:rsidR="00F32EC2">
              <w:rPr>
                <w:rFonts w:ascii="Arial" w:hAnsi="Arial" w:cs="Arial"/>
              </w:rPr>
              <w:t>046</w:t>
            </w:r>
            <w:r w:rsidRPr="00C95692">
              <w:rPr>
                <w:rFonts w:ascii="Arial" w:hAnsi="Arial" w:cs="Arial"/>
              </w:rPr>
              <w:t xml:space="preserve"> – </w:t>
            </w:r>
            <w:r w:rsidR="00F32EC2">
              <w:rPr>
                <w:rFonts w:ascii="Arial" w:hAnsi="Arial" w:cs="Arial"/>
              </w:rPr>
              <w:t>Evropská</w:t>
            </w:r>
            <w:r w:rsidRPr="00C95692">
              <w:rPr>
                <w:rFonts w:ascii="Arial" w:hAnsi="Arial" w:cs="Arial"/>
              </w:rPr>
              <w:t xml:space="preserve"> ul. – 1x</w:t>
            </w:r>
          </w:p>
        </w:tc>
      </w:tr>
      <w:tr w:rsidR="00F32EC2" w:rsidTr="00591CF8">
        <w:trPr>
          <w:trHeight w:val="397"/>
          <w:jc w:val="center"/>
        </w:trPr>
        <w:tc>
          <w:tcPr>
            <w:tcW w:w="1129" w:type="dxa"/>
            <w:vAlign w:val="center"/>
          </w:tcPr>
          <w:p w:rsidR="00F32EC2" w:rsidRDefault="00F32EC2" w:rsidP="00C956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7933" w:type="dxa"/>
            <w:vAlign w:val="center"/>
          </w:tcPr>
          <w:p w:rsidR="00F32EC2" w:rsidRPr="00C95692" w:rsidRDefault="00F32EC2" w:rsidP="00C95692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Bod 145 – panel č. 074 – Evropská ul. – 1x</w:t>
            </w:r>
          </w:p>
        </w:tc>
      </w:tr>
      <w:tr w:rsidR="00F32EC2" w:rsidTr="00591CF8">
        <w:trPr>
          <w:trHeight w:val="397"/>
          <w:jc w:val="center"/>
        </w:trPr>
        <w:tc>
          <w:tcPr>
            <w:tcW w:w="1129" w:type="dxa"/>
            <w:vAlign w:val="center"/>
          </w:tcPr>
          <w:p w:rsidR="00F32EC2" w:rsidRDefault="00F32EC2" w:rsidP="00C956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7933" w:type="dxa"/>
            <w:vAlign w:val="center"/>
          </w:tcPr>
          <w:p w:rsidR="00F32EC2" w:rsidRDefault="00F32EC2" w:rsidP="00C95692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Bod 155 – panel č. 078 – Jinecká ul. – 1x </w:t>
            </w:r>
          </w:p>
        </w:tc>
      </w:tr>
      <w:tr w:rsidR="00F32EC2" w:rsidTr="00591CF8">
        <w:trPr>
          <w:trHeight w:val="397"/>
          <w:jc w:val="center"/>
        </w:trPr>
        <w:tc>
          <w:tcPr>
            <w:tcW w:w="1129" w:type="dxa"/>
            <w:vAlign w:val="center"/>
          </w:tcPr>
          <w:p w:rsidR="00F32EC2" w:rsidRDefault="00F32EC2" w:rsidP="00C956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7933" w:type="dxa"/>
            <w:vAlign w:val="center"/>
          </w:tcPr>
          <w:p w:rsidR="00F32EC2" w:rsidRDefault="00F32EC2" w:rsidP="00C95692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Bod 172 – panel č. 192 – třída Kpt. Olesinského – 1x</w:t>
            </w:r>
          </w:p>
        </w:tc>
      </w:tr>
      <w:tr w:rsidR="00F32EC2" w:rsidTr="00591CF8">
        <w:trPr>
          <w:trHeight w:val="397"/>
          <w:jc w:val="center"/>
        </w:trPr>
        <w:tc>
          <w:tcPr>
            <w:tcW w:w="1129" w:type="dxa"/>
            <w:vAlign w:val="center"/>
          </w:tcPr>
          <w:p w:rsidR="00F32EC2" w:rsidRDefault="00F32EC2" w:rsidP="00C956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933" w:type="dxa"/>
            <w:vAlign w:val="center"/>
          </w:tcPr>
          <w:p w:rsidR="00F32EC2" w:rsidRDefault="00F32EC2" w:rsidP="00C95692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Bod 203 – panel č. 094 – Milínská ul. – 1x</w:t>
            </w:r>
          </w:p>
        </w:tc>
      </w:tr>
      <w:tr w:rsidR="00F32EC2" w:rsidTr="00591CF8">
        <w:trPr>
          <w:trHeight w:val="397"/>
          <w:jc w:val="center"/>
        </w:trPr>
        <w:tc>
          <w:tcPr>
            <w:tcW w:w="1129" w:type="dxa"/>
            <w:vAlign w:val="center"/>
          </w:tcPr>
          <w:p w:rsidR="00F32EC2" w:rsidRDefault="00F32EC2" w:rsidP="00C956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7933" w:type="dxa"/>
            <w:vAlign w:val="center"/>
          </w:tcPr>
          <w:p w:rsidR="00F32EC2" w:rsidRDefault="00F32EC2" w:rsidP="00C95692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Bod 181 – panel č. 105 – Milínská ul. – 1x </w:t>
            </w:r>
          </w:p>
        </w:tc>
      </w:tr>
      <w:tr w:rsidR="00F32EC2" w:rsidTr="00591CF8">
        <w:trPr>
          <w:trHeight w:val="397"/>
          <w:jc w:val="center"/>
        </w:trPr>
        <w:tc>
          <w:tcPr>
            <w:tcW w:w="1129" w:type="dxa"/>
            <w:vAlign w:val="center"/>
          </w:tcPr>
          <w:p w:rsidR="00F32EC2" w:rsidRDefault="00F32EC2" w:rsidP="00C956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  <w:r w:rsidR="0013792A">
              <w:rPr>
                <w:rFonts w:ascii="Arial" w:hAnsi="Arial" w:cs="Arial"/>
              </w:rPr>
              <w:t xml:space="preserve"> – 8.</w:t>
            </w:r>
          </w:p>
        </w:tc>
        <w:tc>
          <w:tcPr>
            <w:tcW w:w="7933" w:type="dxa"/>
            <w:vAlign w:val="center"/>
          </w:tcPr>
          <w:p w:rsidR="00F32EC2" w:rsidRDefault="00F32EC2" w:rsidP="00C95692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Bod 176 – panel č. 042 – Žižkova ul. – 2x (oboustraně)</w:t>
            </w:r>
          </w:p>
        </w:tc>
      </w:tr>
    </w:tbl>
    <w:p w:rsidR="009221DF" w:rsidRPr="009221DF" w:rsidRDefault="009221DF" w:rsidP="009221DF">
      <w:pPr>
        <w:rPr>
          <w:rFonts w:ascii="Arial" w:hAnsi="Arial" w:cs="Arial"/>
        </w:rPr>
      </w:pPr>
    </w:p>
    <w:p w:rsidR="009221DF" w:rsidRPr="00C95692" w:rsidRDefault="00C6022D" w:rsidP="00C9569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9221DF" w:rsidRPr="00C9569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D59" w:rsidRDefault="00750D59" w:rsidP="009E7FB8">
      <w:pPr>
        <w:spacing w:after="0" w:line="240" w:lineRule="auto"/>
      </w:pPr>
      <w:r>
        <w:separator/>
      </w:r>
    </w:p>
  </w:endnote>
  <w:endnote w:type="continuationSeparator" w:id="0">
    <w:p w:rsidR="00750D59" w:rsidRDefault="00750D59" w:rsidP="009E7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A5B" w:rsidRPr="003C6A5B" w:rsidRDefault="00750D59" w:rsidP="003C6A5B">
    <w:pPr>
      <w:pStyle w:val="Zpat"/>
      <w:jc w:val="center"/>
      <w:rPr>
        <w:rFonts w:ascii="Arial" w:hAnsi="Arial" w:cs="Arial"/>
        <w:sz w:val="17"/>
        <w:szCs w:val="17"/>
      </w:rPr>
    </w:pPr>
    <w:sdt>
      <w:sdtPr>
        <w:rPr>
          <w:rFonts w:ascii="Arial" w:hAnsi="Arial" w:cs="Arial"/>
          <w:sz w:val="17"/>
          <w:szCs w:val="17"/>
        </w:rPr>
        <w:id w:val="1341964466"/>
        <w:docPartObj>
          <w:docPartGallery w:val="Page Numbers (Bottom of Page)"/>
          <w:docPartUnique/>
        </w:docPartObj>
      </w:sdtPr>
      <w:sdtEndPr/>
      <w:sdtContent>
        <w:r w:rsidR="003C6A5B" w:rsidRPr="003C6A5B">
          <w:rPr>
            <w:rFonts w:ascii="Arial" w:hAnsi="Arial" w:cs="Arial"/>
            <w:sz w:val="17"/>
            <w:szCs w:val="17"/>
          </w:rPr>
          <w:fldChar w:fldCharType="begin"/>
        </w:r>
        <w:r w:rsidR="003C6A5B" w:rsidRPr="003C6A5B">
          <w:rPr>
            <w:rFonts w:ascii="Arial" w:hAnsi="Arial" w:cs="Arial"/>
            <w:sz w:val="17"/>
            <w:szCs w:val="17"/>
          </w:rPr>
          <w:instrText>PAGE   \* MERGEFORMAT</w:instrText>
        </w:r>
        <w:r w:rsidR="003C6A5B" w:rsidRPr="003C6A5B">
          <w:rPr>
            <w:rFonts w:ascii="Arial" w:hAnsi="Arial" w:cs="Arial"/>
            <w:sz w:val="17"/>
            <w:szCs w:val="17"/>
          </w:rPr>
          <w:fldChar w:fldCharType="separate"/>
        </w:r>
        <w:r w:rsidR="009205BE">
          <w:rPr>
            <w:rFonts w:ascii="Arial" w:hAnsi="Arial" w:cs="Arial"/>
            <w:noProof/>
            <w:sz w:val="17"/>
            <w:szCs w:val="17"/>
          </w:rPr>
          <w:t>1</w:t>
        </w:r>
        <w:r w:rsidR="003C6A5B" w:rsidRPr="003C6A5B">
          <w:rPr>
            <w:rFonts w:ascii="Arial" w:hAnsi="Arial" w:cs="Arial"/>
            <w:sz w:val="17"/>
            <w:szCs w:val="17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D59" w:rsidRDefault="00750D59" w:rsidP="009E7FB8">
      <w:pPr>
        <w:spacing w:after="0" w:line="240" w:lineRule="auto"/>
      </w:pPr>
      <w:r>
        <w:separator/>
      </w:r>
    </w:p>
  </w:footnote>
  <w:footnote w:type="continuationSeparator" w:id="0">
    <w:p w:rsidR="00750D59" w:rsidRDefault="00750D59" w:rsidP="009E7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9D6" w:rsidRPr="003C6A5B" w:rsidRDefault="00CE5685" w:rsidP="00726C15">
    <w:pPr>
      <w:pStyle w:val="Zhlav"/>
      <w:tabs>
        <w:tab w:val="clear" w:pos="9072"/>
      </w:tabs>
      <w:ind w:right="-709"/>
      <w:jc w:val="right"/>
      <w:rPr>
        <w:i/>
        <w:color w:val="808080" w:themeColor="background1" w:themeShade="80"/>
        <w:sz w:val="17"/>
        <w:szCs w:val="17"/>
      </w:rPr>
    </w:pPr>
    <w:r>
      <w:rPr>
        <w:i/>
        <w:color w:val="808080" w:themeColor="background1" w:themeShade="80"/>
        <w:sz w:val="17"/>
        <w:szCs w:val="17"/>
      </w:rPr>
      <w:t>Auto-Poly</w:t>
    </w:r>
  </w:p>
  <w:p w:rsidR="009E7FB8" w:rsidRDefault="009E7FB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F5BC2"/>
    <w:multiLevelType w:val="hybridMultilevel"/>
    <w:tmpl w:val="E076A2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1DA"/>
    <w:rsid w:val="00005824"/>
    <w:rsid w:val="000061E5"/>
    <w:rsid w:val="00012FF6"/>
    <w:rsid w:val="00024A0C"/>
    <w:rsid w:val="0004001F"/>
    <w:rsid w:val="00054DD5"/>
    <w:rsid w:val="000573DD"/>
    <w:rsid w:val="00073CA2"/>
    <w:rsid w:val="000A4E83"/>
    <w:rsid w:val="000C3317"/>
    <w:rsid w:val="000C5A79"/>
    <w:rsid w:val="000D346E"/>
    <w:rsid w:val="000D6EE5"/>
    <w:rsid w:val="001251DA"/>
    <w:rsid w:val="00133AF3"/>
    <w:rsid w:val="0013792A"/>
    <w:rsid w:val="001B322C"/>
    <w:rsid w:val="001C6741"/>
    <w:rsid w:val="00225B81"/>
    <w:rsid w:val="002412AB"/>
    <w:rsid w:val="00256B04"/>
    <w:rsid w:val="00262585"/>
    <w:rsid w:val="002711B6"/>
    <w:rsid w:val="0028257F"/>
    <w:rsid w:val="00291A36"/>
    <w:rsid w:val="002E5047"/>
    <w:rsid w:val="0031001E"/>
    <w:rsid w:val="003B5F08"/>
    <w:rsid w:val="003C6A5B"/>
    <w:rsid w:val="003C7482"/>
    <w:rsid w:val="003F3B9C"/>
    <w:rsid w:val="004103A1"/>
    <w:rsid w:val="004161A7"/>
    <w:rsid w:val="004555D4"/>
    <w:rsid w:val="00485522"/>
    <w:rsid w:val="00500F80"/>
    <w:rsid w:val="005013CE"/>
    <w:rsid w:val="0050428F"/>
    <w:rsid w:val="0052254D"/>
    <w:rsid w:val="00537E33"/>
    <w:rsid w:val="00544E21"/>
    <w:rsid w:val="00551058"/>
    <w:rsid w:val="00591CF8"/>
    <w:rsid w:val="005B5739"/>
    <w:rsid w:val="005C2F67"/>
    <w:rsid w:val="005F7B78"/>
    <w:rsid w:val="006352AD"/>
    <w:rsid w:val="00726C15"/>
    <w:rsid w:val="00750D59"/>
    <w:rsid w:val="00756760"/>
    <w:rsid w:val="00756B6F"/>
    <w:rsid w:val="00776D6C"/>
    <w:rsid w:val="00781635"/>
    <w:rsid w:val="007D450F"/>
    <w:rsid w:val="007F49D6"/>
    <w:rsid w:val="00821A90"/>
    <w:rsid w:val="00832889"/>
    <w:rsid w:val="0083438E"/>
    <w:rsid w:val="008D2ED4"/>
    <w:rsid w:val="009205BE"/>
    <w:rsid w:val="009209F1"/>
    <w:rsid w:val="009221DF"/>
    <w:rsid w:val="00937272"/>
    <w:rsid w:val="0094472B"/>
    <w:rsid w:val="00945EF4"/>
    <w:rsid w:val="00960841"/>
    <w:rsid w:val="009E4D7A"/>
    <w:rsid w:val="009E7FB8"/>
    <w:rsid w:val="009F5D21"/>
    <w:rsid w:val="00A04B00"/>
    <w:rsid w:val="00A572E3"/>
    <w:rsid w:val="00A6096E"/>
    <w:rsid w:val="00A97F57"/>
    <w:rsid w:val="00AE5B65"/>
    <w:rsid w:val="00AF7A70"/>
    <w:rsid w:val="00B137C9"/>
    <w:rsid w:val="00B35347"/>
    <w:rsid w:val="00B675C6"/>
    <w:rsid w:val="00B701A1"/>
    <w:rsid w:val="00B90E2A"/>
    <w:rsid w:val="00B946DF"/>
    <w:rsid w:val="00B9621C"/>
    <w:rsid w:val="00BD3EB4"/>
    <w:rsid w:val="00BD5E9A"/>
    <w:rsid w:val="00BE3647"/>
    <w:rsid w:val="00C02E4F"/>
    <w:rsid w:val="00C13816"/>
    <w:rsid w:val="00C3719F"/>
    <w:rsid w:val="00C6022D"/>
    <w:rsid w:val="00C912C4"/>
    <w:rsid w:val="00C9177E"/>
    <w:rsid w:val="00C95692"/>
    <w:rsid w:val="00CB440F"/>
    <w:rsid w:val="00CD4C16"/>
    <w:rsid w:val="00CE5685"/>
    <w:rsid w:val="00D21498"/>
    <w:rsid w:val="00D64479"/>
    <w:rsid w:val="00D65188"/>
    <w:rsid w:val="00DB0F07"/>
    <w:rsid w:val="00E569D1"/>
    <w:rsid w:val="00E83261"/>
    <w:rsid w:val="00E839EC"/>
    <w:rsid w:val="00EB4623"/>
    <w:rsid w:val="00EF03A1"/>
    <w:rsid w:val="00F01681"/>
    <w:rsid w:val="00F32EC2"/>
    <w:rsid w:val="00FC3799"/>
    <w:rsid w:val="00FC6ED4"/>
    <w:rsid w:val="00FE228B"/>
    <w:rsid w:val="00FE74E0"/>
    <w:rsid w:val="00FF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B4224D1-F5F5-4E99-B1BB-97E6E9F6F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EE5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6EE5"/>
    <w:pPr>
      <w:ind w:left="720"/>
      <w:contextualSpacing/>
    </w:pPr>
  </w:style>
  <w:style w:type="paragraph" w:styleId="Bezmezer">
    <w:name w:val="No Spacing"/>
    <w:uiPriority w:val="1"/>
    <w:qFormat/>
    <w:rsid w:val="000D6EE5"/>
    <w:pPr>
      <w:spacing w:after="0" w:line="240" w:lineRule="auto"/>
    </w:pPr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0D6EE5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3E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3EB4"/>
    <w:rPr>
      <w:rFonts w:ascii="Segoe UI" w:eastAsia="Calibr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412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12A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12AB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12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12AB"/>
    <w:rPr>
      <w:rFonts w:ascii="Calibri" w:eastAsia="Calibri" w:hAnsi="Calibri" w:cs="Times New Roman"/>
      <w:b/>
      <w:bCs/>
      <w:sz w:val="20"/>
      <w:szCs w:val="20"/>
    </w:rPr>
  </w:style>
  <w:style w:type="paragraph" w:styleId="Nzev">
    <w:name w:val="Title"/>
    <w:basedOn w:val="Normln"/>
    <w:link w:val="NzevChar"/>
    <w:qFormat/>
    <w:rsid w:val="00256B04"/>
    <w:pPr>
      <w:spacing w:after="0" w:line="240" w:lineRule="auto"/>
      <w:jc w:val="center"/>
    </w:pPr>
    <w:rPr>
      <w:rFonts w:ascii="Times New Roman" w:eastAsia="Times New Roman" w:hAnsi="Times New Roman"/>
      <w:b/>
      <w:color w:val="000000"/>
      <w:szCs w:val="20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256B04"/>
    <w:rPr>
      <w:rFonts w:ascii="Times New Roman" w:eastAsia="Times New Roman" w:hAnsi="Times New Roman" w:cs="Times New Roman"/>
      <w:b/>
      <w:color w:val="000000"/>
      <w:szCs w:val="20"/>
      <w:u w:val="single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E7F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7FB8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9E7F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7FB8"/>
    <w:rPr>
      <w:rFonts w:ascii="Calibri" w:eastAsia="Calibri" w:hAnsi="Calibri" w:cs="Times New Roman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024A0C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24A0C"/>
    <w:rPr>
      <w:rFonts w:ascii="Calibri" w:hAnsi="Calibri"/>
      <w:szCs w:val="21"/>
    </w:rPr>
  </w:style>
  <w:style w:type="table" w:styleId="Mkatabulky">
    <w:name w:val="Table Grid"/>
    <w:basedOn w:val="Normlntabulka"/>
    <w:uiPriority w:val="39"/>
    <w:rsid w:val="009221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60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-p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F0631-76AE-4A2B-8403-D45C17E18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901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 Monika</dc:creator>
  <cp:lastModifiedBy>Blahova Monika</cp:lastModifiedBy>
  <cp:revision>10</cp:revision>
  <cp:lastPrinted>2016-12-01T12:32:00Z</cp:lastPrinted>
  <dcterms:created xsi:type="dcterms:W3CDTF">2016-12-01T07:58:00Z</dcterms:created>
  <dcterms:modified xsi:type="dcterms:W3CDTF">2017-06-01T06:19:00Z</dcterms:modified>
</cp:coreProperties>
</file>