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064E75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064E75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064E75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64E75">
        <w:rPr>
          <w:b w:val="0"/>
          <w:noProof/>
          <w:sz w:val="24"/>
          <w:szCs w:val="24"/>
        </w:rPr>
        <w:t>14. 3. 2023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64E75">
        <w:rPr>
          <w:b w:val="0"/>
          <w:noProof/>
          <w:sz w:val="24"/>
          <w:szCs w:val="24"/>
        </w:rPr>
        <w:t>14. 3. 2023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64E75">
        <w:rPr>
          <w:b/>
          <w:sz w:val="28"/>
        </w:rPr>
        <w:t>59/23/INVE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064E75">
      <w:pPr>
        <w:rPr>
          <w:sz w:val="24"/>
        </w:rPr>
      </w:pPr>
      <w:r>
        <w:rPr>
          <w:sz w:val="24"/>
        </w:rPr>
        <w:t>kompletní výměnu pochozí výdřevy na lávce pro pěší a nátěr nosné konstrukce u mostu u Hauptmannů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064E75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1.Most u Hauptmannů - lávka pro pěší - výměna výdřevy a nátěr nosné konstrukce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064E7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064E7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064E7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127 050,00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064E75">
        <w:rPr>
          <w:b/>
          <w:noProof/>
        </w:rPr>
        <w:t>127 050,00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E75" w:rsidRDefault="00064E75">
      <w:r>
        <w:separator/>
      </w:r>
    </w:p>
  </w:endnote>
  <w:endnote w:type="continuationSeparator" w:id="0">
    <w:p w:rsidR="00064E75" w:rsidRDefault="0006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E75" w:rsidRDefault="00064E75">
      <w:r>
        <w:separator/>
      </w:r>
    </w:p>
  </w:footnote>
  <w:footnote w:type="continuationSeparator" w:id="0">
    <w:p w:rsidR="00064E75" w:rsidRDefault="0006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064E75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2634687">
    <w:abstractNumId w:val="0"/>
  </w:num>
  <w:num w:numId="2" w16cid:durableId="138937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5"/>
    <w:rsid w:val="00044708"/>
    <w:rsid w:val="00064E75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F78668-2396-4545-9686-44B3604C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814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2023-03-16T09:09:00Z</dcterms:created>
  <dcterms:modified xsi:type="dcterms:W3CDTF">2023-03-16T09:10:00Z</dcterms:modified>
</cp:coreProperties>
</file>