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Smlouva o nakládání s odpadem </w:t>
      </w:r>
      <w:r>
        <w:rPr>
          <w:rFonts w:ascii="Calibri" w:hAnsi="Calibri" w:cs="Calibri" w:eastAsia="Calibri"/>
          <w:b/>
          <w:color w:val="auto"/>
          <w:spacing w:val="0"/>
          <w:position w:val="0"/>
          <w:sz w:val="28"/>
          <w:shd w:fill="auto" w:val="clear"/>
        </w:rPr>
        <w:t xml:space="preserve">č.17 /2023/</w:t>
      </w:r>
    </w:p>
    <w:p>
      <w:pPr>
        <w:spacing w:before="0" w:after="160" w:line="259"/>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Uzav</w:t>
      </w:r>
      <w:r>
        <w:rPr>
          <w:rFonts w:ascii="Calibri" w:hAnsi="Calibri" w:cs="Calibri" w:eastAsia="Calibri"/>
          <w:color w:val="auto"/>
          <w:spacing w:val="0"/>
          <w:position w:val="0"/>
          <w:sz w:val="18"/>
          <w:shd w:fill="auto" w:val="clear"/>
        </w:rPr>
        <w:t xml:space="preserve">řená podle ustanovení § 1746 odst. 2 zákona č. 89/2012 Sb., občanský zákoník ve znění pozdějších předpisů a dle zákona o odpadech, v platném a účinném znění (dále jen ,,</w:t>
      </w:r>
      <w:r>
        <w:rPr>
          <w:rFonts w:ascii="Calibri" w:hAnsi="Calibri" w:cs="Calibri" w:eastAsia="Calibri"/>
          <w:b/>
          <w:color w:val="auto"/>
          <w:spacing w:val="0"/>
          <w:position w:val="0"/>
          <w:sz w:val="18"/>
          <w:shd w:fill="auto" w:val="clear"/>
        </w:rPr>
        <w:t xml:space="preserve">zákon o odpadech</w:t>
      </w:r>
      <w:r>
        <w:rPr>
          <w:rFonts w:ascii="Calibri" w:hAnsi="Calibri" w:cs="Calibri" w:eastAsia="Calibri"/>
          <w:color w:val="auto"/>
          <w:spacing w:val="0"/>
          <w:position w:val="0"/>
          <w:sz w:val="18"/>
          <w:shd w:fill="auto" w:val="clear"/>
        </w:rPr>
        <w:t xml:space="preserve">‘‘) a (dále jen ,,</w:t>
      </w:r>
      <w:r>
        <w:rPr>
          <w:rFonts w:ascii="Calibri" w:hAnsi="Calibri" w:cs="Calibri" w:eastAsia="Calibri"/>
          <w:b/>
          <w:color w:val="auto"/>
          <w:spacing w:val="0"/>
          <w:position w:val="0"/>
          <w:sz w:val="18"/>
          <w:shd w:fill="auto" w:val="clear"/>
        </w:rPr>
        <w:t xml:space="preserve">smlouva</w:t>
      </w:r>
      <w:r>
        <w:rPr>
          <w:rFonts w:ascii="Calibri" w:hAnsi="Calibri" w:cs="Calibri" w:eastAsia="Calibri"/>
          <w:color w:val="auto"/>
          <w:spacing w:val="0"/>
          <w:position w:val="0"/>
          <w:sz w:val="18"/>
          <w:shd w:fill="auto" w:val="clear"/>
        </w:rPr>
        <w:t xml:space="preserve">‘‘) níže uvedeného dne mezi:</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Technické služby Slaný s.r.o.</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sídlem: Nejtkova 1709, Slaný 274 01</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ČO: 629 584 37</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w:t>
      </w:r>
      <w:r>
        <w:rPr>
          <w:rFonts w:ascii="Calibri" w:hAnsi="Calibri" w:cs="Calibri" w:eastAsia="Calibri"/>
          <w:color w:val="auto"/>
          <w:spacing w:val="0"/>
          <w:position w:val="0"/>
          <w:sz w:val="22"/>
          <w:shd w:fill="auto" w:val="clear"/>
        </w:rPr>
        <w:t xml:space="preserve">Č: CZ62958437</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Zapsaná v obchodním rejst</w:t>
      </w:r>
      <w:r>
        <w:rPr>
          <w:rFonts w:ascii="Calibri" w:hAnsi="Calibri" w:cs="Calibri" w:eastAsia="Calibri"/>
          <w:color w:val="auto"/>
          <w:spacing w:val="0"/>
          <w:position w:val="0"/>
          <w:sz w:val="22"/>
          <w:shd w:fill="auto" w:val="clear"/>
        </w:rPr>
        <w:t xml:space="preserve">říku Městského soudu v Praze, oddíl C, vložka 42380, zastoupena </w:t>
      </w:r>
      <w:r>
        <w:rPr>
          <w:rFonts w:ascii="Calibri" w:hAnsi="Calibri" w:cs="Calibri" w:eastAsia="Calibri"/>
          <w:color w:val="auto"/>
          <w:spacing w:val="0"/>
          <w:position w:val="0"/>
          <w:sz w:val="22"/>
          <w:shd w:fill="000000" w:val="clear"/>
        </w:rPr>
        <w:t xml:space="preserve">Martinem Konečným, jednatelem společnosti</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Bankovní spojení: </w:t>
      </w:r>
      <w:r>
        <w:rPr>
          <w:rFonts w:ascii="Calibri" w:hAnsi="Calibri" w:cs="Calibri" w:eastAsia="Calibri"/>
          <w:color w:val="auto"/>
          <w:spacing w:val="0"/>
          <w:position w:val="0"/>
          <w:sz w:val="22"/>
          <w:shd w:fill="000000" w:val="clear"/>
        </w:rPr>
        <w:t xml:space="preserve">ČS a.s. Slaný, č.ú. 0386528309/0800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 +</w:t>
      </w:r>
      <w:r>
        <w:rPr>
          <w:rFonts w:ascii="Calibri" w:hAnsi="Calibri" w:cs="Calibri" w:eastAsia="Calibri"/>
          <w:color w:val="auto"/>
          <w:spacing w:val="0"/>
          <w:position w:val="0"/>
          <w:sz w:val="22"/>
          <w:shd w:fill="000000" w:val="clear"/>
        </w:rPr>
        <w:t xml:space="preserve">420725503937, email.:  paulova@tsslany.cz</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Dále jen jako ,,</w:t>
      </w:r>
      <w:r>
        <w:rPr>
          <w:rFonts w:ascii="Calibri" w:hAnsi="Calibri" w:cs="Calibri" w:eastAsia="Calibri"/>
          <w:b/>
          <w:color w:val="auto"/>
          <w:spacing w:val="0"/>
          <w:position w:val="0"/>
          <w:sz w:val="22"/>
          <w:shd w:fill="auto" w:val="clear"/>
        </w:rPr>
        <w:t xml:space="preserve">zhotovitel‘</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w:t>
      </w:r>
      <w:r>
        <w:rPr>
          <w:rFonts w:ascii="Calibri" w:hAnsi="Calibri" w:cs="Calibri" w:eastAsia="Calibri"/>
          <w:color w:val="auto"/>
          <w:spacing w:val="0"/>
          <w:position w:val="0"/>
          <w:sz w:val="22"/>
          <w:shd w:fill="auto" w:val="clear"/>
        </w:rPr>
        <w:t xml:space="preserve">řská škola Slaný, Hlaváčkovo náměstí 222, okres Kladno</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Hlavá</w:t>
      </w:r>
      <w:r>
        <w:rPr>
          <w:rFonts w:ascii="Calibri" w:hAnsi="Calibri" w:cs="Calibri" w:eastAsia="Calibri"/>
          <w:color w:val="auto"/>
          <w:spacing w:val="0"/>
          <w:position w:val="0"/>
          <w:sz w:val="22"/>
          <w:shd w:fill="auto" w:val="clear"/>
        </w:rPr>
        <w:t xml:space="preserve">čkovo nám. 222,</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Slaný 274 01</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000000" w:val="clear"/>
        </w:rPr>
      </w:pPr>
      <w:r>
        <w:rPr>
          <w:rFonts w:ascii="Calibri" w:hAnsi="Calibri" w:cs="Calibri" w:eastAsia="Calibri"/>
          <w:color w:val="auto"/>
          <w:spacing w:val="0"/>
          <w:position w:val="0"/>
          <w:sz w:val="22"/>
          <w:shd w:fill="auto" w:val="clear"/>
        </w:rPr>
        <w:t xml:space="preserve">Zastoupena : </w:t>
      </w:r>
      <w:r>
        <w:rPr>
          <w:rFonts w:ascii="Calibri" w:hAnsi="Calibri" w:cs="Calibri" w:eastAsia="Calibri"/>
          <w:color w:val="auto"/>
          <w:spacing w:val="0"/>
          <w:position w:val="0"/>
          <w:sz w:val="22"/>
          <w:shd w:fill="000000" w:val="clear"/>
        </w:rPr>
        <w:t xml:space="preserve">Bc. Jitka Balíková</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 </w:t>
      </w:r>
      <w:r>
        <w:rPr>
          <w:rFonts w:ascii="Calibri" w:hAnsi="Calibri" w:cs="Calibri" w:eastAsia="Calibri"/>
          <w:color w:val="auto"/>
          <w:spacing w:val="0"/>
          <w:position w:val="0"/>
          <w:sz w:val="22"/>
          <w:shd w:fill="000000" w:val="clear"/>
        </w:rPr>
        <w:t xml:space="preserve">312 522 452, email : ms.ulabuti@skolkyslansko.cz</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Dále jen jako ,,</w:t>
      </w:r>
      <w:r>
        <w:rPr>
          <w:rFonts w:ascii="Calibri" w:hAnsi="Calibri" w:cs="Calibri" w:eastAsia="Calibri"/>
          <w:b/>
          <w:color w:val="auto"/>
          <w:spacing w:val="0"/>
          <w:position w:val="0"/>
          <w:sz w:val="22"/>
          <w:shd w:fill="auto" w:val="clear"/>
        </w:rPr>
        <w:t xml:space="preserve">objednatel</w:t>
      </w:r>
      <w:r>
        <w:rPr>
          <w:rFonts w:ascii="Calibri" w:hAnsi="Calibri" w:cs="Calibri" w:eastAsia="Calibri"/>
          <w:color w:val="auto"/>
          <w:spacing w:val="0"/>
          <w:position w:val="0"/>
          <w:sz w:val="22"/>
          <w:shd w:fill="auto" w:val="clear"/>
        </w:rPr>
        <w:t xml:space="preserve">‘‘</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Objednatel a zhotovitel dále spole</w:t>
      </w:r>
      <w:r>
        <w:rPr>
          <w:rFonts w:ascii="Calibri" w:hAnsi="Calibri" w:cs="Calibri" w:eastAsia="Calibri"/>
          <w:color w:val="auto"/>
          <w:spacing w:val="0"/>
          <w:position w:val="0"/>
          <w:sz w:val="22"/>
          <w:shd w:fill="auto" w:val="clear"/>
        </w:rPr>
        <w:t xml:space="preserve">čně též ,,</w:t>
      </w:r>
      <w:r>
        <w:rPr>
          <w:rFonts w:ascii="Calibri" w:hAnsi="Calibri" w:cs="Calibri" w:eastAsia="Calibri"/>
          <w:b/>
          <w:color w:val="auto"/>
          <w:spacing w:val="0"/>
          <w:position w:val="0"/>
          <w:sz w:val="22"/>
          <w:shd w:fill="auto" w:val="clear"/>
        </w:rPr>
        <w:t xml:space="preserve">strany</w:t>
      </w:r>
      <w:r>
        <w:rPr>
          <w:rFonts w:ascii="Calibri" w:hAnsi="Calibri" w:cs="Calibri" w:eastAsia="Calibri"/>
          <w:color w:val="auto"/>
          <w:spacing w:val="0"/>
          <w:position w:val="0"/>
          <w:sz w:val="22"/>
          <w:shd w:fill="auto" w:val="clear"/>
        </w:rPr>
        <w:t xml:space="preserve">‘‘ nebo ,,</w:t>
      </w:r>
      <w:r>
        <w:rPr>
          <w:rFonts w:ascii="Calibri" w:hAnsi="Calibri" w:cs="Calibri" w:eastAsia="Calibri"/>
          <w:b/>
          <w:color w:val="auto"/>
          <w:spacing w:val="0"/>
          <w:position w:val="0"/>
          <w:sz w:val="22"/>
          <w:shd w:fill="auto" w:val="clear"/>
        </w:rPr>
        <w:t xml:space="preserve">smluvní strany</w:t>
      </w:r>
      <w:r>
        <w:rPr>
          <w:rFonts w:ascii="Calibri" w:hAnsi="Calibri" w:cs="Calibri" w:eastAsia="Calibri"/>
          <w:color w:val="auto"/>
          <w:spacing w:val="0"/>
          <w:position w:val="0"/>
          <w:sz w:val="22"/>
          <w:shd w:fill="auto" w:val="clear"/>
        </w:rPr>
        <w:t xml:space="preserve">‘‘ a jednotlivě též ,,</w:t>
      </w:r>
      <w:r>
        <w:rPr>
          <w:rFonts w:ascii="Calibri" w:hAnsi="Calibri" w:cs="Calibri" w:eastAsia="Calibri"/>
          <w:b/>
          <w:color w:val="auto"/>
          <w:spacing w:val="0"/>
          <w:position w:val="0"/>
          <w:sz w:val="22"/>
          <w:shd w:fill="auto" w:val="clear"/>
        </w:rPr>
        <w:t xml:space="preserve">strana</w:t>
      </w:r>
      <w:r>
        <w:rPr>
          <w:rFonts w:ascii="Calibri" w:hAnsi="Calibri" w:cs="Calibri" w:eastAsia="Calibri"/>
          <w:color w:val="auto"/>
          <w:spacing w:val="0"/>
          <w:position w:val="0"/>
          <w:sz w:val="22"/>
          <w:shd w:fill="auto" w:val="clear"/>
        </w:rPr>
        <w:t xml:space="preserve">‘‘ nebo ,,</w:t>
      </w:r>
      <w:r>
        <w:rPr>
          <w:rFonts w:ascii="Calibri" w:hAnsi="Calibri" w:cs="Calibri" w:eastAsia="Calibri"/>
          <w:b/>
          <w:color w:val="auto"/>
          <w:spacing w:val="0"/>
          <w:position w:val="0"/>
          <w:sz w:val="22"/>
          <w:shd w:fill="auto" w:val="clear"/>
        </w:rPr>
        <w:t xml:space="preserve">smluvní strana</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9"/>
        </w:numPr>
        <w:spacing w:before="0" w:after="160" w:line="259"/>
        <w:ind w:right="0" w:left="720" w:hanging="360"/>
        <w:jc w:val="center"/>
        <w:rPr>
          <w:rFonts w:ascii="Calibri" w:hAnsi="Calibri" w:cs="Calibri" w:eastAsia="Calibri"/>
          <w:b/>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Úvodní ustanovení</w:t>
      </w:r>
    </w:p>
    <w:p>
      <w:pPr>
        <w:numPr>
          <w:ilvl w:val="0"/>
          <w:numId w:val="11"/>
        </w:numPr>
        <w:spacing w:before="0" w:after="0" w:line="240"/>
        <w:ind w:right="0" w:left="644"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Zhotovitel </w:t>
      </w:r>
      <w:r>
        <w:rPr>
          <w:rFonts w:ascii="Calibri" w:hAnsi="Calibri" w:cs="Calibri" w:eastAsia="Calibri"/>
          <w:color w:val="auto"/>
          <w:spacing w:val="0"/>
          <w:position w:val="0"/>
          <w:sz w:val="22"/>
          <w:shd w:fill="auto" w:val="clear"/>
        </w:rPr>
        <w:t xml:space="preserve">je osoba oprávn</w:t>
      </w:r>
      <w:r>
        <w:rPr>
          <w:rFonts w:ascii="Calibri" w:hAnsi="Calibri" w:cs="Calibri" w:eastAsia="Calibri"/>
          <w:color w:val="auto"/>
          <w:spacing w:val="0"/>
          <w:position w:val="0"/>
          <w:sz w:val="22"/>
          <w:shd w:fill="auto" w:val="clear"/>
        </w:rPr>
        <w:t xml:space="preserve">ěná k převzetí odpadu a oprávněným provozovatelem zařízení určeného pro nakládání s danými druhy a kategoriemi odpadů, a to ve smyslu zákona o odpadech</w:t>
      </w:r>
    </w:p>
    <w:p>
      <w:pPr>
        <w:numPr>
          <w:ilvl w:val="0"/>
          <w:numId w:val="11"/>
        </w:numPr>
        <w:spacing w:before="0" w:after="0" w:line="240"/>
        <w:ind w:right="0" w:left="644"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Odpad </w:t>
      </w:r>
      <w:r>
        <w:rPr>
          <w:rFonts w:ascii="Calibri" w:hAnsi="Calibri" w:cs="Calibri" w:eastAsia="Calibri"/>
          <w:color w:val="auto"/>
          <w:spacing w:val="0"/>
          <w:position w:val="0"/>
          <w:sz w:val="22"/>
          <w:shd w:fill="auto" w:val="clear"/>
        </w:rPr>
        <w:t xml:space="preserve">movitá v</w:t>
      </w:r>
      <w:r>
        <w:rPr>
          <w:rFonts w:ascii="Calibri" w:hAnsi="Calibri" w:cs="Calibri" w:eastAsia="Calibri"/>
          <w:color w:val="auto"/>
          <w:spacing w:val="0"/>
          <w:position w:val="0"/>
          <w:sz w:val="22"/>
          <w:shd w:fill="auto" w:val="clear"/>
        </w:rPr>
        <w:t xml:space="preserve">ěc blíže specifikována v této smlouvě. Objednatel odpovídá za správné zařazení odpadu podle druhů a kategorií v souladu s katalogem odpadů.</w:t>
      </w:r>
    </w:p>
    <w:p>
      <w:pPr>
        <w:numPr>
          <w:ilvl w:val="0"/>
          <w:numId w:val="11"/>
        </w:numPr>
        <w:spacing w:before="0" w:after="0" w:line="240"/>
        <w:ind w:right="0" w:left="644"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Svozové místo </w:t>
      </w:r>
      <w:r>
        <w:rPr>
          <w:rFonts w:ascii="Calibri" w:hAnsi="Calibri" w:cs="Calibri" w:eastAsia="Calibri"/>
          <w:color w:val="auto"/>
          <w:spacing w:val="0"/>
          <w:position w:val="0"/>
          <w:sz w:val="22"/>
          <w:shd w:fill="auto" w:val="clear"/>
        </w:rPr>
        <w:t xml:space="preserve">je místo dohodnuté smluvními stranami, kde bude p</w:t>
      </w:r>
      <w:r>
        <w:rPr>
          <w:rFonts w:ascii="Calibri" w:hAnsi="Calibri" w:cs="Calibri" w:eastAsia="Calibri"/>
          <w:color w:val="auto"/>
          <w:spacing w:val="0"/>
          <w:position w:val="0"/>
          <w:sz w:val="22"/>
          <w:shd w:fill="auto" w:val="clear"/>
        </w:rPr>
        <w:t xml:space="preserve">řipravena sběrná nádoba určená ke svozu odpadu, seznam svozových míst je uveden III. bod 3.</w:t>
      </w:r>
    </w:p>
    <w:p>
      <w:pPr>
        <w:numPr>
          <w:ilvl w:val="0"/>
          <w:numId w:val="11"/>
        </w:numPr>
        <w:spacing w:before="0" w:after="0" w:line="240"/>
        <w:ind w:right="0" w:left="644"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Sb</w:t>
      </w:r>
      <w:r>
        <w:rPr>
          <w:rFonts w:ascii="Calibri" w:hAnsi="Calibri" w:cs="Calibri" w:eastAsia="Calibri"/>
          <w:b/>
          <w:color w:val="auto"/>
          <w:spacing w:val="0"/>
          <w:position w:val="0"/>
          <w:sz w:val="22"/>
          <w:shd w:fill="auto" w:val="clear"/>
        </w:rPr>
        <w:t xml:space="preserve">ěrné nádoby </w:t>
      </w:r>
      <w:r>
        <w:rPr>
          <w:rFonts w:ascii="Calibri" w:hAnsi="Calibri" w:cs="Calibri" w:eastAsia="Calibri"/>
          <w:color w:val="auto"/>
          <w:spacing w:val="0"/>
          <w:position w:val="0"/>
          <w:sz w:val="22"/>
          <w:shd w:fill="auto" w:val="clear"/>
        </w:rPr>
        <w:t xml:space="preserve">jsou nádoby, do nichž je soustřeďován odpad. V případě, že je mezi smluvními stranami sjednáno dle podmínek uvedených v této smlouvě (zejména pak č. VI.),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nádob před realizací plnění této smlouvy. Zhotovitel si vyhrazuje právo dle své úvahy odmítnout neschválenou sběrnou nádobu objednatele.</w:t>
      </w:r>
    </w:p>
    <w:p>
      <w:pPr>
        <w:numPr>
          <w:ilvl w:val="0"/>
          <w:numId w:val="11"/>
        </w:numPr>
        <w:spacing w:before="0" w:after="0" w:line="240"/>
        <w:ind w:right="0" w:left="644"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Služby A </w:t>
      </w:r>
      <w:r>
        <w:rPr>
          <w:rFonts w:ascii="Calibri" w:hAnsi="Calibri" w:cs="Calibri" w:eastAsia="Calibri"/>
          <w:color w:val="auto"/>
          <w:spacing w:val="0"/>
          <w:position w:val="0"/>
          <w:sz w:val="22"/>
          <w:shd w:fill="auto" w:val="clear"/>
        </w:rPr>
        <w:t xml:space="preserve">jsou služby poskytované zhotovitelem objednateli v pravidelných i nepravidelných intervalech, a to zejména sb</w:t>
      </w:r>
      <w:r>
        <w:rPr>
          <w:rFonts w:ascii="Calibri" w:hAnsi="Calibri" w:cs="Calibri" w:eastAsia="Calibri"/>
          <w:color w:val="auto"/>
          <w:spacing w:val="0"/>
          <w:position w:val="0"/>
          <w:sz w:val="22"/>
          <w:shd w:fill="auto" w:val="clear"/>
        </w:rPr>
        <w:t xml:space="preserve">ěr, svoz a zpracování odpadu soustřeďovaného objednatelem ve sběrných nádobách. Jednotková cena za Služby A je uvedena v článku IV. (dále jen ,, </w:t>
      </w:r>
      <w:r>
        <w:rPr>
          <w:rFonts w:ascii="Calibri" w:hAnsi="Calibri" w:cs="Calibri" w:eastAsia="Calibri"/>
          <w:b/>
          <w:color w:val="auto"/>
          <w:spacing w:val="0"/>
          <w:position w:val="0"/>
          <w:sz w:val="22"/>
          <w:shd w:fill="auto" w:val="clear"/>
        </w:rPr>
        <w:t xml:space="preserve">Jednotková cena za Služby A</w:t>
      </w:r>
      <w:r>
        <w:rPr>
          <w:rFonts w:ascii="Calibri" w:hAnsi="Calibri" w:cs="Calibri" w:eastAsia="Calibri"/>
          <w:color w:val="auto"/>
          <w:spacing w:val="0"/>
          <w:position w:val="0"/>
          <w:sz w:val="22"/>
          <w:shd w:fill="auto" w:val="clear"/>
        </w:rPr>
        <w:t xml:space="preserve">‘‘).</w:t>
      </w:r>
    </w:p>
    <w:p>
      <w:pPr>
        <w:numPr>
          <w:ilvl w:val="0"/>
          <w:numId w:val="11"/>
        </w:numPr>
        <w:spacing w:before="0" w:after="0" w:line="240"/>
        <w:ind w:right="0" w:left="644"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Služby B </w:t>
      </w:r>
      <w:r>
        <w:rPr>
          <w:rFonts w:ascii="Calibri" w:hAnsi="Calibri" w:cs="Calibri" w:eastAsia="Calibri"/>
          <w:color w:val="auto"/>
          <w:spacing w:val="0"/>
          <w:position w:val="0"/>
          <w:sz w:val="22"/>
          <w:shd w:fill="auto" w:val="clear"/>
        </w:rPr>
        <w:t xml:space="preserve">jsou služby související s nakládáním s odpady poskytované zhotovitelem objednateli, jako nap</w:t>
      </w:r>
      <w:r>
        <w:rPr>
          <w:rFonts w:ascii="Calibri" w:hAnsi="Calibri" w:cs="Calibri" w:eastAsia="Calibri"/>
          <w:color w:val="auto"/>
          <w:spacing w:val="0"/>
          <w:position w:val="0"/>
          <w:sz w:val="22"/>
          <w:shd w:fill="auto" w:val="clear"/>
        </w:rPr>
        <w:t xml:space="preserve">ř. doprava apod. Bližší specifikace a Jednotková cena za Služby B jsou uvedeny v článku IV této smlouvy (dále jen ,,</w:t>
      </w:r>
      <w:r>
        <w:rPr>
          <w:rFonts w:ascii="Calibri" w:hAnsi="Calibri" w:cs="Calibri" w:eastAsia="Calibri"/>
          <w:b/>
          <w:color w:val="auto"/>
          <w:spacing w:val="0"/>
          <w:position w:val="0"/>
          <w:sz w:val="22"/>
          <w:shd w:fill="auto" w:val="clear"/>
        </w:rPr>
        <w:t xml:space="preserve">Jednotková cena za Služby B</w:t>
      </w:r>
      <w:r>
        <w:rPr>
          <w:rFonts w:ascii="Calibri" w:hAnsi="Calibri" w:cs="Calibri" w:eastAsia="Calibri"/>
          <w:color w:val="auto"/>
          <w:spacing w:val="0"/>
          <w:position w:val="0"/>
          <w:sz w:val="22"/>
          <w:shd w:fill="auto" w:val="clear"/>
        </w:rPr>
        <w:t xml:space="preserve">‘‘).</w:t>
      </w:r>
    </w:p>
    <w:p>
      <w:pPr>
        <w:numPr>
          <w:ilvl w:val="0"/>
          <w:numId w:val="11"/>
        </w:numPr>
        <w:spacing w:before="0" w:after="0" w:line="240"/>
        <w:ind w:right="0" w:left="644"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Služby – nakládání s odpadem </w:t>
      </w:r>
      <w:r>
        <w:rPr>
          <w:rFonts w:ascii="Calibri" w:hAnsi="Calibri" w:cs="Calibri" w:eastAsia="Calibri"/>
          <w:color w:val="auto"/>
          <w:spacing w:val="0"/>
          <w:position w:val="0"/>
          <w:sz w:val="22"/>
          <w:shd w:fill="auto" w:val="clear"/>
        </w:rPr>
        <w:t xml:space="preserve">jsou služby poskytované zhotovitelem objednateli za zpracování odpadu (tj. využití a/nebo odstran</w:t>
      </w:r>
      <w:r>
        <w:rPr>
          <w:rFonts w:ascii="Calibri" w:hAnsi="Calibri" w:cs="Calibri" w:eastAsia="Calibri"/>
          <w:color w:val="auto"/>
          <w:spacing w:val="0"/>
          <w:position w:val="0"/>
          <w:sz w:val="22"/>
          <w:shd w:fill="auto" w:val="clear"/>
        </w:rPr>
        <w:t xml:space="preserve">ění). Poskytování těchto služeb bude účtování zhotovitelem objednateli v případě, že služba již není zahrnuta v Jednotkové ceně za Služby A. (dále jen ,,Jednotková cena za nakládání s odpadem‘‘).</w:t>
      </w:r>
    </w:p>
    <w:p>
      <w:pPr>
        <w:numPr>
          <w:ilvl w:val="0"/>
          <w:numId w:val="11"/>
        </w:numPr>
        <w:spacing w:before="0" w:after="0" w:line="240"/>
        <w:ind w:right="0" w:left="644"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Poskytované služby </w:t>
      </w:r>
      <w:r>
        <w:rPr>
          <w:rFonts w:ascii="Calibri" w:hAnsi="Calibri" w:cs="Calibri" w:eastAsia="Calibri"/>
          <w:color w:val="auto"/>
          <w:spacing w:val="0"/>
          <w:position w:val="0"/>
          <w:sz w:val="22"/>
          <w:shd w:fill="auto" w:val="clear"/>
        </w:rPr>
        <w:t xml:space="preserve">jsou ve svém souhrnu Služby A, spole</w:t>
      </w:r>
      <w:r>
        <w:rPr>
          <w:rFonts w:ascii="Calibri" w:hAnsi="Calibri" w:cs="Calibri" w:eastAsia="Calibri"/>
          <w:color w:val="auto"/>
          <w:spacing w:val="0"/>
          <w:position w:val="0"/>
          <w:sz w:val="22"/>
          <w:shd w:fill="auto" w:val="clear"/>
        </w:rPr>
        <w:t xml:space="preserve">čně se Službami B a Službami – nakládání s odpadem, které jsou poskytovány zhotovitelem objednateli.</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w:t>
      </w:r>
      <w:r>
        <w:rPr>
          <w:rFonts w:ascii="Calibri" w:hAnsi="Calibri" w:cs="Calibri" w:eastAsia="Calibri"/>
          <w:b/>
          <w:color w:val="auto"/>
          <w:spacing w:val="0"/>
          <w:position w:val="0"/>
          <w:sz w:val="22"/>
          <w:shd w:fill="auto" w:val="clear"/>
        </w:rPr>
        <w:t xml:space="preserve">ředmět smlouvy</w:t>
      </w:r>
    </w:p>
    <w:p>
      <w:pPr>
        <w:spacing w:before="0" w:after="0" w:line="240"/>
        <w:ind w:right="0" w:left="0" w:firstLine="0"/>
        <w:jc w:val="center"/>
        <w:rPr>
          <w:rFonts w:ascii="Calibri" w:hAnsi="Calibri" w:cs="Calibri" w:eastAsia="Calibri"/>
          <w:b/>
          <w:color w:val="auto"/>
          <w:spacing w:val="0"/>
          <w:position w:val="0"/>
          <w:sz w:val="22"/>
          <w:shd w:fill="auto" w:val="clear"/>
        </w:rPr>
      </w:pPr>
    </w:p>
    <w:p>
      <w:pPr>
        <w:numPr>
          <w:ilvl w:val="0"/>
          <w:numId w:val="14"/>
        </w:numPr>
        <w:spacing w:before="0"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 se touto smlouvou zavazuje p</w:t>
      </w:r>
      <w:r>
        <w:rPr>
          <w:rFonts w:ascii="Calibri" w:hAnsi="Calibri" w:cs="Calibri" w:eastAsia="Calibri"/>
          <w:color w:val="auto"/>
          <w:spacing w:val="0"/>
          <w:position w:val="0"/>
          <w:sz w:val="22"/>
          <w:shd w:fill="auto" w:val="clear"/>
        </w:rPr>
        <w:t xml:space="preserve">řebírat odpady od objednatele, a s převzatými odpady nakládat v souladu se zákonem o odpadech, tj. zajistit jejich sběr, svoz a zpracování (tj. zajistit Služby A a Služby B - nakládání s odpadem), a to za podmínek stanovených touto smlouvou. </w:t>
      </w:r>
    </w:p>
    <w:p>
      <w:pPr>
        <w:numPr>
          <w:ilvl w:val="0"/>
          <w:numId w:val="14"/>
        </w:numPr>
        <w:spacing w:before="0"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byly sjednány, zhotovitel se touto smlouvou zavazuje poskytnout objednateli rovněž Služby B. Jednotková cena za Služby B bude hrazena objednatelem společně s  Jednotkovou cenou za Služby A a Jednotkovou cenou za nakládání s odpadem za poskytování Služeb A a Služeb - nakládání s odpadem. </w:t>
      </w:r>
    </w:p>
    <w:p>
      <w:pPr>
        <w:numPr>
          <w:ilvl w:val="0"/>
          <w:numId w:val="14"/>
        </w:numPr>
        <w:spacing w:before="0"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Objednatel se zavazuje sjednaným zp</w:t>
      </w:r>
      <w:r>
        <w:rPr>
          <w:rFonts w:ascii="Calibri" w:hAnsi="Calibri" w:cs="Calibri" w:eastAsia="Calibri"/>
          <w:color w:val="auto"/>
          <w:spacing w:val="0"/>
          <w:position w:val="0"/>
          <w:sz w:val="22"/>
          <w:shd w:fill="auto" w:val="clear"/>
        </w:rPr>
        <w:t xml:space="preserve">ůsobem předávat odpady zhotoviteli po dobu účinnosti této smlouvy, a za Poskytované služby zhotovitelem dle čl. II odst. 1 této smlouvy, tj. (I) za Služby A zaplatit zhotoviteli Jednotkovou cenu za Služby A a (II) za Služby - nakládání s odpadem zaplatit zhotoviteli Jednotkovou cenu za nakládání s  a za plnění poskytovaná zhotovitelem dle čl. II. Odst. 2 této smlouvy, tj. (III) Za Služby B zaplatit zhotoviteli Jednotkovou cenu za Služby B sjednanou v této smlouvě (Jednotková cena za Služby A, Jednotková cena za nakládání s odpadem a Jednotková cena za Služby B společně dále též jako ,,</w:t>
      </w:r>
      <w:r>
        <w:rPr>
          <w:rFonts w:ascii="Calibri" w:hAnsi="Calibri" w:cs="Calibri" w:eastAsia="Calibri"/>
          <w:b/>
          <w:color w:val="auto"/>
          <w:spacing w:val="0"/>
          <w:position w:val="0"/>
          <w:sz w:val="22"/>
          <w:shd w:fill="auto" w:val="clear"/>
        </w:rPr>
        <w:t xml:space="preserve">Cena služeb</w:t>
      </w:r>
      <w:r>
        <w:rPr>
          <w:rFonts w:ascii="Calibri" w:hAnsi="Calibri" w:cs="Calibri" w:eastAsia="Calibri"/>
          <w:color w:val="auto"/>
          <w:spacing w:val="0"/>
          <w:position w:val="0"/>
          <w:sz w:val="22"/>
          <w:shd w:fill="auto" w:val="clear"/>
        </w:rPr>
        <w:t xml:space="preserve">‘‘).</w:t>
      </w:r>
    </w:p>
    <w:p>
      <w:pPr>
        <w:numPr>
          <w:ilvl w:val="0"/>
          <w:numId w:val="14"/>
        </w:numPr>
        <w:spacing w:before="0"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Smluvní strany se dohodly, že odpad je p</w:t>
      </w:r>
      <w:r>
        <w:rPr>
          <w:rFonts w:ascii="Calibri" w:hAnsi="Calibri" w:cs="Calibri" w:eastAsia="Calibri"/>
          <w:color w:val="auto"/>
          <w:spacing w:val="0"/>
          <w:position w:val="0"/>
          <w:sz w:val="22"/>
          <w:shd w:fill="auto" w:val="clear"/>
        </w:rPr>
        <w:t xml:space="preserve">řevzatý zhotovitelem v okamžiku, kdy jej převezme od objednatele přímo zhotovitel nebo třetí osoba, jež je smluvně zajištěná zhotovitelem k převzetí odpadů a jejich přepravě pro zhotovitele (dále jen ,,</w:t>
      </w:r>
      <w:r>
        <w:rPr>
          <w:rFonts w:ascii="Calibri" w:hAnsi="Calibri" w:cs="Calibri" w:eastAsia="Calibri"/>
          <w:b/>
          <w:color w:val="auto"/>
          <w:spacing w:val="0"/>
          <w:position w:val="0"/>
          <w:sz w:val="22"/>
          <w:shd w:fill="auto" w:val="clear"/>
        </w:rPr>
        <w:t xml:space="preserve">dopravce</w:t>
      </w:r>
      <w:r>
        <w:rPr>
          <w:rFonts w:ascii="Calibri" w:hAnsi="Calibri" w:cs="Calibri" w:eastAsia="Calibri"/>
          <w:color w:val="auto"/>
          <w:spacing w:val="0"/>
          <w:position w:val="0"/>
          <w:sz w:val="22"/>
          <w:shd w:fill="auto" w:val="clear"/>
        </w:rPr>
        <w:t xml:space="preserve">‘‘). 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 </w:t>
      </w:r>
    </w:p>
    <w:p>
      <w:pPr>
        <w:numPr>
          <w:ilvl w:val="0"/>
          <w:numId w:val="14"/>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Okamžikem p</w:t>
      </w:r>
      <w:r>
        <w:rPr>
          <w:rFonts w:ascii="Calibri" w:hAnsi="Calibri" w:cs="Calibri" w:eastAsia="Calibri"/>
          <w:color w:val="auto"/>
          <w:spacing w:val="0"/>
          <w:position w:val="0"/>
          <w:sz w:val="22"/>
          <w:shd w:fill="auto" w:val="clear"/>
        </w:rPr>
        <w:t xml:space="preserve">řevzetí odpadu zhotovitelem do zařízení určeného pro nakládání s odpady se vlastníkem odpadu stává zhotovitel ve smyslu ust. § 16 odst, 1 zákona o odpadech a ve vztahu k tomuto odpadu má zhotovitel všechny povinnosti provozovatele zařízení stanovené zákonem o odpadech. </w:t>
      </w:r>
    </w:p>
    <w:p>
      <w:pPr>
        <w:numPr>
          <w:ilvl w:val="0"/>
          <w:numId w:val="14"/>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Smluvní strany se dohodly na tom, že místem p</w:t>
      </w:r>
      <w:r>
        <w:rPr>
          <w:rFonts w:ascii="Calibri" w:hAnsi="Calibri" w:cs="Calibri" w:eastAsia="Calibri"/>
          <w:color w:val="auto"/>
          <w:spacing w:val="0"/>
          <w:position w:val="0"/>
          <w:sz w:val="22"/>
          <w:shd w:fill="auto" w:val="clear"/>
        </w:rPr>
        <w:t xml:space="preserve">ředání a převzetí odpadu, a tedy i místem naložení odpadu je svozové místo uvedené u konkrétního druhu odpadu v této smlouvě.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Práva a povinnosti smluvních stran</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 se zavazuje zajistit sb</w:t>
      </w:r>
      <w:r>
        <w:rPr>
          <w:rFonts w:ascii="Calibri" w:hAnsi="Calibri" w:cs="Calibri" w:eastAsia="Calibri"/>
          <w:color w:val="auto"/>
          <w:spacing w:val="0"/>
          <w:position w:val="0"/>
          <w:sz w:val="22"/>
          <w:shd w:fill="auto" w:val="clear"/>
        </w:rPr>
        <w:t xml:space="preserve">ěr odpadu soustředěného ve sběrných nádobách a zajistit jeho svoz  </w:t>
      </w:r>
    </w:p>
    <w:p>
      <w:pPr>
        <w:numPr>
          <w:ilvl w:val="0"/>
          <w:numId w:val="17"/>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Svozové místo: </w:t>
      </w:r>
      <w:r>
        <w:rPr>
          <w:rFonts w:ascii="Calibri" w:hAnsi="Calibri" w:cs="Calibri" w:eastAsia="Calibri"/>
          <w:b/>
          <w:color w:val="auto"/>
          <w:spacing w:val="0"/>
          <w:position w:val="0"/>
          <w:sz w:val="22"/>
          <w:shd w:fill="auto" w:val="clear"/>
        </w:rPr>
        <w:t xml:space="preserve">Hlavá</w:t>
      </w:r>
      <w:r>
        <w:rPr>
          <w:rFonts w:ascii="Calibri" w:hAnsi="Calibri" w:cs="Calibri" w:eastAsia="Calibri"/>
          <w:b/>
          <w:color w:val="auto"/>
          <w:spacing w:val="0"/>
          <w:position w:val="0"/>
          <w:sz w:val="22"/>
          <w:shd w:fill="auto" w:val="clear"/>
        </w:rPr>
        <w:t xml:space="preserve">čkovo nám. 222, Slaný 274 01</w:t>
      </w:r>
    </w:p>
    <w:p>
      <w:pPr>
        <w:numPr>
          <w:ilvl w:val="0"/>
          <w:numId w:val="17"/>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Druh odpadu: Sm</w:t>
      </w:r>
      <w:r>
        <w:rPr>
          <w:rFonts w:ascii="Calibri" w:hAnsi="Calibri" w:cs="Calibri" w:eastAsia="Calibri"/>
          <w:color w:val="auto"/>
          <w:spacing w:val="0"/>
          <w:position w:val="0"/>
          <w:sz w:val="22"/>
          <w:shd w:fill="auto" w:val="clear"/>
        </w:rPr>
        <w:t xml:space="preserve">ěsný komunální odpad 200301 5x 120l – </w:t>
      </w:r>
      <w:r>
        <w:rPr>
          <w:rFonts w:ascii="Calibri" w:hAnsi="Calibri" w:cs="Calibri" w:eastAsia="Calibri"/>
          <w:b/>
          <w:color w:val="auto"/>
          <w:spacing w:val="0"/>
          <w:position w:val="0"/>
          <w:sz w:val="22"/>
          <w:shd w:fill="auto" w:val="clear"/>
        </w:rPr>
        <w:t xml:space="preserve">týdenní- svozový den středa</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Objednatel je zejména povinen:</w:t>
      </w:r>
    </w:p>
    <w:p>
      <w:pPr>
        <w:numPr>
          <w:ilvl w:val="0"/>
          <w:numId w:val="17"/>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Zajistit volný p</w:t>
      </w:r>
      <w:r>
        <w:rPr>
          <w:rFonts w:ascii="Calibri" w:hAnsi="Calibri" w:cs="Calibri" w:eastAsia="Calibri"/>
          <w:color w:val="auto"/>
          <w:spacing w:val="0"/>
          <w:position w:val="0"/>
          <w:sz w:val="22"/>
          <w:shd w:fill="auto" w:val="clear"/>
        </w:rPr>
        <w:t xml:space="preserve">řístup ke sběrným nádobám v době probíhajícího svozu</w:t>
      </w:r>
    </w:p>
    <w:p>
      <w:pPr>
        <w:numPr>
          <w:ilvl w:val="0"/>
          <w:numId w:val="17"/>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Zajistit sjízdnost vozovek a sch</w:t>
      </w:r>
      <w:r>
        <w:rPr>
          <w:rFonts w:ascii="Calibri" w:hAnsi="Calibri" w:cs="Calibri" w:eastAsia="Calibri"/>
          <w:color w:val="auto"/>
          <w:spacing w:val="0"/>
          <w:position w:val="0"/>
          <w:sz w:val="22"/>
          <w:shd w:fill="auto" w:val="clear"/>
        </w:rPr>
        <w:t xml:space="preserve">ůdnost přístupových cest vedoucích přímo k jednotlivým sběrným nádobám, s výjimkou pozemních komunikací ve vlastnictví státu, kraje nebo obce. </w:t>
      </w:r>
    </w:p>
    <w:p>
      <w:pPr>
        <w:numPr>
          <w:ilvl w:val="0"/>
          <w:numId w:val="17"/>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Zajistit soust</w:t>
      </w:r>
      <w:r>
        <w:rPr>
          <w:rFonts w:ascii="Calibri" w:hAnsi="Calibri" w:cs="Calibri" w:eastAsia="Calibri"/>
          <w:color w:val="auto"/>
          <w:spacing w:val="0"/>
          <w:position w:val="0"/>
          <w:sz w:val="22"/>
          <w:shd w:fill="auto" w:val="clear"/>
        </w:rPr>
        <w:t xml:space="preserve">řeďování odpadu do sběrných nádob na svozovém místě a současně zajistit, aby odpad nebyl ukládán mimo sběrné nádoby. V případě, že bude odpad soustřeďován nebo odložen vedle sběrných nádob, zhotovitel není povinen takový odpad převzít.</w:t>
      </w:r>
    </w:p>
    <w:p>
      <w:pPr>
        <w:numPr>
          <w:ilvl w:val="0"/>
          <w:numId w:val="17"/>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Zajistit, aby nedocházelo ke znehodnocování p</w:t>
      </w:r>
      <w:r>
        <w:rPr>
          <w:rFonts w:ascii="Calibri" w:hAnsi="Calibri" w:cs="Calibri" w:eastAsia="Calibri"/>
          <w:color w:val="auto"/>
          <w:spacing w:val="0"/>
          <w:position w:val="0"/>
          <w:sz w:val="22"/>
          <w:shd w:fill="auto" w:val="clear"/>
        </w:rPr>
        <w:t xml:space="preserve">řebíraného odpadu odpadem, na který se nevztahuje tato smlouva.</w:t>
      </w:r>
    </w:p>
    <w:p>
      <w:pPr>
        <w:numPr>
          <w:ilvl w:val="0"/>
          <w:numId w:val="17"/>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Vrátit zhotoviteli ve lh</w:t>
      </w:r>
      <w:r>
        <w:rPr>
          <w:rFonts w:ascii="Calibri" w:hAnsi="Calibri" w:cs="Calibri" w:eastAsia="Calibri"/>
          <w:color w:val="auto"/>
          <w:spacing w:val="0"/>
          <w:position w:val="0"/>
          <w:sz w:val="22"/>
          <w:shd w:fill="auto" w:val="clear"/>
        </w:rPr>
        <w:t xml:space="preserve">ůtě 5 dnů ode dne ukončení účinnosti této smlouvy všechny jim pronajaté sběrné nádoby, a to v řádném stavu, odpovídajícím běžnému opotřebení. </w:t>
      </w:r>
    </w:p>
    <w:p>
      <w:pPr>
        <w:numPr>
          <w:ilvl w:val="0"/>
          <w:numId w:val="17"/>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řazovat odpad podle druhů a kategorií v souladu s katalogem odpadů.</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Objednatel se zavazuje p</w:t>
      </w:r>
      <w:r>
        <w:rPr>
          <w:rFonts w:ascii="Calibri" w:hAnsi="Calibri" w:cs="Calibri" w:eastAsia="Calibri"/>
          <w:color w:val="auto"/>
          <w:spacing w:val="0"/>
          <w:position w:val="0"/>
          <w:sz w:val="22"/>
          <w:shd w:fill="auto" w:val="clear"/>
        </w:rPr>
        <w:t xml:space="preserve">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 </w:t>
      </w:r>
    </w:p>
    <w:p>
      <w:pPr>
        <w:numPr>
          <w:ilvl w:val="0"/>
          <w:numId w:val="17"/>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 je oprávn</w:t>
      </w:r>
      <w:r>
        <w:rPr>
          <w:rFonts w:ascii="Calibri" w:hAnsi="Calibri" w:cs="Calibri" w:eastAsia="Calibri"/>
          <w:color w:val="auto"/>
          <w:spacing w:val="0"/>
          <w:position w:val="0"/>
          <w:sz w:val="22"/>
          <w:shd w:fill="auto" w:val="clear"/>
        </w:rPr>
        <w:t xml:space="preserve">ěn odmítnout svoz odpadu v případě, že objednatel nesplnil touto smlouvou sjednané povinnosti nebo je objednatel v prodlení s úhradou kterékoliv částky dle této smlouvy. </w:t>
      </w:r>
    </w:p>
    <w:p>
      <w:pPr>
        <w:numPr>
          <w:ilvl w:val="0"/>
          <w:numId w:val="17"/>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 </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IV.</w:t>
      </w: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Cena pln</w:t>
      </w:r>
      <w:r>
        <w:rPr>
          <w:rFonts w:ascii="Calibri" w:hAnsi="Calibri" w:cs="Calibri" w:eastAsia="Calibri"/>
          <w:b/>
          <w:color w:val="auto"/>
          <w:spacing w:val="0"/>
          <w:position w:val="0"/>
          <w:sz w:val="22"/>
          <w:shd w:fill="auto" w:val="clear"/>
        </w:rPr>
        <w:t xml:space="preserve">ění a platební podmínky</w:t>
      </w:r>
    </w:p>
    <w:p>
      <w:pPr>
        <w:spacing w:before="0" w:after="0" w:line="259"/>
        <w:ind w:right="0" w:left="0" w:firstLine="0"/>
        <w:jc w:val="center"/>
        <w:rPr>
          <w:rFonts w:ascii="Calibri" w:hAnsi="Calibri" w:cs="Calibri" w:eastAsia="Calibri"/>
          <w:b/>
          <w:color w:val="auto"/>
          <w:spacing w:val="0"/>
          <w:position w:val="0"/>
          <w:sz w:val="22"/>
          <w:shd w:fill="auto" w:val="clear"/>
        </w:rPr>
      </w:pP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Cena služeb je stanovena dohodou smluvních stran, a to </w:t>
      </w:r>
      <w:r>
        <w:rPr>
          <w:rFonts w:ascii="Calibri" w:hAnsi="Calibri" w:cs="Calibri" w:eastAsia="Calibri"/>
          <w:b/>
          <w:color w:val="auto"/>
          <w:spacing w:val="0"/>
          <w:position w:val="0"/>
          <w:sz w:val="22"/>
          <w:shd w:fill="auto" w:val="clear"/>
        </w:rPr>
        <w:t xml:space="preserve">16 120,- K</w:t>
      </w:r>
      <w:r>
        <w:rPr>
          <w:rFonts w:ascii="Calibri" w:hAnsi="Calibri" w:cs="Calibri" w:eastAsia="Calibri"/>
          <w:b/>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 bez daně z přidané hodnoty, která bude připočtena v aktuální zákonné výši.</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Cena služeb bude vyú</w:t>
      </w:r>
      <w:r>
        <w:rPr>
          <w:rFonts w:ascii="Calibri" w:hAnsi="Calibri" w:cs="Calibri" w:eastAsia="Calibri"/>
          <w:color w:val="auto"/>
          <w:spacing w:val="0"/>
          <w:position w:val="0"/>
          <w:sz w:val="22"/>
          <w:shd w:fill="auto" w:val="clear"/>
        </w:rPr>
        <w:t xml:space="preserve">čtována vždy za fakturační období, které je roční. Zhotovitel vystaví daňový doklad (dále jen ,,</w:t>
      </w:r>
      <w:r>
        <w:rPr>
          <w:rFonts w:ascii="Calibri" w:hAnsi="Calibri" w:cs="Calibri" w:eastAsia="Calibri"/>
          <w:b/>
          <w:color w:val="auto"/>
          <w:spacing w:val="0"/>
          <w:position w:val="0"/>
          <w:sz w:val="22"/>
          <w:shd w:fill="auto" w:val="clear"/>
        </w:rPr>
        <w:t xml:space="preserve">faktura</w:t>
      </w:r>
      <w:r>
        <w:rPr>
          <w:rFonts w:ascii="Calibri" w:hAnsi="Calibri" w:cs="Calibri" w:eastAsia="Calibri"/>
          <w:color w:val="auto"/>
          <w:spacing w:val="0"/>
          <w:position w:val="0"/>
          <w:sz w:val="22"/>
          <w:shd w:fill="auto" w:val="clear"/>
        </w:rPr>
        <w:t xml:space="preserve">‘‘) za Poskytované služby a odešle jej objednateli na sjednanou zasílací adresu dle této smlouvy. Faktura je splatná 14 dní ode dne jejího vystavení. Zhotovitel je oprávněn vyúčtovat cenu pravidelných a opakujících se služeb před jejich poskytnutím, a to za předpokladu, že rozsah a cena poskytovaných služeb jsou smluvními stranami dohodnuty předem. </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 je oprávn</w:t>
      </w:r>
      <w:r>
        <w:rPr>
          <w:rFonts w:ascii="Calibri" w:hAnsi="Calibri" w:cs="Calibri" w:eastAsia="Calibri"/>
          <w:color w:val="auto"/>
          <w:spacing w:val="0"/>
          <w:position w:val="0"/>
          <w:sz w:val="22"/>
          <w:shd w:fill="auto" w:val="clear"/>
        </w:rPr>
        <w:t xml:space="preserve">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 26 odst. 3 zákona č. 235/2004 Sb., o dani z přidané hodnoty. Elektronická faktura ve smyslu tohoto ustanovení smlouvy bude vyhotovena ve formátu PDF.</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Všechny platby podle této smlouvy se provádí bezhotovostn</w:t>
      </w:r>
      <w:r>
        <w:rPr>
          <w:rFonts w:ascii="Calibri" w:hAnsi="Calibri" w:cs="Calibri" w:eastAsia="Calibri"/>
          <w:color w:val="auto"/>
          <w:spacing w:val="0"/>
          <w:position w:val="0"/>
          <w:sz w:val="22"/>
          <w:shd w:fill="auto" w:val="clear"/>
        </w:rPr>
        <w:t xml:space="preserve">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řipadne-li poslední den splatnosti na den pracovního volna nebo pracovního klidu, pak je dnem splatnosti nejbližší následující pracovní den. </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Platba objednatele se považuje za uhrazenou, je-li </w:t>
      </w:r>
      <w:r>
        <w:rPr>
          <w:rFonts w:ascii="Calibri" w:hAnsi="Calibri" w:cs="Calibri" w:eastAsia="Calibri"/>
          <w:color w:val="auto"/>
          <w:spacing w:val="0"/>
          <w:position w:val="0"/>
          <w:sz w:val="22"/>
          <w:shd w:fill="auto" w:val="clear"/>
        </w:rPr>
        <w:t xml:space="preserve">řádně identifikována (označena variabilním symbolem) a připsána v předepsané výši na účet zhotovitele uvedený v záhlaví této smlouvy. </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Zm</w:t>
      </w:r>
      <w:r>
        <w:rPr>
          <w:rFonts w:ascii="Calibri" w:hAnsi="Calibri" w:cs="Calibri" w:eastAsia="Calibri"/>
          <w:color w:val="auto"/>
          <w:spacing w:val="0"/>
          <w:position w:val="0"/>
          <w:sz w:val="22"/>
          <w:shd w:fill="auto" w:val="clear"/>
        </w:rPr>
        <w:t xml:space="preserve">ěny bankovních účtů jsou si smluvní strany povinny bez zbytečného odkladu písemně oznámit.</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Ostatní p</w:t>
      </w:r>
      <w:r>
        <w:rPr>
          <w:rFonts w:ascii="Calibri" w:hAnsi="Calibri" w:cs="Calibri" w:eastAsia="Calibri"/>
          <w:color w:val="auto"/>
          <w:spacing w:val="0"/>
          <w:position w:val="0"/>
          <w:sz w:val="22"/>
          <w:shd w:fill="auto" w:val="clear"/>
        </w:rPr>
        <w:t xml:space="preserve">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Smluvní strany si sjednávají, že p</w:t>
      </w:r>
      <w:r>
        <w:rPr>
          <w:rFonts w:ascii="Calibri" w:hAnsi="Calibri" w:cs="Calibri" w:eastAsia="Calibri"/>
          <w:color w:val="auto"/>
          <w:spacing w:val="0"/>
          <w:position w:val="0"/>
          <w:sz w:val="22"/>
          <w:shd w:fill="auto" w:val="clear"/>
        </w:rPr>
        <w:t xml:space="preserve">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 </w:t>
      </w:r>
    </w:p>
    <w:p>
      <w:pPr>
        <w:numPr>
          <w:ilvl w:val="0"/>
          <w:numId w:val="25"/>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Cena služeb dle této smlouvy se zvyšuje:</w:t>
      </w:r>
    </w:p>
    <w:p>
      <w:pPr>
        <w:numPr>
          <w:ilvl w:val="0"/>
          <w:numId w:val="25"/>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pPr>
        <w:numPr>
          <w:ilvl w:val="0"/>
          <w:numId w:val="25"/>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míru inflace vyjád</w:t>
      </w:r>
      <w:r>
        <w:rPr>
          <w:rFonts w:ascii="Calibri" w:hAnsi="Calibri" w:cs="Calibri" w:eastAsia="Calibri"/>
          <w:color w:val="auto"/>
          <w:spacing w:val="0"/>
          <w:position w:val="0"/>
          <w:sz w:val="22"/>
          <w:shd w:fill="auto" w:val="clear"/>
        </w:rPr>
        <w:t xml:space="preserve">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následujícího po kalendářním roce, ve kterém nabyla tato smlouva účinnosti. Zhotovitel písemně informuje objednatele o nové výši Ceny služeb. Zhotovitel je oprávněn písemně informovat objednatele o nové výši Ceny služeb společně se zasláním faktury, a to i v elektronické podobě dle článku IV. odst. 3 smlouvy, ve které již bude uvedena nová výše Ceny služeb.</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w:t>
      </w: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Úrok z prodlení a smluvní pokuty</w:t>
      </w:r>
    </w:p>
    <w:p>
      <w:pPr>
        <w:spacing w:before="0" w:after="0" w:line="259"/>
        <w:ind w:right="0" w:left="0" w:firstLine="0"/>
        <w:jc w:val="center"/>
        <w:rPr>
          <w:rFonts w:ascii="Calibri" w:hAnsi="Calibri" w:cs="Calibri" w:eastAsia="Calibri"/>
          <w:b/>
          <w:color w:val="auto"/>
          <w:spacing w:val="0"/>
          <w:position w:val="0"/>
          <w:sz w:val="22"/>
          <w:shd w:fill="auto" w:val="clear"/>
        </w:rPr>
      </w:pPr>
    </w:p>
    <w:p>
      <w:pPr>
        <w:numPr>
          <w:ilvl w:val="0"/>
          <w:numId w:val="29"/>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 p</w:t>
      </w:r>
      <w:r>
        <w:rPr>
          <w:rFonts w:ascii="Calibri" w:hAnsi="Calibri" w:cs="Calibri" w:eastAsia="Calibri"/>
          <w:color w:val="auto"/>
          <w:spacing w:val="0"/>
          <w:position w:val="0"/>
          <w:sz w:val="22"/>
          <w:shd w:fill="auto" w:val="clear"/>
        </w:rPr>
        <w:t xml:space="preserve">řípad prodlení objednatele s úhradou kterékoli splatné peněžité pohledávky zhotovitele podle této smlouvy je objednatel povinen zaplatit zhotoviteli smluvní úrok z prodlení ve výši 0,05% z dlužné částky za každý i započatý den prodlení.</w:t>
      </w:r>
    </w:p>
    <w:p>
      <w:pPr>
        <w:numPr>
          <w:ilvl w:val="0"/>
          <w:numId w:val="29"/>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ředá-li objednatel zhotoviteli odpad, který nesplňuje kvalitativní parametry deklarované v dokladech vystavené dle článku III. Odst. 3 této smlouvy, resp. Jedná-li se o jiný druh odpadu, než který je uveden v  této smlouvě, má zhotovitel právo převzetí takového odpadu odmítnout, a to ti v případě, že předávaný odpad je nevhodný pouze z části.</w:t>
      </w:r>
    </w:p>
    <w:p>
      <w:pPr>
        <w:numPr>
          <w:ilvl w:val="0"/>
          <w:numId w:val="29"/>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 je oprávn</w:t>
      </w:r>
      <w:r>
        <w:rPr>
          <w:rFonts w:ascii="Calibri" w:hAnsi="Calibri" w:cs="Calibri" w:eastAsia="Calibri"/>
          <w:color w:val="auto"/>
          <w:spacing w:val="0"/>
          <w:position w:val="0"/>
          <w:sz w:val="22"/>
          <w:shd w:fill="auto" w:val="clear"/>
        </w:rPr>
        <w:t xml:space="preserve">ěn uplatnit nárok na zaplacení smluvní pokuty ve výši 300,-Kč, dostane-li se objednatel do prodlení s úhradou jakéhokoliv plnění dle této smlouvy, a to o více než 30 dní ode dne splatnosti daňového dokladu – faktury, kterým bylo toto plnění zhotovitelem u objednatele uplatněno. Tím není dotčeno právo zhotovitele na úrok z prodlení a právo zhotovitele odstoupit od smlouvy dle čl. VII. této smlouvy.</w:t>
      </w:r>
    </w:p>
    <w:p>
      <w:pPr>
        <w:numPr>
          <w:ilvl w:val="0"/>
          <w:numId w:val="29"/>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 je oprávn</w:t>
      </w:r>
      <w:r>
        <w:rPr>
          <w:rFonts w:ascii="Calibri" w:hAnsi="Calibri" w:cs="Calibri" w:eastAsia="Calibri"/>
          <w:color w:val="auto"/>
          <w:spacing w:val="0"/>
          <w:position w:val="0"/>
          <w:sz w:val="22"/>
          <w:shd w:fill="auto" w:val="clear"/>
        </w:rPr>
        <w:t xml:space="preserve">ěn uplatnit nároky na úhradu smluvní pokuty vyplývající z čl. V. odst. 3 této smlouvy, a to i opakovaně.</w:t>
      </w:r>
    </w:p>
    <w:p>
      <w:pPr>
        <w:numPr>
          <w:ilvl w:val="0"/>
          <w:numId w:val="29"/>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Uplatn</w:t>
      </w:r>
      <w:r>
        <w:rPr>
          <w:rFonts w:ascii="Calibri" w:hAnsi="Calibri" w:cs="Calibri" w:eastAsia="Calibri"/>
          <w:color w:val="auto"/>
          <w:spacing w:val="0"/>
          <w:position w:val="0"/>
          <w:sz w:val="22"/>
          <w:shd w:fill="auto" w:val="clear"/>
        </w:rPr>
        <w:t xml:space="preserve">ěním nároku zhotovitele na smluvní pokutu dle čl. V. odst. 3 této smlouvy není dotčeno právo zhotovitele na náhradu škody. Ustanovení § 2050 zákona č. 89/2012 Sb., občanský zákoník, ve znění pozdějších předpisů, se nepoužije.</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w:t>
      </w: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Nájem sb</w:t>
      </w:r>
      <w:r>
        <w:rPr>
          <w:rFonts w:ascii="Calibri" w:hAnsi="Calibri" w:cs="Calibri" w:eastAsia="Calibri"/>
          <w:b/>
          <w:color w:val="auto"/>
          <w:spacing w:val="0"/>
          <w:position w:val="0"/>
          <w:sz w:val="22"/>
          <w:shd w:fill="auto" w:val="clear"/>
        </w:rPr>
        <w:t xml:space="preserve">ěrných nádob</w:t>
      </w:r>
    </w:p>
    <w:p>
      <w:pPr>
        <w:spacing w:before="0" w:after="0" w:line="259"/>
        <w:ind w:right="0" w:left="0" w:firstLine="0"/>
        <w:jc w:val="center"/>
        <w:rPr>
          <w:rFonts w:ascii="Calibri" w:hAnsi="Calibri" w:cs="Calibri" w:eastAsia="Calibri"/>
          <w:b/>
          <w:color w:val="auto"/>
          <w:spacing w:val="0"/>
          <w:position w:val="0"/>
          <w:sz w:val="22"/>
          <w:shd w:fill="auto" w:val="clear"/>
        </w:rPr>
      </w:pPr>
    </w:p>
    <w:p>
      <w:pPr>
        <w:numPr>
          <w:ilvl w:val="0"/>
          <w:numId w:val="32"/>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 se zavazuje p</w:t>
      </w:r>
      <w:r>
        <w:rPr>
          <w:rFonts w:ascii="Calibri" w:hAnsi="Calibri" w:cs="Calibri" w:eastAsia="Calibri"/>
          <w:color w:val="auto"/>
          <w:spacing w:val="0"/>
          <w:position w:val="0"/>
          <w:sz w:val="22"/>
          <w:shd w:fill="auto" w:val="clear"/>
        </w:rPr>
        <w:t xml:space="preserve">řenechat do užívání za úplatu objednateli následující sběrné nádoby zhotoviteli (dále také jako ,,</w:t>
      </w:r>
      <w:r>
        <w:rPr>
          <w:rFonts w:ascii="Calibri" w:hAnsi="Calibri" w:cs="Calibri" w:eastAsia="Calibri"/>
          <w:b/>
          <w:color w:val="auto"/>
          <w:spacing w:val="0"/>
          <w:position w:val="0"/>
          <w:sz w:val="22"/>
          <w:shd w:fill="auto" w:val="clear"/>
        </w:rPr>
        <w:t xml:space="preserve">předmět nájmu</w:t>
      </w:r>
      <w:r>
        <w:rPr>
          <w:rFonts w:ascii="Calibri" w:hAnsi="Calibri" w:cs="Calibri" w:eastAsia="Calibri"/>
          <w:color w:val="auto"/>
          <w:spacing w:val="0"/>
          <w:position w:val="0"/>
          <w:sz w:val="22"/>
          <w:shd w:fill="auto" w:val="clear"/>
        </w:rPr>
        <w:t xml:space="preserve">‘‘).</w:t>
      </w:r>
    </w:p>
    <w:p>
      <w:pPr>
        <w:numPr>
          <w:ilvl w:val="0"/>
          <w:numId w:val="32"/>
        </w:numPr>
        <w:spacing w:before="0" w:after="0" w:line="259"/>
        <w:ind w:right="0" w:left="144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nádoby jsou majitele</w:t>
      </w:r>
    </w:p>
    <w:p>
      <w:pPr>
        <w:numPr>
          <w:ilvl w:val="0"/>
          <w:numId w:val="32"/>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Objednatel prohlašuje, že se seznámil se stavem p</w:t>
      </w:r>
      <w:r>
        <w:rPr>
          <w:rFonts w:ascii="Calibri" w:hAnsi="Calibri" w:cs="Calibri" w:eastAsia="Calibri"/>
          <w:color w:val="auto"/>
          <w:spacing w:val="0"/>
          <w:position w:val="0"/>
          <w:sz w:val="22"/>
          <w:shd w:fill="auto" w:val="clear"/>
        </w:rPr>
        <w:t xml:space="preserve">ředmětu nájmu a neshledal žádné faktické či právní vady, které by bránily jeho užívání k účelům touto smlouvou sledovaných a v tomto stavu a za podmínek dále v této smlouvě stanovených jej do nájmu přijímá.</w:t>
      </w:r>
    </w:p>
    <w:p>
      <w:pPr>
        <w:numPr>
          <w:ilvl w:val="0"/>
          <w:numId w:val="32"/>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Cena za nájem p</w:t>
      </w:r>
      <w:r>
        <w:rPr>
          <w:rFonts w:ascii="Calibri" w:hAnsi="Calibri" w:cs="Calibri" w:eastAsia="Calibri"/>
          <w:color w:val="auto"/>
          <w:spacing w:val="0"/>
          <w:position w:val="0"/>
          <w:sz w:val="22"/>
          <w:shd w:fill="auto" w:val="clear"/>
        </w:rPr>
        <w:t xml:space="preserve">ředmětu nájmu dle této smlouvy je stanovena -- Kč  bez daně z přidané hodnoty. Pokud cena nájmu není uveden jako část Jednotkové ceny za Služby B platí, že cena nájmu sběrných nádob je již zahrnuta v Jednotkové ceně za Služby A.</w:t>
      </w:r>
    </w:p>
    <w:p>
      <w:pPr>
        <w:numPr>
          <w:ilvl w:val="0"/>
          <w:numId w:val="32"/>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Objednatel je povinen p</w:t>
      </w:r>
      <w:r>
        <w:rPr>
          <w:rFonts w:ascii="Calibri" w:hAnsi="Calibri" w:cs="Calibri" w:eastAsia="Calibri"/>
          <w:color w:val="auto"/>
          <w:spacing w:val="0"/>
          <w:position w:val="0"/>
          <w:sz w:val="22"/>
          <w:shd w:fill="auto" w:val="clear"/>
        </w:rPr>
        <w:t xml:space="preserve">ředmět nájmu:</w:t>
      </w:r>
    </w:p>
    <w:p>
      <w:pPr>
        <w:numPr>
          <w:ilvl w:val="0"/>
          <w:numId w:val="32"/>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Užívat ve shod</w:t>
      </w:r>
      <w:r>
        <w:rPr>
          <w:rFonts w:ascii="Calibri" w:hAnsi="Calibri" w:cs="Calibri" w:eastAsia="Calibri"/>
          <w:color w:val="auto"/>
          <w:spacing w:val="0"/>
          <w:position w:val="0"/>
          <w:sz w:val="22"/>
          <w:shd w:fill="auto" w:val="clear"/>
        </w:rPr>
        <w:t xml:space="preserve">ě s účelem smlouvy, hospodárně a účelně.</w:t>
      </w:r>
    </w:p>
    <w:p>
      <w:pPr>
        <w:numPr>
          <w:ilvl w:val="0"/>
          <w:numId w:val="32"/>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Chránit p</w:t>
      </w:r>
      <w:r>
        <w:rPr>
          <w:rFonts w:ascii="Calibri" w:hAnsi="Calibri" w:cs="Calibri" w:eastAsia="Calibri"/>
          <w:color w:val="auto"/>
          <w:spacing w:val="0"/>
          <w:position w:val="0"/>
          <w:sz w:val="22"/>
          <w:shd w:fill="auto" w:val="clear"/>
        </w:rPr>
        <w:t xml:space="preserve">řed poškozením, ztrátou nebo zničením.</w:t>
      </w:r>
    </w:p>
    <w:p>
      <w:pPr>
        <w:numPr>
          <w:ilvl w:val="0"/>
          <w:numId w:val="32"/>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Vrátit zhotoviteli bez zbyte</w:t>
      </w:r>
      <w:r>
        <w:rPr>
          <w:rFonts w:ascii="Calibri" w:hAnsi="Calibri" w:cs="Calibri" w:eastAsia="Calibri"/>
          <w:color w:val="auto"/>
          <w:spacing w:val="0"/>
          <w:position w:val="0"/>
          <w:sz w:val="22"/>
          <w:shd w:fill="auto" w:val="clear"/>
        </w:rPr>
        <w:t xml:space="preserve">čného odkladu v případě, že jej nepotřebuje pro plnění účelu smlouvy nebo je řádně nevyužívá.</w:t>
      </w:r>
    </w:p>
    <w:p>
      <w:pPr>
        <w:numPr>
          <w:ilvl w:val="0"/>
          <w:numId w:val="32"/>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Užívat p</w:t>
      </w:r>
      <w:r>
        <w:rPr>
          <w:rFonts w:ascii="Calibri" w:hAnsi="Calibri" w:cs="Calibri" w:eastAsia="Calibri"/>
          <w:color w:val="auto"/>
          <w:spacing w:val="0"/>
          <w:position w:val="0"/>
          <w:sz w:val="22"/>
          <w:shd w:fill="auto" w:val="clear"/>
        </w:rPr>
        <w:t xml:space="preserve">ři dodržování všech požárních, bezpečnostních, hygienických a dalších předpisů, které se vztahují k jeho činnosti.</w:t>
      </w:r>
    </w:p>
    <w:p>
      <w:pPr>
        <w:numPr>
          <w:ilvl w:val="0"/>
          <w:numId w:val="32"/>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ředložit zhotoviteli na jeho žádost ke kontrole, a to nejpozději do 3 dnů od doručení takové žádosti objednateli.</w:t>
      </w:r>
    </w:p>
    <w:p>
      <w:pPr>
        <w:numPr>
          <w:ilvl w:val="0"/>
          <w:numId w:val="32"/>
        </w:numPr>
        <w:spacing w:before="0" w:after="0" w:line="259"/>
        <w:ind w:right="0" w:left="144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Řádně užívat, jinak nese odpovědnost za škody na majetku způsobené neodborným zacházením a provozními událostmi.</w:t>
      </w:r>
    </w:p>
    <w:p>
      <w:pPr>
        <w:numPr>
          <w:ilvl w:val="0"/>
          <w:numId w:val="32"/>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w:t>
      </w:r>
    </w:p>
    <w:p>
      <w:pPr>
        <w:numPr>
          <w:ilvl w:val="0"/>
          <w:numId w:val="32"/>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povinen ke dni ú</w:t>
      </w:r>
      <w:r>
        <w:rPr>
          <w:rFonts w:ascii="Calibri" w:hAnsi="Calibri" w:cs="Calibri" w:eastAsia="Calibri"/>
          <w:color w:val="auto"/>
          <w:spacing w:val="0"/>
          <w:position w:val="0"/>
          <w:sz w:val="22"/>
          <w:shd w:fill="auto" w:val="clear"/>
        </w:rPr>
        <w:t xml:space="preserve">činnosti této smlouvy předat objednateli předmět nájmu, pokud se strany nedomluví jinak.</w:t>
      </w:r>
    </w:p>
    <w:p>
      <w:pPr>
        <w:numPr>
          <w:ilvl w:val="0"/>
          <w:numId w:val="32"/>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oprávn</w:t>
      </w:r>
      <w:r>
        <w:rPr>
          <w:rFonts w:ascii="Calibri" w:hAnsi="Calibri" w:cs="Calibri" w:eastAsia="Calibri"/>
          <w:color w:val="auto"/>
          <w:spacing w:val="0"/>
          <w:position w:val="0"/>
          <w:sz w:val="22"/>
          <w:shd w:fill="auto" w:val="clear"/>
        </w:rPr>
        <w:t xml:space="preserve">ěn žádat vrácení předmětu nájmu, neužívá-li objednatel předmět nájmu řádně, případně je užívá v rozporu s účelem, ke kterému má sloužit.</w:t>
      </w:r>
    </w:p>
    <w:p>
      <w:pPr>
        <w:numPr>
          <w:ilvl w:val="0"/>
          <w:numId w:val="32"/>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oprávn</w:t>
      </w:r>
      <w:r>
        <w:rPr>
          <w:rFonts w:ascii="Calibri" w:hAnsi="Calibri" w:cs="Calibri" w:eastAsia="Calibri"/>
          <w:color w:val="auto"/>
          <w:spacing w:val="0"/>
          <w:position w:val="0"/>
          <w:sz w:val="22"/>
          <w:shd w:fill="auto" w:val="clear"/>
        </w:rPr>
        <w:t xml:space="preserve">ěn odebrat objednateli předmět nájmu v případě, že objednatel nesplnil touto smlouvou sjednané povinnosti nebo je objednatel v prodlení s úhradou kterékoliv částky dle této smlouvy.</w:t>
      </w:r>
    </w:p>
    <w:p>
      <w:pPr>
        <w:numPr>
          <w:ilvl w:val="0"/>
          <w:numId w:val="32"/>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nájem p</w:t>
      </w:r>
      <w:r>
        <w:rPr>
          <w:rFonts w:ascii="Calibri" w:hAnsi="Calibri" w:cs="Calibri" w:eastAsia="Calibri"/>
          <w:color w:val="auto"/>
          <w:spacing w:val="0"/>
          <w:position w:val="0"/>
          <w:sz w:val="22"/>
          <w:shd w:fill="auto" w:val="clear"/>
        </w:rPr>
        <w:t xml:space="preserve">ředmětu nájmu není součástí zhotovitelem Poskytovaných služeb, tento článek VI. Se nepoužije. </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VII.</w:t>
      </w: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Doba trvání smlouvy a její zánik</w:t>
      </w:r>
    </w:p>
    <w:p>
      <w:pPr>
        <w:spacing w:before="0" w:after="0" w:line="259"/>
        <w:ind w:right="0" w:left="0" w:firstLine="0"/>
        <w:jc w:val="center"/>
        <w:rPr>
          <w:rFonts w:ascii="Calibri" w:hAnsi="Calibri" w:cs="Calibri" w:eastAsia="Calibri"/>
          <w:b/>
          <w:color w:val="auto"/>
          <w:spacing w:val="0"/>
          <w:position w:val="0"/>
          <w:sz w:val="22"/>
          <w:shd w:fill="auto" w:val="clear"/>
        </w:rPr>
      </w:pPr>
    </w:p>
    <w:p>
      <w:pPr>
        <w:numPr>
          <w:ilvl w:val="0"/>
          <w:numId w:val="41"/>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Smlouva se uzavírá na dobu ur</w:t>
      </w:r>
      <w:r>
        <w:rPr>
          <w:rFonts w:ascii="Calibri" w:hAnsi="Calibri" w:cs="Calibri" w:eastAsia="Calibri"/>
          <w:color w:val="auto"/>
          <w:spacing w:val="0"/>
          <w:position w:val="0"/>
          <w:sz w:val="22"/>
          <w:shd w:fill="auto" w:val="clear"/>
        </w:rPr>
        <w:t xml:space="preserve">čitou </w:t>
      </w:r>
      <w:r>
        <w:rPr>
          <w:rFonts w:ascii="Calibri" w:hAnsi="Calibri" w:cs="Calibri" w:eastAsia="Calibri"/>
          <w:b/>
          <w:color w:val="auto"/>
          <w:spacing w:val="0"/>
          <w:position w:val="0"/>
          <w:sz w:val="22"/>
          <w:shd w:fill="auto" w:val="clear"/>
        </w:rPr>
        <w:t xml:space="preserve">do 31.12.2023.</w:t>
      </w:r>
      <w:r>
        <w:rPr>
          <w:rFonts w:ascii="Calibri" w:hAnsi="Calibri" w:cs="Calibri" w:eastAsia="Calibri"/>
          <w:color w:val="auto"/>
          <w:spacing w:val="0"/>
          <w:position w:val="0"/>
          <w:sz w:val="22"/>
          <w:shd w:fill="auto" w:val="clear"/>
        </w:rPr>
        <w:t xml:space="preserve"> Smlouva nabývá platnosti dnem podpisu smlouvy oběma smluvními stranami a účinnosti dnem </w:t>
      </w:r>
      <w:r>
        <w:rPr>
          <w:rFonts w:ascii="Calibri" w:hAnsi="Calibri" w:cs="Calibri" w:eastAsia="Calibri"/>
          <w:b/>
          <w:color w:val="auto"/>
          <w:spacing w:val="0"/>
          <w:position w:val="0"/>
          <w:sz w:val="22"/>
          <w:shd w:fill="auto" w:val="clear"/>
        </w:rPr>
        <w:t xml:space="preserve">01.04.2023</w:t>
      </w:r>
    </w:p>
    <w:p>
      <w:pPr>
        <w:numPr>
          <w:ilvl w:val="0"/>
          <w:numId w:val="41"/>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w:t>
      </w:r>
      <w:r>
        <w:rPr>
          <w:rFonts w:ascii="Calibri" w:hAnsi="Calibri" w:cs="Calibri" w:eastAsia="Calibri"/>
          <w:color w:val="auto"/>
          <w:spacing w:val="0"/>
          <w:position w:val="0"/>
          <w:sz w:val="22"/>
          <w:shd w:fill="auto" w:val="clear"/>
        </w:rPr>
        <w:t xml:space="preserve">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počínán běžet prvního dne měsíce následujícího po měsíci, v němž druhá smluvní strana obdrží písemnou výpověď řádně doručenou na její adresu uvedenou v záhlaví této smlouvy.</w:t>
      </w:r>
    </w:p>
    <w:p>
      <w:pPr>
        <w:numPr>
          <w:ilvl w:val="0"/>
          <w:numId w:val="41"/>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Smluvní strany se dohodly, že dosavadní závazky z uzav</w:t>
      </w:r>
      <w:r>
        <w:rPr>
          <w:rFonts w:ascii="Calibri" w:hAnsi="Calibri" w:cs="Calibri" w:eastAsia="Calibri"/>
          <w:color w:val="auto"/>
          <w:spacing w:val="0"/>
          <w:position w:val="0"/>
          <w:sz w:val="22"/>
          <w:shd w:fill="auto" w:val="clear"/>
        </w:rPr>
        <w:t xml:space="preserve">řených smluv se stejným nebo obdobným plněním se podle § 1902 zákona č. 89/2012., občanský zákoník, ve znění pozdějších předpisů, zcela ruší a nahrazují se touto smlouvou. Výjimku tvoří závazky, které vznikly z důvodu porušení povinnosti z uzavřených dosavadních smluv mezi smluvními stranami, např. smluvní pokuta.</w:t>
      </w:r>
    </w:p>
    <w:p>
      <w:pPr>
        <w:numPr>
          <w:ilvl w:val="0"/>
          <w:numId w:val="41"/>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Zhotovitel má právo od této smlouvy odstoupit:</w:t>
      </w:r>
    </w:p>
    <w:p>
      <w:pPr>
        <w:numPr>
          <w:ilvl w:val="0"/>
          <w:numId w:val="41"/>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podstatného porušení smlouvy objednatelem, tj. zejména dostane-li se objednatel do prodlení s úhradou úplaty za poskytnutá plnění na základě daňového dokladu – faktury o více než třicet (30) dnů ode dne splatnosti daňového dokladu.</w:t>
      </w:r>
    </w:p>
    <w:p>
      <w:pPr>
        <w:numPr>
          <w:ilvl w:val="0"/>
          <w:numId w:val="41"/>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podstatné změny okolností, ke které dojde po uzavření této smlouvy, tj. zejména, kdy u zhotovitele dojde ke zvýšení nákladů na 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pPr>
        <w:numPr>
          <w:ilvl w:val="0"/>
          <w:numId w:val="41"/>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zhotovitel pozbyde příslušné oprávnění či povolení nezbytné k provozu zařízení, ve kterém nakládá s odpady uvedenými v této smlouvě nebo pozbyde příslušné oprávnění či povolení nezbytné k nakládání s jednotlivými druhy odpadu, které jsou uvedeny v této smlouvě.</w:t>
      </w:r>
    </w:p>
    <w:p>
      <w:pPr>
        <w:numPr>
          <w:ilvl w:val="0"/>
          <w:numId w:val="41"/>
        </w:numPr>
        <w:spacing w:before="0" w:after="0" w:line="259"/>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byl prohlášen úpadek objednatele.</w:t>
      </w:r>
    </w:p>
    <w:p>
      <w:pPr>
        <w:numPr>
          <w:ilvl w:val="0"/>
          <w:numId w:val="41"/>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Oznámení o odstoupení doru</w:t>
      </w:r>
      <w:r>
        <w:rPr>
          <w:rFonts w:ascii="Calibri" w:hAnsi="Calibri" w:cs="Calibri" w:eastAsia="Calibri"/>
          <w:color w:val="auto"/>
          <w:spacing w:val="0"/>
          <w:position w:val="0"/>
          <w:sz w:val="22"/>
          <w:shd w:fill="auto" w:val="clear"/>
        </w:rPr>
        <w:t xml:space="preserve">čí zhotovitel na adresu objednatele uvedenou v záhlaví této smlouvy. Účinky odstoupení nastávají ke dni, kdy objednatel obdrží písemné oznámení o odstoupení od smlouvy. 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pPr>
        <w:spacing w:before="0" w:after="0" w:line="259"/>
        <w:ind w:right="0" w:left="36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VIII.</w:t>
      </w: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Záv</w:t>
      </w:r>
      <w:r>
        <w:rPr>
          <w:rFonts w:ascii="Calibri" w:hAnsi="Calibri" w:cs="Calibri" w:eastAsia="Calibri"/>
          <w:b/>
          <w:color w:val="auto"/>
          <w:spacing w:val="0"/>
          <w:position w:val="0"/>
          <w:sz w:val="22"/>
          <w:shd w:fill="auto" w:val="clear"/>
        </w:rPr>
        <w:t xml:space="preserve">ěrečná ustanovení</w:t>
      </w:r>
    </w:p>
    <w:p>
      <w:pPr>
        <w:spacing w:before="0" w:after="0" w:line="259"/>
        <w:ind w:right="0" w:left="0" w:firstLine="0"/>
        <w:jc w:val="center"/>
        <w:rPr>
          <w:rFonts w:ascii="Calibri" w:hAnsi="Calibri" w:cs="Calibri" w:eastAsia="Calibri"/>
          <w:b/>
          <w:color w:val="auto"/>
          <w:spacing w:val="0"/>
          <w:position w:val="0"/>
          <w:sz w:val="22"/>
          <w:shd w:fill="auto" w:val="clear"/>
        </w:rPr>
      </w:pPr>
    </w:p>
    <w:p>
      <w:pPr>
        <w:numPr>
          <w:ilvl w:val="0"/>
          <w:numId w:val="47"/>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Práva a povinnosti smluvních stran touto smlouvou neupravená se </w:t>
      </w:r>
      <w:r>
        <w:rPr>
          <w:rFonts w:ascii="Calibri" w:hAnsi="Calibri" w:cs="Calibri" w:eastAsia="Calibri"/>
          <w:color w:val="auto"/>
          <w:spacing w:val="0"/>
          <w:position w:val="0"/>
          <w:sz w:val="22"/>
          <w:shd w:fill="auto" w:val="clear"/>
        </w:rPr>
        <w:t xml:space="preserve">řídí zákonem o odpadech, ve znění pozdějších předpisů a zákonem č. 89/2012 Sb., občanský zákoník, ve znění pozdějších předpisů.</w:t>
      </w:r>
    </w:p>
    <w:p>
      <w:pPr>
        <w:numPr>
          <w:ilvl w:val="0"/>
          <w:numId w:val="47"/>
        </w:numPr>
        <w:spacing w:before="0" w:after="0" w:line="259"/>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Každá ze smluvních stran bude v roli správce zpracovávat osobní údaje fyzických osob vystupujících na stran</w:t>
      </w:r>
      <w:r>
        <w:rPr>
          <w:rFonts w:ascii="Calibri" w:hAnsi="Calibri" w:cs="Calibri" w:eastAsia="Calibri"/>
          <w:color w:val="auto"/>
          <w:spacing w:val="0"/>
          <w:position w:val="0"/>
          <w:sz w:val="22"/>
          <w:shd w:fill="auto" w:val="clear"/>
        </w:rPr>
        <w:t xml:space="preserve">ě druhé smluvní strany, jakožto subjektů údajů, a to pro účely související s uzavíráním a plněním této smlouvy, ochrany jejich právních nároků a plnění právních povinností. Každá ze smluvních stran informuje své případné zaměstnance a další subjekty údajů o zpracování jejich osobních údajů druhou smluvní stranou. </w:t>
      </w:r>
    </w:p>
    <w:p>
      <w:pPr>
        <w:numPr>
          <w:ilvl w:val="0"/>
          <w:numId w:val="47"/>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Veškeré zm</w:t>
      </w:r>
      <w:r>
        <w:rPr>
          <w:rFonts w:ascii="Calibri" w:hAnsi="Calibri" w:cs="Calibri" w:eastAsia="Calibri"/>
          <w:color w:val="auto"/>
          <w:spacing w:val="0"/>
          <w:position w:val="0"/>
          <w:sz w:val="22"/>
          <w:shd w:fill="auto" w:val="clear"/>
        </w:rPr>
        <w:t xml:space="preserve">ěny smluvních ujednání této smlouvy je možné činit jen pro vzájemné dohodě smluvních stran, a to v podobě nové písemné smlouvy, jenž v plném rozsahu nahradí tuto smlouvu a bude představovat úplnou dohodu smluvních stran na předmětu plnění.</w:t>
      </w:r>
    </w:p>
    <w:p>
      <w:pPr>
        <w:numPr>
          <w:ilvl w:val="0"/>
          <w:numId w:val="47"/>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pPr>
        <w:numPr>
          <w:ilvl w:val="0"/>
          <w:numId w:val="47"/>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Strany sjednávají, že v rámci smluvního vztahu založeného touto smlouvou mají ustanovení zákona, jež nemají donucující ú</w:t>
      </w:r>
      <w:r>
        <w:rPr>
          <w:rFonts w:ascii="Calibri" w:hAnsi="Calibri" w:cs="Calibri" w:eastAsia="Calibri"/>
          <w:color w:val="auto"/>
          <w:spacing w:val="0"/>
          <w:position w:val="0"/>
          <w:sz w:val="22"/>
          <w:shd w:fill="auto" w:val="clear"/>
        </w:rPr>
        <w:t xml:space="preserve">činky, přednost před obchodními zvyklostmi. Ustanovení § 558 odst. 2, věty druhého zákona č. 89/2012 Sb., občanského zákoníku, ve znění pozdějších předpisů, se nepoužije.</w:t>
      </w:r>
    </w:p>
    <w:p>
      <w:pPr>
        <w:numPr>
          <w:ilvl w:val="0"/>
          <w:numId w:val="47"/>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Tato smlouva je vyhotovena ve 2 shodných vyhotoveních.</w:t>
      </w:r>
    </w:p>
    <w:p>
      <w:pPr>
        <w:numPr>
          <w:ilvl w:val="0"/>
          <w:numId w:val="47"/>
        </w:numPr>
        <w:spacing w:before="0" w:after="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 vylou</w:t>
      </w:r>
      <w:r>
        <w:rPr>
          <w:rFonts w:ascii="Calibri" w:hAnsi="Calibri" w:cs="Calibri" w:eastAsia="Calibri"/>
          <w:color w:val="auto"/>
          <w:spacing w:val="0"/>
          <w:position w:val="0"/>
          <w:sz w:val="22"/>
          <w:shd w:fill="auto" w:val="clear"/>
        </w:rPr>
        <w:t xml:space="preserve">čení pochybností se uvádí, že žádný závazek z této smlouvy není fixním závazkem podle § 1980 zákona č. 89/2012 Sb., občanský zákoník, ve znění pozdějších předpisů.</w:t>
      </w:r>
    </w:p>
    <w:p>
      <w:pPr>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4"/>
          <w:shd w:fill="auto" w:val="clear"/>
        </w:rPr>
      </w:pP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Slaném dne    </w:t>
      </w:r>
      <w:r>
        <w:rPr>
          <w:rFonts w:ascii="Calibri" w:hAnsi="Calibri" w:cs="Calibri" w:eastAsia="Calibri"/>
          <w:b/>
          <w:color w:val="auto"/>
          <w:spacing w:val="0"/>
          <w:position w:val="0"/>
          <w:sz w:val="24"/>
          <w:shd w:fill="auto" w:val="clear"/>
        </w:rPr>
        <w:t xml:space="preserve">9.3.2023</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0" w:line="259"/>
        <w:ind w:right="0" w:left="0" w:firstLine="0"/>
        <w:jc w:val="left"/>
        <w:rPr>
          <w:rFonts w:ascii="Calibri" w:hAnsi="Calibri" w:cs="Calibri" w:eastAsia="Calibri"/>
          <w:b/>
          <w:color w:val="auto"/>
          <w:spacing w:val="0"/>
          <w:position w:val="0"/>
          <w:sz w:val="24"/>
          <w:shd w:fill="000000" w:val="clear"/>
        </w:rPr>
      </w:pPr>
      <w:r>
        <w:rPr>
          <w:rFonts w:ascii="Calibri" w:hAnsi="Calibri" w:cs="Calibri" w:eastAsia="Calibri"/>
          <w:b/>
          <w:color w:val="auto"/>
          <w:spacing w:val="0"/>
          <w:position w:val="0"/>
          <w:sz w:val="24"/>
          <w:shd w:fill="auto" w:val="clear"/>
        </w:rPr>
        <w:t xml:space="preserve">Technické služby Slaný, s.r.o.                                                                     </w:t>
        <w:tab/>
        <w:t xml:space="preserve">   Objednatel</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000000" w:val="clear"/>
        </w:rPr>
        <w:t xml:space="preserve">         Kate</w:t>
      </w:r>
      <w:r>
        <w:rPr>
          <w:rFonts w:ascii="Calibri" w:hAnsi="Calibri" w:cs="Calibri" w:eastAsia="Calibri"/>
          <w:color w:val="auto"/>
          <w:spacing w:val="0"/>
          <w:position w:val="0"/>
          <w:sz w:val="24"/>
          <w:shd w:fill="000000" w:val="clear"/>
        </w:rPr>
        <w:t xml:space="preserve">řina Paulová</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9">
    <w:abstractNumId w:val="48"/>
  </w:num>
  <w:num w:numId="11">
    <w:abstractNumId w:val="42"/>
  </w:num>
  <w:num w:numId="14">
    <w:abstractNumId w:val="36"/>
  </w:num>
  <w:num w:numId="17">
    <w:abstractNumId w:val="30"/>
  </w:num>
  <w:num w:numId="25">
    <w:abstractNumId w:val="24"/>
  </w:num>
  <w:num w:numId="29">
    <w:abstractNumId w:val="18"/>
  </w:num>
  <w:num w:numId="32">
    <w:abstractNumId w:val="12"/>
  </w:num>
  <w:num w:numId="41">
    <w:abstractNumId w:val="6"/>
  </w:num>
  <w:num w:numId="4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