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7E4C" w14:textId="77777777" w:rsidR="00E362A0" w:rsidRDefault="003E71E9">
      <w:pPr>
        <w:spacing w:line="276" w:lineRule="auto"/>
      </w:pPr>
      <w:r>
        <w:rPr>
          <w:b/>
        </w:rPr>
        <w:t>UNICO.ai CZ, s.r.o.</w:t>
      </w:r>
    </w:p>
    <w:p w14:paraId="45EB7E4D" w14:textId="38F84693" w:rsidR="00E362A0" w:rsidRDefault="003E71E9">
      <w:pPr>
        <w:spacing w:line="276" w:lineRule="auto"/>
      </w:pPr>
      <w:r>
        <w:t>IČO: 06118313,</w:t>
      </w:r>
      <w:r w:rsidR="009F1923">
        <w:t xml:space="preserve"> DIČ: CZ06118313</w:t>
      </w:r>
    </w:p>
    <w:p w14:paraId="45EB7E4E" w14:textId="77777777" w:rsidR="00E362A0" w:rsidRDefault="003E71E9">
      <w:pPr>
        <w:spacing w:line="276" w:lineRule="auto"/>
      </w:pPr>
      <w:r>
        <w:t>zapsaná v obchodním rejstříku vedeném Městským soudem v Praze v oddíle C, vložka 276457,</w:t>
      </w:r>
    </w:p>
    <w:p w14:paraId="45EB7E4F" w14:textId="58D6582F" w:rsidR="00E362A0" w:rsidRDefault="003E71E9">
      <w:pPr>
        <w:spacing w:line="276" w:lineRule="auto"/>
      </w:pPr>
      <w:r>
        <w:t xml:space="preserve">se sídlem </w:t>
      </w:r>
      <w:r w:rsidR="009F1923">
        <w:t>Krakovská</w:t>
      </w:r>
      <w:r>
        <w:t xml:space="preserve"> </w:t>
      </w:r>
      <w:r w:rsidR="009A694F">
        <w:t>1256/</w:t>
      </w:r>
      <w:r w:rsidR="009F1923">
        <w:t>24</w:t>
      </w:r>
      <w:r>
        <w:t>, 110 00 Praha 1 - Staré Město,</w:t>
      </w:r>
    </w:p>
    <w:p w14:paraId="45EB7E50" w14:textId="2F10946D" w:rsidR="00E362A0" w:rsidRDefault="003E71E9">
      <w:pPr>
        <w:spacing w:line="276" w:lineRule="auto"/>
      </w:pPr>
      <w:r>
        <w:t xml:space="preserve">číslo účtu: </w:t>
      </w:r>
      <w:r w:rsidR="007D272A" w:rsidRPr="007D272A">
        <w:t>225254773/0600</w:t>
      </w:r>
      <w:r>
        <w:t>,</w:t>
      </w:r>
    </w:p>
    <w:p w14:paraId="45EB7E51" w14:textId="77777777" w:rsidR="00E362A0" w:rsidRDefault="003E71E9">
      <w:pPr>
        <w:spacing w:line="276" w:lineRule="auto"/>
      </w:pPr>
      <w:bookmarkStart w:id="0" w:name="_GoBack2"/>
      <w:bookmarkEnd w:id="0"/>
      <w:r>
        <w:t>zastoupena Vojtěchem Noskem, jednatelem,</w:t>
      </w:r>
    </w:p>
    <w:p w14:paraId="45EB7E52" w14:textId="307482E9" w:rsidR="00E362A0" w:rsidRDefault="003E71E9">
      <w:pPr>
        <w:spacing w:line="276" w:lineRule="auto"/>
      </w:pPr>
      <w:r>
        <w:t xml:space="preserve">dále také jen </w:t>
      </w:r>
      <w:r>
        <w:rPr>
          <w:i/>
        </w:rPr>
        <w:t>UNICO</w:t>
      </w:r>
    </w:p>
    <w:p w14:paraId="45EB7E53" w14:textId="77777777" w:rsidR="00E362A0" w:rsidRDefault="00E362A0">
      <w:pPr>
        <w:spacing w:line="276" w:lineRule="auto"/>
      </w:pPr>
    </w:p>
    <w:p w14:paraId="45EB7E54" w14:textId="77777777" w:rsidR="00E362A0" w:rsidRDefault="003E71E9">
      <w:pPr>
        <w:spacing w:line="276" w:lineRule="auto"/>
      </w:pPr>
      <w:r>
        <w:t>a</w:t>
      </w:r>
    </w:p>
    <w:p w14:paraId="45EB7E55" w14:textId="77777777" w:rsidR="00E362A0" w:rsidRDefault="00E362A0">
      <w:pPr>
        <w:spacing w:line="276" w:lineRule="auto"/>
      </w:pPr>
    </w:p>
    <w:p w14:paraId="45EB7E56" w14:textId="5EE07A6D" w:rsidR="00E362A0" w:rsidRDefault="00C60678">
      <w:pPr>
        <w:spacing w:line="276" w:lineRule="auto"/>
      </w:pPr>
      <w:r>
        <w:rPr>
          <w:b/>
        </w:rPr>
        <w:t>Západočeská univerzita v Plzni</w:t>
      </w:r>
    </w:p>
    <w:p w14:paraId="45EB7E57" w14:textId="1B899260" w:rsidR="00E362A0" w:rsidRDefault="003E71E9">
      <w:pPr>
        <w:spacing w:line="276" w:lineRule="auto"/>
      </w:pPr>
      <w:r>
        <w:t xml:space="preserve">IČO: </w:t>
      </w:r>
      <w:r w:rsidR="00C60678">
        <w:t>49777513</w:t>
      </w:r>
      <w:r>
        <w:t xml:space="preserve">, DIČ: </w:t>
      </w:r>
      <w:r w:rsidR="00C60678">
        <w:t>CZ49777513</w:t>
      </w:r>
      <w:r>
        <w:t>,</w:t>
      </w:r>
    </w:p>
    <w:p w14:paraId="45EB7E58" w14:textId="7BE2DB44" w:rsidR="00E362A0" w:rsidRDefault="003E71E9">
      <w:pPr>
        <w:spacing w:line="276" w:lineRule="auto"/>
      </w:pPr>
      <w:r>
        <w:t xml:space="preserve">se sídlem </w:t>
      </w:r>
      <w:r w:rsidR="00C60678">
        <w:t xml:space="preserve">Univerzitní ul. </w:t>
      </w:r>
      <w:r w:rsidR="00111282">
        <w:t>č</w:t>
      </w:r>
      <w:r w:rsidR="00C60678">
        <w:t>. orientační 8, č.p. 2732, 301 00 Plzeň</w:t>
      </w:r>
      <w:r>
        <w:t>,</w:t>
      </w:r>
      <w:r w:rsidR="00C60678">
        <w:t xml:space="preserve"> Česká republika,</w:t>
      </w:r>
    </w:p>
    <w:p w14:paraId="45EB7E59" w14:textId="4010EA0D" w:rsidR="00E362A0" w:rsidRDefault="003E71E9">
      <w:pPr>
        <w:spacing w:line="276" w:lineRule="auto"/>
      </w:pPr>
      <w:r>
        <w:t>zastoupena</w:t>
      </w:r>
      <w:r w:rsidR="005A5BB4">
        <w:t xml:space="preserve"> x</w:t>
      </w:r>
      <w:r w:rsidR="00525605">
        <w:t>, kvestorem</w:t>
      </w:r>
      <w:r>
        <w:t xml:space="preserve"> , </w:t>
      </w:r>
      <w:r>
        <w:tab/>
      </w:r>
    </w:p>
    <w:p w14:paraId="45EB7E5A" w14:textId="77777777" w:rsidR="00E362A0" w:rsidRDefault="003E71E9">
      <w:pPr>
        <w:spacing w:line="276" w:lineRule="auto"/>
      </w:pPr>
      <w:r>
        <w:t xml:space="preserve">dále také jen </w:t>
      </w:r>
      <w:r>
        <w:rPr>
          <w:i/>
        </w:rPr>
        <w:t>výzkumná organizace</w:t>
      </w:r>
    </w:p>
    <w:p w14:paraId="45EB7E5B" w14:textId="77777777" w:rsidR="00E362A0" w:rsidRDefault="00E362A0">
      <w:pPr>
        <w:spacing w:line="276" w:lineRule="auto"/>
      </w:pPr>
    </w:p>
    <w:p w14:paraId="45EB7E5C" w14:textId="77777777" w:rsidR="00E362A0" w:rsidRDefault="003E71E9">
      <w:pPr>
        <w:spacing w:line="276" w:lineRule="auto"/>
      </w:pPr>
      <w:r>
        <w:t>uzavírají níže uvedeného dne, měsíce a roku tuto</w:t>
      </w:r>
    </w:p>
    <w:p w14:paraId="45EB7E5D" w14:textId="77777777" w:rsidR="00E362A0" w:rsidRDefault="00E362A0">
      <w:pPr>
        <w:spacing w:line="276" w:lineRule="auto"/>
      </w:pPr>
    </w:p>
    <w:p w14:paraId="45EB7E5E" w14:textId="77777777" w:rsidR="00E362A0" w:rsidRDefault="003E71E9">
      <w:pPr>
        <w:spacing w:line="276" w:lineRule="auto"/>
        <w:jc w:val="center"/>
      </w:pPr>
      <w:r>
        <w:rPr>
          <w:b/>
          <w:sz w:val="28"/>
          <w:szCs w:val="28"/>
        </w:rPr>
        <w:t>prováděcí smlouvu</w:t>
      </w:r>
    </w:p>
    <w:p w14:paraId="45EB7E60" w14:textId="77777777" w:rsidR="00E362A0" w:rsidRDefault="00E362A0">
      <w:pPr>
        <w:spacing w:line="276" w:lineRule="auto"/>
        <w:ind w:left="720"/>
        <w:contextualSpacing/>
        <w:jc w:val="center"/>
        <w:rPr>
          <w:b/>
        </w:rPr>
      </w:pPr>
    </w:p>
    <w:p w14:paraId="45EB7E61" w14:textId="1399FF01" w:rsidR="00E362A0" w:rsidRDefault="003E71E9">
      <w:pPr>
        <w:numPr>
          <w:ilvl w:val="0"/>
          <w:numId w:val="3"/>
        </w:numPr>
        <w:spacing w:line="276" w:lineRule="auto"/>
        <w:contextualSpacing/>
      </w:pPr>
      <w:r>
        <w:t>UNICO  a výzkumná organizace uzavřely dne</w:t>
      </w:r>
      <w:r w:rsidR="00414F88">
        <w:t xml:space="preserve"> 22. 2. 2019</w:t>
      </w:r>
      <w:r>
        <w:t xml:space="preserve"> rámcovou smlouvu o spolupráci (dále také jen </w:t>
      </w:r>
      <w:r>
        <w:rPr>
          <w:i/>
          <w:iCs/>
        </w:rPr>
        <w:t>rámcová smlouva</w:t>
      </w:r>
      <w:r>
        <w:t>). V rámcové smlouvě si smluvní strany dojednaly obecné podmínky a způsob uzavírání prováděcích smluv.</w:t>
      </w:r>
    </w:p>
    <w:p w14:paraId="45EB7E62" w14:textId="77777777" w:rsidR="00E362A0" w:rsidRDefault="003E71E9">
      <w:pPr>
        <w:numPr>
          <w:ilvl w:val="0"/>
          <w:numId w:val="3"/>
        </w:numPr>
        <w:spacing w:line="276" w:lineRule="auto"/>
        <w:contextualSpacing/>
      </w:pPr>
      <w:r>
        <w:t>Práva a povinnosti neupravené touto smlouvou se řídí rámcovou smlouvou, pokud tato prováděcí smlouva nestanoví něco jiného.</w:t>
      </w:r>
    </w:p>
    <w:p w14:paraId="2FFCBA0F" w14:textId="18673D8C" w:rsidR="00656879" w:rsidRDefault="003E71E9">
      <w:pPr>
        <w:numPr>
          <w:ilvl w:val="0"/>
          <w:numId w:val="3"/>
        </w:numPr>
        <w:spacing w:line="276" w:lineRule="auto"/>
        <w:contextualSpacing/>
      </w:pPr>
      <w:r>
        <w:t>Předmětem této smlouvy je realizace projekt</w:t>
      </w:r>
      <w:r w:rsidR="00656879">
        <w:t>ů</w:t>
      </w:r>
      <w:r>
        <w:t xml:space="preserve"> (obchodní</w:t>
      </w:r>
      <w:r w:rsidR="00656879">
        <w:t>ch</w:t>
      </w:r>
      <w:r>
        <w:t xml:space="preserve"> případ</w:t>
      </w:r>
      <w:r w:rsidR="00833B7D">
        <w:t>ů</w:t>
      </w:r>
      <w:r>
        <w:t>) s názv</w:t>
      </w:r>
      <w:r w:rsidR="00656879">
        <w:t>y</w:t>
      </w:r>
      <w:r>
        <w:t xml:space="preserve">: </w:t>
      </w:r>
    </w:p>
    <w:p w14:paraId="35800DC3" w14:textId="64C4CC92" w:rsidR="00656879" w:rsidRDefault="00D7355A" w:rsidP="00656879">
      <w:pPr>
        <w:numPr>
          <w:ilvl w:val="1"/>
          <w:numId w:val="3"/>
        </w:numPr>
        <w:spacing w:line="276" w:lineRule="auto"/>
        <w:contextualSpacing/>
      </w:pPr>
      <w:r>
        <w:t>Elektromagnetická n</w:t>
      </w:r>
      <w:r w:rsidR="00656879">
        <w:t>ýtovačka</w:t>
      </w:r>
    </w:p>
    <w:p w14:paraId="4938157C" w14:textId="2CBCB61B" w:rsidR="00656879" w:rsidRDefault="00D7355A" w:rsidP="00656879">
      <w:pPr>
        <w:numPr>
          <w:ilvl w:val="1"/>
          <w:numId w:val="3"/>
        </w:numPr>
        <w:spacing w:line="276" w:lineRule="auto"/>
        <w:contextualSpacing/>
      </w:pPr>
      <w:r>
        <w:t>Elektrostatický s</w:t>
      </w:r>
      <w:r w:rsidR="006550F2">
        <w:t>eparátor</w:t>
      </w:r>
    </w:p>
    <w:p w14:paraId="2A1B70A3" w14:textId="799B3565" w:rsidR="006550F2" w:rsidRDefault="006550F2">
      <w:pPr>
        <w:numPr>
          <w:ilvl w:val="0"/>
          <w:numId w:val="3"/>
        </w:numPr>
        <w:spacing w:line="276" w:lineRule="auto"/>
        <w:contextualSpacing/>
      </w:pPr>
      <w:r>
        <w:t>O</w:t>
      </w:r>
      <w:r w:rsidR="003E71E9">
        <w:t>bsahem</w:t>
      </w:r>
      <w:r w:rsidR="00E10ACC">
        <w:t xml:space="preserve"> této smlouvy</w:t>
      </w:r>
      <w:r w:rsidR="003E71E9">
        <w:t xml:space="preserve"> bude poskytnutí následujících služeb:</w:t>
      </w:r>
    </w:p>
    <w:p w14:paraId="45EB7E63" w14:textId="0996B3FB" w:rsidR="00E362A0" w:rsidRDefault="006550F2" w:rsidP="006550F2">
      <w:pPr>
        <w:numPr>
          <w:ilvl w:val="1"/>
          <w:numId w:val="3"/>
        </w:numPr>
        <w:spacing w:line="276" w:lineRule="auto"/>
        <w:contextualSpacing/>
      </w:pPr>
      <w:r>
        <w:t xml:space="preserve">Konzultace </w:t>
      </w:r>
      <w:r w:rsidR="00446FF9">
        <w:t>ke strategii komercializace</w:t>
      </w:r>
    </w:p>
    <w:p w14:paraId="4C536E38" w14:textId="698E31CD" w:rsidR="00446FF9" w:rsidRDefault="00446FF9" w:rsidP="006550F2">
      <w:pPr>
        <w:numPr>
          <w:ilvl w:val="1"/>
          <w:numId w:val="3"/>
        </w:numPr>
        <w:spacing w:line="276" w:lineRule="auto"/>
        <w:contextualSpacing/>
      </w:pPr>
      <w:r>
        <w:t>Konzultace při vytváření smluv o dílo či využití výsledků</w:t>
      </w:r>
    </w:p>
    <w:p w14:paraId="5CC901F5" w14:textId="30F62093" w:rsidR="00446FF9" w:rsidRDefault="001A5F20" w:rsidP="006550F2">
      <w:pPr>
        <w:numPr>
          <w:ilvl w:val="1"/>
          <w:numId w:val="3"/>
        </w:numPr>
        <w:spacing w:line="276" w:lineRule="auto"/>
        <w:contextualSpacing/>
      </w:pPr>
      <w:r>
        <w:t>Podílení se na vyjednávání o licenčních podmínkách</w:t>
      </w:r>
    </w:p>
    <w:p w14:paraId="2732C54C" w14:textId="4BB0F562" w:rsidR="001A5F20" w:rsidRDefault="001A5F20" w:rsidP="006550F2">
      <w:pPr>
        <w:numPr>
          <w:ilvl w:val="1"/>
          <w:numId w:val="3"/>
        </w:numPr>
        <w:spacing w:line="276" w:lineRule="auto"/>
        <w:contextualSpacing/>
      </w:pPr>
      <w:r>
        <w:t>Nastavení licenčních podmínek</w:t>
      </w:r>
    </w:p>
    <w:p w14:paraId="2D4A8935" w14:textId="4C68DA62" w:rsidR="001A5F20" w:rsidRDefault="001A5F20" w:rsidP="006550F2">
      <w:pPr>
        <w:numPr>
          <w:ilvl w:val="1"/>
          <w:numId w:val="3"/>
        </w:numPr>
        <w:spacing w:line="276" w:lineRule="auto"/>
        <w:contextualSpacing/>
      </w:pPr>
      <w:r>
        <w:t xml:space="preserve">Analytická práce včetně </w:t>
      </w:r>
      <w:r w:rsidR="000F2B72">
        <w:t>ocenění duševního vlastnictví</w:t>
      </w:r>
    </w:p>
    <w:p w14:paraId="2ED2BFCD" w14:textId="38AA2D3B" w:rsidR="0036339B" w:rsidRDefault="003E71E9">
      <w:pPr>
        <w:numPr>
          <w:ilvl w:val="0"/>
          <w:numId w:val="3"/>
        </w:numPr>
        <w:spacing w:line="276" w:lineRule="auto"/>
        <w:contextualSpacing/>
      </w:pPr>
      <w:r>
        <w:t xml:space="preserve">Výzkumná organizace se zavazuje uhradit za služby poskytnuté společností UNICO dle této prováděcí smlouvy odměnu ve výši </w:t>
      </w:r>
      <w:r w:rsidR="007E5A26">
        <w:t>2.000,- Kč (dva tisíce korun českých) za každou odpracovanou hodinu.</w:t>
      </w:r>
      <w:r w:rsidR="0036339B">
        <w:t xml:space="preserve"> </w:t>
      </w:r>
      <w:r w:rsidR="002627B2">
        <w:t>Ust</w:t>
      </w:r>
      <w:r w:rsidR="00745859">
        <w:t>anovení</w:t>
      </w:r>
      <w:r w:rsidR="002627B2">
        <w:t xml:space="preserve"> čl. </w:t>
      </w:r>
      <w:r w:rsidR="00222D85">
        <w:t>6</w:t>
      </w:r>
      <w:r w:rsidR="00C76ED9">
        <w:t xml:space="preserve"> rámcové smlouvy se neuplatní.</w:t>
      </w:r>
    </w:p>
    <w:p w14:paraId="566EA653" w14:textId="3732FFD2" w:rsidR="00DC2B3F" w:rsidRDefault="00CD43AF">
      <w:pPr>
        <w:numPr>
          <w:ilvl w:val="0"/>
          <w:numId w:val="3"/>
        </w:numPr>
        <w:spacing w:line="276" w:lineRule="auto"/>
        <w:contextualSpacing/>
      </w:pPr>
      <w:r>
        <w:t>V</w:t>
      </w:r>
      <w:r w:rsidR="007E6F4C">
        <w:t xml:space="preserve">ýzkumná organizace </w:t>
      </w:r>
      <w:r>
        <w:t xml:space="preserve">zašle na začátku každého měsíce UNICO </w:t>
      </w:r>
      <w:r w:rsidR="007E6F4C">
        <w:t>objednávku s vyčíslením požadovaných činností a počtu hodin</w:t>
      </w:r>
      <w:r w:rsidR="0032304D">
        <w:t>, a to na základě písemného odborného odhadu časové náročnosti poskytovaných služeb, zpracované ze strany UNICO</w:t>
      </w:r>
      <w:r w:rsidR="007E6F4C">
        <w:t>.</w:t>
      </w:r>
      <w:r w:rsidR="0032304D">
        <w:t xml:space="preserve"> Výzkumná organizace není tímto odborným odhadem vázána.</w:t>
      </w:r>
    </w:p>
    <w:p w14:paraId="7290562C" w14:textId="2F1B7846" w:rsidR="007E5A26" w:rsidRDefault="00DC2B3F">
      <w:pPr>
        <w:numPr>
          <w:ilvl w:val="0"/>
          <w:numId w:val="3"/>
        </w:numPr>
        <w:spacing w:line="276" w:lineRule="auto"/>
        <w:contextualSpacing/>
      </w:pPr>
      <w:r>
        <w:t>UNICO fakturuje na konci každého měsíce podle skutečně odpracovaných hodin, které musí být v souladu s objednávkou.</w:t>
      </w:r>
      <w:r w:rsidR="0036339B">
        <w:t xml:space="preserve"> </w:t>
      </w:r>
    </w:p>
    <w:p w14:paraId="4BE1DCE9" w14:textId="4B7C7F65" w:rsidR="00222D85" w:rsidRPr="0020539D" w:rsidRDefault="00222D85" w:rsidP="0020539D">
      <w:pPr>
        <w:numPr>
          <w:ilvl w:val="0"/>
          <w:numId w:val="3"/>
        </w:numPr>
        <w:spacing w:line="276" w:lineRule="auto"/>
        <w:contextualSpacing/>
        <w:jc w:val="both"/>
        <w:rPr>
          <w:color w:val="auto"/>
        </w:rPr>
      </w:pPr>
      <w:r w:rsidRPr="0020539D">
        <w:rPr>
          <w:color w:val="auto"/>
        </w:rPr>
        <w:t xml:space="preserve">Celková výše plateb dle této smlouvy, tj. odměny, náhrady účelně vynaložených nákladů dle čl. 7 rámcové smlouvy bude maximálně 499.900,-Kč bez DPH za celou dobu účinnosti této </w:t>
      </w:r>
      <w:r w:rsidR="00745859">
        <w:rPr>
          <w:color w:val="auto"/>
        </w:rPr>
        <w:t>s</w:t>
      </w:r>
      <w:r w:rsidRPr="0020539D">
        <w:rPr>
          <w:color w:val="auto"/>
        </w:rPr>
        <w:t>mlouvy.</w:t>
      </w:r>
    </w:p>
    <w:p w14:paraId="45EB7E66" w14:textId="77777777" w:rsidR="00E362A0" w:rsidRDefault="00E362A0">
      <w:pPr>
        <w:spacing w:line="276" w:lineRule="auto"/>
        <w:contextualSpacing/>
      </w:pPr>
    </w:p>
    <w:p w14:paraId="45EB7E68" w14:textId="18141027" w:rsidR="00E362A0" w:rsidRDefault="003E71E9" w:rsidP="0020539D">
      <w:pPr>
        <w:tabs>
          <w:tab w:val="left" w:pos="4253"/>
          <w:tab w:val="left" w:pos="4678"/>
        </w:tabs>
        <w:spacing w:line="276" w:lineRule="auto"/>
      </w:pPr>
      <w:r>
        <w:t>V Praze dne ______________________</w:t>
      </w:r>
      <w:r w:rsidR="00745859">
        <w:tab/>
      </w:r>
      <w:r w:rsidR="00745859">
        <w:tab/>
        <w:t>V Plzni dne ____________________</w:t>
      </w:r>
    </w:p>
    <w:p w14:paraId="0D614DE3" w14:textId="77777777" w:rsidR="00745859" w:rsidRDefault="00745859">
      <w:pPr>
        <w:spacing w:line="276" w:lineRule="auto"/>
      </w:pPr>
    </w:p>
    <w:tbl>
      <w:tblPr>
        <w:tblW w:w="9025" w:type="dxa"/>
        <w:tblInd w:w="92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2"/>
        <w:gridCol w:w="4513"/>
      </w:tblGrid>
      <w:tr w:rsidR="00E362A0" w14:paraId="45EB7E6D" w14:textId="77777777" w:rsidTr="009F1923">
        <w:tc>
          <w:tcPr>
            <w:tcW w:w="4512" w:type="dxa"/>
            <w:shd w:val="clear" w:color="auto" w:fill="auto"/>
          </w:tcPr>
          <w:p w14:paraId="54419FB5" w14:textId="65A50118" w:rsidR="00E362A0" w:rsidRDefault="003E71E9">
            <w:pPr>
              <w:spacing w:line="276" w:lineRule="auto"/>
            </w:pPr>
            <w:r>
              <w:t>_______________________________</w:t>
            </w:r>
          </w:p>
          <w:p w14:paraId="45EB7E6B" w14:textId="318CB3F0" w:rsidR="00745859" w:rsidRDefault="00745859">
            <w:pPr>
              <w:spacing w:line="276" w:lineRule="auto"/>
            </w:pPr>
            <w:r>
              <w:t>UNICO</w:t>
            </w:r>
          </w:p>
        </w:tc>
        <w:tc>
          <w:tcPr>
            <w:tcW w:w="4513" w:type="dxa"/>
            <w:shd w:val="clear" w:color="auto" w:fill="auto"/>
          </w:tcPr>
          <w:p w14:paraId="328C7681" w14:textId="4BE7E955" w:rsidR="00E362A0" w:rsidRDefault="00E362A0">
            <w:pPr>
              <w:pBdr>
                <w:bottom w:val="single" w:sz="12" w:space="1" w:color="auto"/>
              </w:pBdr>
              <w:spacing w:line="276" w:lineRule="auto"/>
            </w:pPr>
          </w:p>
          <w:p w14:paraId="45EB7E6C" w14:textId="55549C72" w:rsidR="00745859" w:rsidRDefault="00745859">
            <w:pPr>
              <w:spacing w:line="276" w:lineRule="auto"/>
            </w:pPr>
            <w:r>
              <w:t>Výzkumná organizace</w:t>
            </w:r>
          </w:p>
        </w:tc>
      </w:tr>
      <w:tr w:rsidR="00E362A0" w14:paraId="45EB7E70" w14:textId="77777777" w:rsidTr="009F1923">
        <w:tc>
          <w:tcPr>
            <w:tcW w:w="4512" w:type="dxa"/>
            <w:shd w:val="clear" w:color="auto" w:fill="auto"/>
          </w:tcPr>
          <w:p w14:paraId="45EB7E6E" w14:textId="371F6EBC" w:rsidR="00E362A0" w:rsidRDefault="00E362A0" w:rsidP="0020539D">
            <w:pPr>
              <w:spacing w:line="276" w:lineRule="auto"/>
            </w:pPr>
          </w:p>
        </w:tc>
        <w:tc>
          <w:tcPr>
            <w:tcW w:w="4513" w:type="dxa"/>
            <w:shd w:val="clear" w:color="auto" w:fill="auto"/>
          </w:tcPr>
          <w:p w14:paraId="45EB7E6F" w14:textId="03538B9B" w:rsidR="00E362A0" w:rsidRDefault="00E362A0">
            <w:pPr>
              <w:spacing w:line="276" w:lineRule="auto"/>
              <w:jc w:val="center"/>
            </w:pPr>
          </w:p>
        </w:tc>
      </w:tr>
    </w:tbl>
    <w:p w14:paraId="45EB7E71" w14:textId="77777777" w:rsidR="00E362A0" w:rsidRDefault="00E362A0">
      <w:pPr>
        <w:spacing w:line="276" w:lineRule="auto"/>
        <w:contextualSpacing/>
      </w:pPr>
    </w:p>
    <w:sectPr w:rsidR="00E362A0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91A3" w14:textId="77777777" w:rsidR="009E63AA" w:rsidRDefault="009E63AA" w:rsidP="003852B4">
      <w:pPr>
        <w:spacing w:line="240" w:lineRule="auto"/>
      </w:pPr>
      <w:r>
        <w:separator/>
      </w:r>
    </w:p>
  </w:endnote>
  <w:endnote w:type="continuationSeparator" w:id="0">
    <w:p w14:paraId="2A67E8E2" w14:textId="77777777" w:rsidR="009E63AA" w:rsidRDefault="009E63AA" w:rsidP="00385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23BE" w14:textId="77777777" w:rsidR="009E63AA" w:rsidRDefault="009E63AA" w:rsidP="003852B4">
      <w:pPr>
        <w:spacing w:line="240" w:lineRule="auto"/>
      </w:pPr>
      <w:r>
        <w:separator/>
      </w:r>
    </w:p>
  </w:footnote>
  <w:footnote w:type="continuationSeparator" w:id="0">
    <w:p w14:paraId="37A30B76" w14:textId="77777777" w:rsidR="009E63AA" w:rsidRDefault="009E63AA" w:rsidP="003852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BEE"/>
    <w:multiLevelType w:val="multilevel"/>
    <w:tmpl w:val="60063FCE"/>
    <w:lvl w:ilvl="0">
      <w:start w:val="1"/>
      <w:numFmt w:val="decimal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33EF5"/>
    <w:multiLevelType w:val="multilevel"/>
    <w:tmpl w:val="08A60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6993E30"/>
    <w:multiLevelType w:val="multilevel"/>
    <w:tmpl w:val="500A0F42"/>
    <w:lvl w:ilvl="0">
      <w:start w:val="1"/>
      <w:numFmt w:val="decimal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072846979">
    <w:abstractNumId w:val="0"/>
  </w:num>
  <w:num w:numId="2" w16cid:durableId="631447879">
    <w:abstractNumId w:val="1"/>
  </w:num>
  <w:num w:numId="3" w16cid:durableId="45024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zNzMxtjC3NDEyMjBQ0lEKTi0uzszPAykwqgUASG7myywAAAA="/>
  </w:docVars>
  <w:rsids>
    <w:rsidRoot w:val="00E362A0"/>
    <w:rsid w:val="000F2B72"/>
    <w:rsid w:val="00111282"/>
    <w:rsid w:val="0019135A"/>
    <w:rsid w:val="001937F5"/>
    <w:rsid w:val="001A5F20"/>
    <w:rsid w:val="0020539D"/>
    <w:rsid w:val="00222D85"/>
    <w:rsid w:val="00230CAA"/>
    <w:rsid w:val="002627B2"/>
    <w:rsid w:val="0032304D"/>
    <w:rsid w:val="0036339B"/>
    <w:rsid w:val="003852B4"/>
    <w:rsid w:val="003C6C4D"/>
    <w:rsid w:val="003E71E9"/>
    <w:rsid w:val="00414F88"/>
    <w:rsid w:val="00446FF9"/>
    <w:rsid w:val="00525605"/>
    <w:rsid w:val="0059507E"/>
    <w:rsid w:val="005A5BB4"/>
    <w:rsid w:val="006550F2"/>
    <w:rsid w:val="00656879"/>
    <w:rsid w:val="006B401F"/>
    <w:rsid w:val="00745859"/>
    <w:rsid w:val="007D272A"/>
    <w:rsid w:val="007E5A26"/>
    <w:rsid w:val="007E6F4C"/>
    <w:rsid w:val="0081663A"/>
    <w:rsid w:val="00833B7D"/>
    <w:rsid w:val="008920C1"/>
    <w:rsid w:val="00902340"/>
    <w:rsid w:val="009A694F"/>
    <w:rsid w:val="009C56F2"/>
    <w:rsid w:val="009E63AA"/>
    <w:rsid w:val="009F1923"/>
    <w:rsid w:val="00A34A7E"/>
    <w:rsid w:val="00B01A80"/>
    <w:rsid w:val="00BB561A"/>
    <w:rsid w:val="00C60678"/>
    <w:rsid w:val="00C76ED9"/>
    <w:rsid w:val="00C858CA"/>
    <w:rsid w:val="00C96D8F"/>
    <w:rsid w:val="00CD43AF"/>
    <w:rsid w:val="00D7355A"/>
    <w:rsid w:val="00DB12D8"/>
    <w:rsid w:val="00DC2B3F"/>
    <w:rsid w:val="00E10ACC"/>
    <w:rsid w:val="00E3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7DD9"/>
  <w15:docId w15:val="{449A2414-1AE8-408C-9303-7A472B67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31" w:lineRule="auto"/>
    </w:pPr>
  </w:style>
  <w:style w:type="paragraph" w:styleId="Nadpis1">
    <w:name w:val="heading 1"/>
    <w:basedOn w:val="Normln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E0A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/>
      <w:bCs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E0A52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852B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2B4"/>
  </w:style>
  <w:style w:type="paragraph" w:styleId="Zpat">
    <w:name w:val="footer"/>
    <w:basedOn w:val="Normln"/>
    <w:link w:val="ZpatChar"/>
    <w:uiPriority w:val="99"/>
    <w:unhideWhenUsed/>
    <w:rsid w:val="003852B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52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B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d2bd6b-2df1-4c9b-a0a0-5a3d7b9faeb4" xsi:nil="true"/>
    <lcf76f155ced4ddcb4097134ff3c332f xmlns="3288d581-4644-4ea3-985f-ca23fbc29a5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F347B9D934040AA7516E5369C93A0" ma:contentTypeVersion="16" ma:contentTypeDescription="Create a new document." ma:contentTypeScope="" ma:versionID="b0932f53da78476254e3367cba198ba0">
  <xsd:schema xmlns:xsd="http://www.w3.org/2001/XMLSchema" xmlns:xs="http://www.w3.org/2001/XMLSchema" xmlns:p="http://schemas.microsoft.com/office/2006/metadata/properties" xmlns:ns2="3288d581-4644-4ea3-985f-ca23fbc29a50" xmlns:ns3="74d2bd6b-2df1-4c9b-a0a0-5a3d7b9faeb4" targetNamespace="http://schemas.microsoft.com/office/2006/metadata/properties" ma:root="true" ma:fieldsID="e7c11b22c1a2dd9ebf543b5537d36e6d" ns2:_="" ns3:_="">
    <xsd:import namespace="3288d581-4644-4ea3-985f-ca23fbc29a50"/>
    <xsd:import namespace="74d2bd6b-2df1-4c9b-a0a0-5a3d7b9fa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d581-4644-4ea3-985f-ca23fbc29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acdb68-5b00-43ae-bf4d-599998e48b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2bd6b-2df1-4c9b-a0a0-5a3d7b9fa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075c52-0eec-48eb-9158-8430d77e6b63}" ma:internalName="TaxCatchAll" ma:showField="CatchAllData" ma:web="74d2bd6b-2df1-4c9b-a0a0-5a3d7b9fa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B8D25-3258-444E-B81B-50438961BA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4DB20-1B32-4F1F-962E-DBDD2E2EECEB}">
  <ds:schemaRefs>
    <ds:schemaRef ds:uri="http://schemas.microsoft.com/office/2006/metadata/properties"/>
    <ds:schemaRef ds:uri="http://schemas.microsoft.com/office/infopath/2007/PartnerControls"/>
    <ds:schemaRef ds:uri="74d2bd6b-2df1-4c9b-a0a0-5a3d7b9faeb4"/>
    <ds:schemaRef ds:uri="3288d581-4644-4ea3-985f-ca23fbc29a50"/>
  </ds:schemaRefs>
</ds:datastoreItem>
</file>

<file path=customXml/itemProps3.xml><?xml version="1.0" encoding="utf-8"?>
<ds:datastoreItem xmlns:ds="http://schemas.openxmlformats.org/officeDocument/2006/customXml" ds:itemID="{8AD24BF1-AA92-4997-9A31-1785D561B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8d581-4644-4ea3-985f-ca23fbc29a50"/>
    <ds:schemaRef ds:uri="74d2bd6b-2df1-4c9b-a0a0-5a3d7b9fa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</dc:creator>
  <dc:description/>
  <cp:lastModifiedBy>Blanka Grebeňová</cp:lastModifiedBy>
  <cp:revision>2</cp:revision>
  <cp:lastPrinted>2018-02-20T11:38:00Z</cp:lastPrinted>
  <dcterms:created xsi:type="dcterms:W3CDTF">2023-03-16T08:18:00Z</dcterms:created>
  <dcterms:modified xsi:type="dcterms:W3CDTF">2023-03-16T08:18:00Z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0x010100B6AF347B9D934040AA7516E5369C93A0</vt:lpwstr>
  </property>
</Properties>
</file>