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6CC" w:rsidRDefault="00687A32">
      <w:pPr>
        <w:spacing w:line="252" w:lineRule="auto"/>
        <w:rPr>
          <w:b/>
        </w:rPr>
      </w:pPr>
      <w:r>
        <w:rPr>
          <w:noProof/>
        </w:rPr>
        <w:pict>
          <v:rect id="Textové pole 217" o:spid="_x0000_s2050" style="position:absolute;left:0;text-align:left;margin-left:257.05pt;margin-top:4.9pt;width:211.55pt;height:144.35pt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" o:allowincell="f">
            <v:textbox>
              <w:txbxContent>
                <w:p w:rsidR="001016CC" w:rsidRDefault="00000000">
                  <w:pPr>
                    <w:pStyle w:val="Obsahrmc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Objednatel</w:t>
                  </w:r>
                </w:p>
                <w:p w:rsidR="001016CC" w:rsidRDefault="00000000">
                  <w:pPr>
                    <w:pStyle w:val="Obsahrmc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333333"/>
                      <w:shd w:val="clear" w:color="auto" w:fill="FFFFFF"/>
                    </w:rPr>
                    <w:t>Teplo HB s.r.o.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1016CC" w:rsidRDefault="00000000">
                  <w:pPr>
                    <w:pStyle w:val="Obsahrmce"/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Sídliště Pražská 3551, 580 01 Havlíčkův Brod</w:t>
                  </w:r>
                </w:p>
                <w:p w:rsidR="001016CC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 xml:space="preserve">IČ: </w:t>
                  </w:r>
                  <w:r>
                    <w:rPr>
                      <w:color w:val="333333"/>
                      <w:shd w:val="clear" w:color="auto" w:fill="FFFFFF"/>
                    </w:rPr>
                    <w:t>25930354</w:t>
                  </w:r>
                </w:p>
                <w:p w:rsidR="001016CC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ab/>
                  </w:r>
                </w:p>
                <w:p w:rsidR="001016CC" w:rsidRDefault="00000000">
                  <w:pPr>
                    <w:pStyle w:val="Obsahrmce"/>
                  </w:pPr>
                  <w:r>
                    <w:rPr>
                      <w:color w:val="333333"/>
                      <w:shd w:val="clear" w:color="auto" w:fill="FFFFFF"/>
                    </w:rPr>
                    <w:t>Ing. Miroslav Sommer, jednatel</w:t>
                  </w:r>
                </w:p>
                <w:p w:rsidR="001016CC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>(dále jen Objednatel)</w:t>
                  </w:r>
                </w:p>
              </w:txbxContent>
            </v:textbox>
          </v:rect>
        </w:pict>
      </w:r>
      <w:r w:rsidR="00000000">
        <w:rPr>
          <w:b/>
        </w:rPr>
        <w:t>Anylopex plus s.r.o.</w:t>
      </w:r>
    </w:p>
    <w:p w:rsidR="001016CC" w:rsidRDefault="00000000">
      <w:pPr>
        <w:spacing w:line="252" w:lineRule="auto"/>
      </w:pPr>
      <w:r>
        <w:t>Na struze 227/1</w:t>
      </w:r>
    </w:p>
    <w:p w:rsidR="001016CC" w:rsidRDefault="00000000">
      <w:pPr>
        <w:spacing w:line="252" w:lineRule="auto"/>
      </w:pPr>
      <w:r>
        <w:t>110 00 Praha 1</w:t>
      </w:r>
    </w:p>
    <w:p w:rsidR="001016CC" w:rsidRDefault="00000000">
      <w:pPr>
        <w:spacing w:line="252" w:lineRule="auto"/>
      </w:pPr>
      <w:r>
        <w:t>IČ: 24826651</w:t>
      </w:r>
    </w:p>
    <w:p w:rsidR="001016CC" w:rsidRDefault="001016CC">
      <w:pPr>
        <w:spacing w:line="252" w:lineRule="auto"/>
      </w:pPr>
    </w:p>
    <w:p w:rsidR="001016CC" w:rsidRDefault="001016CC">
      <w:pPr>
        <w:spacing w:line="252" w:lineRule="auto"/>
      </w:pPr>
    </w:p>
    <w:p w:rsidR="001016CC" w:rsidRDefault="00000000">
      <w:pPr>
        <w:spacing w:line="252" w:lineRule="auto"/>
      </w:pPr>
      <w:r>
        <w:t>Bc. Tomáš Maňas, jednatel</w:t>
      </w:r>
    </w:p>
    <w:p w:rsidR="001016CC" w:rsidRDefault="00000000">
      <w:pPr>
        <w:spacing w:line="252" w:lineRule="auto"/>
      </w:pPr>
      <w:r>
        <w:t>(dále jen Zhotovitel)</w:t>
      </w:r>
    </w:p>
    <w:p w:rsidR="001016CC" w:rsidRDefault="001016CC">
      <w:pPr>
        <w:spacing w:line="252" w:lineRule="auto"/>
        <w:rPr>
          <w:sz w:val="10"/>
          <w:szCs w:val="10"/>
        </w:rPr>
      </w:pPr>
    </w:p>
    <w:p w:rsidR="001016CC" w:rsidRDefault="001016CC">
      <w:pPr>
        <w:spacing w:line="252" w:lineRule="auto"/>
        <w:rPr>
          <w:b/>
        </w:rPr>
      </w:pPr>
    </w:p>
    <w:p w:rsidR="001016CC" w:rsidRDefault="001016CC">
      <w:pPr>
        <w:spacing w:line="252" w:lineRule="auto"/>
        <w:rPr>
          <w:b/>
        </w:rPr>
      </w:pPr>
    </w:p>
    <w:p w:rsidR="001016CC" w:rsidRDefault="001016CC">
      <w:pPr>
        <w:spacing w:line="252" w:lineRule="auto"/>
        <w:rPr>
          <w:b/>
        </w:rPr>
      </w:pPr>
    </w:p>
    <w:p w:rsidR="001016CC" w:rsidRDefault="00000000">
      <w:pPr>
        <w:spacing w:line="252" w:lineRule="auto"/>
        <w:rPr>
          <w:b/>
          <w:sz w:val="24"/>
        </w:rPr>
      </w:pPr>
      <w:r>
        <w:rPr>
          <w:b/>
        </w:rPr>
        <w:t>Věc: Závazná cenová nabídka</w:t>
      </w:r>
    </w:p>
    <w:p w:rsidR="001016CC" w:rsidRDefault="001016CC">
      <w:pPr>
        <w:pStyle w:val="Nadpis1"/>
        <w:spacing w:before="200" w:line="252" w:lineRule="auto"/>
        <w:rPr>
          <w:bCs/>
          <w:sz w:val="24"/>
          <w:szCs w:val="24"/>
        </w:rPr>
      </w:pPr>
    </w:p>
    <w:p w:rsidR="001016CC" w:rsidRDefault="00000000">
      <w:pPr>
        <w:pStyle w:val="Nadpis1"/>
        <w:spacing w:before="200" w:line="252" w:lineRule="auto"/>
        <w:rPr>
          <w:sz w:val="22"/>
          <w:szCs w:val="22"/>
        </w:rPr>
      </w:pPr>
      <w:r>
        <w:rPr>
          <w:bCs/>
          <w:sz w:val="22"/>
          <w:szCs w:val="22"/>
        </w:rPr>
        <w:t>Předmět nabídky</w:t>
      </w:r>
    </w:p>
    <w:p w:rsidR="001016CC" w:rsidRDefault="00000000">
      <w:pPr>
        <w:spacing w:line="252" w:lineRule="auto"/>
      </w:pPr>
      <w:r>
        <w:t>Dovolujeme si Vám tímto nabídnout služby spojené s projektovou dokumentací s názvem „</w:t>
      </w:r>
      <w:r>
        <w:rPr>
          <w:b/>
          <w:bCs/>
        </w:rPr>
        <w:t>FVE Teplo HB</w:t>
      </w:r>
      <w:r>
        <w:rPr>
          <w:b/>
          <w:bCs/>
          <w:color w:val="000000"/>
        </w:rPr>
        <w:t xml:space="preserve"> s.r.o.</w:t>
      </w:r>
      <w:r>
        <w:t xml:space="preserve">“. </w:t>
      </w:r>
      <w:r>
        <w:rPr>
          <w:rFonts w:cs="Century Gothic"/>
          <w:color w:val="000000"/>
          <w:spacing w:val="0"/>
          <w:szCs w:val="24"/>
        </w:rPr>
        <w:t xml:space="preserve"> </w:t>
      </w:r>
    </w:p>
    <w:p w:rsidR="001016CC" w:rsidRDefault="00000000">
      <w:pPr>
        <w:spacing w:line="252" w:lineRule="auto"/>
      </w:pPr>
      <w:r>
        <w:t xml:space="preserve">Lokality: „ </w:t>
      </w:r>
      <w:r>
        <w:rPr>
          <w:b/>
          <w:bCs/>
          <w:i/>
          <w:iCs/>
        </w:rPr>
        <w:t>Objekt 7</w:t>
      </w:r>
      <w:r>
        <w:rPr>
          <w:i/>
          <w:iCs/>
        </w:rPr>
        <w:t xml:space="preserve"> Reynkova 3643</w:t>
      </w:r>
      <w:r>
        <w:t>“ (domov pro seniory), „</w:t>
      </w:r>
      <w:r>
        <w:rPr>
          <w:b/>
          <w:bCs/>
          <w:i/>
          <w:iCs/>
        </w:rPr>
        <w:t>Objekt 9</w:t>
      </w:r>
      <w:r>
        <w:rPr>
          <w:i/>
          <w:iCs/>
        </w:rPr>
        <w:t xml:space="preserve"> Prokopa Holého 3292 (jídelna</w:t>
      </w:r>
      <w:r>
        <w:t>)".</w:t>
      </w:r>
    </w:p>
    <w:p w:rsidR="001016CC" w:rsidRDefault="001016CC">
      <w:pPr>
        <w:spacing w:line="252" w:lineRule="auto"/>
      </w:pPr>
    </w:p>
    <w:p w:rsidR="001016CC" w:rsidRDefault="001016CC">
      <w:pPr>
        <w:spacing w:line="252" w:lineRule="auto"/>
      </w:pPr>
    </w:p>
    <w:tbl>
      <w:tblPr>
        <w:tblStyle w:val="AG01"/>
        <w:tblW w:w="5000" w:type="pct"/>
        <w:jc w:val="center"/>
        <w:tblLayout w:type="fixed"/>
        <w:tblCellMar>
          <w:left w:w="108" w:type="dxa"/>
          <w:right w:w="108" w:type="dxa"/>
        </w:tblCellMar>
        <w:tblLook w:val="0660" w:firstRow="1" w:lastRow="1" w:firstColumn="0" w:lastColumn="0" w:noHBand="1" w:noVBand="1"/>
      </w:tblPr>
      <w:tblGrid>
        <w:gridCol w:w="3773"/>
        <w:gridCol w:w="5515"/>
      </w:tblGrid>
      <w:tr w:rsidR="001016CC" w:rsidTr="0010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tcW w:w="3685" w:type="dxa"/>
            <w:tcBorders>
              <w:bottom w:val="single" w:sz="12" w:space="0" w:color="000000"/>
            </w:tcBorders>
          </w:tcPr>
          <w:p w:rsidR="001016CC" w:rsidRDefault="00000000">
            <w:pPr>
              <w:pStyle w:val="Normlnbezmezer"/>
              <w:jc w:val="left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Popis díla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:rsidR="001016CC" w:rsidRDefault="00000000">
            <w:pPr>
              <w:pStyle w:val="Normlnbezmezer"/>
              <w:tabs>
                <w:tab w:val="left" w:pos="708"/>
              </w:tabs>
              <w:jc w:val="center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Cena bez DPH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Technicko-ekonomická studie FVE</w:t>
            </w:r>
            <w:r>
              <w:rPr>
                <w:rFonts w:eastAsia="Calibri"/>
                <w:color w:val="000000"/>
              </w:rPr>
              <w:t xml:space="preserve"> - bude zpracováno samostatně pro každý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</w:pPr>
            <w:r>
              <w:rPr>
                <w:rFonts w:eastAsia="Calibri"/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</w:rPr>
              <w:t>000,- Kč</w:t>
            </w:r>
            <w:r>
              <w:rPr>
                <w:rFonts w:eastAsia="Calibri"/>
              </w:rPr>
              <w:t xml:space="preserve"> 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Fyzické zaměření střech, případné zaměření dronem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7 500,-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Fyzická pochůzka objektů</w:t>
            </w:r>
            <w:r>
              <w:rPr>
                <w:rFonts w:eastAsia="Calibri"/>
                <w:color w:val="000000"/>
              </w:rPr>
              <w:t>, obhlídka RE, RH, přípojných míst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2 000,-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Projektová studie stavebního a/nebo technologického řešení FVE</w:t>
            </w:r>
            <w:r>
              <w:rPr>
                <w:rFonts w:eastAsia="Calibri"/>
                <w:color w:val="000000"/>
              </w:rPr>
              <w:t xml:space="preserve"> – bude zpracováno samostatně pro každý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3 000,-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Jednopólové schéma FVE</w:t>
            </w:r>
            <w:r>
              <w:rPr>
                <w:rFonts w:eastAsia="Calibri"/>
                <w:color w:val="000000"/>
              </w:rPr>
              <w:t xml:space="preserve"> – bude zpracováno samostatně pro každý objekt - na každé odběrné místo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4 500,-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Položkový rozpočet FVE </w:t>
            </w:r>
            <w:r>
              <w:rPr>
                <w:rFonts w:eastAsia="Calibri"/>
                <w:color w:val="000000"/>
              </w:rPr>
              <w:t>– bude zpracováno samostatně pro každý řešený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6 000,-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Žádost o připojení</w:t>
            </w:r>
            <w:r>
              <w:rPr>
                <w:rFonts w:eastAsia="Calibri"/>
                <w:color w:val="000000"/>
              </w:rPr>
              <w:t xml:space="preserve"> – ČEZ Distribuce, a.s. – bude zpracováno samostatně pro každý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5 000,-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Energetický posudek</w:t>
            </w:r>
            <w:r>
              <w:rPr>
                <w:rFonts w:eastAsia="Calibri"/>
                <w:color w:val="000000"/>
              </w:rPr>
              <w:t xml:space="preserve"> – bude zpracováno samostatně pro každý objekt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18 500,-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Statický posudek -  – bude zpracováno samostatně pro každý řešený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25 000,- Kč </w:t>
            </w:r>
            <w:r>
              <w:rPr>
                <w:rFonts w:eastAsia="Calibri"/>
                <w:color w:val="000000"/>
              </w:rPr>
              <w:t>za každý objekt</w:t>
            </w:r>
          </w:p>
        </w:tc>
      </w:tr>
      <w:tr w:rsidR="001016CC" w:rsidTr="001016CC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1016CC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 xml:space="preserve">Požárně bezpečností řešení </w:t>
            </w:r>
            <w:r>
              <w:rPr>
                <w:rFonts w:eastAsia="Calibri"/>
                <w:color w:val="000000"/>
              </w:rPr>
              <w:t>– bude zpracováno samostatně pro každý řešený objekt.</w:t>
            </w:r>
          </w:p>
          <w:p w:rsidR="001016CC" w:rsidRDefault="001016CC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1016CC" w:rsidRDefault="001016CC">
            <w:pPr>
              <w:spacing w:before="0"/>
              <w:jc w:val="left"/>
              <w:rPr>
                <w:b/>
              </w:rPr>
            </w:pPr>
          </w:p>
          <w:p w:rsidR="001016CC" w:rsidRDefault="00000000">
            <w:pPr>
              <w:tabs>
                <w:tab w:val="left" w:pos="708"/>
              </w:tabs>
              <w:spacing w:before="0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25 000,- Kč </w:t>
            </w:r>
            <w:r>
              <w:rPr>
                <w:rFonts w:eastAsia="Calibri"/>
                <w:color w:val="000000"/>
              </w:rPr>
              <w:t>za každý objekt</w:t>
            </w:r>
          </w:p>
          <w:p w:rsidR="001016CC" w:rsidRDefault="001016CC">
            <w:pPr>
              <w:pStyle w:val="Normlnbezmezer"/>
              <w:tabs>
                <w:tab w:val="left" w:pos="708"/>
              </w:tabs>
              <w:rPr>
                <w:rFonts w:eastAsia="Calibri"/>
              </w:rPr>
            </w:pPr>
          </w:p>
        </w:tc>
      </w:tr>
      <w:tr w:rsidR="001016CC" w:rsidTr="001016CC">
        <w:trPr>
          <w:trHeight w:val="76"/>
          <w:jc w:val="center"/>
        </w:trPr>
        <w:tc>
          <w:tcPr>
            <w:tcW w:w="3685" w:type="dxa"/>
            <w:tcBorders>
              <w:top w:val="single" w:sz="12" w:space="0" w:color="000000"/>
              <w:bottom w:val="nil"/>
            </w:tcBorders>
            <w:shd w:val="clear" w:color="auto" w:fill="BFBFBF" w:themeFill="background1" w:themeFillShade="BF"/>
          </w:tcPr>
          <w:p w:rsidR="001016CC" w:rsidRDefault="00000000">
            <w:pPr>
              <w:pStyle w:val="Normlnbezmezer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Cs w:val="0"/>
              </w:rPr>
              <w:t>Cena za objekt celkem: 105 500,- Kč</w:t>
            </w:r>
          </w:p>
        </w:tc>
        <w:tc>
          <w:tcPr>
            <w:tcW w:w="5386" w:type="dxa"/>
            <w:tcBorders>
              <w:top w:val="single" w:sz="12" w:space="0" w:color="000000"/>
              <w:bottom w:val="nil"/>
            </w:tcBorders>
            <w:shd w:val="clear" w:color="auto" w:fill="BFBFBF" w:themeFill="background1" w:themeFillShade="BF"/>
          </w:tcPr>
          <w:p w:rsidR="001016CC" w:rsidRDefault="001016CC">
            <w:pPr>
              <w:pStyle w:val="Normlnbezmezer"/>
              <w:tabs>
                <w:tab w:val="left" w:pos="708"/>
              </w:tabs>
              <w:jc w:val="right"/>
              <w:rPr>
                <w:b/>
                <w:bCs w:val="0"/>
              </w:rPr>
            </w:pPr>
          </w:p>
        </w:tc>
      </w:tr>
      <w:tr w:rsidR="001016CC" w:rsidTr="001016CC">
        <w:trPr>
          <w:trHeight w:val="76"/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016CC" w:rsidRDefault="00000000">
            <w:pPr>
              <w:pStyle w:val="Normlnbezmezer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Cs w:val="0"/>
              </w:rPr>
              <w:t>Počet objektů: 2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016CC" w:rsidRDefault="001016CC">
            <w:pPr>
              <w:pStyle w:val="Normlnbezmezer"/>
              <w:tabs>
                <w:tab w:val="left" w:pos="708"/>
              </w:tabs>
              <w:jc w:val="right"/>
              <w:rPr>
                <w:b/>
                <w:bCs w:val="0"/>
              </w:rPr>
            </w:pPr>
          </w:p>
        </w:tc>
      </w:tr>
      <w:tr w:rsidR="001016CC" w:rsidTr="001016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tcW w:w="3685" w:type="dxa"/>
            <w:tcBorders>
              <w:top w:val="nil"/>
            </w:tcBorders>
          </w:tcPr>
          <w:p w:rsidR="001016CC" w:rsidRDefault="00000000">
            <w:pPr>
              <w:pStyle w:val="Normlnbezmezer"/>
              <w:jc w:val="left"/>
              <w:rPr>
                <w:b w:val="0"/>
                <w:bCs/>
              </w:rPr>
            </w:pPr>
            <w:r>
              <w:rPr>
                <w:rFonts w:eastAsia="Calibri"/>
                <w:bCs/>
              </w:rPr>
              <w:t>Cena celkem:  211 000,- Kč</w:t>
            </w:r>
          </w:p>
        </w:tc>
        <w:tc>
          <w:tcPr>
            <w:tcW w:w="5386" w:type="dxa"/>
            <w:tcBorders>
              <w:top w:val="nil"/>
            </w:tcBorders>
          </w:tcPr>
          <w:p w:rsidR="001016CC" w:rsidRDefault="00000000">
            <w:pPr>
              <w:pStyle w:val="Normlnbezmezer"/>
              <w:tabs>
                <w:tab w:val="left" w:pos="708"/>
              </w:tabs>
              <w:jc w:val="right"/>
              <w:rPr>
                <w:b w:val="0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</w:tr>
    </w:tbl>
    <w:p w:rsidR="001016CC" w:rsidRDefault="001016CC">
      <w:pPr>
        <w:pStyle w:val="Nadpis1"/>
        <w:spacing w:line="252" w:lineRule="auto"/>
        <w:jc w:val="left"/>
        <w:rPr>
          <w:bCs/>
          <w:sz w:val="24"/>
          <w:szCs w:val="24"/>
        </w:rPr>
      </w:pPr>
    </w:p>
    <w:p w:rsidR="00687A32" w:rsidRDefault="00000000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Objednávám:</w:t>
      </w:r>
      <w:r w:rsidR="00687A32">
        <w:rPr>
          <w:bCs/>
          <w:sz w:val="24"/>
          <w:szCs w:val="24"/>
        </w:rPr>
        <w:t xml:space="preserve"> Ing. Miroslav Sommer</w:t>
      </w:r>
    </w:p>
    <w:p w:rsidR="001016CC" w:rsidRDefault="00687A32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jednatel</w:t>
      </w:r>
      <w:r w:rsidR="00000000">
        <w:rPr>
          <w:bCs/>
          <w:sz w:val="24"/>
          <w:szCs w:val="24"/>
        </w:rPr>
        <w:tab/>
        <w:t xml:space="preserve"> </w:t>
      </w:r>
    </w:p>
    <w:p w:rsidR="001016CC" w:rsidRDefault="00000000">
      <w:pPr>
        <w:pStyle w:val="Nadpis1"/>
        <w:spacing w:line="252" w:lineRule="auto"/>
        <w:jc w:val="right"/>
        <w:rPr>
          <w:bCs/>
          <w:sz w:val="24"/>
          <w:szCs w:val="24"/>
        </w:rPr>
      </w:pPr>
      <w:r>
        <w:rPr>
          <w:bCs/>
        </w:rPr>
        <w:t>Bc. Tomáš Maňas</w:t>
      </w:r>
    </w:p>
    <w:p w:rsidR="001016CC" w:rsidRDefault="00000000">
      <w:pPr>
        <w:spacing w:line="252" w:lineRule="auto"/>
        <w:jc w:val="right"/>
      </w:pPr>
      <w:r>
        <w:t>jednatel</w:t>
      </w:r>
    </w:p>
    <w:p w:rsidR="001016CC" w:rsidRDefault="00000000">
      <w:pPr>
        <w:spacing w:line="252" w:lineRule="auto"/>
        <w:jc w:val="right"/>
        <w:rPr>
          <w:rFonts w:ascii="Calibri Light" w:eastAsia="Times New Roman" w:hAnsi="Calibri Light" w:cs="Times New Roman"/>
          <w:color w:val="222222"/>
          <w:spacing w:val="0"/>
          <w:sz w:val="20"/>
          <w:szCs w:val="24"/>
          <w:lang w:eastAsia="cs-CZ"/>
        </w:rPr>
      </w:pPr>
      <w:r>
        <w:t>tomas.manas@aggrant.cz</w:t>
      </w:r>
    </w:p>
    <w:sectPr w:rsidR="001016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AA9" w:rsidRDefault="00FA5AA9">
      <w:pPr>
        <w:spacing w:before="0" w:line="240" w:lineRule="auto"/>
      </w:pPr>
      <w:r>
        <w:separator/>
      </w:r>
    </w:p>
  </w:endnote>
  <w:endnote w:type="continuationSeparator" w:id="0">
    <w:p w:rsidR="00FA5AA9" w:rsidRDefault="00FA5A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20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651"/>
      <w:gridCol w:w="973"/>
    </w:tblGrid>
    <w:tr w:rsidR="001016CC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rFonts w:eastAsia="Calibri"/>
              <w:b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5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 xml:space="preserve">Anylopex plus s.r.o. </w:t>
          </w:r>
        </w:p>
      </w:tc>
      <w:tc>
        <w:tcPr>
          <w:tcW w:w="97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1016CC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:rsidR="001016CC" w:rsidRDefault="001016CC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</w:tcPr>
        <w:p w:rsidR="001016CC" w:rsidRDefault="00687A32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</w:rPr>
            <w:pict>
              <v:rect id="Obdélník 9" o:spid="_x0000_s1029" style="position:absolute;left:0;text-align:left;margin-left:-20.65pt;margin-top:20.6pt;width:43.6pt;height:2.05pt;rotation:-90;flip:y;z-index:-50331647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" fillcolor="#ed1c24" strokecolor="#ed1c24" strokeweight="1pt"/>
            </w:pict>
          </w:r>
          <w:r w:rsidR="00000000">
            <w:rPr>
              <w:rFonts w:eastAsia="Calibri"/>
              <w:sz w:val="14"/>
            </w:rPr>
            <w:t>Janáčkovo nábřeží 1153/13, 150 00 Praha 5</w:t>
          </w:r>
        </w:p>
      </w:tc>
      <w:tc>
        <w:tcPr>
          <w:tcW w:w="97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1016CC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:rsidR="001016CC" w:rsidRDefault="00101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9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788"/>
      <w:gridCol w:w="855"/>
    </w:tblGrid>
    <w:tr w:rsidR="001016CC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rFonts w:eastAsia="Calibri"/>
              <w:b/>
              <w:noProof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7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>.</w:t>
          </w:r>
        </w:p>
      </w:tc>
      <w:tc>
        <w:tcPr>
          <w:tcW w:w="855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1016CC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:rsidR="001016CC" w:rsidRDefault="001016CC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16CC" w:rsidRDefault="00687A32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</w:rPr>
            <w:pict>
              <v:rect id="Obdélník 27" o:spid="_x0000_s1025" style="position:absolute;left:0;text-align:left;margin-left:221.95pt;margin-top:7.15pt;width:43.6pt;height:2.05pt;rotation:-90;flip:y;z-index:-503316474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" fillcolor="#ed1c24" strokecolor="#ed1c24" strokeweight="1pt"/>
            </w:pict>
          </w:r>
        </w:p>
      </w:tc>
      <w:tc>
        <w:tcPr>
          <w:tcW w:w="855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1016CC" w:rsidRDefault="001016CC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:rsidR="001016CC" w:rsidRDefault="00101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AA9" w:rsidRDefault="00FA5AA9">
      <w:pPr>
        <w:spacing w:before="0" w:line="240" w:lineRule="auto"/>
      </w:pPr>
      <w:r>
        <w:separator/>
      </w:r>
    </w:p>
  </w:footnote>
  <w:footnote w:type="continuationSeparator" w:id="0">
    <w:p w:rsidR="00FA5AA9" w:rsidRDefault="00FA5A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6CC" w:rsidRDefault="00000000">
    <w:pPr>
      <w:pStyle w:val="Zhlav"/>
      <w:tabs>
        <w:tab w:val="clear" w:pos="2268"/>
        <w:tab w:val="clear" w:pos="4536"/>
        <w:tab w:val="clear" w:pos="9072"/>
        <w:tab w:val="left" w:pos="61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6CC" w:rsidRDefault="00687A32">
    <w:pPr>
      <w:pStyle w:val="Zhlav"/>
      <w:ind w:left="6237"/>
    </w:pPr>
    <w:r>
      <w:rPr>
        <w:noProof/>
      </w:rPr>
      <w:pict>
        <v:group id="Skupina 6" o:spid="_x0000_s1026" style="position:absolute;left:0;text-align:left;margin-left:-72.1pt;margin-top:19.85pt;width:596.5pt;height:8.85pt;z-index:-503316477;mso-wrap-distance-left:.75pt;mso-wrap-distance-top:.75pt;mso-wrap-distance-right:.75pt;mso-wrap-distance-bottom:.75pt" coordorigin="-9158,2520" coordsize="75747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" o:allowincell="f">
          <v:rect id="Obdélník 2" o:spid="_x0000_s1027" style="position:absolute;top:673;width:4716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" fillcolor="#8dc63f" stroked="f" strokeweight="1.5pt"/>
          <v:rect id="Obdélník 4" o:spid="_x0000_s1028" style="position:absolute;left:47966;width:27781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" fillcolor="#ed1c24" stroked="f" strokeweight="1.5pt"/>
        </v:group>
      </w:pict>
    </w:r>
  </w:p>
  <w:p w:rsidR="001016CC" w:rsidRDefault="001016CC">
    <w:pPr>
      <w:pStyle w:val="Zhlav"/>
      <w:ind w:left="6237"/>
    </w:pPr>
  </w:p>
  <w:p w:rsidR="001016CC" w:rsidRDefault="00000000">
    <w:pPr>
      <w:pStyle w:val="Zhlav"/>
      <w:ind w:left="6237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3957320</wp:posOffset>
          </wp:positionH>
          <wp:positionV relativeFrom="paragraph">
            <wp:posOffset>140970</wp:posOffset>
          </wp:positionV>
          <wp:extent cx="2307590" cy="218440"/>
          <wp:effectExtent l="0" t="0" r="0" b="0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16CC" w:rsidRDefault="001016CC">
    <w:pPr>
      <w:pStyle w:val="Zhlav"/>
      <w:ind w:left="6237"/>
      <w:rPr>
        <w:b/>
        <w:sz w:val="28"/>
      </w:rPr>
    </w:pPr>
  </w:p>
  <w:tbl>
    <w:tblPr>
      <w:tblStyle w:val="Mkatabulky"/>
      <w:tblW w:w="3539" w:type="dxa"/>
      <w:tblInd w:w="6232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39"/>
    </w:tblGrid>
    <w:tr w:rsidR="001016CC">
      <w:tc>
        <w:tcPr>
          <w:tcW w:w="3539" w:type="dxa"/>
          <w:tcBorders>
            <w:top w:val="nil"/>
            <w:left w:val="nil"/>
            <w:bottom w:val="nil"/>
            <w:right w:val="nil"/>
          </w:tcBorders>
        </w:tcPr>
        <w:p w:rsidR="001016CC" w:rsidRDefault="00000000">
          <w:pPr>
            <w:pStyle w:val="Zhlav"/>
            <w:widowControl w:val="0"/>
            <w:spacing w:line="276" w:lineRule="auto"/>
            <w:ind w:left="5" w:hanging="5"/>
            <w:jc w:val="left"/>
          </w:pPr>
          <w:r>
            <w:rPr>
              <w:rStyle w:val="Internetovodkaz"/>
              <w:rFonts w:eastAsia="Calibri"/>
              <w:color w:val="auto"/>
              <w:sz w:val="14"/>
              <w:szCs w:val="14"/>
              <w:u w:val="none"/>
            </w:rPr>
            <w:t>www.aggrant.cz |</w:t>
          </w:r>
          <w:r>
            <w:rPr>
              <w:rFonts w:eastAsia="Calibri"/>
              <w:sz w:val="14"/>
              <w:szCs w:val="14"/>
            </w:rPr>
            <w:t xml:space="preserve"> www.agprojekt.cz | </w:t>
          </w:r>
          <w:hyperlink r:id="rId2">
            <w:r>
              <w:rPr>
                <w:rStyle w:val="Internetovodkaz"/>
                <w:rFonts w:eastAsia="Calibri"/>
                <w:color w:val="auto"/>
                <w:sz w:val="14"/>
                <w:szCs w:val="14"/>
                <w:u w:val="none"/>
              </w:rPr>
              <w:t>www.agenergy.cz</w:t>
            </w:r>
          </w:hyperlink>
        </w:p>
      </w:tc>
    </w:tr>
  </w:tbl>
  <w:p w:rsidR="001016CC" w:rsidRDefault="001016CC">
    <w:pPr>
      <w:pStyle w:val="Zhlav"/>
      <w:spacing w:line="276" w:lineRule="auto"/>
      <w:ind w:left="623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149"/>
    <w:multiLevelType w:val="multilevel"/>
    <w:tmpl w:val="A40606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BF739A"/>
    <w:multiLevelType w:val="multilevel"/>
    <w:tmpl w:val="3E0E119C"/>
    <w:lvl w:ilvl="0">
      <w:start w:val="1"/>
      <w:numFmt w:val="bullet"/>
      <w:pStyle w:val="OdrazkaUrovenjedna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B350D"/>
    <w:multiLevelType w:val="multilevel"/>
    <w:tmpl w:val="EA58CC00"/>
    <w:lvl w:ilvl="0">
      <w:start w:val="1"/>
      <w:numFmt w:val="bullet"/>
      <w:pStyle w:val="Odrazkauroven2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6C4822"/>
    <w:multiLevelType w:val="multilevel"/>
    <w:tmpl w:val="2BDE54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F405C8"/>
    <w:multiLevelType w:val="multilevel"/>
    <w:tmpl w:val="E8FA8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60905C7"/>
    <w:multiLevelType w:val="multilevel"/>
    <w:tmpl w:val="A3EAFA72"/>
    <w:lvl w:ilvl="0">
      <w:start w:val="1"/>
      <w:numFmt w:val="decimal"/>
      <w:pStyle w:val="slov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59605D"/>
    <w:multiLevelType w:val="multilevel"/>
    <w:tmpl w:val="2750B02C"/>
    <w:lvl w:ilvl="0">
      <w:start w:val="1"/>
      <w:numFmt w:val="upperLetter"/>
      <w:pStyle w:val="Odstavecseseznamem"/>
      <w:lvlText w:val="%1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264261304">
    <w:abstractNumId w:val="4"/>
  </w:num>
  <w:num w:numId="2" w16cid:durableId="206259068">
    <w:abstractNumId w:val="6"/>
  </w:num>
  <w:num w:numId="3" w16cid:durableId="5638128">
    <w:abstractNumId w:val="1"/>
  </w:num>
  <w:num w:numId="4" w16cid:durableId="646474935">
    <w:abstractNumId w:val="5"/>
  </w:num>
  <w:num w:numId="5" w16cid:durableId="2097556927">
    <w:abstractNumId w:val="2"/>
  </w:num>
  <w:num w:numId="6" w16cid:durableId="2091347012">
    <w:abstractNumId w:val="0"/>
  </w:num>
  <w:num w:numId="7" w16cid:durableId="1202327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985"/>
  <w:autoHyphenation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6CC"/>
    <w:rsid w:val="001016CC"/>
    <w:rsid w:val="00687A32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69B68D"/>
  <w15:docId w15:val="{EEF334FF-4346-4BA3-8778-1780546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DA9"/>
    <w:pPr>
      <w:tabs>
        <w:tab w:val="left" w:pos="1985"/>
        <w:tab w:val="left" w:pos="2268"/>
      </w:tabs>
      <w:spacing w:before="80" w:line="259" w:lineRule="auto"/>
      <w:jc w:val="both"/>
    </w:pPr>
    <w:rPr>
      <w:rFonts w:ascii="Arial Narrow" w:hAnsi="Arial Narrow"/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8637C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637C9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637C9"/>
    <w:pPr>
      <w:keepNext/>
      <w:spacing w:before="240" w:after="60" w:line="276" w:lineRule="auto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B33EC"/>
    <w:pPr>
      <w:keepNext/>
      <w:numPr>
        <w:ilvl w:val="3"/>
        <w:numId w:val="1"/>
      </w:numPr>
      <w:tabs>
        <w:tab w:val="left" w:pos="864"/>
      </w:tabs>
      <w:spacing w:before="240" w:after="60" w:line="276" w:lineRule="auto"/>
      <w:outlineLvl w:val="3"/>
    </w:pPr>
    <w:rPr>
      <w:rFonts w:eastAsia="Times New Roman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E723E"/>
    <w:pPr>
      <w:numPr>
        <w:ilvl w:val="4"/>
        <w:numId w:val="1"/>
      </w:numPr>
      <w:spacing w:before="240" w:after="60" w:line="276" w:lineRule="auto"/>
      <w:outlineLvl w:val="4"/>
    </w:pPr>
    <w:rPr>
      <w:rFonts w:ascii="Century Gothic" w:eastAsia="Times New Roman" w:hAnsi="Century Gothic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E723E"/>
    <w:pPr>
      <w:numPr>
        <w:ilvl w:val="5"/>
        <w:numId w:val="1"/>
      </w:numPr>
      <w:spacing w:before="240" w:after="60" w:line="276" w:lineRule="auto"/>
      <w:outlineLvl w:val="5"/>
    </w:pPr>
    <w:rPr>
      <w:rFonts w:ascii="Century Gothic" w:eastAsia="Times New Roman" w:hAnsi="Century Gothic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E723E"/>
    <w:pPr>
      <w:numPr>
        <w:ilvl w:val="6"/>
        <w:numId w:val="1"/>
      </w:numPr>
      <w:spacing w:before="240" w:after="60" w:line="276" w:lineRule="auto"/>
      <w:outlineLvl w:val="6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E723E"/>
    <w:pPr>
      <w:numPr>
        <w:ilvl w:val="7"/>
        <w:numId w:val="1"/>
      </w:numPr>
      <w:spacing w:before="240" w:after="60" w:line="276" w:lineRule="auto"/>
      <w:outlineLvl w:val="7"/>
    </w:pPr>
    <w:rPr>
      <w:rFonts w:ascii="Century Gothic" w:eastAsia="Times New Roman" w:hAnsi="Century Gothic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E723E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66E27"/>
    <w:rPr>
      <w:rFonts w:ascii="Arial Narrow" w:eastAsiaTheme="majorEastAsia" w:hAnsi="Arial Narrow" w:cstheme="majorBidi"/>
      <w:b/>
      <w:spacing w:val="4"/>
      <w:kern w:val="2"/>
      <w:sz w:val="32"/>
      <w:szCs w:val="56"/>
    </w:rPr>
  </w:style>
  <w:style w:type="character" w:customStyle="1" w:styleId="PodnadpisChar">
    <w:name w:val="Podnadpis Char"/>
    <w:basedOn w:val="Standardnpsmoodstavce"/>
    <w:link w:val="Podnadpis"/>
    <w:qFormat/>
    <w:rsid w:val="001678A8"/>
    <w:rPr>
      <w:rFonts w:ascii="Arial Narrow" w:hAnsi="Arial Narrow"/>
      <w:spacing w:val="4"/>
      <w:sz w:val="3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F5D13"/>
    <w:rPr>
      <w:rFonts w:ascii="Arial Narrow" w:eastAsiaTheme="majorEastAsia" w:hAnsi="Arial Narrow" w:cstheme="majorBidi"/>
      <w:b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5F5D13"/>
    <w:rPr>
      <w:rFonts w:ascii="Arial Narrow" w:eastAsiaTheme="majorEastAsia" w:hAnsi="Arial Narrow" w:cstheme="majorBidi"/>
      <w:b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2A3BBF"/>
    <w:rPr>
      <w:rFonts w:ascii="Arial Narrow" w:eastAsia="Times New Roman" w:hAnsi="Arial Narrow" w:cs="Arial"/>
      <w:b/>
      <w:bCs/>
      <w:spacing w:val="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2B33EC"/>
    <w:rPr>
      <w:rFonts w:ascii="Arial Narrow" w:eastAsia="Times New Roman" w:hAnsi="Arial Narrow" w:cs="Times New Roman"/>
      <w:b/>
      <w:bCs/>
      <w:spacing w:val="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9E723E"/>
    <w:rPr>
      <w:rFonts w:ascii="Century Gothic" w:eastAsia="Times New Roman" w:hAnsi="Century Gothic" w:cs="Times New Roman"/>
      <w:b/>
      <w:bCs/>
      <w:i/>
      <w:iCs/>
      <w:spacing w:val="4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E723E"/>
    <w:rPr>
      <w:rFonts w:ascii="Century Gothic" w:eastAsia="Times New Roman" w:hAnsi="Century Gothic" w:cs="Times New Roman"/>
      <w:b/>
      <w:bCs/>
      <w:spacing w:val="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9E723E"/>
    <w:rPr>
      <w:rFonts w:ascii="Century Gothic" w:eastAsia="Times New Roman" w:hAnsi="Century Gothic" w:cs="Times New Roman"/>
      <w:spacing w:val="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9E723E"/>
    <w:rPr>
      <w:rFonts w:ascii="Century Gothic" w:eastAsia="Times New Roman" w:hAnsi="Century Gothic" w:cs="Times New Roman"/>
      <w:i/>
      <w:iCs/>
      <w:spacing w:val="4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9E723E"/>
    <w:rPr>
      <w:rFonts w:ascii="Arial" w:eastAsia="Times New Roman" w:hAnsi="Arial" w:cs="Arial"/>
      <w:spacing w:val="4"/>
      <w:lang w:eastAsia="cs-CZ"/>
    </w:rPr>
  </w:style>
  <w:style w:type="character" w:customStyle="1" w:styleId="Internetovodkaz">
    <w:name w:val="Internetový odkaz"/>
    <w:uiPriority w:val="99"/>
    <w:unhideWhenUsed/>
    <w:rsid w:val="009A752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539A"/>
    <w:rPr>
      <w:rFonts w:ascii="Arial Narrow" w:hAnsi="Arial Narrow"/>
      <w:b/>
      <w:i w:val="0"/>
      <w:iCs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33EC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jednaChar">
    <w:name w:val="Odrazka_Uroven jedna Char"/>
    <w:basedOn w:val="OdstavecseseznamemChar"/>
    <w:link w:val="OdrazkaUrovenjedna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2Char">
    <w:name w:val="Odrazka uroven 2 Char"/>
    <w:basedOn w:val="OdstavecseseznamemChar"/>
    <w:qFormat/>
    <w:rsid w:val="002B33EC"/>
    <w:rPr>
      <w:rFonts w:ascii="Arial Narrow" w:eastAsia="Times New Roman" w:hAnsi="Arial Narrow" w:cs="Times New Roman"/>
      <w:spacing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8521B1"/>
  </w:style>
  <w:style w:type="character" w:customStyle="1" w:styleId="ZpatChar">
    <w:name w:val="Zápatí Char"/>
    <w:basedOn w:val="Standardnpsmoodstavce"/>
    <w:link w:val="Zpat"/>
    <w:uiPriority w:val="99"/>
    <w:qFormat/>
    <w:rsid w:val="008521B1"/>
  </w:style>
  <w:style w:type="character" w:styleId="Zstupntext">
    <w:name w:val="Placeholder Text"/>
    <w:basedOn w:val="Standardnpsmoodstavce"/>
    <w:uiPriority w:val="99"/>
    <w:semiHidden/>
    <w:qFormat/>
    <w:rsid w:val="008521B1"/>
    <w:rPr>
      <w:color w:val="808080"/>
    </w:rPr>
  </w:style>
  <w:style w:type="character" w:customStyle="1" w:styleId="DatumtitulkaChar">
    <w:name w:val="Datum titulka Char"/>
    <w:basedOn w:val="Standardnpsmoodstavce"/>
    <w:link w:val="Datumtitulka"/>
    <w:qFormat/>
    <w:rsid w:val="005F5D13"/>
    <w:rPr>
      <w:rFonts w:ascii="Arial Narrow" w:hAnsi="Arial Narrow"/>
      <w:spacing w:val="4"/>
      <w:sz w:val="28"/>
      <w:szCs w:val="28"/>
    </w:rPr>
  </w:style>
  <w:style w:type="character" w:customStyle="1" w:styleId="slovanzdraznnChar">
    <w:name w:val="Číslované zdůraznění Char"/>
    <w:basedOn w:val="Standardnpsmoodstavce"/>
    <w:qFormat/>
    <w:rsid w:val="005F5D13"/>
    <w:rPr>
      <w:rFonts w:ascii="Arial Narrow" w:eastAsia="Times New Roman" w:hAnsi="Arial Narrow" w:cs="Times New Roman"/>
      <w:b/>
      <w:spacing w:val="4"/>
      <w:lang w:eastAsia="cs-CZ"/>
    </w:rPr>
  </w:style>
  <w:style w:type="character" w:customStyle="1" w:styleId="Odrazkauroven2Char0">
    <w:name w:val="Odrazka_uroven 2 Char"/>
    <w:basedOn w:val="OdrazkaUrovenjednaChar"/>
    <w:link w:val="Odrazkauroven2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slovanChar">
    <w:name w:val="Číslovaný Char"/>
    <w:basedOn w:val="OdstavecseseznamemChar"/>
    <w:qFormat/>
    <w:rsid w:val="00E33BAC"/>
    <w:rPr>
      <w:rFonts w:ascii="Calibri" w:eastAsia="Times New Roman" w:hAnsi="Calibri" w:cs="Times New Roman"/>
      <w:b/>
      <w:spacing w:val="4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3BAC"/>
    <w:rPr>
      <w:vertAlign w:val="superscript"/>
    </w:rPr>
  </w:style>
  <w:style w:type="character" w:customStyle="1" w:styleId="PoznmkapodarouChar">
    <w:name w:val="Poznámka pod čarou Char"/>
    <w:basedOn w:val="Standardnpsmoodstavce"/>
    <w:link w:val="Textpoznpodarou1"/>
    <w:qFormat/>
    <w:rsid w:val="000C38A8"/>
    <w:rPr>
      <w:rFonts w:ascii="Arial Narrow" w:eastAsia="Times New Roman" w:hAnsi="Arial Narrow" w:cs="Arial"/>
      <w:b w:val="0"/>
      <w:spacing w:val="4"/>
      <w:sz w:val="20"/>
      <w:szCs w:val="20"/>
      <w:lang w:eastAsia="cs-CZ"/>
    </w:rPr>
  </w:style>
  <w:style w:type="character" w:customStyle="1" w:styleId="ObjednatelChar">
    <w:name w:val="Objednatel Char"/>
    <w:basedOn w:val="Standardnpsmoodstavce"/>
    <w:link w:val="Objednatel"/>
    <w:qFormat/>
    <w:rsid w:val="007A5DC5"/>
    <w:rPr>
      <w:rFonts w:ascii="Arial Narrow" w:hAnsi="Arial Narrow"/>
      <w:b/>
      <w:spacing w:val="4"/>
    </w:rPr>
  </w:style>
  <w:style w:type="character" w:customStyle="1" w:styleId="apple-converted-space">
    <w:name w:val="apple-converted-space"/>
    <w:basedOn w:val="Standardnpsmoodstavce"/>
    <w:qFormat/>
    <w:rsid w:val="002C196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E84"/>
    <w:rPr>
      <w:rFonts w:ascii="Segoe UI" w:hAnsi="Segoe UI" w:cs="Segoe UI"/>
      <w:spacing w:val="4"/>
      <w:sz w:val="18"/>
      <w:szCs w:val="18"/>
    </w:rPr>
  </w:style>
  <w:style w:type="character" w:customStyle="1" w:styleId="platne1">
    <w:name w:val="platne1"/>
    <w:basedOn w:val="Standardnpsmoodstavce"/>
    <w:qFormat/>
    <w:rsid w:val="001678A8"/>
  </w:style>
  <w:style w:type="character" w:styleId="Siln">
    <w:name w:val="Strong"/>
    <w:qFormat/>
    <w:rsid w:val="00787661"/>
    <w:rPr>
      <w:b/>
      <w:bCs/>
    </w:rPr>
  </w:style>
  <w:style w:type="character" w:customStyle="1" w:styleId="tsubjname">
    <w:name w:val="tsubjname"/>
    <w:basedOn w:val="Standardnpsmoodstavce"/>
    <w:qFormat/>
    <w:rsid w:val="00787661"/>
  </w:style>
  <w:style w:type="character" w:customStyle="1" w:styleId="platne">
    <w:name w:val="platne"/>
    <w:basedOn w:val="Standardnpsmoodstavce"/>
    <w:qFormat/>
    <w:rsid w:val="00787661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C2F24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unhideWhenUsed/>
    <w:qFormat/>
    <w:rsid w:val="000B7915"/>
    <w:pPr>
      <w:spacing w:before="120" w:after="200" w:line="240" w:lineRule="auto"/>
    </w:pPr>
    <w:rPr>
      <w:i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A66E27"/>
    <w:pPr>
      <w:spacing w:before="600" w:after="480" w:line="240" w:lineRule="auto"/>
    </w:pPr>
    <w:rPr>
      <w:rFonts w:eastAsiaTheme="majorEastAsia" w:cstheme="majorBidi"/>
      <w:b/>
      <w:kern w:val="2"/>
      <w:sz w:val="32"/>
      <w:szCs w:val="56"/>
    </w:rPr>
  </w:style>
  <w:style w:type="paragraph" w:styleId="Podnadpis">
    <w:name w:val="Subtitle"/>
    <w:basedOn w:val="Normln"/>
    <w:next w:val="Normln"/>
    <w:link w:val="PodnadpisChar"/>
    <w:autoRedefine/>
    <w:qFormat/>
    <w:rsid w:val="001678A8"/>
    <w:pPr>
      <w:tabs>
        <w:tab w:val="clear" w:pos="1985"/>
        <w:tab w:val="clear" w:pos="2268"/>
      </w:tabs>
      <w:jc w:val="center"/>
    </w:pPr>
    <w:rPr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2B33EC"/>
    <w:pPr>
      <w:outlineLvl w:val="9"/>
    </w:pPr>
    <w:rPr>
      <w:sz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3EC"/>
    <w:pPr>
      <w:numPr>
        <w:numId w:val="2"/>
      </w:numPr>
      <w:spacing w:after="200" w:line="276" w:lineRule="auto"/>
      <w:ind w:left="924" w:hanging="357"/>
      <w:contextualSpacing/>
    </w:pPr>
    <w:rPr>
      <w:rFonts w:eastAsia="Times New Roman" w:cs="Times New Roman"/>
      <w:lang w:eastAsia="cs-CZ"/>
    </w:rPr>
  </w:style>
  <w:style w:type="paragraph" w:customStyle="1" w:styleId="Default">
    <w:name w:val="Default"/>
    <w:qFormat/>
    <w:rsid w:val="00EF14D9"/>
    <w:rPr>
      <w:rFonts w:ascii="Century Gothic" w:eastAsia="Calibri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qFormat/>
    <w:rsid w:val="00EF14D9"/>
    <w:pPr>
      <w:tabs>
        <w:tab w:val="left" w:pos="1985"/>
      </w:tabs>
    </w:pPr>
  </w:style>
  <w:style w:type="paragraph" w:customStyle="1" w:styleId="Odrazkauroven2">
    <w:name w:val="Odrazka_uroven 2"/>
    <w:basedOn w:val="OdrazkaUrovenjedna"/>
    <w:link w:val="Odrazkauroven2Char0"/>
    <w:qFormat/>
    <w:rsid w:val="000C38A8"/>
    <w:pPr>
      <w:numPr>
        <w:numId w:val="5"/>
      </w:numPr>
      <w:tabs>
        <w:tab w:val="clear" w:pos="1985"/>
        <w:tab w:val="clear" w:pos="2268"/>
      </w:tabs>
      <w:spacing w:before="0" w:after="160"/>
      <w:ind w:left="1417" w:hanging="187"/>
      <w:contextualSpacing w:val="0"/>
    </w:pPr>
  </w:style>
  <w:style w:type="paragraph" w:styleId="Seznamobrzk">
    <w:name w:val="table of figures"/>
    <w:basedOn w:val="Normln"/>
    <w:next w:val="Normln"/>
    <w:uiPriority w:val="99"/>
    <w:unhideWhenUsed/>
    <w:qFormat/>
    <w:rsid w:val="00C71698"/>
    <w:pPr>
      <w:tabs>
        <w:tab w:val="clear" w:pos="1985"/>
      </w:tabs>
    </w:pPr>
  </w:style>
  <w:style w:type="paragraph" w:customStyle="1" w:styleId="OdrazkaUrovenjedna">
    <w:name w:val="Odrazka_Uroven jedna"/>
    <w:basedOn w:val="Odstavecseseznamem"/>
    <w:link w:val="OdrazkaUrovenjednaChar"/>
    <w:qFormat/>
    <w:rsid w:val="000C38A8"/>
    <w:pPr>
      <w:numPr>
        <w:numId w:val="3"/>
      </w:numPr>
      <w:spacing w:before="120" w:after="0"/>
      <w:ind w:left="924" w:hanging="357"/>
    </w:pPr>
  </w:style>
  <w:style w:type="paragraph" w:customStyle="1" w:styleId="Odrazkauroven20">
    <w:name w:val="Odrazka uroven 2"/>
    <w:basedOn w:val="Odstavecseseznamem"/>
    <w:qFormat/>
    <w:rsid w:val="002B33EC"/>
    <w:pPr>
      <w:numPr>
        <w:numId w:val="0"/>
      </w:numPr>
      <w:spacing w:after="0"/>
      <w:ind w:left="1718" w:hanging="357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rsid w:val="002D35F5"/>
    <w:pPr>
      <w:tabs>
        <w:tab w:val="clear" w:pos="1985"/>
        <w:tab w:val="clear" w:pos="2268"/>
      </w:tabs>
      <w:spacing w:before="240" w:after="100"/>
      <w:contextualSpacing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  <w:tab w:val="left" w:pos="880"/>
        <w:tab w:val="left" w:pos="1320"/>
        <w:tab w:val="right" w:leader="dot" w:pos="9062"/>
      </w:tabs>
      <w:spacing w:after="100"/>
      <w:ind w:left="454"/>
      <w:contextualSpacing/>
      <w:jc w:val="left"/>
    </w:pPr>
  </w:style>
  <w:style w:type="paragraph" w:customStyle="1" w:styleId="Datumtitulka">
    <w:name w:val="Datum titulka"/>
    <w:basedOn w:val="Normln"/>
    <w:link w:val="DatumtitulkaChar"/>
    <w:qFormat/>
    <w:rsid w:val="002A3BBF"/>
    <w:pPr>
      <w:jc w:val="right"/>
    </w:pPr>
    <w:rPr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</w:tabs>
      <w:spacing w:before="0" w:after="100"/>
      <w:ind w:left="907"/>
      <w:jc w:val="left"/>
    </w:pPr>
    <w:rPr>
      <w:rFonts w:asciiTheme="minorHAnsi" w:eastAsiaTheme="minorEastAsia" w:hAnsiTheme="minorHAnsi" w:cs="Times New Roman"/>
      <w:lang w:eastAsia="cs-CZ"/>
    </w:rPr>
  </w:style>
  <w:style w:type="paragraph" w:customStyle="1" w:styleId="slovanzdraznn">
    <w:name w:val="Číslované zdůraznění"/>
    <w:basedOn w:val="Normln"/>
    <w:qFormat/>
    <w:rsid w:val="002A3BBF"/>
    <w:pPr>
      <w:spacing w:before="120" w:after="120" w:line="276" w:lineRule="auto"/>
      <w:ind w:left="284" w:hanging="284"/>
      <w:contextualSpacing/>
    </w:pPr>
    <w:rPr>
      <w:rFonts w:eastAsia="Times New Roman" w:cs="Times New Roman"/>
      <w:b/>
      <w:lang w:eastAsia="cs-CZ"/>
    </w:rPr>
  </w:style>
  <w:style w:type="paragraph" w:customStyle="1" w:styleId="ZdraznnBIG">
    <w:name w:val="Zdůraznění BIG"/>
    <w:basedOn w:val="Normln"/>
    <w:qFormat/>
    <w:rsid w:val="00A66E27"/>
    <w:pPr>
      <w:tabs>
        <w:tab w:val="clear" w:pos="1985"/>
        <w:tab w:val="clear" w:pos="2268"/>
      </w:tabs>
      <w:spacing w:before="0" w:line="276" w:lineRule="auto"/>
      <w:ind w:left="34"/>
    </w:pPr>
    <w:rPr>
      <w:b/>
      <w:bCs/>
      <w:caps/>
    </w:rPr>
  </w:style>
  <w:style w:type="paragraph" w:customStyle="1" w:styleId="slovan">
    <w:name w:val="Číslovaný"/>
    <w:basedOn w:val="Odstavecseseznamem"/>
    <w:qFormat/>
    <w:rsid w:val="00967367"/>
    <w:pPr>
      <w:numPr>
        <w:numId w:val="4"/>
      </w:numPr>
      <w:spacing w:before="120" w:after="120"/>
      <w:ind w:left="284" w:hanging="284"/>
    </w:pPr>
    <w:rPr>
      <w:rFonts w:ascii="Calibri" w:hAnsi="Calibri"/>
      <w:b/>
    </w:rPr>
  </w:style>
  <w:style w:type="paragraph" w:customStyle="1" w:styleId="TableParagraph">
    <w:name w:val="Table Paragraph"/>
    <w:basedOn w:val="Normln"/>
    <w:uiPriority w:val="1"/>
    <w:qFormat/>
    <w:rsid w:val="00E33BAC"/>
    <w:pPr>
      <w:widowControl w:val="0"/>
      <w:tabs>
        <w:tab w:val="clear" w:pos="1985"/>
      </w:tabs>
      <w:spacing w:before="0" w:line="240" w:lineRule="auto"/>
      <w:jc w:val="left"/>
    </w:pPr>
    <w:rPr>
      <w:rFonts w:ascii="Calibri" w:eastAsia="Calibri" w:hAnsi="Calibri" w:cs="Times New Roman"/>
      <w:spacing w:val="0"/>
      <w:lang w:val="en-US"/>
    </w:rPr>
  </w:style>
  <w:style w:type="paragraph" w:customStyle="1" w:styleId="Textpoznpodarou1">
    <w:name w:val="Text pozn. pod čarou1"/>
    <w:basedOn w:val="Normln"/>
    <w:link w:val="PoznmkapodarouChar"/>
    <w:qFormat/>
    <w:rsid w:val="000C38A8"/>
    <w:pPr>
      <w:tabs>
        <w:tab w:val="clear" w:pos="1985"/>
        <w:tab w:val="clear" w:pos="2268"/>
      </w:tabs>
      <w:spacing w:before="0" w:line="240" w:lineRule="auto"/>
    </w:pPr>
    <w:rPr>
      <w:rFonts w:eastAsia="Times New Roman" w:cs="Arial"/>
      <w:sz w:val="20"/>
      <w:szCs w:val="20"/>
      <w:lang w:eastAsia="cs-CZ"/>
    </w:rPr>
  </w:style>
  <w:style w:type="paragraph" w:customStyle="1" w:styleId="Objednatel">
    <w:name w:val="Objednatel"/>
    <w:basedOn w:val="Normln"/>
    <w:link w:val="ObjednatelChar"/>
    <w:qFormat/>
    <w:rsid w:val="007A5DC5"/>
    <w:pPr>
      <w:spacing w:before="0" w:line="240" w:lineRule="auto"/>
    </w:pPr>
    <w:rPr>
      <w:b/>
    </w:rPr>
  </w:style>
  <w:style w:type="paragraph" w:customStyle="1" w:styleId="Normlnbezmezer">
    <w:name w:val="Normální bez mezer"/>
    <w:basedOn w:val="Normln"/>
    <w:uiPriority w:val="99"/>
    <w:qFormat/>
    <w:rsid w:val="008637C9"/>
    <w:pPr>
      <w:spacing w:before="0" w:line="276" w:lineRule="auto"/>
    </w:pPr>
    <w:rPr>
      <w:bCs/>
    </w:rPr>
  </w:style>
  <w:style w:type="paragraph" w:styleId="Normlnweb">
    <w:name w:val="Normal (Web)"/>
    <w:basedOn w:val="Normln"/>
    <w:uiPriority w:val="99"/>
    <w:semiHidden/>
    <w:unhideWhenUsed/>
    <w:qFormat/>
    <w:rsid w:val="002C196E"/>
    <w:pPr>
      <w:tabs>
        <w:tab w:val="clear" w:pos="1985"/>
        <w:tab w:val="clear" w:pos="2268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E84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slovanseznam2">
    <w:name w:val="List Number 2"/>
    <w:basedOn w:val="Normln"/>
    <w:qFormat/>
    <w:rsid w:val="001678A8"/>
    <w:pPr>
      <w:numPr>
        <w:numId w:val="6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slovanseznam">
    <w:name w:val="List Number"/>
    <w:basedOn w:val="Normln"/>
    <w:qFormat/>
    <w:rsid w:val="001678A8"/>
    <w:pPr>
      <w:numPr>
        <w:numId w:val="7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9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01">
    <w:name w:val="AG_01"/>
    <w:basedOn w:val="Tabulkasmkou2"/>
    <w:uiPriority w:val="99"/>
    <w:rsid w:val="00967367"/>
    <w:pPr>
      <w:jc w:val="center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single" w:sz="12" w:space="0" w:color="auto"/>
          <w:bottom w:val="nil"/>
          <w:insideH w:val="nil"/>
          <w:insideV w:val="nil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auto"/>
        </w:tcBorders>
        <w:shd w:val="clear" w:color="auto" w:fill="BFBFBF" w:themeFill="background1" w:themeFillShade="BF"/>
      </w:tcPr>
    </w:tblStylePr>
    <w:tblStylePr w:type="lastCol">
      <w:rPr>
        <w:b w:val="0"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808080" w:themeFill="background1" w:themeFillShade="80"/>
      </w:tcPr>
    </w:tblStylePr>
    <w:tblStylePr w:type="swCell">
      <w:tblPr/>
      <w:tcPr>
        <w:shd w:val="clear" w:color="auto" w:fill="BFBFBF" w:themeFill="background1" w:themeFillShade="BF"/>
      </w:tcPr>
    </w:tblStylePr>
  </w:style>
  <w:style w:type="table" w:styleId="Tabulkasmkou2">
    <w:name w:val="Grid Table 2"/>
    <w:basedOn w:val="Normlntabulka"/>
    <w:uiPriority w:val="47"/>
    <w:rsid w:val="00A44C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seznamzvraznn1">
    <w:name w:val="Light List Accent 1"/>
    <w:basedOn w:val="Normlntabulka"/>
    <w:uiPriority w:val="61"/>
    <w:rsid w:val="00E33BAC"/>
    <w:rPr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33BA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ergy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Anylopex plus s.r.o.Janáčkovo nábřeží</CompanyAddress>
  <CompanyPhone/>
  <CompanyFax/>
  <CompanyEmail>www.agenergy.cz Anylopex plus s.r.o.Janáčkovo nábřeží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C0166-2BFC-478E-B436-82AF9397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x900</dc:creator>
  <dc:description/>
  <cp:lastModifiedBy>Miroslav Sommer</cp:lastModifiedBy>
  <cp:revision>7</cp:revision>
  <cp:lastPrinted>2022-08-17T16:04:00Z</cp:lastPrinted>
  <dcterms:created xsi:type="dcterms:W3CDTF">2023-03-08T12:50:00Z</dcterms:created>
  <dcterms:modified xsi:type="dcterms:W3CDTF">2023-03-16T07:43:00Z</dcterms:modified>
  <dc:language>cs-CZ</dc:language>
</cp:coreProperties>
</file>