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36"/>
          <w:szCs w:val="36"/>
        </w:rPr>
        <w:t xml:space="preserve">Smlouva o </w:t>
      </w:r>
      <w:bookmarkStart w:id="0" w:name="_Hlk67314013"/>
      <w:r>
        <w:rPr>
          <w:rFonts w:cs="Calibri" w:ascii="Times New Roman" w:hAnsi="Times New Roman"/>
          <w:b/>
          <w:sz w:val="36"/>
          <w:szCs w:val="36"/>
        </w:rPr>
        <w:t>zajišťování služeb</w:t>
      </w:r>
      <w:bookmarkEnd w:id="0"/>
    </w:p>
    <w:p>
      <w:pPr>
        <w:pStyle w:val="Tlotextu"/>
        <w:jc w:val="center"/>
        <w:rPr>
          <w:rFonts w:ascii="Times New Roman" w:hAnsi="Times New Roman" w:cs="Calibri"/>
          <w:sz w:val="36"/>
          <w:szCs w:val="36"/>
        </w:rPr>
      </w:pPr>
      <w:r>
        <w:rPr>
          <w:rFonts w:cs="Calibri" w:ascii="Times New Roman" w:hAnsi="Times New Roman"/>
          <w:sz w:val="36"/>
          <w:szCs w:val="36"/>
        </w:rPr>
      </w:r>
    </w:p>
    <w:p>
      <w:pPr>
        <w:pStyle w:val="Dka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sz w:val="28"/>
          <w:szCs w:val="28"/>
        </w:rPr>
        <w:t>BcA. Kryštof Benoni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</w:rPr>
        <w:t>Daňkovice 85, Sněžné, IČO: 71787359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/>
          <w:iCs/>
          <w:color w:val="000000"/>
        </w:rPr>
        <w:t>(dále jen Poskytovatel</w:t>
      </w:r>
      <w:r>
        <w:rPr>
          <w:rFonts w:cs="Calibri" w:ascii="Times New Roman" w:hAnsi="Times New Roman"/>
          <w:color w:val="000000"/>
        </w:rPr>
        <w:t>)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iCs/>
          <w:color w:val="000000"/>
        </w:rPr>
        <w:t>a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město Nové Město na Moravě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Vratislavovo nám. 103, 592 31, Nové Město na Moravě, IČ: 00294900 </w:t>
      </w:r>
    </w:p>
    <w:p>
      <w:pPr>
        <w:pStyle w:val="Tlotextu"/>
        <w:jc w:val="center"/>
        <w:rPr>
          <w:i w:val="false"/>
          <w:i w:val="false"/>
          <w:iCs w:val="false"/>
        </w:rPr>
      </w:pPr>
      <w:r>
        <w:rPr>
          <w:rFonts w:cs="Calibri" w:ascii="Times New Roman" w:hAnsi="Times New Roman"/>
          <w:bCs/>
          <w:i w:val="false"/>
          <w:iCs w:val="false"/>
          <w:color w:val="000000"/>
          <w:szCs w:val="24"/>
        </w:rPr>
        <w:t xml:space="preserve">zast. Michalem Šmardou, starostou </w:t>
      </w:r>
    </w:p>
    <w:p>
      <w:pPr>
        <w:pStyle w:val="Tlotextu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Cs/>
          <w:i/>
          <w:iCs/>
          <w:color w:val="000000"/>
          <w:szCs w:val="24"/>
        </w:rPr>
        <w:t>(dále jen Klient)</w:t>
      </w:r>
    </w:p>
    <w:p>
      <w:pPr>
        <w:pStyle w:val="Dka"/>
        <w:jc w:val="both"/>
        <w:rPr>
          <w:rFonts w:ascii="Times New Roman" w:hAnsi="Times New Roman" w:cs="Calibri"/>
          <w:b/>
          <w:b/>
          <w:i/>
          <w:i/>
        </w:rPr>
      </w:pPr>
      <w:r>
        <w:rPr>
          <w:rFonts w:cs="Calibri" w:ascii="Times New Roman" w:hAnsi="Times New Roman"/>
          <w:b/>
          <w:i/>
        </w:rPr>
      </w:r>
    </w:p>
    <w:p>
      <w:pPr>
        <w:pStyle w:val="Dka"/>
        <w:spacing w:lineRule="auto" w:line="264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  <w:t>uzavírají spolu dle § 1746 odst. 2 zákona čís. 89/2012 Sb. občanského zákoníku tuto Smlouvu:</w:t>
      </w:r>
    </w:p>
    <w:p>
      <w:pPr>
        <w:pStyle w:val="Dka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Dka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1. Poskytovatel se zavazuje zajišťovat </w:t>
      </w: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tvorbu audiovizuálních reportáží vážících se k aktuálnímu dění a plánovaným událostem v Novém Městě na Moravě (dále jen reportáž) k starostou, místostarostou nebo jinou pověřenou osobou předem odsouhlaseným tématům, a to v rozsahu do </w:t>
      </w: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70 reportáží ročně dle dílčích objednávek klienta. </w:t>
      </w:r>
    </w:p>
    <w:p>
      <w:pPr>
        <w:pStyle w:val="Normal"/>
        <w:spacing w:lineRule="auto" w:line="307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cs="Calibri"/>
          <w:color w:val="auto"/>
          <w:sz w:val="24"/>
          <w:szCs w:val="24"/>
        </w:rPr>
        <w:tab/>
        <w:tab/>
      </w:r>
    </w:p>
    <w:p>
      <w:pPr>
        <w:pStyle w:val="Dka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2. Klient se zavazuje poskytnout Poskytovateli všechny potřebné informace pro činnosti uvedené v bodě 1). Poskytovatel se zavazuje, že bude nakládat s informacemi citlivě a pravdivě a při nakládání s nimi se bude vždy řídit pokyny Klienta. Poskytovatel je povinen předat Klientovi řádně zpracované výsledky své práce v předem dohodnutých termínech.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3. Poskytovatel se zavazuje nezneužívat informací plynoucích z poskytování služeb Klientovi podle bodu 1) a dodržovat povinnost mlčenlivosti ve vztahu ke třetím osobám o jeho obchodních partnerech, zaměstnancích a dalších spolupracovnících a rovněž o jeho činnosti.               </w:t>
      </w:r>
      <w:r>
        <w:rPr>
          <w:rFonts w:cs="Tahoma" w:ascii="Times New Roman" w:hAnsi="Times New Roman"/>
          <w:color w:val="000000"/>
          <w:sz w:val="24"/>
          <w:szCs w:val="24"/>
        </w:rPr>
        <w:t xml:space="preserve">Poskytovatel se dále zavazuje, že bude se všemi daty týkající se Klienta, </w:t>
      </w:r>
      <w:r>
        <w:rPr>
          <w:rFonts w:cs="Calibri" w:ascii="Times New Roman" w:hAnsi="Times New Roman"/>
          <w:color w:val="000000"/>
          <w:sz w:val="24"/>
          <w:szCs w:val="24"/>
        </w:rPr>
        <w:t>jeho partnerů, jeho zaměstnanců a dalších spolupracujících subjektů nakládat v souladu s právními předpisy platnými pro oblast nakládání s daty, a to včetně Nařízení EU o ochraně osobních údajů GDPR č. 2016 / 679 (</w:t>
      </w:r>
      <w:r>
        <w:rPr>
          <w:rFonts w:cs="Calibri" w:ascii="Times New Roman" w:hAnsi="Times New Roman"/>
          <w:i/>
          <w:iCs/>
          <w:color w:val="000000"/>
          <w:sz w:val="24"/>
          <w:szCs w:val="24"/>
        </w:rPr>
        <w:t>dále jen „Nařízení“</w:t>
      </w:r>
      <w:r>
        <w:rPr>
          <w:rFonts w:cs="Calibri" w:ascii="Times New Roman" w:hAnsi="Times New Roman"/>
          <w:color w:val="000000"/>
          <w:sz w:val="24"/>
          <w:szCs w:val="24"/>
        </w:rPr>
        <w:t>).</w:t>
      </w:r>
    </w:p>
    <w:p>
      <w:pPr>
        <w:pStyle w:val="Dka"/>
        <w:jc w:val="both"/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4. Cena za jednu reportáž v rámci této smlouvy je stanovena na 2500,- Kč vč. DPH/reportáž.</w:t>
      </w:r>
      <w:r>
        <w:rPr>
          <w:rFonts w:cs="Calibri"/>
          <w:color w:val="FF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</w:r>
    </w:p>
    <w:p>
      <w:pPr>
        <w:pStyle w:val="Tlotextu"/>
        <w:spacing w:lineRule="atLeast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>5. V případě zjevného porušení nebo zanedbání povinností ze strany Poskytovatele plynoucích ze závazků v bodech 1) a 2) má Klient nárok na:</w:t>
      </w:r>
    </w:p>
    <w:p>
      <w:pPr>
        <w:pStyle w:val="Dka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  <w:t>a) bezodkladné a bezplatné odstranění nesprávností,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  <w:t>b) náhradu škody v přiměřené výši.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 xml:space="preserve">6. Vždy po uplynutí běžného měsíce Poskytovatel vystaví klientovi fakturu za služby vykonané v tomto měsíci se splatností 10 dnů. 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ab/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auto"/>
          <w:sz w:val="24"/>
          <w:szCs w:val="24"/>
        </w:rPr>
        <w:t>7. Tato smlouva se uzavírá na dobu od 15.3.2023 do 31.12.2024. Tato smlouva může být vypovězena písemně bez uvedení důvodu kdykoli k poslednímu dni v měsíci, a to při dodržení tříměsíční výpovědní lhůty. Platnost smlouvy může být ukončena též vzájemnou dohodou obou stran.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          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8. Pro všechny otázky neřešené touto smlouvou platí příslušné právní předpisy platné v České republice. </w:t>
      </w:r>
    </w:p>
    <w:p>
      <w:pPr>
        <w:pStyle w:val="Dka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9. Z</w:t>
      </w:r>
      <w:r>
        <w:rPr>
          <w:rFonts w:cs="" w:ascii="Times New Roman" w:hAnsi="Times New Roman" w:cstheme="minorHAnsi"/>
          <w:sz w:val="24"/>
          <w:szCs w:val="24"/>
        </w:rPr>
        <w:t>měny a doplňky k této smlouvě lze provádět pouze písemně a dohodou obou smluvních stran.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10. Poskytovatel podpisem této smlouvy souhlasí s uveřejněním celého textu této smlouvy v registru smluv dle zákona č. 340/2015 Sb., o zvláštních podmínkách účinnosti některých smluv uveřejňování těchto smluv a o registru smluv („zákon o registru smluv“) a to bez jakéhokoli omezení. Smluvní strany se dohodly, že stranou povinnou k uveřejnění této smlouvy v centrálním registru smluv podle zákona č. 340/2015 Sb., o zvláštních podmínkách účinnosti některých smluv, uveřejňování těchto smluv a o registru smluv („zákon o registru smluv“) je klient, který je povinen tuto smlouvu bez zbytečného odkladu, nejpozději však do 30 dnů od uzavření smlouvy, odeslat k uveřejnění v registru smluv.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11. Smluvní strany shodně prohlašují, že žádné ustanovení v této smlouvě nemá charakter obchodního tajemství, jež by požívalo zvláštní ochrany.</w:t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 xml:space="preserve">12. </w:t>
      </w:r>
      <w:r>
        <w:rPr>
          <w:rFonts w:cs="Arial" w:ascii="Times New Roman" w:hAnsi="Times New Roman"/>
          <w:sz w:val="24"/>
          <w:szCs w:val="24"/>
        </w:rPr>
        <w:t xml:space="preserve">12.1. </w:t>
        <w:tab/>
        <w:t>Touto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smlouvou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poskytuje poskytovatel klientovi </w:t>
      </w:r>
      <w:r>
        <w:rPr>
          <w:rFonts w:eastAsia="Arial" w:cs="Arial" w:ascii="Times New Roman" w:hAnsi="Times New Roman"/>
          <w:sz w:val="24"/>
          <w:szCs w:val="24"/>
        </w:rPr>
        <w:t xml:space="preserve">nevýhradní licenci/souhlas s </w:t>
        <w:tab/>
        <w:t xml:space="preserve">užitím autorského díla k výkonu práva službu (dílo) užít určitým sjednaným způsobem a </w:t>
        <w:tab/>
        <w:t>ve sjednaném rozsahu.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12.2.</w:t>
        <w:tab/>
        <w:t>Poskytovatel</w:t>
      </w:r>
      <w:r>
        <w:rPr>
          <w:rFonts w:eastAsia="Arial" w:cs="Arial"/>
          <w:sz w:val="24"/>
          <w:szCs w:val="24"/>
        </w:rPr>
        <w:t xml:space="preserve"> prohlašuje, že klient bude oprávněn jakoukoli službu, která bude </w:t>
        <w:tab/>
        <w:t xml:space="preserve">předmětem plnění dle této smlouvy (pokud bude naplňovat znaky autorského díla) užít </w:t>
        <w:tab/>
        <w:t xml:space="preserve">jakýmkoliv způsobem a v rozsahu bez jakýchkoliv omezení a že vůči klientovi nebudou uplatněny </w:t>
        <w:tab/>
        <w:t xml:space="preserve">oprávněné nároky majitelů autorských práv či jakékoliv oprávněné nároky jiných </w:t>
        <w:tab/>
        <w:t xml:space="preserve">třetích osob v souvislosti s užitím služby (práva autorská, práva příbuzná právu autorskému, </w:t>
        <w:tab/>
        <w:t xml:space="preserve">práva patentová, práva k ochranné známce, práva z nekalé soutěže, práva osobnostní či práva </w:t>
        <w:tab/>
        <w:t xml:space="preserve">vlastnická aj.). Poskytovatel poskytuje klientovi oprávnění k výkonu práva službu užít ke </w:t>
        <w:tab/>
        <w:t xml:space="preserve">všem způsobům užití známým v době uzavření smlouvy v rozsahu neomezeném, co se týká času, množství užití díla a územního rozsahu s tím, že cena za poskytnutí nevýhradní licence je zahrnuta v ceně služby. Klient je oprávněn službu upravovat, měnit a užívat pod svým </w:t>
        <w:tab/>
        <w:t xml:space="preserve">jménem. Klient může službu nebo její část postoupit třetí osobě a poskytovatel dává </w:t>
        <w:tab/>
        <w:t>k takovému poskytnutí tímto svůj výslovný souhlas. Z tohoto poskytnutí služby klientem</w:t>
        <w:tab/>
        <w:t>nevyplývají pro poskytovatele žádné povinnosti a jakákoliv odpovědnost.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ab/>
        <w:tab/>
        <w:tab/>
        <w:t>12.3</w:t>
      </w:r>
      <w:r>
        <w:rPr>
          <w:rFonts w:cs="Arial"/>
          <w:sz w:val="24"/>
          <w:szCs w:val="24"/>
        </w:rPr>
        <w:t>.</w:t>
        <w:tab/>
        <w:tab/>
        <w:t xml:space="preserve">Veškerá majetková práva a užívací práva na jakékoliv výsledky, resp. </w:t>
        <w:tab/>
        <w:tab/>
        <w:t xml:space="preserve">jakékoliv výstupy činností poskytovatele dle této smlouvy přecházejí na  klienta v plném </w:t>
        <w:tab/>
        <w:tab/>
        <w:t>rozsahu bez jakýchkoliv omezení v okamžiku jejich předání klientovi.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sz w:val="24"/>
          <w:szCs w:val="24"/>
        </w:rPr>
        <w:tab/>
        <w:tab/>
        <w:tab/>
        <w:t>12.</w:t>
      </w:r>
      <w:r>
        <w:rPr>
          <w:rFonts w:cs="Arial"/>
          <w:sz w:val="24"/>
          <w:szCs w:val="24"/>
        </w:rPr>
        <w:t>4.</w:t>
        <w:tab/>
        <w:tab/>
        <w:t>Licence/souhlas s užitím autorského díla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poskytnut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dobu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trvání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majetkových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práv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ke službě (dílu).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 xml:space="preserve">12.5. </w:t>
        <w:tab/>
        <w:tab/>
        <w:t>Klient není povinen souhlas s užitím autorského díla/licenci využít.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357" w:right="0" w:hanging="357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13. Klientovi svědčí zákonné zmocnění (zák. č. 89/2012 Sb., občanský zákoník, zák. č. 128/2000 Sb., o obcích) ke shromažďování, nakládání a zpracování osobních údajů v souvislosti s uzavřením této smlouvy.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14. Tato smlouva je vyhotovena ve dvou stejnopisech s tím, že poskytovatel obdrží jedno vyhotovení a klient jedno vyhotovení smlouvy.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color w:val="auto"/>
        </w:rPr>
      </w:pPr>
      <w:r>
        <w:rPr>
          <w:rFonts w:cs="" w:ascii="Times New Roman" w:hAnsi="Times New Roman" w:cstheme="minorHAnsi"/>
          <w:color w:val="auto"/>
          <w:sz w:val="24"/>
          <w:szCs w:val="24"/>
        </w:rPr>
        <w:t>15. Tato smlouva nabývá platnosti dnem jejího podpisu oběma smluvními stranami a účinnosti dnem 15.3.2023.</w:t>
      </w:r>
    </w:p>
    <w:p>
      <w:pPr>
        <w:pStyle w:val="Dka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Dka"/>
        <w:jc w:val="both"/>
        <w:rPr>
          <w:color w:val="auto"/>
        </w:rPr>
      </w:pPr>
      <w:r>
        <w:rPr>
          <w:rFonts w:cs="" w:ascii="Times New Roman" w:hAnsi="Times New Roman" w:cstheme="minorHAnsi"/>
          <w:color w:val="auto"/>
          <w:sz w:val="24"/>
          <w:szCs w:val="24"/>
        </w:rPr>
        <w:t xml:space="preserve">16.  Tato smlouva byla projednána na schůzi Rady města Nové Město na Moravě č. 7 konané dne 13.3.2023 a schválena pod bodem č. 11. programu.  </w:t>
      </w:r>
    </w:p>
    <w:p>
      <w:pPr>
        <w:pStyle w:val="Dk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Dka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inorHAnsi"/>
          <w:sz w:val="24"/>
          <w:szCs w:val="24"/>
        </w:rPr>
        <w:t>17. Smluvní strany prohlašují, že se seznámily s obsahem smlouvy a že tato smlouva byla sepsána dle jejich pravé a svobodné vůle, nikoliv v tísni, či za nápadně nevýhodných podmínek, a na důkaz toho připojují své podpisy.</w:t>
      </w:r>
    </w:p>
    <w:p>
      <w:pPr>
        <w:pStyle w:val="Dka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V Novém Městě na Moravě dne 14.3.2023. </w:t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za poskytovatele                                                                                         za  klienta </w:t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Tlotextu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....................................                                                                               .....................................…</w:t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BcA. Kryštof Benoni                                                                                         Michal Šmarda </w:t>
      </w:r>
    </w:p>
    <w:p>
      <w:pPr>
        <w:pStyle w:val="Tlotextu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Calibri" w:ascii="Times New Roman" w:hAnsi="Times New Roman"/>
          <w:sz w:val="24"/>
          <w:szCs w:val="24"/>
        </w:rPr>
        <w:t xml:space="preserve">starosta 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inion">
    <w:altName w:val="Calibri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WW8Num6z0">
    <w:name w:val="WW8Num6z0"/>
    <w:qFormat/>
    <w:rPr>
      <w:rFonts w:ascii="Arial" w:hAnsi="Arial" w:eastAsia="Arial" w:cs="Arial"/>
      <w:sz w:val="22"/>
      <w:szCs w:val="22"/>
    </w:rPr>
  </w:style>
  <w:style w:type="character" w:styleId="Slovndk">
    <w:name w:val="Line Number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tLeast" w:line="360"/>
    </w:pPr>
    <w:rPr>
      <w:rFonts w:ascii="Avinion;Calibri" w:hAnsi="Avinion;Calibri" w:cs="Avinion;Calibri"/>
      <w:color w:val="000000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ka">
    <w:name w:val="Řádka"/>
    <w:qFormat/>
    <w:pPr>
      <w:widowControl/>
      <w:suppressAutoHyphens w:val="true"/>
      <w:bidi w:val="0"/>
      <w:spacing w:before="0" w:after="0"/>
      <w:jc w:val="left"/>
    </w:pPr>
    <w:rPr>
      <w:rFonts w:ascii="Avinion;Calibri" w:hAnsi="Avinion;Calibri" w:eastAsia="Times New Roman" w:cs="Avinion;Calibri"/>
      <w:color w:val="000000"/>
      <w:kern w:val="0"/>
      <w:sz w:val="24"/>
      <w:szCs w:val="20"/>
      <w:lang w:val="cs-CZ" w:eastAsia="zh-CN" w:bidi="ar-SA"/>
    </w:rPr>
  </w:style>
  <w:style w:type="paragraph" w:styleId="Zkladntext2">
    <w:name w:val="Základní text 2"/>
    <w:basedOn w:val="Normal"/>
    <w:qFormat/>
    <w:pPr>
      <w:jc w:val="both"/>
    </w:pPr>
    <w:rPr>
      <w:sz w:val="24"/>
    </w:rPr>
  </w:style>
  <w:style w:type="paragraph" w:styleId="Bodytext1">
    <w:name w:val="Body text|1"/>
    <w:basedOn w:val="Normal"/>
    <w:qFormat/>
    <w:pPr>
      <w:widowControl w:val="false"/>
      <w:shd w:val="clear" w:fill="FFFFFF"/>
      <w:spacing w:lineRule="auto" w:line="302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pPr>
      <w:spacing w:lineRule="exact" w:line="240"/>
      <w:ind w:left="708" w:hanging="0"/>
    </w:pPr>
    <w:rPr>
      <w:rFonts w:ascii="Tahoma" w:hAnsi="Tahoma"/>
      <w:sz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392</TotalTime>
  <Application>LibreOffice/7.4.0.3$Windows_X86_64 LibreOffice_project/f85e47c08ddd19c015c0114a68350214f7066f5a</Application>
  <AppVersion>15.0000</AppVersion>
  <Pages>3</Pages>
  <Words>897</Words>
  <Characters>5183</Characters>
  <CharactersWithSpaces>6505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2021-03-30T21:01:00Z</dcterms:created>
  <dc:creator>Martin Štěpán</dc:creator>
  <dc:description/>
  <dc:language>cs-CZ</dc:language>
  <cp:lastModifiedBy/>
  <dcterms:modified xsi:type="dcterms:W3CDTF">2023-03-14T08:59:15Z</dcterms:modified>
  <cp:revision>33</cp:revision>
  <dc:subject/>
  <dc:title>Smlouva o průběžném vedení účetnictví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