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lotextu"/>
        <w:jc w:val="center"/>
        <w:rPr>
          <w:rFonts w:ascii="Times New Roman" w:hAnsi="Times New Roman"/>
        </w:rPr>
      </w:pPr>
      <w:r>
        <w:rPr>
          <w:rFonts w:cs="Calibri" w:ascii="Times New Roman" w:hAnsi="Times New Roman"/>
          <w:b/>
          <w:sz w:val="36"/>
          <w:szCs w:val="36"/>
        </w:rPr>
        <w:t xml:space="preserve">Smlouva o </w:t>
      </w:r>
      <w:bookmarkStart w:id="0" w:name="_Hlk67314013"/>
      <w:r>
        <w:rPr>
          <w:rFonts w:cs="Calibri" w:ascii="Times New Roman" w:hAnsi="Times New Roman"/>
          <w:b/>
          <w:sz w:val="36"/>
          <w:szCs w:val="36"/>
        </w:rPr>
        <w:t>zajišťování služeb</w:t>
      </w:r>
      <w:bookmarkEnd w:id="0"/>
    </w:p>
    <w:p>
      <w:pPr>
        <w:pStyle w:val="Tlotextu"/>
        <w:jc w:val="center"/>
        <w:rPr>
          <w:rFonts w:ascii="Times New Roman" w:hAnsi="Times New Roman" w:cs="Calibri"/>
          <w:sz w:val="36"/>
          <w:szCs w:val="36"/>
        </w:rPr>
      </w:pPr>
      <w:r>
        <w:rPr>
          <w:rFonts w:cs="Calibri" w:ascii="Times New Roman" w:hAnsi="Times New Roman"/>
          <w:sz w:val="36"/>
          <w:szCs w:val="36"/>
        </w:rPr>
      </w:r>
    </w:p>
    <w:p>
      <w:pPr>
        <w:pStyle w:val="Dka"/>
        <w:jc w:val="center"/>
        <w:rPr>
          <w:rFonts w:ascii="Times New Roman" w:hAnsi="Times New Roman"/>
        </w:rPr>
      </w:pPr>
      <w:r>
        <w:rPr>
          <w:rFonts w:cs="Calibri" w:ascii="Times New Roman" w:hAnsi="Times New Roman"/>
          <w:b/>
          <w:sz w:val="28"/>
          <w:szCs w:val="28"/>
        </w:rPr>
        <w:t>Mgr. Marek Homolka</w:t>
      </w:r>
    </w:p>
    <w:p>
      <w:pPr>
        <w:pStyle w:val="Tlotextu"/>
        <w:jc w:val="center"/>
        <w:rPr>
          <w:rFonts w:ascii="Times New Roman" w:hAnsi="Times New Roman"/>
        </w:rPr>
      </w:pPr>
      <w:r>
        <w:rPr>
          <w:rFonts w:cs="Calibri" w:ascii="Times New Roman" w:hAnsi="Times New Roman"/>
        </w:rPr>
        <w:t>Masarykovo náměstí 18, Bystřice nad Pernštejnem, IČO: 4614968</w:t>
      </w:r>
    </w:p>
    <w:p>
      <w:pPr>
        <w:pStyle w:val="Tlotextu"/>
        <w:jc w:val="center"/>
        <w:rPr>
          <w:rFonts w:ascii="Times New Roman" w:hAnsi="Times New Roman"/>
        </w:rPr>
      </w:pPr>
      <w:r>
        <w:rPr>
          <w:rFonts w:cs="Calibri" w:ascii="Times New Roman" w:hAnsi="Times New Roman"/>
          <w:i/>
          <w:iCs/>
          <w:color w:val="000000"/>
        </w:rPr>
        <w:t>(dále jen Poskytovatel</w:t>
      </w:r>
      <w:r>
        <w:rPr>
          <w:rFonts w:cs="Calibri" w:ascii="Times New Roman" w:hAnsi="Times New Roman"/>
          <w:color w:val="000000"/>
        </w:rPr>
        <w:t>)</w:t>
      </w:r>
    </w:p>
    <w:p>
      <w:pPr>
        <w:pStyle w:val="Tlotextu"/>
        <w:jc w:val="center"/>
        <w:rPr>
          <w:rFonts w:ascii="Times New Roman" w:hAnsi="Times New Roman"/>
        </w:rPr>
      </w:pPr>
      <w:r>
        <w:rPr>
          <w:rFonts w:cs="Calibri" w:ascii="Times New Roman" w:hAnsi="Times New Roman"/>
          <w:iCs/>
          <w:color w:val="000000"/>
        </w:rPr>
        <w:t>a</w:t>
      </w:r>
    </w:p>
    <w:p>
      <w:pPr>
        <w:pStyle w:val="Tlotextu"/>
        <w:jc w:val="center"/>
        <w:rPr>
          <w:i w:val="false"/>
          <w:i w:val="false"/>
          <w:iCs w:val="false"/>
        </w:rPr>
      </w:pPr>
      <w:r>
        <w:rPr>
          <w:rFonts w:cs="Calibri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město Nové Město na Moravě</w:t>
      </w:r>
    </w:p>
    <w:p>
      <w:pPr>
        <w:pStyle w:val="Tlotextu"/>
        <w:jc w:val="center"/>
        <w:rPr>
          <w:i w:val="false"/>
          <w:i w:val="false"/>
          <w:iCs w:val="false"/>
        </w:rPr>
      </w:pPr>
      <w:r>
        <w:rPr>
          <w:rFonts w:cs="Calibri" w:ascii="Times New Roman" w:hAnsi="Times New Roman"/>
          <w:bCs/>
          <w:i w:val="false"/>
          <w:iCs w:val="false"/>
          <w:color w:val="000000"/>
          <w:szCs w:val="24"/>
        </w:rPr>
        <w:t xml:space="preserve">Vratislavovo nám. 103, 592 31, Nové Město na Moravě, IČ: 00294 900 </w:t>
      </w:r>
    </w:p>
    <w:p>
      <w:pPr>
        <w:pStyle w:val="Tlotextu"/>
        <w:jc w:val="center"/>
        <w:rPr>
          <w:i w:val="false"/>
          <w:i w:val="false"/>
          <w:iCs w:val="false"/>
        </w:rPr>
      </w:pPr>
      <w:r>
        <w:rPr>
          <w:rFonts w:cs="Calibri" w:ascii="Times New Roman" w:hAnsi="Times New Roman"/>
          <w:bCs/>
          <w:i w:val="false"/>
          <w:iCs w:val="false"/>
          <w:color w:val="000000"/>
          <w:szCs w:val="24"/>
        </w:rPr>
        <w:t xml:space="preserve">zast. Michalem Šmardou, starostou </w:t>
      </w:r>
    </w:p>
    <w:p>
      <w:pPr>
        <w:pStyle w:val="Tlotextu"/>
        <w:jc w:val="center"/>
        <w:rPr>
          <w:rFonts w:ascii="Times New Roman" w:hAnsi="Times New Roman"/>
        </w:rPr>
      </w:pPr>
      <w:r>
        <w:rPr>
          <w:rFonts w:cs="Calibri" w:ascii="Times New Roman" w:hAnsi="Times New Roman"/>
          <w:bCs/>
          <w:i/>
          <w:iCs/>
          <w:color w:val="000000"/>
          <w:szCs w:val="24"/>
        </w:rPr>
        <w:t>(dále jen Klient)</w:t>
      </w:r>
    </w:p>
    <w:p>
      <w:pPr>
        <w:pStyle w:val="Dka"/>
        <w:jc w:val="both"/>
        <w:rPr>
          <w:rFonts w:ascii="Times New Roman" w:hAnsi="Times New Roman" w:cs="Calibri"/>
          <w:b/>
          <w:b/>
          <w:i/>
          <w:i/>
        </w:rPr>
      </w:pPr>
      <w:r>
        <w:rPr>
          <w:rFonts w:cs="Calibri" w:ascii="Times New Roman" w:hAnsi="Times New Roman"/>
          <w:b/>
          <w:i/>
        </w:rPr>
      </w:r>
    </w:p>
    <w:p>
      <w:pPr>
        <w:pStyle w:val="Dka"/>
        <w:spacing w:lineRule="auto" w:line="264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b/>
          <w:color w:val="000000"/>
          <w:sz w:val="24"/>
          <w:szCs w:val="24"/>
        </w:rPr>
        <w:t>uzavírají spolu dle § 1746 odst. 2 zákona čís. 89/2012 Sb. občanského zákoníku tuto Smlouvu:</w:t>
      </w:r>
    </w:p>
    <w:p>
      <w:pPr>
        <w:pStyle w:val="Dka"/>
        <w:jc w:val="both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</w:r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 xml:space="preserve">1. Poskytovatel se zavazuje zajišťovat zejm. tyto následující služby: </w:t>
      </w:r>
    </w:p>
    <w:p>
      <w:pPr>
        <w:pStyle w:val="Normal"/>
        <w:spacing w:lineRule="auto" w:line="307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pPr>
        <w:pStyle w:val="Bodytext1"/>
        <w:numPr>
          <w:ilvl w:val="0"/>
          <w:numId w:val="1"/>
        </w:numPr>
        <w:shd w:val="clear" w:fill="FFFFFF"/>
        <w:spacing w:lineRule="auto" w:line="307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komunikaci za město s uživateli na sociálních sítích</w:t>
      </w:r>
    </w:p>
    <w:p>
      <w:pPr>
        <w:pStyle w:val="Bodytext1"/>
        <w:numPr>
          <w:ilvl w:val="0"/>
          <w:numId w:val="1"/>
        </w:numPr>
        <w:shd w:val="clear" w:fill="FFFFFF"/>
        <w:spacing w:lineRule="auto" w:line="307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propagaci města a jeho organizací na sociálních sítích a www města (např. publikace článků, inzerátů, upoutávek,  aktualizování kalendáře akcí apod.)</w:t>
      </w:r>
    </w:p>
    <w:p>
      <w:pPr>
        <w:pStyle w:val="Bodytext1"/>
        <w:numPr>
          <w:ilvl w:val="0"/>
          <w:numId w:val="1"/>
        </w:numPr>
        <w:shd w:val="clear" w:fill="FFFFFF"/>
        <w:spacing w:lineRule="auto" w:line="307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přípravu individ.(odlišných) článků do regionálních novin vč. Novoměstska </w:t>
      </w:r>
    </w:p>
    <w:p>
      <w:pPr>
        <w:pStyle w:val="Bodytext1"/>
        <w:numPr>
          <w:ilvl w:val="0"/>
          <w:numId w:val="1"/>
        </w:numPr>
        <w:shd w:val="clear" w:fill="FFFFFF"/>
        <w:spacing w:lineRule="auto" w:line="307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zajišťování spolupráce a součinnosti za město v Koruně Vysočina </w:t>
      </w:r>
    </w:p>
    <w:p>
      <w:pPr>
        <w:pStyle w:val="Bodytext1"/>
        <w:numPr>
          <w:ilvl w:val="0"/>
          <w:numId w:val="1"/>
        </w:numPr>
        <w:shd w:val="clear" w:fill="FFFFFF"/>
        <w:spacing w:lineRule="auto" w:line="307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koordinaci novin Novoměstsko (vč. příspěvků MěÚ a z organizací města)</w:t>
      </w:r>
    </w:p>
    <w:p>
      <w:pPr>
        <w:pStyle w:val="Bodytext1"/>
        <w:numPr>
          <w:ilvl w:val="0"/>
          <w:numId w:val="1"/>
        </w:numPr>
        <w:shd w:val="clear" w:fill="FFFFFF"/>
        <w:spacing w:lineRule="auto" w:line="307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zajišťování výstupů z města – zejm. příprava tiskových konferencí, tiskových zpráv, tvorba a zajišťování inzertních článků, spolupráce s dalšími subjekty (např. Koruna Vysočiny, organizace města apod.)</w:t>
      </w:r>
    </w:p>
    <w:p>
      <w:pPr>
        <w:pStyle w:val="Bodytext1"/>
        <w:numPr>
          <w:ilvl w:val="0"/>
          <w:numId w:val="1"/>
        </w:numPr>
        <w:shd w:val="clear" w:fill="FFFFFF"/>
        <w:spacing w:lineRule="auto" w:line="307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přípravu plánu a zajišťování celoročních nebo dlouhodobých městských kampaní (např. tematických roků apod.)</w:t>
      </w:r>
    </w:p>
    <w:p>
      <w:pPr>
        <w:pStyle w:val="Bodytext1"/>
        <w:numPr>
          <w:ilvl w:val="0"/>
          <w:numId w:val="1"/>
        </w:numPr>
        <w:shd w:val="clear" w:fill="FFFFFF"/>
        <w:spacing w:lineRule="auto" w:line="307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zajišťování propagace projektů, staveb, akcí města a jeho organizací vč. spolupráce s dalšími subjekty za tímto účelem</w:t>
      </w:r>
    </w:p>
    <w:p>
      <w:pPr>
        <w:pStyle w:val="Bodytext1"/>
        <w:numPr>
          <w:ilvl w:val="0"/>
          <w:numId w:val="1"/>
        </w:numPr>
        <w:shd w:val="clear" w:fill="FFFFFF"/>
        <w:spacing w:lineRule="auto" w:line="307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zpracování návrhů propagačních akcí, zadávání realizace propagačních akcí</w:t>
      </w:r>
    </w:p>
    <w:p>
      <w:pPr>
        <w:pStyle w:val="Bodytext1"/>
        <w:numPr>
          <w:ilvl w:val="0"/>
          <w:numId w:val="1"/>
        </w:numPr>
        <w:shd w:val="clear" w:fill="FFFFFF"/>
        <w:spacing w:lineRule="auto" w:line="307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auto"/>
          <w:sz w:val="24"/>
          <w:szCs w:val="24"/>
        </w:rPr>
        <w:t>plní další úkoly, kterými ho pověří statutární zástupce města.</w:t>
      </w:r>
    </w:p>
    <w:p>
      <w:pPr>
        <w:pStyle w:val="Dk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auto"/>
          <w:sz w:val="24"/>
          <w:szCs w:val="24"/>
        </w:rPr>
        <w:t xml:space="preserve"> </w:t>
      </w:r>
      <w:r>
        <w:rPr>
          <w:rFonts w:cs="Calibri" w:ascii="Times New Roman" w:hAnsi="Times New Roman"/>
          <w:color w:val="auto"/>
          <w:sz w:val="24"/>
          <w:szCs w:val="24"/>
        </w:rPr>
        <w:tab/>
        <w:tab/>
      </w:r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2. Klient se zavazuje poskytnout Poskytovateli všechny potřebné informace pro činnosti uvedené v bodě 1). Poskytovatel se zavazuje, že bude nakládat s informacemi citlivě a pravdivě a při nakládání s nimi se bude vždy řídit pokyny Klienta. Poskytovatel je povinen předat Klientovi řádně zpracované výsledky své práce v předem dohodnutých termínech.</w:t>
      </w:r>
    </w:p>
    <w:p>
      <w:pPr>
        <w:pStyle w:val="Normal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Dka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 xml:space="preserve">3. Poskytovatel se zavazuje nezneužívat informací plynoucích z poskytování služeb Klientovi podle bodu 1) a dodržovat povinnost mlčenlivosti ve vztahu ke třetím osobám o jeho obchodních partnerech, zaměstnancích a dalších spolupracovnících a rovněž o jeho činnosti.               </w:t>
      </w:r>
      <w:r>
        <w:rPr>
          <w:rFonts w:cs="Tahoma" w:ascii="Times New Roman" w:hAnsi="Times New Roman"/>
          <w:color w:val="000000"/>
          <w:sz w:val="24"/>
          <w:szCs w:val="24"/>
        </w:rPr>
        <w:t xml:space="preserve">Poskytovatel se dále zavazuje, že bude se všemi daty týkající se Klienta, </w:t>
      </w:r>
      <w:r>
        <w:rPr>
          <w:rFonts w:cs="Calibri" w:ascii="Times New Roman" w:hAnsi="Times New Roman"/>
          <w:color w:val="000000"/>
          <w:sz w:val="24"/>
          <w:szCs w:val="24"/>
        </w:rPr>
        <w:t>jeho partnerů, jeho zaměstnanců a dalších spolupracujících subjektů nakládat v souladu s právními předpisy platnými pro oblast nakládání s daty, a to včetně Nařízení EU o ochraně osobních údajů GDPR č. 2016 / 679 (</w:t>
      </w:r>
      <w:r>
        <w:rPr>
          <w:rFonts w:cs="Calibri" w:ascii="Times New Roman" w:hAnsi="Times New Roman"/>
          <w:i/>
          <w:iCs/>
          <w:color w:val="000000"/>
          <w:sz w:val="24"/>
          <w:szCs w:val="24"/>
        </w:rPr>
        <w:t>dále jen „Nařízení“</w:t>
      </w:r>
      <w:r>
        <w:rPr>
          <w:rFonts w:cs="Calibri" w:ascii="Times New Roman" w:hAnsi="Times New Roman"/>
          <w:color w:val="000000"/>
          <w:sz w:val="24"/>
          <w:szCs w:val="24"/>
        </w:rPr>
        <w:t>).</w:t>
      </w:r>
    </w:p>
    <w:p>
      <w:pPr>
        <w:pStyle w:val="Dka"/>
        <w:jc w:val="both"/>
        <w:rPr>
          <w:rFonts w:ascii="Times New Roman" w:hAnsi="Times New Roman" w:cs="Calibri"/>
          <w:color w:val="auto"/>
          <w:sz w:val="24"/>
          <w:szCs w:val="24"/>
        </w:rPr>
      </w:pPr>
      <w:r>
        <w:rPr>
          <w:rFonts w:cs="Calibri" w:ascii="Times New Roman" w:hAnsi="Times New Roman"/>
          <w:color w:val="auto"/>
          <w:sz w:val="24"/>
          <w:szCs w:val="24"/>
        </w:rPr>
      </w:r>
    </w:p>
    <w:p>
      <w:pPr>
        <w:pStyle w:val="Normal"/>
        <w:jc w:val="both"/>
        <w:rPr>
          <w:color w:val="auto"/>
        </w:rPr>
      </w:pPr>
      <w:r>
        <w:rPr>
          <w:rFonts w:cs="Calibri"/>
          <w:color w:val="auto"/>
          <w:sz w:val="24"/>
          <w:szCs w:val="24"/>
        </w:rPr>
        <w:t xml:space="preserve">4. Cena za služby v rámci této smlouvy je stanovena na 12.500,-Kč/měsíc. </w:t>
      </w:r>
    </w:p>
    <w:p>
      <w:pPr>
        <w:pStyle w:val="Normal"/>
        <w:jc w:val="both"/>
        <w:rPr>
          <w:rFonts w:ascii="Times New Roman" w:hAnsi="Times New Roman" w:cs="Calibri"/>
          <w:color w:val="auto"/>
          <w:sz w:val="24"/>
          <w:szCs w:val="24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Tlotextu"/>
        <w:spacing w:lineRule="atLeast" w:line="240"/>
        <w:jc w:val="both"/>
        <w:rPr>
          <w:color w:val="auto"/>
        </w:rPr>
      </w:pPr>
      <w:r>
        <w:rPr>
          <w:rFonts w:cs="Calibri" w:ascii="Times New Roman" w:hAnsi="Times New Roman"/>
          <w:color w:val="auto"/>
          <w:sz w:val="24"/>
          <w:szCs w:val="24"/>
        </w:rPr>
        <w:t>5. V případě zjevného porušení nebo zanedbání povinností ze strany Poskytovatele plynoucích ze závazků v bodech 1) a 2) má Klient nárok na:</w:t>
      </w:r>
    </w:p>
    <w:p>
      <w:pPr>
        <w:pStyle w:val="Dka"/>
        <w:rPr>
          <w:color w:val="auto"/>
        </w:rPr>
      </w:pPr>
      <w:r>
        <w:rPr>
          <w:rFonts w:cs="Calibri" w:ascii="Times New Roman" w:hAnsi="Times New Roman"/>
          <w:color w:val="auto"/>
          <w:sz w:val="24"/>
          <w:szCs w:val="24"/>
        </w:rPr>
        <w:tab/>
        <w:t>a) bezodkladné a bezplatné odstranění nesprávností,</w:t>
      </w:r>
    </w:p>
    <w:p>
      <w:pPr>
        <w:pStyle w:val="Dka"/>
        <w:jc w:val="both"/>
        <w:rPr>
          <w:color w:val="auto"/>
        </w:rPr>
      </w:pPr>
      <w:r>
        <w:rPr>
          <w:rFonts w:cs="Calibri" w:ascii="Times New Roman" w:hAnsi="Times New Roman"/>
          <w:color w:val="auto"/>
          <w:sz w:val="24"/>
          <w:szCs w:val="24"/>
        </w:rPr>
        <w:tab/>
        <w:t>b) náhradu škody v přiměřené výši.</w:t>
      </w:r>
    </w:p>
    <w:p>
      <w:pPr>
        <w:pStyle w:val="Dka"/>
        <w:jc w:val="both"/>
        <w:rPr>
          <w:color w:val="auto"/>
        </w:rPr>
      </w:pPr>
      <w:r>
        <w:rPr>
          <w:rFonts w:cs="Calibri" w:ascii="Times New Roman" w:hAnsi="Times New Roman"/>
          <w:color w:val="auto"/>
          <w:sz w:val="24"/>
          <w:szCs w:val="24"/>
        </w:rPr>
        <w:tab/>
      </w:r>
    </w:p>
    <w:p>
      <w:pPr>
        <w:pStyle w:val="Dka"/>
        <w:jc w:val="both"/>
        <w:rPr>
          <w:color w:val="auto"/>
        </w:rPr>
      </w:pPr>
      <w:r>
        <w:rPr>
          <w:rFonts w:cs="Calibri" w:ascii="Times New Roman" w:hAnsi="Times New Roman"/>
          <w:color w:val="auto"/>
          <w:sz w:val="24"/>
          <w:szCs w:val="24"/>
        </w:rPr>
        <w:t xml:space="preserve">6. Vždy po uplynutí běžného měsíce Poskytovatel vystaví klientovi fakturu za služby vykonané v tomto měsíci se splatností 10 dnů. </w:t>
      </w:r>
    </w:p>
    <w:p>
      <w:pPr>
        <w:pStyle w:val="Dka"/>
        <w:jc w:val="both"/>
        <w:rPr>
          <w:color w:val="auto"/>
        </w:rPr>
      </w:pPr>
      <w:r>
        <w:rPr>
          <w:rFonts w:cs="Calibri" w:ascii="Times New Roman" w:hAnsi="Times New Roman"/>
          <w:color w:val="auto"/>
          <w:sz w:val="24"/>
          <w:szCs w:val="24"/>
        </w:rPr>
        <w:tab/>
      </w:r>
    </w:p>
    <w:p>
      <w:pPr>
        <w:pStyle w:val="Dka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auto"/>
          <w:sz w:val="24"/>
          <w:szCs w:val="24"/>
        </w:rPr>
        <w:t>7. Tato smlouva se uzavírá na dobu od 15.3.2023 do 31.12.2024. Tato smlouva může být vypovězena písemně bez uvedení důvodu kdykoli k poslednímu dni v měsíci, a to při dodržení tříměsíční výpovědní lhůty. Platnost smlouvy může být ukončena též vzájemnou dohodou obou stran.</w:t>
      </w:r>
    </w:p>
    <w:p>
      <w:pPr>
        <w:pStyle w:val="Dka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           </w:t>
      </w:r>
    </w:p>
    <w:p>
      <w:pPr>
        <w:pStyle w:val="Dka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 xml:space="preserve">8. Pro všechny otázky neřešené touto smlouvou platí příslušné právní předpisy platné v České republice. </w:t>
      </w:r>
    </w:p>
    <w:p>
      <w:pPr>
        <w:pStyle w:val="Dka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Dka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9. Z</w:t>
      </w:r>
      <w:r>
        <w:rPr>
          <w:rFonts w:cs="" w:ascii="Times New Roman" w:hAnsi="Times New Roman" w:cstheme="minorHAnsi"/>
          <w:sz w:val="24"/>
          <w:szCs w:val="24"/>
        </w:rPr>
        <w:t>měny a doplňky k této smlouvě lze provádět pouze písemně a dohodou obou smluvních stran.</w:t>
      </w:r>
    </w:p>
    <w:p>
      <w:pPr>
        <w:pStyle w:val="Dka"/>
        <w:jc w:val="both"/>
        <w:rPr>
          <w:rFonts w:ascii="Times New Roman" w:hAnsi="Times New Roman" w:cs="" w:cstheme="minorHAnsi"/>
          <w:sz w:val="24"/>
          <w:szCs w:val="24"/>
        </w:rPr>
      </w:pPr>
      <w:r>
        <w:rPr>
          <w:rFonts w:cs="" w:cstheme="minorHAnsi" w:ascii="Times New Roman" w:hAnsi="Times New Roman"/>
          <w:sz w:val="24"/>
          <w:szCs w:val="24"/>
        </w:rPr>
      </w:r>
    </w:p>
    <w:p>
      <w:pPr>
        <w:pStyle w:val="Dka"/>
        <w:jc w:val="both"/>
        <w:rPr>
          <w:rFonts w:ascii="Times New Roman" w:hAnsi="Times New Roman"/>
          <w:sz w:val="24"/>
          <w:szCs w:val="24"/>
        </w:rPr>
      </w:pPr>
      <w:r>
        <w:rPr>
          <w:rFonts w:cs="" w:ascii="Times New Roman" w:hAnsi="Times New Roman" w:cstheme="minorHAnsi"/>
          <w:sz w:val="24"/>
          <w:szCs w:val="24"/>
        </w:rPr>
        <w:t>10. Zhotovitel podpisem této smlouvy souhlasí s uveřejněním celého textu této smlouvy v registru smluv dle zákona č. 340/2015 Sb., o zvláštních podmínkách účinnosti některých smluv uveřejňování těchto smluv a o registru smluv („zákon o registru smluv“) a to bez jakéhokoli omezení. Smluvní strany se dohodly, že stranou povinnou k uveřejnění této smlouvy v centrálním registru smluv podle zákona č. 340/2015 Sb., o zvláštních podmínkách účinnosti některých smluv, uveřejňování těchto smluv a o registru smluv („zákon o registru smluv“) je klient, který je povinen tuto smlouvu bez zbytečného odkladu, nejpozději však do 30 dnů od uzavření smlouvy, odeslat k uveřejnění v registru smluv.</w:t>
      </w:r>
    </w:p>
    <w:p>
      <w:pPr>
        <w:pStyle w:val="Dka"/>
        <w:jc w:val="both"/>
        <w:rPr>
          <w:rFonts w:ascii="Times New Roman" w:hAnsi="Times New Roman" w:cs="" w:cstheme="minorHAnsi"/>
          <w:sz w:val="24"/>
          <w:szCs w:val="24"/>
        </w:rPr>
      </w:pPr>
      <w:r>
        <w:rPr>
          <w:rFonts w:cs="" w:cstheme="minorHAnsi" w:ascii="Times New Roman" w:hAnsi="Times New Roman"/>
          <w:sz w:val="24"/>
          <w:szCs w:val="24"/>
        </w:rPr>
      </w:r>
    </w:p>
    <w:p>
      <w:pPr>
        <w:pStyle w:val="Dka"/>
        <w:jc w:val="both"/>
        <w:rPr>
          <w:rFonts w:ascii="Times New Roman" w:hAnsi="Times New Roman"/>
          <w:sz w:val="24"/>
          <w:szCs w:val="24"/>
        </w:rPr>
      </w:pPr>
      <w:r>
        <w:rPr>
          <w:rFonts w:cs="" w:ascii="Times New Roman" w:hAnsi="Times New Roman" w:cstheme="minorHAnsi"/>
          <w:sz w:val="24"/>
          <w:szCs w:val="24"/>
        </w:rPr>
        <w:t>11. Smluvní strany shodně prohlašují, že žádné ustanovení v této smlouvě nemá charakter obchodního tajemství, jež by požívalo zvláštní ochrany.</w:t>
      </w:r>
    </w:p>
    <w:p>
      <w:pPr>
        <w:pStyle w:val="Dka"/>
        <w:jc w:val="both"/>
        <w:rPr>
          <w:rFonts w:ascii="Times New Roman" w:hAnsi="Times New Roman" w:cs="" w:cstheme="minorHAnsi"/>
          <w:sz w:val="24"/>
          <w:szCs w:val="24"/>
        </w:rPr>
      </w:pPr>
      <w:r>
        <w:rPr>
          <w:rFonts w:cs="" w:cstheme="minorHAnsi" w:ascii="Times New Roman" w:hAnsi="Times New Roman"/>
          <w:sz w:val="24"/>
          <w:szCs w:val="24"/>
        </w:rPr>
      </w:r>
    </w:p>
    <w:p>
      <w:pPr>
        <w:pStyle w:val="Dka"/>
        <w:jc w:val="both"/>
        <w:rPr>
          <w:rFonts w:ascii="Times New Roman" w:hAnsi="Times New Roman"/>
          <w:sz w:val="24"/>
          <w:szCs w:val="24"/>
        </w:rPr>
      </w:pPr>
      <w:r>
        <w:rPr>
          <w:rFonts w:cs="" w:ascii="Times New Roman" w:hAnsi="Times New Roman" w:cstheme="minorHAnsi"/>
          <w:sz w:val="24"/>
          <w:szCs w:val="24"/>
        </w:rPr>
        <w:t>12. Objednateli svědčí zákonné zmocnění (zák. č. 89/2012 Sb., občanský zákoník, zák. č. 128/2000 Sb., o obcích) ke shromažďování, nakládání a zpracování osobních údajů v souvislosti s uzavřením této smlouvy.</w:t>
      </w:r>
    </w:p>
    <w:p>
      <w:pPr>
        <w:pStyle w:val="Dka"/>
        <w:jc w:val="both"/>
        <w:rPr>
          <w:rFonts w:ascii="Times New Roman" w:hAnsi="Times New Roman" w:cs="" w:cstheme="minorHAnsi"/>
          <w:sz w:val="24"/>
          <w:szCs w:val="24"/>
        </w:rPr>
      </w:pPr>
      <w:r>
        <w:rPr>
          <w:rFonts w:cs="" w:cstheme="minorHAnsi" w:ascii="Times New Roman" w:hAnsi="Times New Roman"/>
          <w:sz w:val="24"/>
          <w:szCs w:val="24"/>
        </w:rPr>
      </w:r>
    </w:p>
    <w:p>
      <w:pPr>
        <w:pStyle w:val="Dka"/>
        <w:jc w:val="both"/>
        <w:rPr>
          <w:rFonts w:ascii="Times New Roman" w:hAnsi="Times New Roman"/>
          <w:sz w:val="24"/>
          <w:szCs w:val="24"/>
        </w:rPr>
      </w:pPr>
      <w:r>
        <w:rPr>
          <w:rFonts w:cs="" w:ascii="Times New Roman" w:hAnsi="Times New Roman" w:cstheme="minorHAnsi"/>
          <w:sz w:val="24"/>
          <w:szCs w:val="24"/>
        </w:rPr>
        <w:t>13. Tato smlouva je vyhotovena ve dvou stejnopisech s tím, že zhotovitel obdrží jedno vyhotovení a objednatel jedno vyhotovení smlouvy.</w:t>
      </w:r>
    </w:p>
    <w:p>
      <w:pPr>
        <w:pStyle w:val="Dka"/>
        <w:jc w:val="both"/>
        <w:rPr>
          <w:rFonts w:ascii="Times New Roman" w:hAnsi="Times New Roman" w:cs="" w:cstheme="minorHAnsi"/>
          <w:sz w:val="24"/>
          <w:szCs w:val="24"/>
        </w:rPr>
      </w:pPr>
      <w:r>
        <w:rPr>
          <w:rFonts w:cs="" w:cstheme="minorHAnsi" w:ascii="Times New Roman" w:hAnsi="Times New Roman"/>
          <w:sz w:val="24"/>
          <w:szCs w:val="24"/>
        </w:rPr>
      </w:r>
    </w:p>
    <w:p>
      <w:pPr>
        <w:pStyle w:val="Dka"/>
        <w:jc w:val="both"/>
        <w:rPr>
          <w:rFonts w:ascii="Times New Roman" w:hAnsi="Times New Roman"/>
          <w:sz w:val="24"/>
          <w:szCs w:val="24"/>
        </w:rPr>
      </w:pPr>
      <w:r>
        <w:rPr>
          <w:rFonts w:cs="" w:ascii="Times New Roman" w:hAnsi="Times New Roman" w:cstheme="minorHAnsi"/>
          <w:sz w:val="24"/>
          <w:szCs w:val="24"/>
        </w:rPr>
        <w:t xml:space="preserve">14. </w:t>
      </w:r>
      <w:r>
        <w:rPr>
          <w:rFonts w:cs="" w:ascii="Times New Roman" w:hAnsi="Times New Roman" w:cstheme="minorHAnsi"/>
          <w:color w:val="auto"/>
          <w:sz w:val="24"/>
          <w:szCs w:val="24"/>
        </w:rPr>
        <w:t>Tato smlouva nabývá platnosti dnem jejího podpisu oběma smluvními stranami a účinnosti dnem 15.3.2023.</w:t>
      </w:r>
    </w:p>
    <w:p>
      <w:pPr>
        <w:pStyle w:val="Dk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ka"/>
        <w:jc w:val="both"/>
        <w:rPr>
          <w:color w:val="auto"/>
        </w:rPr>
      </w:pPr>
      <w:r>
        <w:rPr>
          <w:rFonts w:cs="" w:ascii="Times New Roman" w:hAnsi="Times New Roman" w:cstheme="minorHAnsi"/>
          <w:color w:val="auto"/>
          <w:sz w:val="24"/>
          <w:szCs w:val="24"/>
        </w:rPr>
        <w:t xml:space="preserve">15.  Tato smlouva byla projednána na schůzi Rady města Nové Město na Moravě č. 7 konané dne 13.3.2023 a schválena pod bodem č. 11. programu. </w:t>
      </w:r>
    </w:p>
    <w:p>
      <w:pPr>
        <w:pStyle w:val="Dka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Dka"/>
        <w:jc w:val="both"/>
        <w:rPr>
          <w:color w:val="auto"/>
        </w:rPr>
      </w:pPr>
      <w:r>
        <w:rPr>
          <w:rFonts w:cs="" w:ascii="Times New Roman" w:hAnsi="Times New Roman" w:cstheme="minorHAnsi"/>
          <w:color w:val="auto"/>
          <w:sz w:val="24"/>
          <w:szCs w:val="24"/>
        </w:rPr>
        <w:t xml:space="preserve">16. </w:t>
      </w:r>
      <w:r>
        <w:rPr>
          <w:rFonts w:cs="" w:ascii="Times New Roman" w:hAnsi="Times New Roman"/>
          <w:color w:val="auto"/>
          <w:sz w:val="24"/>
          <w:szCs w:val="24"/>
        </w:rPr>
        <w:t>Tato smlouva pln</w:t>
      </w:r>
      <w:r>
        <w:rPr>
          <w:rFonts w:ascii="Times New Roman" w:hAnsi="Times New Roman"/>
          <w:color w:val="auto"/>
          <w:sz w:val="24"/>
          <w:szCs w:val="24"/>
        </w:rPr>
        <w:t>ě nahrazuje Smlouvu o zajišťování služeb uzavřenou mezi účastníky této smlouvy dne 29.6.2022.</w:t>
      </w:r>
    </w:p>
    <w:p>
      <w:pPr>
        <w:pStyle w:val="Dka"/>
        <w:rPr>
          <w:color w:val="auto"/>
        </w:rPr>
      </w:pPr>
      <w:r>
        <w:rPr>
          <w:color w:val="auto"/>
        </w:rPr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" w:ascii="Times New Roman" w:hAnsi="Times New Roman" w:cstheme="minorHAnsi"/>
          <w:sz w:val="24"/>
          <w:szCs w:val="24"/>
        </w:rPr>
        <w:t>17. Smluvní strany prohlašují, že se seznámily s obsahem smlouvy a že tato smlouva byla sepsána dle jejich pravé a svobodné vůle, nikoliv v tísni, či za nápadně nevýhodných podmínek, a na důkaz toho připojují své podpisy.</w:t>
      </w:r>
    </w:p>
    <w:p>
      <w:pPr>
        <w:pStyle w:val="Dka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Tlotextu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b w:val="false"/>
          <w:bCs w:val="false"/>
          <w:sz w:val="24"/>
          <w:szCs w:val="24"/>
        </w:rPr>
        <w:t xml:space="preserve">V Novém Městě na Moravě dne 14.3.2023. </w:t>
      </w:r>
    </w:p>
    <w:p>
      <w:pPr>
        <w:pStyle w:val="Tlotextu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Tlotextu"/>
        <w:jc w:val="left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 xml:space="preserve">za poskytovatele                                                                                         za  klienta </w:t>
      </w:r>
    </w:p>
    <w:p>
      <w:pPr>
        <w:pStyle w:val="Tlotextu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Tlotextu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Tlotextu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Tlotextu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Tlotextu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Tlotextu"/>
        <w:jc w:val="center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....................................                                                                               .....................................…</w:t>
      </w:r>
    </w:p>
    <w:p>
      <w:pPr>
        <w:pStyle w:val="Tlotextu"/>
        <w:jc w:val="left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 xml:space="preserve">Mgr. Marek Homolka                                                                                       Michal Šmarda </w:t>
      </w:r>
    </w:p>
    <w:p>
      <w:pPr>
        <w:pStyle w:val="Tlotextu"/>
        <w:jc w:val="left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cs="Calibri" w:ascii="Times New Roman" w:hAnsi="Times New Roman"/>
          <w:sz w:val="24"/>
          <w:szCs w:val="24"/>
        </w:rPr>
        <w:t xml:space="preserve">starosta </w:t>
      </w:r>
    </w:p>
    <w:sectPr>
      <w:type w:val="nextPage"/>
      <w:pgSz w:w="12240" w:h="15840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vinion">
    <w:altName w:val="Calibri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Standardnpsmoodstavce">
    <w:name w:val="Standardní písmo odstavce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tLeast" w:line="360"/>
    </w:pPr>
    <w:rPr>
      <w:rFonts w:ascii="Avinion;Calibri" w:hAnsi="Avinion;Calibri" w:cs="Avinion;Calibri"/>
      <w:color w:val="000000"/>
      <w:sz w:val="24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ka">
    <w:name w:val="Řádka"/>
    <w:qFormat/>
    <w:pPr>
      <w:widowControl/>
      <w:suppressAutoHyphens w:val="true"/>
      <w:bidi w:val="0"/>
      <w:spacing w:before="0" w:after="0"/>
      <w:jc w:val="left"/>
    </w:pPr>
    <w:rPr>
      <w:rFonts w:ascii="Avinion;Calibri" w:hAnsi="Avinion;Calibri" w:eastAsia="Times New Roman" w:cs="Avinion;Calibri"/>
      <w:color w:val="000000"/>
      <w:kern w:val="0"/>
      <w:sz w:val="24"/>
      <w:szCs w:val="20"/>
      <w:lang w:val="cs-CZ" w:eastAsia="zh-CN" w:bidi="ar-SA"/>
    </w:rPr>
  </w:style>
  <w:style w:type="paragraph" w:styleId="Zkladntext2">
    <w:name w:val="Základní text 2"/>
    <w:basedOn w:val="Normal"/>
    <w:qFormat/>
    <w:pPr>
      <w:jc w:val="both"/>
    </w:pPr>
    <w:rPr>
      <w:sz w:val="24"/>
    </w:rPr>
  </w:style>
  <w:style w:type="paragraph" w:styleId="Bodytext1">
    <w:name w:val="Body text|1"/>
    <w:basedOn w:val="Normal"/>
    <w:qFormat/>
    <w:pPr>
      <w:widowControl w:val="false"/>
      <w:shd w:val="clear" w:fill="FFFFFF"/>
      <w:spacing w:lineRule="auto" w:line="302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qFormat/>
    <w:pPr>
      <w:spacing w:lineRule="exact" w:line="240"/>
      <w:ind w:left="708" w:hanging="0"/>
    </w:pPr>
    <w:rPr>
      <w:rFonts w:ascii="Tahoma" w:hAnsi="Tahoma"/>
      <w:sz w:val="20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346</TotalTime>
  <Application>LibreOffice/7.4.0.3$Windows_X86_64 LibreOffice_project/f85e47c08ddd19c015c0114a68350214f7066f5a</Application>
  <AppVersion>15.0000</AppVersion>
  <Pages>3</Pages>
  <Words>766</Words>
  <Characters>4452</Characters>
  <CharactersWithSpaces>5595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2021-03-30T21:01:00Z</dcterms:created>
  <dc:creator>Martin Štěpán</dc:creator>
  <dc:description/>
  <dc:language>cs-CZ</dc:language>
  <cp:lastModifiedBy/>
  <dcterms:modified xsi:type="dcterms:W3CDTF">2023-03-14T09:05:09Z</dcterms:modified>
  <cp:revision>22</cp:revision>
  <dc:subject/>
  <dc:title>Smlouva o průběžném vedení účetnictví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