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1BCF" w14:textId="77777777" w:rsidR="00150F0F" w:rsidRDefault="00DF42A3" w:rsidP="001061C2">
      <w:pPr>
        <w:jc w:val="center"/>
        <w:rPr>
          <w:b/>
          <w:sz w:val="32"/>
          <w:szCs w:val="32"/>
        </w:rPr>
      </w:pPr>
      <w:r w:rsidRPr="001061C2">
        <w:rPr>
          <w:b/>
          <w:sz w:val="32"/>
          <w:szCs w:val="32"/>
        </w:rPr>
        <w:t>SMLOUVA O SERVISNÍ A REVIZNÍ ČINNOSTI</w:t>
      </w:r>
    </w:p>
    <w:p w14:paraId="477EC198" w14:textId="08EFDBA8" w:rsidR="001061C2" w:rsidRDefault="001061C2" w:rsidP="001061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MUZ/</w:t>
      </w:r>
      <w:r w:rsidR="00C03313">
        <w:rPr>
          <w:b/>
          <w:sz w:val="32"/>
          <w:szCs w:val="32"/>
        </w:rPr>
        <w:t>20</w:t>
      </w:r>
      <w:r w:rsidR="00DF42A3">
        <w:rPr>
          <w:b/>
          <w:sz w:val="32"/>
          <w:szCs w:val="32"/>
        </w:rPr>
        <w:t>/20</w:t>
      </w:r>
      <w:r w:rsidR="00FD7EFB">
        <w:rPr>
          <w:b/>
          <w:sz w:val="32"/>
          <w:szCs w:val="32"/>
        </w:rPr>
        <w:t>2</w:t>
      </w:r>
      <w:r w:rsidR="00E60F77">
        <w:rPr>
          <w:b/>
          <w:sz w:val="32"/>
          <w:szCs w:val="32"/>
        </w:rPr>
        <w:t>3</w:t>
      </w:r>
    </w:p>
    <w:p w14:paraId="64D5C58C" w14:textId="22682839" w:rsidR="001061C2" w:rsidRDefault="00963CE5" w:rsidP="00DB4181">
      <w:pPr>
        <w:jc w:val="both"/>
      </w:pPr>
      <w:r>
        <w:t>uzavřená podle § 2586 a násl. z</w:t>
      </w:r>
      <w:r w:rsidR="001061C2">
        <w:t>ákona č.</w:t>
      </w:r>
      <w:r w:rsidR="00DC11EF">
        <w:t xml:space="preserve"> </w:t>
      </w:r>
      <w:r w:rsidR="001061C2">
        <w:t>89/2012</w:t>
      </w:r>
      <w:r>
        <w:t xml:space="preserve"> </w:t>
      </w:r>
      <w:r w:rsidR="001061C2">
        <w:t>Sb.</w:t>
      </w:r>
      <w:r>
        <w:t>, občanský zákoník,</w:t>
      </w:r>
      <w:r w:rsidR="001061C2">
        <w:t xml:space="preserve"> v platném znění</w:t>
      </w:r>
      <w:r w:rsidR="004C2074">
        <w:t xml:space="preserve"> (dále jen „</w:t>
      </w:r>
      <w:r w:rsidR="004C2074" w:rsidRPr="00DF42A3">
        <w:rPr>
          <w:b/>
        </w:rPr>
        <w:t>Smlouva</w:t>
      </w:r>
      <w:r w:rsidR="004C2074">
        <w:t>“) mezi smluvním stranami, kterými jsou:</w:t>
      </w:r>
    </w:p>
    <w:p w14:paraId="78088A2F" w14:textId="77777777" w:rsidR="00963CE5" w:rsidRDefault="00DF42A3" w:rsidP="00963CE5">
      <w:pPr>
        <w:spacing w:after="0" w:line="240" w:lineRule="auto"/>
      </w:pPr>
      <w:r>
        <w:t>o</w:t>
      </w:r>
      <w:r w:rsidR="00963CE5">
        <w:t>bjednatel:</w:t>
      </w:r>
    </w:p>
    <w:p w14:paraId="7AAA36B7" w14:textId="77777777" w:rsidR="00963CE5" w:rsidRDefault="00963CE5" w:rsidP="00963CE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Muzeum hlavního města Prahy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01FE3E" w14:textId="77777777" w:rsidR="00963CE5" w:rsidRDefault="00963CE5" w:rsidP="00963CE5">
      <w:pPr>
        <w:pStyle w:val="paragraph"/>
        <w:spacing w:before="0" w:beforeAutospacing="0" w:after="0" w:afterAutospacing="0"/>
        <w:ind w:left="345" w:hanging="345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příspěvková organizace zřízená hlavním městem Prahou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8382CA" w14:textId="77777777" w:rsidR="00963CE5" w:rsidRDefault="00963CE5" w:rsidP="00963CE5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sídlo: Kožná 475/ 1, 110 01, Praha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3D595F" w14:textId="77777777" w:rsidR="00963CE5" w:rsidRDefault="00963CE5" w:rsidP="00963CE5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IČO: 00064432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9A711E" w14:textId="77777777" w:rsidR="00963CE5" w:rsidRDefault="00963CE5" w:rsidP="00963CE5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DIČ: CZ00064432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F28369" w14:textId="138F364A" w:rsidR="00963CE5" w:rsidRDefault="00963CE5" w:rsidP="00963CE5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zastoupen</w:t>
      </w:r>
      <w:r w:rsidR="00A7583D">
        <w:rPr>
          <w:rStyle w:val="normaltextrun"/>
          <w:rFonts w:ascii="Calibri" w:hAnsi="Calibri" w:cs="Calibri"/>
          <w:sz w:val="22"/>
          <w:szCs w:val="22"/>
        </w:rPr>
        <w:t>é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 w:rsidR="00A7583D">
        <w:rPr>
          <w:rStyle w:val="normaltextrun"/>
          <w:rFonts w:ascii="Calibri" w:hAnsi="Calibri" w:cs="Calibri"/>
          <w:sz w:val="22"/>
          <w:szCs w:val="22"/>
        </w:rPr>
        <w:t xml:space="preserve"> RNDr. Ing. Ivo Mackem</w:t>
      </w:r>
      <w:r>
        <w:rPr>
          <w:rStyle w:val="normaltextrun"/>
          <w:rFonts w:ascii="Calibri" w:hAnsi="Calibri" w:cs="Calibri"/>
          <w:sz w:val="22"/>
          <w:szCs w:val="22"/>
        </w:rPr>
        <w:t>, ředitel</w:t>
      </w:r>
      <w:r w:rsidR="00A7583D">
        <w:rPr>
          <w:rStyle w:val="normaltextrun"/>
          <w:rFonts w:ascii="Calibri" w:hAnsi="Calibri" w:cs="Calibri"/>
          <w:sz w:val="22"/>
          <w:szCs w:val="22"/>
        </w:rPr>
        <w:t>em</w:t>
      </w:r>
    </w:p>
    <w:p w14:paraId="1E3912A7" w14:textId="514BD8C0" w:rsidR="00A7583D" w:rsidRDefault="00963CE5" w:rsidP="00FD7EFB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bankovní </w:t>
      </w:r>
      <w:r w:rsidRPr="00FD7EFB">
        <w:rPr>
          <w:rStyle w:val="normaltextrun"/>
          <w:rFonts w:ascii="Calibri" w:hAnsi="Calibri" w:cs="Calibri"/>
          <w:sz w:val="22"/>
          <w:szCs w:val="22"/>
        </w:rPr>
        <w:t>spojení</w:t>
      </w:r>
      <w:r w:rsidR="00FD7EFB" w:rsidRPr="00FD7EFB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2C31C3F9" w14:textId="65C70D79" w:rsidR="00963CE5" w:rsidRDefault="00FD7EFB" w:rsidP="00FD7EFB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Fonts w:ascii="Arial" w:hAnsi="Arial" w:cs="Arial"/>
          <w:sz w:val="18"/>
          <w:szCs w:val="18"/>
        </w:rPr>
      </w:pPr>
      <w:r w:rsidRPr="00FD7EFB">
        <w:rPr>
          <w:rStyle w:val="normaltextrun"/>
          <w:rFonts w:ascii="Calibri" w:hAnsi="Calibri" w:cs="Calibri"/>
          <w:sz w:val="22"/>
          <w:szCs w:val="22"/>
        </w:rPr>
        <w:t>číslo účtu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C37F0AA" w14:textId="77777777" w:rsidR="00963CE5" w:rsidRDefault="00963CE5" w:rsidP="00963CE5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 straně jedné (dále jen „</w:t>
      </w:r>
      <w:r w:rsidR="004C2074">
        <w:rPr>
          <w:rStyle w:val="normaltextrun"/>
          <w:rFonts w:ascii="Calibri" w:hAnsi="Calibri" w:cs="Calibri"/>
          <w:b/>
          <w:bCs/>
          <w:sz w:val="22"/>
          <w:szCs w:val="22"/>
        </w:rPr>
        <w:t>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bjednatel</w:t>
      </w:r>
      <w:r>
        <w:rPr>
          <w:rStyle w:val="normaltextrun"/>
          <w:rFonts w:ascii="Calibri" w:hAnsi="Calibri" w:cs="Calibri"/>
          <w:sz w:val="22"/>
          <w:szCs w:val="22"/>
        </w:rPr>
        <w:t>“)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186EFE" w14:textId="77777777" w:rsidR="001061C2" w:rsidRPr="00963CE5" w:rsidRDefault="00963CE5" w:rsidP="00963CE5">
      <w:pPr>
        <w:pStyle w:val="paragraph"/>
        <w:spacing w:before="120" w:beforeAutospacing="0" w:after="120" w:afterAutospacing="0"/>
        <w:ind w:left="346" w:hanging="346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66D9D2" w14:textId="77777777" w:rsidR="00963CE5" w:rsidRDefault="0095553A" w:rsidP="00963CE5">
      <w:pPr>
        <w:spacing w:after="0" w:line="240" w:lineRule="auto"/>
      </w:pPr>
      <w:r>
        <w:t>zhotovitel</w:t>
      </w:r>
      <w:r w:rsidR="001061C2">
        <w:t xml:space="preserve">:  </w:t>
      </w:r>
    </w:p>
    <w:p w14:paraId="0441C455" w14:textId="77777777" w:rsidR="00A7583D" w:rsidRPr="00A7583D" w:rsidRDefault="00A7583D" w:rsidP="00A7583D">
      <w:pPr>
        <w:spacing w:after="0" w:line="240" w:lineRule="auto"/>
        <w:rPr>
          <w:b/>
        </w:rPr>
      </w:pPr>
      <w:r w:rsidRPr="00A7583D">
        <w:rPr>
          <w:b/>
        </w:rPr>
        <w:t>CAMBRIDGE COMPANY, s.r.o.</w:t>
      </w:r>
    </w:p>
    <w:p w14:paraId="6A15AD0B" w14:textId="77777777" w:rsidR="00A7583D" w:rsidRPr="00A7583D" w:rsidRDefault="00A7583D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583D">
        <w:rPr>
          <w:rStyle w:val="normaltextrun"/>
          <w:rFonts w:ascii="Calibri" w:hAnsi="Calibri" w:cs="Calibri"/>
          <w:sz w:val="22"/>
          <w:szCs w:val="22"/>
        </w:rPr>
        <w:t>se sídlem: Praha 9, Plkovská 1, PSČ 193 00</w:t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</w:r>
    </w:p>
    <w:p w14:paraId="5C9C79BA" w14:textId="77777777" w:rsidR="00A7583D" w:rsidRPr="00A7583D" w:rsidRDefault="00A7583D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583D">
        <w:rPr>
          <w:rStyle w:val="normaltextrun"/>
          <w:rFonts w:ascii="Calibri" w:hAnsi="Calibri" w:cs="Calibri"/>
          <w:sz w:val="22"/>
          <w:szCs w:val="22"/>
        </w:rPr>
        <w:t>IČO:</w:t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  <w:t>27406113</w:t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</w:r>
    </w:p>
    <w:p w14:paraId="79F6C2A3" w14:textId="77777777" w:rsidR="00A7583D" w:rsidRPr="00A7583D" w:rsidRDefault="00A7583D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583D">
        <w:rPr>
          <w:rStyle w:val="normaltextrun"/>
          <w:rFonts w:ascii="Calibri" w:hAnsi="Calibri" w:cs="Calibri"/>
          <w:sz w:val="22"/>
          <w:szCs w:val="22"/>
        </w:rPr>
        <w:t xml:space="preserve">DIČ: </w:t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  <w:t>CZ27406113</w:t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</w:r>
    </w:p>
    <w:p w14:paraId="0A95E0E7" w14:textId="77777777" w:rsidR="00A7583D" w:rsidRPr="00A7583D" w:rsidRDefault="00A7583D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583D">
        <w:rPr>
          <w:rStyle w:val="normaltextrun"/>
          <w:rFonts w:ascii="Calibri" w:hAnsi="Calibri" w:cs="Calibri"/>
          <w:sz w:val="22"/>
          <w:szCs w:val="22"/>
        </w:rPr>
        <w:t>zapsaný v obchodním rejstříku vedeném Městským soudem v Praze, oddíl C, vložka 110211</w:t>
      </w:r>
    </w:p>
    <w:p w14:paraId="32E1B0CC" w14:textId="205CBEFD" w:rsidR="00A7583D" w:rsidRPr="00A7583D" w:rsidRDefault="00A7583D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583D">
        <w:rPr>
          <w:rStyle w:val="normaltextrun"/>
          <w:rFonts w:ascii="Calibri" w:hAnsi="Calibri" w:cs="Calibri"/>
          <w:sz w:val="22"/>
          <w:szCs w:val="22"/>
        </w:rPr>
        <w:t>bankovní spojení: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17484267" w14:textId="2117B632" w:rsidR="00A7583D" w:rsidRPr="00A7583D" w:rsidRDefault="00A7583D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583D">
        <w:rPr>
          <w:rStyle w:val="normaltextrun"/>
          <w:rFonts w:ascii="Calibri" w:hAnsi="Calibri" w:cs="Calibri"/>
          <w:sz w:val="22"/>
          <w:szCs w:val="22"/>
        </w:rPr>
        <w:t xml:space="preserve">číslo účtu CZK: </w:t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</w:r>
    </w:p>
    <w:p w14:paraId="5C6AD1E3" w14:textId="77777777" w:rsidR="00A7583D" w:rsidRDefault="00A7583D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583D">
        <w:rPr>
          <w:rStyle w:val="normaltextrun"/>
          <w:rFonts w:ascii="Calibri" w:hAnsi="Calibri" w:cs="Calibri"/>
          <w:sz w:val="22"/>
          <w:szCs w:val="22"/>
        </w:rPr>
        <w:t xml:space="preserve">zastoupený: </w:t>
      </w:r>
      <w:r w:rsidRPr="00A7583D">
        <w:rPr>
          <w:rStyle w:val="normaltextrun"/>
          <w:rFonts w:ascii="Calibri" w:hAnsi="Calibri" w:cs="Calibri"/>
          <w:sz w:val="22"/>
          <w:szCs w:val="22"/>
        </w:rPr>
        <w:tab/>
        <w:t>Květoslav Pešata, jednatel</w:t>
      </w:r>
    </w:p>
    <w:p w14:paraId="124AE2E8" w14:textId="0E8D43B3" w:rsidR="00963CE5" w:rsidRDefault="00963CE5" w:rsidP="00A7583D">
      <w:pPr>
        <w:pStyle w:val="paragraph"/>
        <w:spacing w:before="0" w:beforeAutospacing="0" w:after="0" w:afterAutospacing="0"/>
        <w:ind w:left="345" w:hanging="34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 straně druhé (dále jen „</w:t>
      </w:r>
      <w:r w:rsidR="0095553A">
        <w:rPr>
          <w:rStyle w:val="normaltextrun"/>
          <w:rFonts w:ascii="Calibri" w:hAnsi="Calibri" w:cs="Calibri"/>
          <w:b/>
          <w:bCs/>
          <w:sz w:val="22"/>
          <w:szCs w:val="22"/>
        </w:rPr>
        <w:t>Zhotovitel</w:t>
      </w:r>
      <w:r>
        <w:rPr>
          <w:rStyle w:val="normaltextrun"/>
          <w:rFonts w:ascii="Calibri" w:hAnsi="Calibri" w:cs="Calibri"/>
          <w:sz w:val="22"/>
          <w:szCs w:val="22"/>
        </w:rPr>
        <w:t>“)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EF8937" w14:textId="77777777" w:rsidR="00963CE5" w:rsidRPr="001C5082" w:rsidRDefault="00DF42A3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Úvodní ustanovení</w:t>
      </w:r>
    </w:p>
    <w:p w14:paraId="496FDFE4" w14:textId="0F5E4EB3" w:rsidR="004C2074" w:rsidRPr="001C5082" w:rsidRDefault="00DF42A3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Style w:val="normaltextrun"/>
          <w:rFonts w:cstheme="minorHAnsi"/>
        </w:rPr>
        <w:t>Objednatel</w:t>
      </w:r>
      <w:r w:rsidR="00963CE5" w:rsidRPr="001C5082">
        <w:rPr>
          <w:rStyle w:val="normaltextrun"/>
          <w:rFonts w:cstheme="minorHAnsi"/>
        </w:rPr>
        <w:t xml:space="preserve"> prohlašuje, že na základě zřizovací listiny příspěvkové organizace Muzea hlavního </w:t>
      </w:r>
      <w:r w:rsidR="00963CE5" w:rsidRPr="001C5082">
        <w:rPr>
          <w:rFonts w:cstheme="minorHAnsi"/>
        </w:rPr>
        <w:t>města Prahy vydané Radou hlavního města Prahy</w:t>
      </w:r>
      <w:r w:rsidR="007D0987">
        <w:rPr>
          <w:rFonts w:cstheme="minorHAnsi"/>
        </w:rPr>
        <w:t xml:space="preserve"> </w:t>
      </w:r>
      <w:r w:rsidR="007D0987" w:rsidRPr="001C5082">
        <w:rPr>
          <w:rFonts w:cstheme="minorHAnsi"/>
        </w:rPr>
        <w:t>ve spojení s přílohou č. 1 zřizovací listiny</w:t>
      </w:r>
      <w:r w:rsidR="00963CE5" w:rsidRPr="001C5082">
        <w:rPr>
          <w:rFonts w:cstheme="minorHAnsi"/>
        </w:rPr>
        <w:t>, má v dlouhodobé správě nemovitost</w:t>
      </w:r>
      <w:r w:rsidR="007D0987">
        <w:rPr>
          <w:rFonts w:cstheme="minorHAnsi"/>
        </w:rPr>
        <w:t xml:space="preserve"> </w:t>
      </w:r>
      <w:r w:rsidR="003757FD">
        <w:rPr>
          <w:rStyle w:val="normaltextrun"/>
          <w:rFonts w:cstheme="minorHAnsi"/>
          <w:color w:val="00000A"/>
        </w:rPr>
        <w:t>Hlavní budova Muzea hlavního města Prahy na adrese Na Poříčí 1554/52, 180 00 Nové Město</w:t>
      </w:r>
      <w:r w:rsidR="003757FD">
        <w:rPr>
          <w:rStyle w:val="normaltextrun"/>
          <w:rFonts w:cstheme="minorHAnsi"/>
          <w:color w:val="000000"/>
        </w:rPr>
        <w:t xml:space="preserve"> </w:t>
      </w:r>
      <w:r w:rsidR="007D0987">
        <w:t>(dále též „</w:t>
      </w:r>
      <w:r w:rsidR="007D0987" w:rsidRPr="00FA6A97">
        <w:rPr>
          <w:b/>
          <w:bCs/>
        </w:rPr>
        <w:t>Objekt</w:t>
      </w:r>
      <w:r w:rsidR="007D0987">
        <w:t>“)</w:t>
      </w:r>
      <w:r w:rsidR="00963CE5" w:rsidRPr="001C5082">
        <w:rPr>
          <w:rFonts w:cstheme="minorHAnsi"/>
        </w:rPr>
        <w:t>, a že je v souladu s uvedenou zřizovací listinou a právními předpisy platnými a účinnými na území České republiky, zejm. zákonem č.</w:t>
      </w:r>
      <w:r w:rsidR="00082EC8">
        <w:rPr>
          <w:rFonts w:cstheme="minorHAnsi"/>
        </w:rPr>
        <w:t> </w:t>
      </w:r>
      <w:r w:rsidR="00963CE5" w:rsidRPr="001C5082">
        <w:rPr>
          <w:rFonts w:cstheme="minorHAnsi"/>
        </w:rPr>
        <w:t>250/2000 Sb. o rozpočtových pravidlech územních rozpočtů, zákonem č. 131/2000 Sb., o</w:t>
      </w:r>
      <w:r w:rsidR="00401DAB">
        <w:rPr>
          <w:rFonts w:cstheme="minorHAnsi"/>
        </w:rPr>
        <w:t> </w:t>
      </w:r>
      <w:r w:rsidR="00963CE5" w:rsidRPr="001C5082">
        <w:rPr>
          <w:rFonts w:cstheme="minorHAnsi"/>
        </w:rPr>
        <w:t>hlavním městě Praze, a zákonem č. 122/2000 Sb., o ochraně sbírek muzejní povahy, oprávněn tuto smlouvu uzavřít. </w:t>
      </w:r>
    </w:p>
    <w:p w14:paraId="63ED10A8" w14:textId="77777777" w:rsidR="004C2074" w:rsidRPr="001C5082" w:rsidRDefault="0095553A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1C5082">
        <w:rPr>
          <w:rFonts w:cstheme="minorHAnsi"/>
        </w:rPr>
        <w:t>Zhotovitel</w:t>
      </w:r>
      <w:r w:rsidR="004C2074" w:rsidRPr="001C5082">
        <w:rPr>
          <w:rStyle w:val="normaltextrun"/>
          <w:rFonts w:cstheme="minorHAnsi"/>
        </w:rPr>
        <w:t xml:space="preserve"> prohlašuje, že:</w:t>
      </w:r>
    </w:p>
    <w:p w14:paraId="18A4ED47" w14:textId="77777777" w:rsidR="004C2074" w:rsidRPr="001C5082" w:rsidRDefault="004C2074" w:rsidP="006A28D7">
      <w:pPr>
        <w:pStyle w:val="paragraph"/>
        <w:numPr>
          <w:ilvl w:val="1"/>
          <w:numId w:val="1"/>
        </w:numPr>
        <w:spacing w:before="60" w:beforeAutospacing="0"/>
        <w:ind w:left="851" w:hanging="28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54F6C52D">
        <w:rPr>
          <w:rStyle w:val="normaltextrun"/>
          <w:rFonts w:asciiTheme="minorHAnsi" w:hAnsiTheme="minorHAnsi" w:cstheme="minorBidi"/>
          <w:sz w:val="22"/>
          <w:szCs w:val="22"/>
        </w:rPr>
        <w:t xml:space="preserve">je </w:t>
      </w:r>
      <w:r w:rsidR="00963CE5" w:rsidRPr="54F6C52D">
        <w:rPr>
          <w:rStyle w:val="normaltextrun"/>
          <w:rFonts w:asciiTheme="minorHAnsi" w:hAnsiTheme="minorHAnsi" w:cstheme="minorBidi"/>
          <w:sz w:val="22"/>
          <w:szCs w:val="22"/>
        </w:rPr>
        <w:t>obchodní společností s předmětem podnikán</w:t>
      </w:r>
      <w:r w:rsidRPr="54F6C52D">
        <w:rPr>
          <w:rStyle w:val="normaltextrun"/>
          <w:rFonts w:asciiTheme="minorHAnsi" w:hAnsiTheme="minorHAnsi" w:cstheme="minorBidi"/>
          <w:sz w:val="22"/>
          <w:szCs w:val="22"/>
        </w:rPr>
        <w:t>í</w:t>
      </w:r>
      <w:r w:rsidR="00963CE5" w:rsidRPr="54F6C52D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r w:rsidRPr="54F6C52D">
        <w:rPr>
          <w:rStyle w:val="normaltextrun"/>
          <w:rFonts w:asciiTheme="minorHAnsi" w:hAnsiTheme="minorHAnsi" w:cstheme="minorBidi"/>
          <w:sz w:val="22"/>
          <w:szCs w:val="22"/>
        </w:rPr>
        <w:t>poskytování technických služeb k ochraně majetku a osob, montáž, opravy, revize a zkoušky vyhrazených elektrických zařízení, výroba rozvaděčů nízkého napětí a montáž, údržba a servis telekomunikačních zařízení,</w:t>
      </w:r>
      <w:r w:rsidR="00963CE5" w:rsidRPr="54F6C52D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</w:p>
    <w:p w14:paraId="59829245" w14:textId="7E912C5A" w:rsidR="00963CE5" w:rsidRDefault="004C2074" w:rsidP="006A28D7">
      <w:pPr>
        <w:pStyle w:val="paragraph"/>
        <w:numPr>
          <w:ilvl w:val="1"/>
          <w:numId w:val="1"/>
        </w:numPr>
        <w:spacing w:before="60" w:beforeAutospacing="0"/>
        <w:ind w:left="851" w:hanging="28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431347">
        <w:rPr>
          <w:rStyle w:val="normaltextrun"/>
          <w:rFonts w:asciiTheme="minorHAnsi" w:hAnsiTheme="minorHAnsi" w:cstheme="minorBidi"/>
          <w:sz w:val="22"/>
          <w:szCs w:val="22"/>
        </w:rPr>
        <w:t xml:space="preserve">je </w:t>
      </w:r>
      <w:r w:rsidR="00963CE5" w:rsidRPr="00431347">
        <w:rPr>
          <w:rStyle w:val="normaltextrun"/>
          <w:rFonts w:asciiTheme="minorHAnsi" w:hAnsiTheme="minorHAnsi" w:cstheme="minorBidi"/>
          <w:sz w:val="22"/>
          <w:szCs w:val="22"/>
        </w:rPr>
        <w:t>odborně způsobilý k zajištění předmět</w:t>
      </w:r>
      <w:r w:rsidRPr="00431347">
        <w:rPr>
          <w:rStyle w:val="normaltextrun"/>
          <w:rFonts w:asciiTheme="minorHAnsi" w:hAnsiTheme="minorHAnsi" w:cstheme="minorBidi"/>
          <w:sz w:val="22"/>
          <w:szCs w:val="22"/>
        </w:rPr>
        <w:t>u plnění podle této Smlouvy</w:t>
      </w:r>
      <w:r w:rsidR="00DF42A3" w:rsidRPr="00431347">
        <w:rPr>
          <w:rStyle w:val="normaltextrun"/>
          <w:rFonts w:asciiTheme="minorHAnsi" w:hAnsiTheme="minorHAnsi" w:cstheme="minorBidi"/>
          <w:sz w:val="22"/>
          <w:szCs w:val="22"/>
        </w:rPr>
        <w:t>,</w:t>
      </w:r>
      <w:r w:rsidRPr="00431347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A1392A" w:rsidRPr="00A1392A">
        <w:rPr>
          <w:rStyle w:val="normaltextrun"/>
          <w:rFonts w:asciiTheme="minorHAnsi" w:hAnsiTheme="minorHAnsi" w:cstheme="minorBidi"/>
          <w:sz w:val="22"/>
          <w:szCs w:val="22"/>
        </w:rPr>
        <w:t xml:space="preserve">s odpovídajícími zkušenostmi ve výše uvedeném oboru schopnou zvládnout veškeré odborné a technické nároky s tím související, a že disponuje </w:t>
      </w:r>
      <w:r w:rsidR="00963CE5" w:rsidRPr="00431347">
        <w:rPr>
          <w:rStyle w:val="normaltextrun"/>
          <w:rFonts w:asciiTheme="minorHAnsi" w:hAnsiTheme="minorHAnsi" w:cstheme="minorBidi"/>
          <w:sz w:val="22"/>
          <w:szCs w:val="22"/>
        </w:rPr>
        <w:t>potřebnými znalostmi</w:t>
      </w:r>
      <w:r w:rsidR="00A1392A">
        <w:rPr>
          <w:rStyle w:val="normaltextrun"/>
          <w:rFonts w:asciiTheme="minorHAnsi" w:hAnsiTheme="minorHAnsi" w:cstheme="minorBidi"/>
          <w:sz w:val="22"/>
          <w:szCs w:val="22"/>
        </w:rPr>
        <w:t xml:space="preserve">, </w:t>
      </w:r>
      <w:r w:rsidR="00A1392A" w:rsidRPr="00A1392A">
        <w:rPr>
          <w:rStyle w:val="normaltextrun"/>
          <w:rFonts w:asciiTheme="minorHAnsi" w:hAnsiTheme="minorHAnsi" w:cstheme="minorBidi"/>
          <w:sz w:val="22"/>
          <w:szCs w:val="22"/>
        </w:rPr>
        <w:t xml:space="preserve">zařízeními </w:t>
      </w:r>
      <w:r w:rsidR="00963CE5" w:rsidRPr="00431347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00431347">
        <w:rPr>
          <w:rStyle w:val="normaltextrun"/>
          <w:rFonts w:asciiTheme="minorHAnsi" w:hAnsiTheme="minorHAnsi" w:cstheme="minorBidi"/>
          <w:sz w:val="22"/>
          <w:szCs w:val="22"/>
        </w:rPr>
        <w:t xml:space="preserve"> kapacitou ke splnění závazků z této S</w:t>
      </w:r>
      <w:r w:rsidR="00963CE5" w:rsidRPr="00431347">
        <w:rPr>
          <w:rStyle w:val="normaltextrun"/>
          <w:rFonts w:asciiTheme="minorHAnsi" w:hAnsiTheme="minorHAnsi" w:cstheme="minorBidi"/>
          <w:sz w:val="22"/>
          <w:szCs w:val="22"/>
        </w:rPr>
        <w:t>mlouvy vyplývajících</w:t>
      </w:r>
      <w:r w:rsidR="00431347">
        <w:rPr>
          <w:rStyle w:val="normaltextrun"/>
          <w:rFonts w:asciiTheme="minorHAnsi" w:hAnsiTheme="minorHAnsi" w:cstheme="minorBidi"/>
          <w:sz w:val="22"/>
          <w:szCs w:val="22"/>
        </w:rPr>
        <w:t>,</w:t>
      </w:r>
    </w:p>
    <w:p w14:paraId="7EA17D6D" w14:textId="4ED4D046" w:rsidR="00431347" w:rsidRPr="00A1392A" w:rsidRDefault="00431347" w:rsidP="006A28D7">
      <w:pPr>
        <w:pStyle w:val="paragraph"/>
        <w:numPr>
          <w:ilvl w:val="1"/>
          <w:numId w:val="1"/>
        </w:numPr>
        <w:spacing w:before="60" w:beforeAutospacing="0"/>
        <w:ind w:left="851" w:hanging="284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00A1392A">
        <w:rPr>
          <w:rStyle w:val="normaltextrun"/>
          <w:sz w:val="22"/>
          <w:szCs w:val="22"/>
        </w:rPr>
        <w:t xml:space="preserve">se </w:t>
      </w:r>
      <w:r w:rsidRPr="00A1392A">
        <w:rPr>
          <w:rStyle w:val="normaltextrun"/>
          <w:rFonts w:asciiTheme="minorHAnsi" w:hAnsiTheme="minorHAnsi" w:cstheme="minorBidi"/>
          <w:sz w:val="22"/>
          <w:szCs w:val="22"/>
        </w:rPr>
        <w:t xml:space="preserve">důkladně seznámil se s </w:t>
      </w:r>
      <w:r w:rsidR="00BF3D66">
        <w:rPr>
          <w:rStyle w:val="normaltextrun"/>
          <w:rFonts w:asciiTheme="minorHAnsi" w:hAnsiTheme="minorHAnsi" w:cstheme="minorBidi"/>
          <w:sz w:val="22"/>
          <w:szCs w:val="22"/>
        </w:rPr>
        <w:t>O</w:t>
      </w:r>
      <w:r w:rsidRPr="00A1392A">
        <w:rPr>
          <w:rStyle w:val="normaltextrun"/>
          <w:rFonts w:asciiTheme="minorHAnsi" w:hAnsiTheme="minorHAnsi" w:cstheme="minorBidi"/>
          <w:sz w:val="22"/>
          <w:szCs w:val="22"/>
        </w:rPr>
        <w:t xml:space="preserve">bjektem a neshledal nic, co by znemožňovalo nebo nadměrně ztěžovalo poskytování služeb uvedených v čl. </w:t>
      </w:r>
      <w:r w:rsidR="00A1392A">
        <w:rPr>
          <w:rStyle w:val="normaltextrun"/>
          <w:rFonts w:asciiTheme="minorHAnsi" w:hAnsiTheme="minorHAnsi" w:cstheme="minorBidi"/>
          <w:sz w:val="22"/>
          <w:szCs w:val="22"/>
        </w:rPr>
        <w:t>2</w:t>
      </w:r>
      <w:r w:rsidRPr="00A1392A">
        <w:rPr>
          <w:rStyle w:val="normaltextrun"/>
          <w:rFonts w:asciiTheme="minorHAnsi" w:hAnsiTheme="minorHAnsi" w:cstheme="minorBidi"/>
          <w:sz w:val="22"/>
          <w:szCs w:val="22"/>
        </w:rPr>
        <w:t xml:space="preserve"> této smlouvy</w:t>
      </w:r>
      <w:r w:rsidR="00BF3D66">
        <w:rPr>
          <w:rStyle w:val="normaltextrun"/>
          <w:rFonts w:asciiTheme="minorHAnsi" w:hAnsiTheme="minorHAnsi" w:cstheme="minorBidi"/>
          <w:sz w:val="22"/>
          <w:szCs w:val="22"/>
        </w:rPr>
        <w:t>.</w:t>
      </w:r>
    </w:p>
    <w:p w14:paraId="75C4CA7A" w14:textId="77777777" w:rsidR="00307769" w:rsidRPr="001C5082" w:rsidRDefault="00DF42A3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bookmarkStart w:id="0" w:name="_Ref536026270"/>
      <w:r w:rsidRPr="001C5082">
        <w:rPr>
          <w:rFonts w:cstheme="minorHAnsi"/>
          <w:sz w:val="22"/>
          <w:szCs w:val="22"/>
        </w:rPr>
        <w:lastRenderedPageBreak/>
        <w:t>Předmět Smlouvy</w:t>
      </w:r>
      <w:bookmarkEnd w:id="0"/>
      <w:r w:rsidRPr="001C5082">
        <w:rPr>
          <w:rFonts w:cstheme="minorHAnsi"/>
          <w:sz w:val="22"/>
          <w:szCs w:val="22"/>
        </w:rPr>
        <w:t xml:space="preserve"> </w:t>
      </w:r>
    </w:p>
    <w:p w14:paraId="1998ADB5" w14:textId="12959A28" w:rsidR="00307769" w:rsidRPr="001C5082" w:rsidRDefault="00DF42A3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Style w:val="normaltextrun"/>
          <w:rFonts w:cstheme="minorHAnsi"/>
          <w:lang w:eastAsia="cs-CZ"/>
        </w:rPr>
        <w:t>Na základě této </w:t>
      </w:r>
      <w:r w:rsidRPr="001C5082">
        <w:rPr>
          <w:rStyle w:val="normaltextrun"/>
          <w:rFonts w:cstheme="minorHAnsi"/>
        </w:rPr>
        <w:t>Smlouvy</w:t>
      </w:r>
      <w:r w:rsidRPr="001C5082">
        <w:rPr>
          <w:rStyle w:val="normaltextrun"/>
          <w:rFonts w:cstheme="minorHAnsi"/>
          <w:lang w:eastAsia="cs-CZ"/>
        </w:rPr>
        <w:t xml:space="preserve"> se </w:t>
      </w:r>
      <w:r w:rsidR="0095553A" w:rsidRPr="001C5082">
        <w:rPr>
          <w:rStyle w:val="normaltextrun"/>
          <w:rFonts w:cstheme="minorHAnsi"/>
        </w:rPr>
        <w:t>Zhotovitel</w:t>
      </w:r>
      <w:r w:rsidRPr="001C5082">
        <w:rPr>
          <w:rStyle w:val="normaltextrun"/>
          <w:rFonts w:cstheme="minorHAnsi"/>
        </w:rPr>
        <w:t xml:space="preserve"> zavazuje, že bude pro </w:t>
      </w:r>
      <w:r w:rsidRPr="001C5082">
        <w:rPr>
          <w:rStyle w:val="normaltextrun"/>
          <w:rFonts w:cstheme="minorHAnsi"/>
          <w:lang w:eastAsia="cs-CZ"/>
        </w:rPr>
        <w:t>Objednatele</w:t>
      </w:r>
      <w:r w:rsidRPr="001C5082">
        <w:rPr>
          <w:rStyle w:val="normaltextrun"/>
          <w:rFonts w:cstheme="minorHAnsi"/>
        </w:rPr>
        <w:t xml:space="preserve"> provádět </w:t>
      </w:r>
      <w:r w:rsidRPr="001C5082">
        <w:rPr>
          <w:rFonts w:cstheme="minorHAnsi"/>
        </w:rPr>
        <w:t>servisní a</w:t>
      </w:r>
      <w:r w:rsidR="00DB4181">
        <w:rPr>
          <w:rFonts w:cstheme="minorHAnsi"/>
        </w:rPr>
        <w:t> </w:t>
      </w:r>
      <w:r w:rsidRPr="001C5082">
        <w:rPr>
          <w:rFonts w:cstheme="minorHAnsi"/>
        </w:rPr>
        <w:t>revizní činnost</w:t>
      </w:r>
      <w:r w:rsidR="00307769" w:rsidRPr="001C5082">
        <w:rPr>
          <w:rFonts w:cstheme="minorHAnsi"/>
        </w:rPr>
        <w:t xml:space="preserve"> na </w:t>
      </w:r>
      <w:r w:rsidR="00DB4725">
        <w:rPr>
          <w:rFonts w:cstheme="minorHAnsi"/>
        </w:rPr>
        <w:t xml:space="preserve">kamerovém </w:t>
      </w:r>
      <w:r w:rsidR="00307769" w:rsidRPr="001C5082">
        <w:rPr>
          <w:rFonts w:cstheme="minorHAnsi"/>
        </w:rPr>
        <w:t xml:space="preserve">systému </w:t>
      </w:r>
      <w:r w:rsidR="00DB4725">
        <w:rPr>
          <w:rFonts w:cstheme="minorHAnsi"/>
        </w:rPr>
        <w:t>CCTV</w:t>
      </w:r>
      <w:r w:rsidR="00307769" w:rsidRPr="001C5082">
        <w:rPr>
          <w:rFonts w:cstheme="minorHAnsi"/>
        </w:rPr>
        <w:t xml:space="preserve"> v</w:t>
      </w:r>
      <w:r w:rsidR="004267C2">
        <w:rPr>
          <w:rFonts w:cstheme="minorHAnsi"/>
        </w:rPr>
        <w:t> </w:t>
      </w:r>
      <w:r w:rsidR="00DA0104">
        <w:rPr>
          <w:rFonts w:cstheme="minorHAnsi"/>
        </w:rPr>
        <w:t>O</w:t>
      </w:r>
      <w:r w:rsidR="007D0987">
        <w:rPr>
          <w:rFonts w:cstheme="minorHAnsi"/>
        </w:rPr>
        <w:t>bjektu</w:t>
      </w:r>
      <w:r w:rsidR="004267C2">
        <w:rPr>
          <w:rFonts w:cstheme="minorHAnsi"/>
        </w:rPr>
        <w:t xml:space="preserve">, jak je </w:t>
      </w:r>
      <w:r w:rsidR="000D334F">
        <w:rPr>
          <w:rFonts w:cstheme="minorHAnsi"/>
        </w:rPr>
        <w:t>blíže specifikov</w:t>
      </w:r>
      <w:r w:rsidR="00E57FCE">
        <w:rPr>
          <w:rFonts w:cstheme="minorHAnsi"/>
        </w:rPr>
        <w:t>a</w:t>
      </w:r>
      <w:r w:rsidR="000D334F">
        <w:rPr>
          <w:rFonts w:cstheme="minorHAnsi"/>
        </w:rPr>
        <w:t>ný v</w:t>
      </w:r>
      <w:r w:rsidR="00E57FCE">
        <w:rPr>
          <w:rFonts w:cstheme="minorHAnsi"/>
        </w:rPr>
        <w:t> </w:t>
      </w:r>
      <w:r w:rsidR="000D334F">
        <w:rPr>
          <w:rFonts w:cstheme="minorHAnsi"/>
        </w:rPr>
        <w:t>p</w:t>
      </w:r>
      <w:r w:rsidR="00E57FCE">
        <w:rPr>
          <w:rFonts w:cstheme="minorHAnsi"/>
        </w:rPr>
        <w:t xml:space="preserve">říloze č. </w:t>
      </w:r>
      <w:r w:rsidR="00F427C4">
        <w:rPr>
          <w:rFonts w:cstheme="minorHAnsi"/>
        </w:rPr>
        <w:t xml:space="preserve">1 této </w:t>
      </w:r>
      <w:r w:rsidR="00D74B5F">
        <w:rPr>
          <w:rFonts w:cstheme="minorHAnsi"/>
        </w:rPr>
        <w:t>smlouvy</w:t>
      </w:r>
      <w:r w:rsidR="007D0987">
        <w:rPr>
          <w:rFonts w:cstheme="minorHAnsi"/>
        </w:rPr>
        <w:t xml:space="preserve"> </w:t>
      </w:r>
      <w:r w:rsidR="004F0861" w:rsidRPr="001C5082">
        <w:rPr>
          <w:rFonts w:cstheme="minorHAnsi"/>
        </w:rPr>
        <w:t>(dále jen „</w:t>
      </w:r>
      <w:r w:rsidR="004F0861" w:rsidRPr="001C5082">
        <w:rPr>
          <w:rFonts w:cstheme="minorHAnsi"/>
          <w:b/>
        </w:rPr>
        <w:t>Systém</w:t>
      </w:r>
      <w:r w:rsidR="004F0861" w:rsidRPr="001C5082">
        <w:rPr>
          <w:rFonts w:cstheme="minorHAnsi"/>
        </w:rPr>
        <w:t xml:space="preserve">“ nebo </w:t>
      </w:r>
      <w:r w:rsidR="004F0861" w:rsidRPr="00082EC8">
        <w:rPr>
          <w:rFonts w:cstheme="minorHAnsi"/>
        </w:rPr>
        <w:t>„</w:t>
      </w:r>
      <w:r w:rsidR="00CA4ADD" w:rsidRPr="00082EC8">
        <w:rPr>
          <w:rFonts w:cstheme="minorHAnsi"/>
          <w:b/>
        </w:rPr>
        <w:t>CCTV</w:t>
      </w:r>
      <w:r w:rsidR="004F0861" w:rsidRPr="00082EC8">
        <w:rPr>
          <w:rFonts w:cstheme="minorHAnsi"/>
        </w:rPr>
        <w:t xml:space="preserve">“) </w:t>
      </w:r>
      <w:r w:rsidR="004F0861" w:rsidRPr="001C5082">
        <w:rPr>
          <w:rFonts w:cstheme="minorHAnsi"/>
        </w:rPr>
        <w:t xml:space="preserve">a Objednatel se zavazuje poskytnout Zhotoviteli potřebnou součinnost a zaplatit Zhotoviteli za provedenou servisní a revizní činnost úplatu sjednanou v článku </w:t>
      </w:r>
      <w:r w:rsidR="004510BE" w:rsidRPr="001C5082">
        <w:rPr>
          <w:rFonts w:cstheme="minorHAnsi"/>
        </w:rPr>
        <w:fldChar w:fldCharType="begin"/>
      </w:r>
      <w:r w:rsidR="004510BE" w:rsidRPr="001C5082">
        <w:rPr>
          <w:rFonts w:cstheme="minorHAnsi"/>
        </w:rPr>
        <w:instrText xml:space="preserve"> REF _Ref536028303 \r \h  \* MERGEFORMAT </w:instrText>
      </w:r>
      <w:r w:rsidR="004510BE" w:rsidRPr="001C5082">
        <w:rPr>
          <w:rFonts w:cstheme="minorHAnsi"/>
        </w:rPr>
      </w:r>
      <w:r w:rsidR="004510BE" w:rsidRPr="001C5082">
        <w:rPr>
          <w:rFonts w:cstheme="minorHAnsi"/>
        </w:rPr>
        <w:fldChar w:fldCharType="separate"/>
      </w:r>
      <w:r w:rsidR="004510BE" w:rsidRPr="001C5082">
        <w:rPr>
          <w:rFonts w:cstheme="minorHAnsi"/>
        </w:rPr>
        <w:t>7</w:t>
      </w:r>
      <w:r w:rsidR="004510BE" w:rsidRPr="001C5082">
        <w:rPr>
          <w:rFonts w:cstheme="minorHAnsi"/>
        </w:rPr>
        <w:fldChar w:fldCharType="end"/>
      </w:r>
      <w:r w:rsidR="004510BE" w:rsidRPr="001C5082">
        <w:rPr>
          <w:rFonts w:cstheme="minorHAnsi"/>
        </w:rPr>
        <w:t xml:space="preserve"> </w:t>
      </w:r>
      <w:r w:rsidR="004F0861" w:rsidRPr="001C5082">
        <w:rPr>
          <w:rFonts w:cstheme="minorHAnsi"/>
        </w:rPr>
        <w:t>této Smlouvy.</w:t>
      </w:r>
    </w:p>
    <w:p w14:paraId="114CBBF8" w14:textId="2A0D9F44" w:rsidR="00036B9F" w:rsidRPr="00566077" w:rsidRDefault="00307769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1C5082">
        <w:rPr>
          <w:rStyle w:val="normaltextrun"/>
          <w:rFonts w:cstheme="minorHAnsi"/>
          <w:b/>
        </w:rPr>
        <w:t>Servisní činnost</w:t>
      </w:r>
      <w:r w:rsidRPr="001C5082">
        <w:rPr>
          <w:rStyle w:val="normaltextrun"/>
          <w:rFonts w:cstheme="minorHAnsi"/>
        </w:rPr>
        <w:t xml:space="preserve"> </w:t>
      </w:r>
      <w:r w:rsidR="004F0861" w:rsidRPr="001C5082">
        <w:rPr>
          <w:rStyle w:val="normaltextrun"/>
          <w:rFonts w:cstheme="minorHAnsi"/>
        </w:rPr>
        <w:t xml:space="preserve">Zhotovitele </w:t>
      </w:r>
      <w:r w:rsidR="0095553A" w:rsidRPr="001C5082">
        <w:rPr>
          <w:rStyle w:val="normaltextrun"/>
          <w:rFonts w:cstheme="minorHAnsi"/>
        </w:rPr>
        <w:t>zahrnuje</w:t>
      </w:r>
      <w:r w:rsidRPr="001C5082">
        <w:rPr>
          <w:rStyle w:val="normaltextrun"/>
          <w:rFonts w:cstheme="minorHAnsi"/>
        </w:rPr>
        <w:t xml:space="preserve"> pravidelné kontroly a provozní zkoušky </w:t>
      </w:r>
      <w:r w:rsidR="0095553A" w:rsidRPr="001C5082">
        <w:rPr>
          <w:rStyle w:val="normaltextrun"/>
          <w:rFonts w:cstheme="minorHAnsi"/>
        </w:rPr>
        <w:t xml:space="preserve">Systému </w:t>
      </w:r>
      <w:r w:rsidRPr="001C5082">
        <w:rPr>
          <w:rStyle w:val="normaltextrun"/>
          <w:rFonts w:cstheme="minorHAnsi"/>
        </w:rPr>
        <w:t xml:space="preserve">a </w:t>
      </w:r>
      <w:r w:rsidR="0095553A" w:rsidRPr="001C5082">
        <w:rPr>
          <w:rStyle w:val="normaltextrun"/>
          <w:rFonts w:cstheme="minorHAnsi"/>
        </w:rPr>
        <w:t xml:space="preserve">opravy a </w:t>
      </w:r>
      <w:r w:rsidRPr="001C5082">
        <w:rPr>
          <w:rStyle w:val="normaltextrun"/>
          <w:rFonts w:cstheme="minorHAnsi"/>
        </w:rPr>
        <w:t xml:space="preserve">odstranění závad </w:t>
      </w:r>
      <w:r w:rsidR="00726418" w:rsidRPr="001C5082">
        <w:rPr>
          <w:rStyle w:val="normaltextrun"/>
          <w:rFonts w:cstheme="minorHAnsi"/>
        </w:rPr>
        <w:t>na S</w:t>
      </w:r>
      <w:r w:rsidRPr="001C5082">
        <w:rPr>
          <w:rStyle w:val="normaltextrun"/>
          <w:rFonts w:cstheme="minorHAnsi"/>
        </w:rPr>
        <w:t xml:space="preserve">ystému. </w:t>
      </w:r>
      <w:r w:rsidR="00036B9F" w:rsidRPr="001C5082">
        <w:rPr>
          <w:rStyle w:val="normaltextrun"/>
          <w:rFonts w:cstheme="minorHAnsi"/>
        </w:rPr>
        <w:t>Součástí zkoušky je změření</w:t>
      </w:r>
      <w:r w:rsidR="00F14D80">
        <w:rPr>
          <w:rStyle w:val="normaltextrun"/>
          <w:rFonts w:cstheme="minorHAnsi"/>
        </w:rPr>
        <w:t xml:space="preserve"> </w:t>
      </w:r>
      <w:r w:rsidR="00036B9F" w:rsidRPr="001C5082">
        <w:rPr>
          <w:rStyle w:val="normaltextrun"/>
          <w:rFonts w:cstheme="minorHAnsi"/>
        </w:rPr>
        <w:t>proudov</w:t>
      </w:r>
      <w:r w:rsidR="00F14D80">
        <w:rPr>
          <w:rStyle w:val="normaltextrun"/>
          <w:rFonts w:cstheme="minorHAnsi"/>
        </w:rPr>
        <w:t>ý</w:t>
      </w:r>
      <w:r w:rsidR="00036B9F" w:rsidRPr="001C5082">
        <w:rPr>
          <w:rStyle w:val="normaltextrun"/>
          <w:rFonts w:cstheme="minorHAnsi"/>
        </w:rPr>
        <w:t>ch a</w:t>
      </w:r>
      <w:r w:rsidR="00FA6A97">
        <w:rPr>
          <w:rStyle w:val="normaltextrun"/>
          <w:rFonts w:cstheme="minorHAnsi"/>
        </w:rPr>
        <w:t xml:space="preserve"> </w:t>
      </w:r>
      <w:r w:rsidR="00036B9F" w:rsidRPr="001C5082">
        <w:rPr>
          <w:rStyle w:val="normaltextrun"/>
          <w:rFonts w:cstheme="minorHAnsi"/>
        </w:rPr>
        <w:t>napěťov</w:t>
      </w:r>
      <w:r w:rsidR="00F14D80">
        <w:rPr>
          <w:rStyle w:val="normaltextrun"/>
          <w:rFonts w:cstheme="minorHAnsi"/>
        </w:rPr>
        <w:t>ý</w:t>
      </w:r>
      <w:r w:rsidR="00036B9F" w:rsidRPr="001C5082">
        <w:rPr>
          <w:rStyle w:val="normaltextrun"/>
          <w:rFonts w:cstheme="minorHAnsi"/>
        </w:rPr>
        <w:t>ch parametrů Systém</w:t>
      </w:r>
      <w:r w:rsidR="005C7E14">
        <w:rPr>
          <w:rStyle w:val="normaltextrun"/>
          <w:rFonts w:cstheme="minorHAnsi"/>
        </w:rPr>
        <w:t>u</w:t>
      </w:r>
      <w:r w:rsidR="00036B9F" w:rsidRPr="001C5082">
        <w:rPr>
          <w:rStyle w:val="normaltextrun"/>
          <w:rFonts w:cstheme="minorHAnsi"/>
        </w:rPr>
        <w:t xml:space="preserve"> (síťové napájení, zdroj, záložní akumulátory), funkční kontrola všech komponent Systému, provedení oživovacího cyklu na záložních akumulátorech, případně </w:t>
      </w:r>
      <w:r w:rsidR="00036B9F" w:rsidRPr="00566077">
        <w:rPr>
          <w:rStyle w:val="normaltextrun"/>
          <w:rFonts w:cstheme="minorHAnsi"/>
        </w:rPr>
        <w:t>očištění znečištěn</w:t>
      </w:r>
      <w:r w:rsidR="00F14D80">
        <w:rPr>
          <w:rStyle w:val="normaltextrun"/>
          <w:rFonts w:cstheme="minorHAnsi"/>
        </w:rPr>
        <w:t>ý</w:t>
      </w:r>
      <w:r w:rsidR="00036B9F" w:rsidRPr="00566077">
        <w:rPr>
          <w:rStyle w:val="normaltextrun"/>
          <w:rFonts w:cstheme="minorHAnsi"/>
        </w:rPr>
        <w:t xml:space="preserve">ch komponent Systému. </w:t>
      </w:r>
      <w:r w:rsidR="00036B9F" w:rsidRPr="00566077">
        <w:rPr>
          <w:rFonts w:cstheme="minorHAnsi"/>
        </w:rPr>
        <w:t>O provedené kontrole nebo zkoušce bude Zhotovitelem proveden zápis do provozní knihy Objednatele a formulář v</w:t>
      </w:r>
      <w:r w:rsidR="00F14D80">
        <w:rPr>
          <w:rFonts w:cstheme="minorHAnsi"/>
        </w:rPr>
        <w:t>ý</w:t>
      </w:r>
      <w:r w:rsidR="00036B9F" w:rsidRPr="00566077">
        <w:rPr>
          <w:rFonts w:cstheme="minorHAnsi"/>
        </w:rPr>
        <w:t>kazu práce Zhotovitele bude přílohou k fakturaci.</w:t>
      </w:r>
    </w:p>
    <w:p w14:paraId="47D3C9F2" w14:textId="2DC25B24" w:rsidR="00307769" w:rsidRPr="00566077" w:rsidRDefault="0095553A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566077">
        <w:rPr>
          <w:rFonts w:cstheme="minorHAnsi"/>
          <w:b/>
        </w:rPr>
        <w:t>Oprava</w:t>
      </w:r>
      <w:r w:rsidRPr="00566077">
        <w:rPr>
          <w:rFonts w:cstheme="minorHAnsi"/>
        </w:rPr>
        <w:t xml:space="preserve"> zahrnuje veškeré činnosti</w:t>
      </w:r>
      <w:r w:rsidR="0032050E" w:rsidRPr="00566077">
        <w:rPr>
          <w:rFonts w:cstheme="minorHAnsi"/>
        </w:rPr>
        <w:t xml:space="preserve"> Zhotovitele</w:t>
      </w:r>
      <w:r w:rsidRPr="00566077">
        <w:rPr>
          <w:rFonts w:cstheme="minorHAnsi"/>
        </w:rPr>
        <w:t xml:space="preserve"> potřebné k dosažení předepsan</w:t>
      </w:r>
      <w:r w:rsidR="00F14D80">
        <w:rPr>
          <w:rFonts w:cstheme="minorHAnsi"/>
        </w:rPr>
        <w:t>ý</w:t>
      </w:r>
      <w:r w:rsidRPr="00566077">
        <w:rPr>
          <w:rFonts w:cstheme="minorHAnsi"/>
        </w:rPr>
        <w:t xml:space="preserve">ch parametrů </w:t>
      </w:r>
      <w:r w:rsidR="00036B9F" w:rsidRPr="00566077">
        <w:rPr>
          <w:rFonts w:cstheme="minorHAnsi"/>
        </w:rPr>
        <w:t xml:space="preserve">Systému </w:t>
      </w:r>
      <w:r w:rsidRPr="00566077">
        <w:rPr>
          <w:rFonts w:cstheme="minorHAnsi"/>
        </w:rPr>
        <w:t xml:space="preserve">po zjištění závad a </w:t>
      </w:r>
      <w:r w:rsidRPr="00566077">
        <w:rPr>
          <w:rStyle w:val="normaltextrun"/>
          <w:rFonts w:cstheme="minorHAnsi"/>
        </w:rPr>
        <w:t>nedostatků</w:t>
      </w:r>
      <w:r w:rsidR="00036B9F" w:rsidRPr="00566077">
        <w:rPr>
          <w:rFonts w:cstheme="minorHAnsi"/>
        </w:rPr>
        <w:t xml:space="preserve"> zjištěných při revizi či prohlídce nebo závad vzniklých při provozu Systému</w:t>
      </w:r>
      <w:r w:rsidRPr="00566077">
        <w:rPr>
          <w:rFonts w:cstheme="minorHAnsi"/>
        </w:rPr>
        <w:t>.</w:t>
      </w:r>
      <w:r w:rsidR="00036B9F" w:rsidRPr="00566077">
        <w:rPr>
          <w:rFonts w:cstheme="minorHAnsi"/>
        </w:rPr>
        <w:t xml:space="preserve"> Oprava zahrnuje mimo jiné i opravu </w:t>
      </w:r>
      <w:r w:rsidR="00B840B1" w:rsidRPr="00566077">
        <w:rPr>
          <w:rFonts w:cstheme="minorHAnsi"/>
        </w:rPr>
        <w:t>ústředny</w:t>
      </w:r>
      <w:r w:rsidR="00DD7755" w:rsidRPr="00DD7755">
        <w:rPr>
          <w:rFonts w:cstheme="minorHAnsi"/>
        </w:rPr>
        <w:t xml:space="preserve"> </w:t>
      </w:r>
      <w:r w:rsidR="000B20DB">
        <w:rPr>
          <w:rFonts w:cstheme="minorHAnsi"/>
        </w:rPr>
        <w:t>CCTV</w:t>
      </w:r>
      <w:r w:rsidR="00AD1082">
        <w:rPr>
          <w:rFonts w:cstheme="minorHAnsi"/>
        </w:rPr>
        <w:t xml:space="preserve"> </w:t>
      </w:r>
      <w:r w:rsidR="00566077">
        <w:rPr>
          <w:rFonts w:cstheme="minorHAnsi"/>
        </w:rPr>
        <w:t>a</w:t>
      </w:r>
      <w:r w:rsidR="001B6971" w:rsidRPr="00566077">
        <w:rPr>
          <w:rFonts w:cstheme="minorHAnsi"/>
        </w:rPr>
        <w:t xml:space="preserve"> </w:t>
      </w:r>
      <w:r w:rsidR="00036B9F" w:rsidRPr="00566077">
        <w:rPr>
          <w:rFonts w:cstheme="minorHAnsi"/>
        </w:rPr>
        <w:t xml:space="preserve">akumulátorů ústředen </w:t>
      </w:r>
      <w:r w:rsidR="000B20DB">
        <w:rPr>
          <w:rFonts w:cstheme="minorHAnsi"/>
        </w:rPr>
        <w:t>CCTV</w:t>
      </w:r>
      <w:r w:rsidR="00036B9F" w:rsidRPr="00566077">
        <w:rPr>
          <w:rFonts w:cstheme="minorHAnsi"/>
        </w:rPr>
        <w:t xml:space="preserve">. </w:t>
      </w:r>
      <w:r w:rsidRPr="00566077">
        <w:rPr>
          <w:rFonts w:cstheme="minorHAnsi"/>
        </w:rPr>
        <w:t>O</w:t>
      </w:r>
      <w:r w:rsidR="00B840B1" w:rsidRPr="00566077">
        <w:rPr>
          <w:rFonts w:cstheme="minorHAnsi"/>
        </w:rPr>
        <w:t> </w:t>
      </w:r>
      <w:r w:rsidRPr="00566077">
        <w:rPr>
          <w:rFonts w:cstheme="minorHAnsi"/>
        </w:rPr>
        <w:t xml:space="preserve">provedené </w:t>
      </w:r>
      <w:r w:rsidR="00566077">
        <w:rPr>
          <w:rFonts w:cstheme="minorHAnsi"/>
        </w:rPr>
        <w:t>opravě</w:t>
      </w:r>
      <w:r w:rsidRPr="00566077">
        <w:rPr>
          <w:rFonts w:cstheme="minorHAnsi"/>
        </w:rPr>
        <w:t xml:space="preserve"> bude Zhotovitelem proveden zápis do provozní knihy</w:t>
      </w:r>
      <w:r w:rsidR="000B20DB">
        <w:rPr>
          <w:rFonts w:cstheme="minorHAnsi"/>
        </w:rPr>
        <w:t xml:space="preserve"> CCTV</w:t>
      </w:r>
      <w:r w:rsidR="00DD7755" w:rsidRPr="00566077" w:rsidDel="00DD7755">
        <w:rPr>
          <w:rFonts w:cstheme="minorHAnsi"/>
        </w:rPr>
        <w:t xml:space="preserve"> </w:t>
      </w:r>
      <w:r w:rsidR="00B840B1" w:rsidRPr="00566077">
        <w:rPr>
          <w:rFonts w:cstheme="minorHAnsi"/>
        </w:rPr>
        <w:t xml:space="preserve">objektu </w:t>
      </w:r>
      <w:r w:rsidR="003264EF" w:rsidRPr="00566077">
        <w:rPr>
          <w:rFonts w:cstheme="minorHAnsi"/>
        </w:rPr>
        <w:t>Objednatele a formulář vý</w:t>
      </w:r>
      <w:r w:rsidRPr="00566077">
        <w:rPr>
          <w:rFonts w:cstheme="minorHAnsi"/>
        </w:rPr>
        <w:t>kazu práce Zhotovitele bude přílohou k</w:t>
      </w:r>
      <w:r w:rsidR="00B840B1" w:rsidRPr="00566077">
        <w:rPr>
          <w:rFonts w:cstheme="minorHAnsi"/>
        </w:rPr>
        <w:t>e čtvrtletní</w:t>
      </w:r>
      <w:r w:rsidRPr="00566077">
        <w:rPr>
          <w:rFonts w:cstheme="minorHAnsi"/>
        </w:rPr>
        <w:t xml:space="preserve"> fakturaci</w:t>
      </w:r>
      <w:r w:rsidR="00B840B1" w:rsidRPr="00566077">
        <w:rPr>
          <w:rFonts w:cstheme="minorHAnsi"/>
        </w:rPr>
        <w:t xml:space="preserve"> servisních, kontrolních a revi</w:t>
      </w:r>
      <w:r w:rsidR="00566077">
        <w:rPr>
          <w:rFonts w:cstheme="minorHAnsi"/>
        </w:rPr>
        <w:t>z</w:t>
      </w:r>
      <w:r w:rsidR="00B840B1" w:rsidRPr="00566077">
        <w:rPr>
          <w:rFonts w:cstheme="minorHAnsi"/>
        </w:rPr>
        <w:t>ních služeb</w:t>
      </w:r>
      <w:r w:rsidRPr="00566077">
        <w:rPr>
          <w:rFonts w:cstheme="minorHAnsi"/>
        </w:rPr>
        <w:t>.</w:t>
      </w:r>
      <w:r w:rsidR="00036B9F" w:rsidRPr="00566077">
        <w:rPr>
          <w:rFonts w:cstheme="minorHAnsi"/>
        </w:rPr>
        <w:t xml:space="preserve"> </w:t>
      </w:r>
    </w:p>
    <w:p w14:paraId="33546CC5" w14:textId="67A3C6F2" w:rsidR="00D25E1D" w:rsidRPr="001C5082" w:rsidRDefault="00307769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566077">
        <w:rPr>
          <w:rStyle w:val="normaltextrun"/>
          <w:rFonts w:cstheme="minorHAnsi"/>
          <w:b/>
        </w:rPr>
        <w:t>Revizní činnost</w:t>
      </w:r>
      <w:r w:rsidR="004F0861" w:rsidRPr="00566077">
        <w:rPr>
          <w:rStyle w:val="normaltextrun"/>
          <w:rFonts w:cstheme="minorHAnsi"/>
        </w:rPr>
        <w:t xml:space="preserve"> obsahuje pravidelné</w:t>
      </w:r>
      <w:r w:rsidR="004F0861" w:rsidRPr="001C5082">
        <w:rPr>
          <w:rStyle w:val="normaltextrun"/>
          <w:rFonts w:cstheme="minorHAnsi"/>
        </w:rPr>
        <w:t xml:space="preserve"> revize – </w:t>
      </w:r>
      <w:r w:rsidR="00036B9F" w:rsidRPr="001C5082">
        <w:rPr>
          <w:rStyle w:val="normaltextrun"/>
          <w:rFonts w:cstheme="minorHAnsi"/>
        </w:rPr>
        <w:t xml:space="preserve">prověření funkčnosti všech komponentů a </w:t>
      </w:r>
      <w:r w:rsidR="004F0861" w:rsidRPr="001C5082">
        <w:rPr>
          <w:rStyle w:val="normaltextrun"/>
          <w:rFonts w:cstheme="minorHAnsi"/>
        </w:rPr>
        <w:t>zkoušky</w:t>
      </w:r>
      <w:r w:rsidRPr="001C5082">
        <w:rPr>
          <w:rStyle w:val="normaltextrun"/>
          <w:rFonts w:cstheme="minorHAnsi"/>
        </w:rPr>
        <w:t xml:space="preserve"> provozuschopnosti </w:t>
      </w:r>
      <w:r w:rsidR="00726418" w:rsidRPr="001C5082">
        <w:rPr>
          <w:rStyle w:val="normaltextrun"/>
          <w:rFonts w:cstheme="minorHAnsi"/>
        </w:rPr>
        <w:t>Systému.</w:t>
      </w:r>
      <w:r w:rsidR="0095553A" w:rsidRPr="001C5082">
        <w:rPr>
          <w:rStyle w:val="normaltextrun"/>
          <w:rFonts w:cstheme="minorHAnsi"/>
        </w:rPr>
        <w:t xml:space="preserve"> O každé revizi bude Zhotovitelem proveden zápis do provozní knih</w:t>
      </w:r>
      <w:r w:rsidR="0095553A" w:rsidRPr="00566077">
        <w:rPr>
          <w:rStyle w:val="normaltextrun"/>
          <w:rFonts w:cstheme="minorHAnsi"/>
        </w:rPr>
        <w:t xml:space="preserve">y </w:t>
      </w:r>
      <w:r w:rsidR="000B20DB">
        <w:rPr>
          <w:rFonts w:cstheme="minorHAnsi"/>
        </w:rPr>
        <w:t>CCTV</w:t>
      </w:r>
      <w:r w:rsidR="00F1161C" w:rsidRPr="00566077">
        <w:rPr>
          <w:rStyle w:val="normaltextrun"/>
          <w:rFonts w:cstheme="minorHAnsi"/>
        </w:rPr>
        <w:t xml:space="preserve"> na </w:t>
      </w:r>
      <w:r w:rsidR="00FA6A97">
        <w:rPr>
          <w:rStyle w:val="normaltextrun"/>
          <w:rFonts w:cstheme="minorHAnsi"/>
        </w:rPr>
        <w:t>O</w:t>
      </w:r>
      <w:r w:rsidR="00F1161C" w:rsidRPr="00566077">
        <w:rPr>
          <w:rStyle w:val="normaltextrun"/>
          <w:rFonts w:cstheme="minorHAnsi"/>
        </w:rPr>
        <w:t xml:space="preserve">bjektu </w:t>
      </w:r>
      <w:r w:rsidR="0095553A" w:rsidRPr="001C5082">
        <w:rPr>
          <w:rStyle w:val="normaltextrun"/>
          <w:rFonts w:cstheme="minorHAnsi"/>
        </w:rPr>
        <w:t>Objednatele a revizní protokol (revizní zpráva) bude přiložen k fakturaci.</w:t>
      </w:r>
    </w:p>
    <w:p w14:paraId="3BC9AE62" w14:textId="3CAAE47A" w:rsidR="00A65948" w:rsidRPr="001C5082" w:rsidRDefault="00A65948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1C5082">
        <w:rPr>
          <w:rStyle w:val="normaltextrun"/>
          <w:rFonts w:cstheme="minorHAnsi"/>
        </w:rPr>
        <w:t>Pro účely této Smlouvy se servisní činnost, opravy a revizní činnost dále souhrnně nazývají „</w:t>
      </w:r>
      <w:r w:rsidRPr="00566077">
        <w:rPr>
          <w:rStyle w:val="normaltextrun"/>
          <w:rFonts w:cstheme="minorHAnsi"/>
          <w:b/>
        </w:rPr>
        <w:t>Servisní práce</w:t>
      </w:r>
      <w:r w:rsidRPr="001C5082">
        <w:rPr>
          <w:rStyle w:val="normaltextrun"/>
          <w:rFonts w:cstheme="minorHAnsi"/>
        </w:rPr>
        <w:t>“.</w:t>
      </w:r>
    </w:p>
    <w:p w14:paraId="00757B56" w14:textId="77777777" w:rsidR="000A4C87" w:rsidRPr="001C5082" w:rsidRDefault="0095553A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Místo p</w:t>
      </w:r>
      <w:r w:rsidR="000A4C87" w:rsidRPr="001C5082">
        <w:rPr>
          <w:rFonts w:cstheme="minorHAnsi"/>
          <w:sz w:val="22"/>
          <w:szCs w:val="22"/>
        </w:rPr>
        <w:t xml:space="preserve">lnění </w:t>
      </w:r>
    </w:p>
    <w:p w14:paraId="6A61A858" w14:textId="406B620C" w:rsidR="000A4C87" w:rsidRPr="00FA6A97" w:rsidRDefault="0095553A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1C5082">
        <w:rPr>
          <w:rStyle w:val="normaltextrun"/>
          <w:rFonts w:cstheme="minorHAnsi"/>
        </w:rPr>
        <w:t xml:space="preserve">Místem plnění podle této Smlouvy </w:t>
      </w:r>
      <w:r w:rsidR="00DA0104">
        <w:rPr>
          <w:rStyle w:val="normaltextrun"/>
          <w:rFonts w:cstheme="minorHAnsi"/>
        </w:rPr>
        <w:t xml:space="preserve">je výše definovaný </w:t>
      </w:r>
      <w:r w:rsidR="00BF3D66" w:rsidRPr="00D27F18">
        <w:rPr>
          <w:rStyle w:val="normaltextrun"/>
          <w:rFonts w:cstheme="minorHAnsi"/>
          <w:b/>
          <w:bCs/>
        </w:rPr>
        <w:t>o</w:t>
      </w:r>
      <w:r w:rsidR="00DA0104" w:rsidRPr="00D27F18">
        <w:rPr>
          <w:rStyle w:val="normaltextrun"/>
          <w:rFonts w:cstheme="minorHAnsi"/>
          <w:b/>
          <w:bCs/>
        </w:rPr>
        <w:t>bjekt</w:t>
      </w:r>
      <w:r w:rsidR="00A01631" w:rsidRPr="00D27F18">
        <w:rPr>
          <w:rStyle w:val="normaltextrun"/>
          <w:rFonts w:cstheme="minorHAnsi"/>
          <w:b/>
          <w:bCs/>
        </w:rPr>
        <w:t xml:space="preserve"> Hlavní budovy</w:t>
      </w:r>
      <w:r w:rsidR="00DB4181">
        <w:rPr>
          <w:rStyle w:val="normaltextrun"/>
          <w:rFonts w:cstheme="minorHAnsi"/>
          <w:b/>
          <w:bCs/>
        </w:rPr>
        <w:t xml:space="preserve"> muzea,</w:t>
      </w:r>
      <w:r w:rsidR="00A01631" w:rsidRPr="00D27F18">
        <w:rPr>
          <w:rStyle w:val="normaltextrun"/>
          <w:rFonts w:cstheme="minorHAnsi"/>
          <w:b/>
          <w:bCs/>
        </w:rPr>
        <w:t xml:space="preserve"> </w:t>
      </w:r>
      <w:r w:rsidR="00A01631" w:rsidRPr="00DB4181">
        <w:rPr>
          <w:rStyle w:val="normaltextrun"/>
          <w:rFonts w:cstheme="minorHAnsi"/>
        </w:rPr>
        <w:t xml:space="preserve">Na </w:t>
      </w:r>
      <w:r w:rsidR="00F93FAD" w:rsidRPr="00DB4181">
        <w:rPr>
          <w:rStyle w:val="normaltextrun"/>
          <w:rFonts w:cstheme="minorHAnsi"/>
        </w:rPr>
        <w:t>P</w:t>
      </w:r>
      <w:r w:rsidR="00A01631" w:rsidRPr="00DB4181">
        <w:rPr>
          <w:rStyle w:val="normaltextrun"/>
          <w:rFonts w:cstheme="minorHAnsi"/>
        </w:rPr>
        <w:t>oříčí 1554/52,</w:t>
      </w:r>
      <w:r w:rsidR="00A01631" w:rsidRPr="00A01631">
        <w:rPr>
          <w:rStyle w:val="normaltextrun"/>
          <w:rFonts w:cstheme="minorHAnsi"/>
        </w:rPr>
        <w:t xml:space="preserve"> 180 00 Praha 8 - Nové Město</w:t>
      </w:r>
      <w:r w:rsidR="00DA0104">
        <w:rPr>
          <w:rStyle w:val="normaltextrun"/>
          <w:rFonts w:cstheme="minorHAnsi"/>
        </w:rPr>
        <w:t>.</w:t>
      </w:r>
    </w:p>
    <w:p w14:paraId="3F842058" w14:textId="320A6544" w:rsidR="004510BE" w:rsidRPr="001C5082" w:rsidRDefault="00577113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1C5082">
        <w:rPr>
          <w:rStyle w:val="normaltextrun"/>
          <w:rFonts w:cstheme="minorHAnsi"/>
        </w:rPr>
        <w:t xml:space="preserve">Zhotovitel bere na vědomí, že </w:t>
      </w:r>
      <w:r w:rsidR="004510BE" w:rsidRPr="001C5082">
        <w:rPr>
          <w:rStyle w:val="normaltextrun"/>
          <w:rFonts w:cstheme="minorHAnsi"/>
        </w:rPr>
        <w:t>Objekt j</w:t>
      </w:r>
      <w:r w:rsidR="00FA6A97">
        <w:rPr>
          <w:rStyle w:val="normaltextrun"/>
          <w:rFonts w:cstheme="minorHAnsi"/>
        </w:rPr>
        <w:t>e</w:t>
      </w:r>
      <w:r w:rsidR="004510BE" w:rsidRPr="001C5082">
        <w:rPr>
          <w:rStyle w:val="normaltextrun"/>
          <w:rFonts w:cstheme="minorHAnsi"/>
        </w:rPr>
        <w:t xml:space="preserve"> součást kulturní památky zapsané v Ústředním seznamu kulturních památek pod č. ÚSKP: </w:t>
      </w:r>
      <w:r w:rsidR="003B19D2">
        <w:rPr>
          <w:rStyle w:val="normaltextrun"/>
          <w:rFonts w:cstheme="minorHAnsi"/>
          <w:color w:val="00000A"/>
        </w:rPr>
        <w:t>40690/1 1627</w:t>
      </w:r>
      <w:r w:rsidR="004510BE" w:rsidRPr="001C5082">
        <w:rPr>
          <w:rStyle w:val="normaltextrun"/>
          <w:rFonts w:cstheme="minorHAnsi"/>
        </w:rPr>
        <w:t xml:space="preserve"> a zavazuje se tuto skutečnost zohledňovat při plnění povinností podle této Smlouvy. </w:t>
      </w:r>
    </w:p>
    <w:p w14:paraId="1B799A31" w14:textId="0F8DEB49" w:rsidR="00577113" w:rsidRPr="00105DBD" w:rsidRDefault="004510BE" w:rsidP="006A28D7">
      <w:pPr>
        <w:numPr>
          <w:ilvl w:val="1"/>
          <w:numId w:val="7"/>
        </w:numPr>
        <w:spacing w:before="120" w:after="0" w:line="240" w:lineRule="auto"/>
        <w:jc w:val="both"/>
        <w:rPr>
          <w:rStyle w:val="normaltextrun"/>
          <w:rFonts w:cstheme="minorHAnsi"/>
        </w:rPr>
      </w:pPr>
      <w:r w:rsidRPr="001C5082">
        <w:rPr>
          <w:rStyle w:val="normaltextrun"/>
          <w:rFonts w:cstheme="minorHAnsi"/>
        </w:rPr>
        <w:t>Zhotovitel prohlašuje, že je důkladně obeznámen s</w:t>
      </w:r>
      <w:r w:rsidR="00BB62C8">
        <w:rPr>
          <w:rStyle w:val="normaltextrun"/>
          <w:rFonts w:cstheme="minorHAnsi"/>
        </w:rPr>
        <w:t> </w:t>
      </w:r>
      <w:r w:rsidR="00BB62C8" w:rsidRPr="00566077">
        <w:rPr>
          <w:rStyle w:val="normaltextrun"/>
          <w:rFonts w:cstheme="minorHAnsi"/>
        </w:rPr>
        <w:t xml:space="preserve">technickým stavem </w:t>
      </w:r>
      <w:r w:rsidR="00566077" w:rsidRPr="00566077">
        <w:rPr>
          <w:rStyle w:val="normaltextrun"/>
          <w:rFonts w:cstheme="minorHAnsi"/>
        </w:rPr>
        <w:t>S</w:t>
      </w:r>
      <w:r w:rsidR="00BB62C8" w:rsidRPr="00566077">
        <w:rPr>
          <w:rStyle w:val="normaltextrun"/>
          <w:rFonts w:cstheme="minorHAnsi"/>
        </w:rPr>
        <w:t>ystém</w:t>
      </w:r>
      <w:r w:rsidR="00566077" w:rsidRPr="00566077">
        <w:rPr>
          <w:rStyle w:val="normaltextrun"/>
          <w:rFonts w:cstheme="minorHAnsi"/>
        </w:rPr>
        <w:t>u</w:t>
      </w:r>
      <w:r w:rsidR="00BB62C8" w:rsidRPr="00566077">
        <w:rPr>
          <w:rStyle w:val="normaltextrun"/>
          <w:rFonts w:cstheme="minorHAnsi"/>
        </w:rPr>
        <w:t xml:space="preserve">, </w:t>
      </w:r>
      <w:r w:rsidRPr="00566077">
        <w:rPr>
          <w:rStyle w:val="normaltextrun"/>
          <w:rFonts w:cstheme="minorHAnsi"/>
        </w:rPr>
        <w:t>pří</w:t>
      </w:r>
      <w:r w:rsidRPr="001C5082">
        <w:rPr>
          <w:rStyle w:val="normaltextrun"/>
          <w:rFonts w:cstheme="minorHAnsi"/>
        </w:rPr>
        <w:t>stupovou cestou na místo plnění a stavem Objekt</w:t>
      </w:r>
      <w:r w:rsidR="00DA0104">
        <w:rPr>
          <w:rStyle w:val="normaltextrun"/>
          <w:rFonts w:cstheme="minorHAnsi"/>
        </w:rPr>
        <w:t>u</w:t>
      </w:r>
      <w:r w:rsidR="007274E5" w:rsidRPr="001C5082">
        <w:rPr>
          <w:rStyle w:val="normaltextrun"/>
          <w:rFonts w:cstheme="minorHAnsi"/>
        </w:rPr>
        <w:t xml:space="preserve"> a </w:t>
      </w:r>
      <w:r w:rsidR="00513D6F" w:rsidRPr="001C5082">
        <w:rPr>
          <w:rStyle w:val="normaltextrun"/>
          <w:rFonts w:cstheme="minorHAnsi"/>
        </w:rPr>
        <w:t xml:space="preserve">zavazuje </w:t>
      </w:r>
      <w:r w:rsidR="00AC7C78" w:rsidRPr="001C5082">
        <w:rPr>
          <w:rStyle w:val="normaltextrun"/>
          <w:rFonts w:cstheme="minorHAnsi"/>
        </w:rPr>
        <w:t xml:space="preserve">se provádět </w:t>
      </w:r>
      <w:r w:rsidR="00A65948" w:rsidRPr="001C5082">
        <w:rPr>
          <w:rStyle w:val="normaltextrun"/>
          <w:rFonts w:cstheme="minorHAnsi"/>
        </w:rPr>
        <w:t>Servisní práce</w:t>
      </w:r>
      <w:r w:rsidR="00AC7C78" w:rsidRPr="001C5082">
        <w:rPr>
          <w:rStyle w:val="normaltextrun"/>
          <w:rFonts w:cstheme="minorHAnsi"/>
        </w:rPr>
        <w:t xml:space="preserve"> podle této Smlouvy tak, aby nenarušoval návštěvnický provoz v</w:t>
      </w:r>
      <w:r w:rsidR="00FD6ED0" w:rsidRPr="001C5082">
        <w:rPr>
          <w:rStyle w:val="normaltextrun"/>
          <w:rFonts w:cstheme="minorHAnsi"/>
        </w:rPr>
        <w:t> </w:t>
      </w:r>
      <w:r w:rsidR="00AC7C78" w:rsidRPr="001C5082">
        <w:rPr>
          <w:rStyle w:val="normaltextrun"/>
          <w:rFonts w:cstheme="minorHAnsi"/>
        </w:rPr>
        <w:t>Objekt</w:t>
      </w:r>
      <w:r w:rsidR="00DA0104">
        <w:rPr>
          <w:rStyle w:val="normaltextrun"/>
          <w:rFonts w:cstheme="minorHAnsi"/>
        </w:rPr>
        <w:t>u</w:t>
      </w:r>
      <w:r w:rsidR="00FD6ED0" w:rsidRPr="001C5082">
        <w:rPr>
          <w:rStyle w:val="normaltextrun"/>
          <w:rFonts w:cstheme="minorHAnsi"/>
        </w:rPr>
        <w:t xml:space="preserve"> nad nezbytně nutný rozsah</w:t>
      </w:r>
      <w:r w:rsidRPr="00105DBD">
        <w:rPr>
          <w:rStyle w:val="normaltextrun"/>
          <w:rFonts w:cstheme="minorHAnsi"/>
        </w:rPr>
        <w:t>.</w:t>
      </w:r>
    </w:p>
    <w:p w14:paraId="231D13FB" w14:textId="77777777" w:rsidR="000A4C87" w:rsidRPr="001C5082" w:rsidRDefault="000A4C87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Termíny plnění a reakční doba</w:t>
      </w:r>
    </w:p>
    <w:p w14:paraId="2D945748" w14:textId="05811C1B" w:rsidR="000A4C87" w:rsidRPr="001C5082" w:rsidRDefault="000A4C87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Provozní prohlídky, revize a zkoušky Systému budou </w:t>
      </w:r>
      <w:r w:rsidR="0095553A" w:rsidRPr="001C5082">
        <w:rPr>
          <w:rFonts w:cstheme="minorHAnsi"/>
        </w:rPr>
        <w:t>Zhotovitel</w:t>
      </w:r>
      <w:r w:rsidRPr="001C5082">
        <w:rPr>
          <w:rFonts w:cstheme="minorHAnsi"/>
        </w:rPr>
        <w:t>em prováděny v pravideln</w:t>
      </w:r>
      <w:r w:rsidR="00FA6A97">
        <w:rPr>
          <w:rFonts w:cstheme="minorHAnsi"/>
        </w:rPr>
        <w:t>ý</w:t>
      </w:r>
      <w:r w:rsidRPr="001C5082">
        <w:rPr>
          <w:rFonts w:cstheme="minorHAnsi"/>
        </w:rPr>
        <w:t>ch</w:t>
      </w:r>
      <w:commentRangeStart w:id="1"/>
      <w:commentRangeStart w:id="2"/>
      <w:r w:rsidRPr="001C5082">
        <w:rPr>
          <w:rFonts w:cstheme="minorHAnsi"/>
        </w:rPr>
        <w:t xml:space="preserve"> intervalech</w:t>
      </w:r>
      <w:commentRangeEnd w:id="1"/>
      <w:r w:rsidR="006E0DEF">
        <w:rPr>
          <w:rStyle w:val="Odkaznakoment"/>
        </w:rPr>
        <w:commentReference w:id="1"/>
      </w:r>
      <w:commentRangeEnd w:id="2"/>
      <w:r w:rsidR="0088525C">
        <w:rPr>
          <w:rStyle w:val="Odkaznakoment"/>
        </w:rPr>
        <w:commentReference w:id="2"/>
      </w:r>
      <w:r w:rsidRPr="001C5082">
        <w:rPr>
          <w:rFonts w:cstheme="minorHAnsi"/>
        </w:rPr>
        <w:t>:</w:t>
      </w:r>
    </w:p>
    <w:p w14:paraId="657BFA0A" w14:textId="6D61006D" w:rsidR="00082EC8" w:rsidRPr="00082EC8" w:rsidRDefault="00082EC8" w:rsidP="000B67EC">
      <w:pPr>
        <w:pStyle w:val="bod"/>
        <w:numPr>
          <w:ilvl w:val="1"/>
          <w:numId w:val="12"/>
        </w:numPr>
        <w:ind w:left="851" w:hanging="284"/>
        <w:rPr>
          <w:rStyle w:val="normaltextrun"/>
          <w:rFonts w:asciiTheme="minorHAnsi" w:hAnsiTheme="minorHAnsi" w:cstheme="minorHAnsi"/>
        </w:rPr>
      </w:pPr>
      <w:r w:rsidRPr="00082EC8">
        <w:rPr>
          <w:rStyle w:val="cf01"/>
          <w:rFonts w:asciiTheme="minorHAnsi" w:hAnsiTheme="minorHAnsi" w:cstheme="minorHAnsi"/>
          <w:sz w:val="22"/>
          <w:szCs w:val="22"/>
        </w:rPr>
        <w:t>Pravidelná kontrola</w:t>
      </w:r>
      <w:r w:rsidRPr="00082EC8">
        <w:rPr>
          <w:rStyle w:val="cf11"/>
          <w:rFonts w:asciiTheme="minorHAnsi" w:hAnsiTheme="minorHAnsi" w:cstheme="minorHAnsi"/>
          <w:sz w:val="22"/>
          <w:szCs w:val="22"/>
        </w:rPr>
        <w:t xml:space="preserve"> (provozní prohlídka) Systému – 1x za měsíc, vždy do konce příslušného měsíce, kromě měsíců, ve kterých bude prováděna pololetní provozní zkouška nebo </w:t>
      </w:r>
      <w:r>
        <w:rPr>
          <w:rStyle w:val="cf11"/>
          <w:rFonts w:asciiTheme="minorHAnsi" w:hAnsiTheme="minorHAnsi" w:cstheme="minorHAnsi"/>
          <w:sz w:val="22"/>
          <w:szCs w:val="22"/>
        </w:rPr>
        <w:t xml:space="preserve">periodická </w:t>
      </w:r>
      <w:r w:rsidRPr="00082EC8">
        <w:rPr>
          <w:rStyle w:val="cf11"/>
          <w:rFonts w:asciiTheme="minorHAnsi" w:hAnsiTheme="minorHAnsi" w:cstheme="minorHAnsi"/>
          <w:sz w:val="22"/>
          <w:szCs w:val="22"/>
        </w:rPr>
        <w:t>revize</w:t>
      </w:r>
      <w:r>
        <w:rPr>
          <w:rStyle w:val="cf11"/>
          <w:rFonts w:asciiTheme="minorHAnsi" w:hAnsiTheme="minorHAnsi" w:cstheme="minorHAnsi"/>
          <w:sz w:val="22"/>
          <w:szCs w:val="22"/>
        </w:rPr>
        <w:t>;</w:t>
      </w:r>
    </w:p>
    <w:p w14:paraId="2875936D" w14:textId="2C2D6B59" w:rsidR="000A4C87" w:rsidRPr="000B67EC" w:rsidRDefault="00BD550C" w:rsidP="000B67EC">
      <w:pPr>
        <w:pStyle w:val="bod"/>
        <w:numPr>
          <w:ilvl w:val="1"/>
          <w:numId w:val="12"/>
        </w:numPr>
        <w:ind w:left="851" w:hanging="284"/>
        <w:rPr>
          <w:rStyle w:val="normaltextrun"/>
          <w:rFonts w:asciiTheme="minorHAnsi" w:hAnsiTheme="minorHAnsi" w:cstheme="minorBidi"/>
        </w:rPr>
      </w:pPr>
      <w:r w:rsidRPr="000B67EC">
        <w:rPr>
          <w:rStyle w:val="normaltextrun"/>
          <w:rFonts w:asciiTheme="minorHAnsi" w:hAnsiTheme="minorHAnsi" w:cstheme="minorBidi"/>
          <w:b/>
        </w:rPr>
        <w:t>Polo</w:t>
      </w:r>
      <w:r w:rsidR="006915BF" w:rsidRPr="000B67EC">
        <w:rPr>
          <w:rStyle w:val="normaltextrun"/>
          <w:rFonts w:asciiTheme="minorHAnsi" w:hAnsiTheme="minorHAnsi" w:cstheme="minorBidi"/>
          <w:b/>
        </w:rPr>
        <w:t>let</w:t>
      </w:r>
      <w:r w:rsidRPr="000B67EC">
        <w:rPr>
          <w:rStyle w:val="normaltextrun"/>
          <w:rFonts w:asciiTheme="minorHAnsi" w:hAnsiTheme="minorHAnsi" w:cstheme="minorBidi"/>
          <w:b/>
        </w:rPr>
        <w:t xml:space="preserve">ní </w:t>
      </w:r>
      <w:r w:rsidR="000A4C87" w:rsidRPr="000B67EC">
        <w:rPr>
          <w:rStyle w:val="normaltextrun"/>
          <w:rFonts w:asciiTheme="minorHAnsi" w:hAnsiTheme="minorHAnsi" w:cstheme="minorBidi"/>
          <w:b/>
        </w:rPr>
        <w:t>zkouška</w:t>
      </w:r>
      <w:r w:rsidR="006915BF" w:rsidRPr="000B67EC">
        <w:rPr>
          <w:rStyle w:val="normaltextrun"/>
          <w:rFonts w:asciiTheme="minorHAnsi" w:hAnsiTheme="minorHAnsi" w:cstheme="minorBidi"/>
          <w:b/>
        </w:rPr>
        <w:t xml:space="preserve"> </w:t>
      </w:r>
      <w:r w:rsidR="006915BF" w:rsidRPr="000B67EC">
        <w:rPr>
          <w:rStyle w:val="normaltextrun"/>
          <w:color w:val="000000"/>
          <w:shd w:val="clear" w:color="auto" w:fill="FFFFFF"/>
        </w:rPr>
        <w:t>činnosti ústředny a koncových zařízení Sytému</w:t>
      </w:r>
      <w:r w:rsidR="000A4C87" w:rsidRPr="000B67EC">
        <w:rPr>
          <w:rStyle w:val="normaltextrun"/>
          <w:rFonts w:asciiTheme="minorHAnsi" w:hAnsiTheme="minorHAnsi" w:cstheme="minorBidi"/>
        </w:rPr>
        <w:t xml:space="preserve"> bude prováděna </w:t>
      </w:r>
      <w:r w:rsidR="04C86F44" w:rsidRPr="000B67EC">
        <w:rPr>
          <w:rStyle w:val="normaltextrun"/>
          <w:rFonts w:asciiTheme="minorHAnsi" w:hAnsiTheme="minorHAnsi" w:cstheme="minorBidi"/>
        </w:rPr>
        <w:t>vždy</w:t>
      </w:r>
      <w:r w:rsidR="000A4C87" w:rsidRPr="000B67EC">
        <w:rPr>
          <w:rStyle w:val="normaltextrun"/>
          <w:rFonts w:asciiTheme="minorHAnsi" w:hAnsiTheme="minorHAnsi" w:cstheme="minorBidi"/>
        </w:rPr>
        <w:t xml:space="preserve"> nejpozději </w:t>
      </w:r>
      <w:r w:rsidR="04C86F44" w:rsidRPr="000B67EC">
        <w:rPr>
          <w:rStyle w:val="normaltextrun"/>
          <w:rFonts w:asciiTheme="minorHAnsi" w:hAnsiTheme="minorHAnsi" w:cstheme="minorBidi"/>
        </w:rPr>
        <w:t xml:space="preserve">ve lhůtě </w:t>
      </w:r>
      <w:r w:rsidR="000A4C87" w:rsidRPr="000B67EC">
        <w:rPr>
          <w:rStyle w:val="normaltextrun"/>
          <w:rFonts w:asciiTheme="minorHAnsi" w:hAnsiTheme="minorHAnsi" w:cstheme="minorBidi"/>
        </w:rPr>
        <w:t>6 měsíců po periodické revizi</w:t>
      </w:r>
      <w:r w:rsidR="6706B99F" w:rsidRPr="000B67EC">
        <w:rPr>
          <w:rStyle w:val="normaltextrun"/>
          <w:rFonts w:asciiTheme="minorHAnsi" w:hAnsiTheme="minorHAnsi" w:cstheme="minorBidi"/>
        </w:rPr>
        <w:t xml:space="preserve"> (zkoušce provozuschopnosti)</w:t>
      </w:r>
      <w:r w:rsidR="000A4C87" w:rsidRPr="000B67EC">
        <w:rPr>
          <w:rStyle w:val="normaltextrun"/>
          <w:rFonts w:asciiTheme="minorHAnsi" w:hAnsiTheme="minorHAnsi" w:cstheme="minorBidi"/>
        </w:rPr>
        <w:t>;</w:t>
      </w:r>
    </w:p>
    <w:p w14:paraId="6FFDA768" w14:textId="35A1A316" w:rsidR="7EB57A5F" w:rsidRDefault="00FB5A83" w:rsidP="54F6C52D">
      <w:pPr>
        <w:pStyle w:val="bod"/>
        <w:spacing w:before="0" w:after="120" w:afterAutospacing="0"/>
        <w:ind w:left="850" w:hanging="284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rStyle w:val="normaltextrun"/>
          <w:rFonts w:asciiTheme="minorHAnsi" w:hAnsiTheme="minorHAnsi" w:cstheme="minorBidi"/>
          <w:b/>
          <w:bCs/>
        </w:rPr>
        <w:t>Periodická r</w:t>
      </w:r>
      <w:r w:rsidR="000A4C87" w:rsidRPr="54F6C52D">
        <w:rPr>
          <w:rStyle w:val="normaltextrun"/>
          <w:rFonts w:asciiTheme="minorHAnsi" w:hAnsiTheme="minorHAnsi" w:cstheme="minorBidi"/>
          <w:b/>
          <w:bCs/>
        </w:rPr>
        <w:t>evize</w:t>
      </w:r>
      <w:r w:rsidR="000A4C87" w:rsidRPr="54F6C52D">
        <w:rPr>
          <w:rStyle w:val="normaltextrun"/>
          <w:rFonts w:asciiTheme="minorHAnsi" w:hAnsiTheme="minorHAnsi" w:cstheme="minorBidi"/>
        </w:rPr>
        <w:t xml:space="preserve"> </w:t>
      </w:r>
      <w:r w:rsidR="00665E45">
        <w:rPr>
          <w:rStyle w:val="normaltextrun"/>
          <w:color w:val="000000"/>
          <w:bdr w:val="none" w:sz="0" w:space="0" w:color="auto" w:frame="1"/>
        </w:rPr>
        <w:t xml:space="preserve">Systému </w:t>
      </w:r>
      <w:r w:rsidR="000B20DB">
        <w:rPr>
          <w:rFonts w:cstheme="minorHAnsi"/>
        </w:rPr>
        <w:t>CCTV</w:t>
      </w:r>
      <w:r w:rsidR="00665E45" w:rsidRPr="54F6C52D">
        <w:rPr>
          <w:rStyle w:val="normaltextrun"/>
          <w:rFonts w:asciiTheme="minorHAnsi" w:hAnsiTheme="minorHAnsi" w:cstheme="minorBidi"/>
        </w:rPr>
        <w:t xml:space="preserve"> </w:t>
      </w:r>
      <w:r w:rsidR="31604AFE" w:rsidRPr="54F6C52D">
        <w:rPr>
          <w:rStyle w:val="normaltextrun"/>
          <w:rFonts w:asciiTheme="minorHAnsi" w:hAnsiTheme="minorHAnsi" w:cstheme="minorBidi"/>
        </w:rPr>
        <w:t>(zkouška provozuschopnosti</w:t>
      </w:r>
      <w:r w:rsidR="00952D8B">
        <w:rPr>
          <w:rStyle w:val="normaltextrun"/>
          <w:rFonts w:asciiTheme="minorHAnsi" w:hAnsiTheme="minorHAnsi" w:cstheme="minorBidi"/>
        </w:rPr>
        <w:t xml:space="preserve"> </w:t>
      </w:r>
      <w:r w:rsidR="000B20DB">
        <w:rPr>
          <w:rFonts w:cstheme="minorHAnsi"/>
        </w:rPr>
        <w:t>CCTV</w:t>
      </w:r>
      <w:r w:rsidR="31604AFE" w:rsidRPr="54F6C52D">
        <w:rPr>
          <w:rStyle w:val="normaltextrun"/>
          <w:rFonts w:asciiTheme="minorHAnsi" w:hAnsiTheme="minorHAnsi" w:cstheme="minorBidi"/>
        </w:rPr>
        <w:t>)</w:t>
      </w:r>
      <w:r w:rsidR="000A4C87" w:rsidRPr="54F6C52D">
        <w:rPr>
          <w:rStyle w:val="normaltextrun"/>
          <w:rFonts w:asciiTheme="minorHAnsi" w:hAnsiTheme="minorHAnsi" w:cstheme="minorBidi"/>
        </w:rPr>
        <w:t xml:space="preserve"> bude prováděna 1x za 12 měsíců</w:t>
      </w:r>
      <w:r w:rsidR="012F5B32" w:rsidRPr="54F6C52D">
        <w:rPr>
          <w:rStyle w:val="normaltextrun"/>
          <w:rFonts w:asciiTheme="minorHAnsi" w:hAnsiTheme="minorHAnsi" w:cstheme="minorBidi"/>
        </w:rPr>
        <w:t>, zpravidla v měsíci prosinci</w:t>
      </w:r>
      <w:r w:rsidR="27A47BC8" w:rsidRPr="54F6C52D">
        <w:rPr>
          <w:rStyle w:val="normaltextrun"/>
          <w:rFonts w:asciiTheme="minorHAnsi" w:hAnsiTheme="minorHAnsi" w:cstheme="minorBidi"/>
        </w:rPr>
        <w:t xml:space="preserve">, ledaže </w:t>
      </w:r>
      <w:r w:rsidR="573D98BD" w:rsidRPr="54F6C52D">
        <w:rPr>
          <w:rStyle w:val="normaltextrun"/>
          <w:rFonts w:asciiTheme="minorHAnsi" w:hAnsiTheme="minorHAnsi" w:cstheme="minorBidi"/>
        </w:rPr>
        <w:t xml:space="preserve">budou provedeny </w:t>
      </w:r>
      <w:r w:rsidR="7EB57A5F" w:rsidRPr="54F6C52D">
        <w:rPr>
          <w:rStyle w:val="normaltextrun"/>
          <w:rFonts w:asciiTheme="minorHAnsi" w:hAnsiTheme="minorHAnsi" w:cstheme="minorBidi"/>
        </w:rPr>
        <w:t>mimořádn</w:t>
      </w:r>
      <w:r w:rsidR="6A90DB41" w:rsidRPr="54F6C52D">
        <w:rPr>
          <w:rStyle w:val="normaltextrun"/>
          <w:rFonts w:asciiTheme="minorHAnsi" w:hAnsiTheme="minorHAnsi" w:cstheme="minorBidi"/>
        </w:rPr>
        <w:t xml:space="preserve">é </w:t>
      </w:r>
      <w:r w:rsidR="7EB57A5F" w:rsidRPr="54F6C52D">
        <w:rPr>
          <w:rStyle w:val="normaltextrun"/>
          <w:rFonts w:asciiTheme="minorHAnsi" w:hAnsiTheme="minorHAnsi" w:cstheme="minorBidi"/>
        </w:rPr>
        <w:t>zkoušk</w:t>
      </w:r>
      <w:r w:rsidR="74FF4E61" w:rsidRPr="54F6C52D">
        <w:rPr>
          <w:rStyle w:val="normaltextrun"/>
          <w:rFonts w:asciiTheme="minorHAnsi" w:hAnsiTheme="minorHAnsi" w:cstheme="minorBidi"/>
        </w:rPr>
        <w:t>y provozuschopnosti</w:t>
      </w:r>
      <w:r w:rsidR="7EB57A5F" w:rsidRPr="54F6C52D">
        <w:rPr>
          <w:rStyle w:val="normaltextrun"/>
          <w:rFonts w:asciiTheme="minorHAnsi" w:hAnsiTheme="minorHAnsi" w:cstheme="minorBidi"/>
        </w:rPr>
        <w:t xml:space="preserve"> vyplývající z požadavků </w:t>
      </w:r>
      <w:r w:rsidR="21489A20" w:rsidRPr="54F6C52D">
        <w:rPr>
          <w:rStyle w:val="normaltextrun"/>
          <w:rFonts w:asciiTheme="minorHAnsi" w:hAnsiTheme="minorHAnsi" w:cstheme="minorBidi"/>
        </w:rPr>
        <w:t>O</w:t>
      </w:r>
      <w:r w:rsidR="7EB57A5F" w:rsidRPr="54F6C52D">
        <w:rPr>
          <w:rStyle w:val="normaltextrun"/>
          <w:rFonts w:asciiTheme="minorHAnsi" w:hAnsiTheme="minorHAnsi" w:cstheme="minorBidi"/>
        </w:rPr>
        <w:t>bjednatele.</w:t>
      </w:r>
    </w:p>
    <w:p w14:paraId="077DC464" w14:textId="042EAFC1" w:rsidR="004510BE" w:rsidRPr="00566077" w:rsidRDefault="004510BE" w:rsidP="006A28D7">
      <w:pPr>
        <w:numPr>
          <w:ilvl w:val="1"/>
          <w:numId w:val="7"/>
        </w:numPr>
        <w:spacing w:before="120" w:after="0" w:line="240" w:lineRule="auto"/>
        <w:jc w:val="both"/>
      </w:pPr>
      <w:r w:rsidRPr="4D66C334">
        <w:lastRenderedPageBreak/>
        <w:t xml:space="preserve">Provozní prohlídky, revize a zkoušky Systému dle této Smlouvy budou probíhat v pracovních dnech v pracovní době Objednatele, nevyplývá-li z potřeby servisního zásahu jinak. Pracovní doba Objednatele je pondělí–pátek </w:t>
      </w:r>
      <w:r w:rsidR="00AB1893">
        <w:t>7:</w:t>
      </w:r>
      <w:r w:rsidRPr="4D66C334">
        <w:t xml:space="preserve">00 – 17:00. </w:t>
      </w:r>
      <w:r w:rsidR="000A4C87" w:rsidRPr="4D66C334">
        <w:t xml:space="preserve">Konkrétní termíny pro provedení Provozních prohlídek, zkoušek a revizí budou </w:t>
      </w:r>
      <w:r w:rsidR="00CB30B3" w:rsidRPr="4D66C334">
        <w:t xml:space="preserve">s </w:t>
      </w:r>
      <w:r w:rsidR="000A4C87" w:rsidRPr="4D66C334">
        <w:t xml:space="preserve">Objednatelem </w:t>
      </w:r>
      <w:r w:rsidR="00CB30B3" w:rsidRPr="4D66C334">
        <w:t>a</w:t>
      </w:r>
      <w:r w:rsidRPr="4D66C334">
        <w:t xml:space="preserve"> Zhotovitel</w:t>
      </w:r>
      <w:r w:rsidR="00CB30B3" w:rsidRPr="4D66C334">
        <w:t>em domluveny</w:t>
      </w:r>
      <w:r w:rsidRPr="4D66C334">
        <w:t xml:space="preserve"> nejméně 3 dny předem.</w:t>
      </w:r>
    </w:p>
    <w:p w14:paraId="504C8BE9" w14:textId="6D93EA88" w:rsidR="003D5068" w:rsidRPr="00566077" w:rsidRDefault="003D5068" w:rsidP="006A28D7">
      <w:pPr>
        <w:numPr>
          <w:ilvl w:val="1"/>
          <w:numId w:val="7"/>
        </w:numPr>
        <w:spacing w:before="120" w:after="0" w:line="240" w:lineRule="auto"/>
        <w:jc w:val="both"/>
      </w:pPr>
      <w:bookmarkStart w:id="3" w:name="_Ref536030105"/>
      <w:r w:rsidRPr="4D66C334">
        <w:t>Potřebu oprav Sy</w:t>
      </w:r>
      <w:r w:rsidR="00BF615C" w:rsidRPr="4D66C334">
        <w:t>s</w:t>
      </w:r>
      <w:r w:rsidRPr="4D66C334">
        <w:t>tému bude Objednatel oznamovat Zhotoviteli telefonicky a emailem na adresu uvedenou záhlaví této Smlouvy. V oznámení uvede místo, kde se nachází Zařízení, popis závady či požadavku na opravu, telefonické spojení na kontaktní osobu Objednatele v místě a</w:t>
      </w:r>
      <w:r w:rsidR="007F10E7">
        <w:t> </w:t>
      </w:r>
      <w:r w:rsidRPr="4D66C334">
        <w:t>další potřebné údaje. Po telefonickém oznámení bude následovat bez zbytečného prodlení oznámení emailem.</w:t>
      </w:r>
    </w:p>
    <w:p w14:paraId="7EE3E2FA" w14:textId="721D1A5B" w:rsidR="000A4C87" w:rsidRPr="00566077" w:rsidRDefault="000A4C87" w:rsidP="006A28D7">
      <w:pPr>
        <w:numPr>
          <w:ilvl w:val="1"/>
          <w:numId w:val="7"/>
        </w:numPr>
        <w:spacing w:before="120" w:after="0" w:line="240" w:lineRule="auto"/>
        <w:jc w:val="both"/>
      </w:pPr>
      <w:r w:rsidRPr="4D66C334">
        <w:t xml:space="preserve">V rámci poskytování servisu je </w:t>
      </w:r>
      <w:r w:rsidR="0095553A" w:rsidRPr="4D66C334">
        <w:t>Zhotovitel</w:t>
      </w:r>
      <w:r w:rsidRPr="4D66C334">
        <w:t xml:space="preserve"> povinen zahájit </w:t>
      </w:r>
      <w:r w:rsidR="00074F8D" w:rsidRPr="4D66C334">
        <w:t xml:space="preserve">práce na opravě Systému </w:t>
      </w:r>
      <w:r w:rsidRPr="4D66C334">
        <w:t>ve stanovené reakční době. Reakční dobou podle této Smlouvy se rozumí rozdíl mezi časem nahlášení požadavku na zajištění Servisu dohodnut</w:t>
      </w:r>
      <w:r w:rsidR="00B35A10" w:rsidRPr="4D66C334">
        <w:t>ý</w:t>
      </w:r>
      <w:r w:rsidRPr="4D66C334">
        <w:t>m způsobem a časem zahájení provádění dle požadavku Objednatele na místě samém.</w:t>
      </w:r>
      <w:r w:rsidR="004510BE" w:rsidRPr="4D66C334">
        <w:t xml:space="preserve"> Smluvní strany sjednávají r</w:t>
      </w:r>
      <w:r w:rsidRPr="4D66C334">
        <w:t>eakční dob</w:t>
      </w:r>
      <w:r w:rsidR="004510BE" w:rsidRPr="4D66C334">
        <w:t>u Zhotovitele na</w:t>
      </w:r>
      <w:r w:rsidRPr="4D66C334">
        <w:t xml:space="preserve"> 12 hodin v pracovní dny a </w:t>
      </w:r>
      <w:r w:rsidR="009E5D85" w:rsidRPr="4D66C334">
        <w:t>24</w:t>
      </w:r>
      <w:r w:rsidRPr="4D66C334">
        <w:t xml:space="preserve"> hodin ve dnech pracovního klidu</w:t>
      </w:r>
      <w:r w:rsidR="00C478AC" w:rsidRPr="4D66C334">
        <w:t xml:space="preserve"> v případě nebezpečí z prodlení</w:t>
      </w:r>
      <w:r w:rsidRPr="4D66C334">
        <w:t>.</w:t>
      </w:r>
      <w:bookmarkEnd w:id="3"/>
    </w:p>
    <w:p w14:paraId="078788EF" w14:textId="73038851" w:rsidR="000A4C87" w:rsidRPr="001C5082" w:rsidRDefault="0095553A" w:rsidP="006A28D7">
      <w:pPr>
        <w:numPr>
          <w:ilvl w:val="1"/>
          <w:numId w:val="7"/>
        </w:numPr>
        <w:spacing w:before="120" w:after="0" w:line="240" w:lineRule="auto"/>
        <w:jc w:val="both"/>
      </w:pPr>
      <w:r w:rsidRPr="4D66C334">
        <w:t>Zhotovitel</w:t>
      </w:r>
      <w:r w:rsidR="000A4C87" w:rsidRPr="4D66C334">
        <w:t xml:space="preserve"> </w:t>
      </w:r>
      <w:proofErr w:type="gramStart"/>
      <w:r w:rsidRPr="4D66C334">
        <w:t>dokonč</w:t>
      </w:r>
      <w:r w:rsidR="008A0D54" w:rsidRPr="4D66C334">
        <w:t>í</w:t>
      </w:r>
      <w:proofErr w:type="gramEnd"/>
      <w:r w:rsidR="008A0D54" w:rsidRPr="4D66C334">
        <w:t xml:space="preserve"> </w:t>
      </w:r>
      <w:r w:rsidR="00C46D45" w:rsidRPr="4D66C334">
        <w:t>S</w:t>
      </w:r>
      <w:r w:rsidR="008A0D54" w:rsidRPr="4D66C334">
        <w:t xml:space="preserve">ervisní práce </w:t>
      </w:r>
      <w:r w:rsidR="000A4C87" w:rsidRPr="4D66C334">
        <w:t xml:space="preserve">v co nejkratší možné době podle složitosti požadovaného servisního zásahu. Skutečný počet servisních hodin </w:t>
      </w:r>
      <w:r w:rsidRPr="4D66C334">
        <w:t>nutných</w:t>
      </w:r>
      <w:r w:rsidR="00855D21" w:rsidRPr="4D66C334">
        <w:t xml:space="preserve"> na provedení servisu </w:t>
      </w:r>
      <w:r w:rsidR="00566077" w:rsidRPr="4D66C334">
        <w:t>S</w:t>
      </w:r>
      <w:r w:rsidR="000A4C87" w:rsidRPr="4D66C334">
        <w:t>ystém</w:t>
      </w:r>
      <w:r w:rsidR="00566077" w:rsidRPr="4D66C334">
        <w:t>u</w:t>
      </w:r>
      <w:r w:rsidR="000A4C87" w:rsidRPr="4D66C334">
        <w:t xml:space="preserve"> musí b</w:t>
      </w:r>
      <w:r w:rsidR="00B35A10" w:rsidRPr="4D66C334">
        <w:t>ý</w:t>
      </w:r>
      <w:r w:rsidR="000A4C87" w:rsidRPr="4D66C334">
        <w:t xml:space="preserve">t potvrzen </w:t>
      </w:r>
      <w:r w:rsidRPr="4D66C334">
        <w:t>ve</w:t>
      </w:r>
      <w:r w:rsidR="000A4C87" w:rsidRPr="4D66C334">
        <w:t xml:space="preserve"> v</w:t>
      </w:r>
      <w:r w:rsidR="00B35A10" w:rsidRPr="4D66C334">
        <w:t>ý</w:t>
      </w:r>
      <w:r w:rsidR="000A4C87" w:rsidRPr="4D66C334">
        <w:t xml:space="preserve">kazu práce odborného pracovníka </w:t>
      </w:r>
      <w:r w:rsidRPr="4D66C334">
        <w:t>Zhotovitel</w:t>
      </w:r>
      <w:r w:rsidR="000A4C87" w:rsidRPr="4D66C334">
        <w:t>e oprávněnou osobou Objednatele v místě plnění.</w:t>
      </w:r>
    </w:p>
    <w:p w14:paraId="759CF2E4" w14:textId="1BF95DA8" w:rsidR="00307769" w:rsidRPr="001C5082" w:rsidRDefault="00DF42A3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P</w:t>
      </w:r>
      <w:r w:rsidR="000A412B">
        <w:rPr>
          <w:rFonts w:cstheme="minorHAnsi"/>
          <w:sz w:val="22"/>
          <w:szCs w:val="22"/>
        </w:rPr>
        <w:t>r</w:t>
      </w:r>
      <w:r w:rsidR="00200D11">
        <w:rPr>
          <w:rFonts w:cstheme="minorHAnsi"/>
          <w:sz w:val="22"/>
          <w:szCs w:val="22"/>
        </w:rPr>
        <w:t>áva a p</w:t>
      </w:r>
      <w:r w:rsidRPr="001C5082">
        <w:rPr>
          <w:rFonts w:cstheme="minorHAnsi"/>
          <w:sz w:val="22"/>
          <w:szCs w:val="22"/>
        </w:rPr>
        <w:t xml:space="preserve">ovinnosti </w:t>
      </w:r>
      <w:r w:rsidR="00123254">
        <w:rPr>
          <w:rFonts w:cstheme="minorHAnsi"/>
          <w:sz w:val="22"/>
          <w:szCs w:val="22"/>
        </w:rPr>
        <w:t>smluvních stran</w:t>
      </w:r>
    </w:p>
    <w:p w14:paraId="211F0C44" w14:textId="77777777" w:rsidR="004F0861" w:rsidRPr="001C5082" w:rsidRDefault="0095553A" w:rsidP="006A28D7">
      <w:pPr>
        <w:numPr>
          <w:ilvl w:val="1"/>
          <w:numId w:val="7"/>
        </w:numPr>
        <w:spacing w:before="120" w:after="0" w:line="240" w:lineRule="auto"/>
        <w:jc w:val="both"/>
      </w:pPr>
      <w:r w:rsidRPr="001C5082">
        <w:t>Zhotovitel</w:t>
      </w:r>
      <w:r w:rsidR="00307769" w:rsidRPr="001C5082">
        <w:t xml:space="preserve"> je povinen</w:t>
      </w:r>
      <w:r w:rsidR="004F0861" w:rsidRPr="001C5082">
        <w:t xml:space="preserve"> zejména:</w:t>
      </w:r>
    </w:p>
    <w:p w14:paraId="3F2654DC" w14:textId="1B620732" w:rsidR="00B91282" w:rsidRPr="001C5082" w:rsidRDefault="00B91282" w:rsidP="006A28D7">
      <w:pPr>
        <w:pStyle w:val="bod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 xml:space="preserve">projednat časový harmonogramu průběhu </w:t>
      </w:r>
      <w:r w:rsidR="00C46D45" w:rsidRPr="001C5082">
        <w:rPr>
          <w:rFonts w:asciiTheme="minorHAnsi" w:hAnsiTheme="minorHAnsi" w:cstheme="minorHAnsi"/>
        </w:rPr>
        <w:t xml:space="preserve">Servisních </w:t>
      </w:r>
      <w:r w:rsidRPr="001C5082">
        <w:rPr>
          <w:rFonts w:asciiTheme="minorHAnsi" w:hAnsiTheme="minorHAnsi" w:cstheme="minorHAnsi"/>
        </w:rPr>
        <w:t>prací s Objednat</w:t>
      </w:r>
      <w:r w:rsidR="0027681C">
        <w:rPr>
          <w:rFonts w:asciiTheme="minorHAnsi" w:hAnsiTheme="minorHAnsi" w:cstheme="minorHAnsi"/>
        </w:rPr>
        <w:t>elem, sledovat platnost rev</w:t>
      </w:r>
      <w:r w:rsidR="0027681C" w:rsidRPr="00566077">
        <w:rPr>
          <w:rFonts w:asciiTheme="minorHAnsi" w:hAnsiTheme="minorHAnsi" w:cstheme="minorHAnsi"/>
        </w:rPr>
        <w:t xml:space="preserve">izí </w:t>
      </w:r>
      <w:r w:rsidR="00566077" w:rsidRPr="00566077">
        <w:rPr>
          <w:rFonts w:asciiTheme="minorHAnsi" w:hAnsiTheme="minorHAnsi" w:cstheme="minorHAnsi"/>
        </w:rPr>
        <w:t>S</w:t>
      </w:r>
      <w:r w:rsidRPr="00566077">
        <w:rPr>
          <w:rFonts w:asciiTheme="minorHAnsi" w:hAnsiTheme="minorHAnsi" w:cstheme="minorHAnsi"/>
        </w:rPr>
        <w:t>ystém</w:t>
      </w:r>
      <w:r w:rsidR="00566077">
        <w:rPr>
          <w:rFonts w:asciiTheme="minorHAnsi" w:hAnsiTheme="minorHAnsi" w:cstheme="minorHAnsi"/>
        </w:rPr>
        <w:t>u</w:t>
      </w:r>
      <w:r w:rsidRPr="00566077">
        <w:rPr>
          <w:rFonts w:asciiTheme="minorHAnsi" w:hAnsiTheme="minorHAnsi" w:cstheme="minorHAnsi"/>
        </w:rPr>
        <w:t xml:space="preserve"> a upo</w:t>
      </w:r>
      <w:r w:rsidRPr="001C5082">
        <w:rPr>
          <w:rFonts w:asciiTheme="minorHAnsi" w:hAnsiTheme="minorHAnsi" w:cstheme="minorHAnsi"/>
        </w:rPr>
        <w:t>zornit včas Objednatele na potřebu provedení další revize nejméně 14 dní před uplynutím lhůty pro revizi,</w:t>
      </w:r>
    </w:p>
    <w:p w14:paraId="643F4992" w14:textId="789F69E0" w:rsidR="00252308" w:rsidRPr="00252308" w:rsidRDefault="00307769" w:rsidP="006A28D7">
      <w:pPr>
        <w:pStyle w:val="bod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 xml:space="preserve">provádět </w:t>
      </w:r>
      <w:r w:rsidR="0094505E">
        <w:rPr>
          <w:rFonts w:asciiTheme="minorHAnsi" w:hAnsiTheme="minorHAnsi" w:cstheme="minorHAnsi"/>
        </w:rPr>
        <w:t>Servisní práce</w:t>
      </w:r>
      <w:r w:rsidR="000C57EE" w:rsidRPr="001C5082">
        <w:rPr>
          <w:rFonts w:asciiTheme="minorHAnsi" w:hAnsiTheme="minorHAnsi" w:cstheme="minorHAnsi"/>
        </w:rPr>
        <w:t xml:space="preserve"> podle platných právních předpisů, </w:t>
      </w:r>
      <w:r w:rsidR="00940C64" w:rsidRPr="00A07043">
        <w:t>dle ČSN 3</w:t>
      </w:r>
      <w:r w:rsidR="00DE4E15" w:rsidRPr="00A07043">
        <w:t>4</w:t>
      </w:r>
      <w:r w:rsidR="00940C64" w:rsidRPr="00A07043">
        <w:t xml:space="preserve"> 2</w:t>
      </w:r>
      <w:r w:rsidR="00DE4E15" w:rsidRPr="00A07043">
        <w:t>710</w:t>
      </w:r>
      <w:r w:rsidR="00940C64" w:rsidRPr="00A07043">
        <w:t xml:space="preserve">, ČSN </w:t>
      </w:r>
      <w:r w:rsidR="00574862" w:rsidRPr="00A07043">
        <w:t xml:space="preserve">33 </w:t>
      </w:r>
      <w:r w:rsidR="00940C64" w:rsidRPr="00A07043">
        <w:t>1500, v</w:t>
      </w:r>
      <w:r w:rsidR="00940C64">
        <w:t xml:space="preserve">yhlášky č. 246/2001 Sb. a dalších aktuálně platných norem a doporučení výrobců </w:t>
      </w:r>
      <w:r w:rsidR="00940C64" w:rsidRPr="001C5082">
        <w:rPr>
          <w:rFonts w:asciiTheme="minorHAnsi" w:hAnsiTheme="minorHAnsi" w:cstheme="minorHAnsi"/>
        </w:rPr>
        <w:t xml:space="preserve">platných pro </w:t>
      </w:r>
      <w:r w:rsidR="00940C64">
        <w:t>jednotlivá servisovaná zařízení</w:t>
      </w:r>
      <w:r w:rsidR="004F0861" w:rsidRPr="001C5082">
        <w:rPr>
          <w:rFonts w:asciiTheme="minorHAnsi" w:hAnsiTheme="minorHAnsi" w:cstheme="minorHAnsi"/>
        </w:rPr>
        <w:t xml:space="preserve">, </w:t>
      </w:r>
      <w:r w:rsidR="00940C64">
        <w:rPr>
          <w:rFonts w:asciiTheme="minorHAnsi" w:hAnsiTheme="minorHAnsi" w:cstheme="minorHAnsi"/>
        </w:rPr>
        <w:t xml:space="preserve">a to </w:t>
      </w:r>
      <w:r w:rsidR="004F0861" w:rsidRPr="001C5082">
        <w:rPr>
          <w:rFonts w:asciiTheme="minorHAnsi" w:hAnsiTheme="minorHAnsi" w:cstheme="minorHAnsi"/>
        </w:rPr>
        <w:t>prostřednictvím odborných pracovníků k tomu řádně vyškolených,</w:t>
      </w:r>
      <w:r w:rsidR="00252308" w:rsidRPr="00252308">
        <w:rPr>
          <w:rFonts w:asciiTheme="minorHAnsi" w:hAnsiTheme="minorHAnsi" w:cstheme="minorHAnsi"/>
        </w:rPr>
        <w:t xml:space="preserve"> s potřebnou péčí na profesionální úrovni v kvalitě odpovídající uznávaným pravidlům a evropskému standardu kvality</w:t>
      </w:r>
      <w:r w:rsidR="00252308">
        <w:rPr>
          <w:rFonts w:asciiTheme="minorHAnsi" w:hAnsiTheme="minorHAnsi" w:cstheme="minorHAnsi"/>
        </w:rPr>
        <w:t>;</w:t>
      </w:r>
    </w:p>
    <w:p w14:paraId="547B10D0" w14:textId="0A063094" w:rsidR="004F0861" w:rsidRPr="001C5082" w:rsidRDefault="004F0861" w:rsidP="006A28D7">
      <w:pPr>
        <w:pStyle w:val="bod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>dbát při své činnosti prevence vzniku škod na majetku Objednatele nebo třetích osob a</w:t>
      </w:r>
      <w:r w:rsidR="00252308">
        <w:rPr>
          <w:rFonts w:asciiTheme="minorHAnsi" w:hAnsiTheme="minorHAnsi" w:cstheme="minorHAnsi"/>
        </w:rPr>
        <w:t> </w:t>
      </w:r>
      <w:r w:rsidRPr="001C5082">
        <w:rPr>
          <w:rFonts w:asciiTheme="minorHAnsi" w:hAnsiTheme="minorHAnsi" w:cstheme="minorHAnsi"/>
        </w:rPr>
        <w:t>dodržovat předpisy BOZP, PO a OŽP</w:t>
      </w:r>
      <w:r w:rsidR="00036B9F" w:rsidRPr="001C5082">
        <w:rPr>
          <w:rFonts w:asciiTheme="minorHAnsi" w:hAnsiTheme="minorHAnsi" w:cstheme="minorHAnsi"/>
        </w:rPr>
        <w:t>,</w:t>
      </w:r>
    </w:p>
    <w:p w14:paraId="1040E477" w14:textId="3C3814C2" w:rsidR="00B91282" w:rsidRPr="001C5082" w:rsidRDefault="00B91282" w:rsidP="006A28D7">
      <w:pPr>
        <w:pStyle w:val="bod"/>
        <w:numPr>
          <w:ilvl w:val="1"/>
          <w:numId w:val="4"/>
        </w:numPr>
        <w:ind w:left="851" w:hanging="284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 xml:space="preserve">dodržovat v průběhu provádění </w:t>
      </w:r>
      <w:r w:rsidR="00C46D45" w:rsidRPr="001C5082">
        <w:rPr>
          <w:rFonts w:asciiTheme="minorHAnsi" w:hAnsiTheme="minorHAnsi" w:cstheme="minorHAnsi"/>
        </w:rPr>
        <w:t xml:space="preserve">Servisních </w:t>
      </w:r>
      <w:r w:rsidRPr="001C5082">
        <w:rPr>
          <w:rFonts w:asciiTheme="minorHAnsi" w:hAnsiTheme="minorHAnsi" w:cstheme="minorHAnsi"/>
        </w:rPr>
        <w:t>prací pořádek a udržovat čistotu prostoru a na své náklady zajistit odvoz veškerého demontovaného materiálu a odstranit odpady a nečistoty vzniklé při prováděním servisních prací, uvést místo plnění a jeho okolí, narušené prováděnými pracemi, do původního stavu,</w:t>
      </w:r>
    </w:p>
    <w:p w14:paraId="24896819" w14:textId="43FA1E97" w:rsidR="004F0861" w:rsidRPr="001C5082" w:rsidRDefault="004F0861" w:rsidP="006A28D7">
      <w:pPr>
        <w:pStyle w:val="bod"/>
        <w:numPr>
          <w:ilvl w:val="1"/>
          <w:numId w:val="4"/>
        </w:numPr>
        <w:ind w:left="851" w:hanging="283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 xml:space="preserve">zaznamenat zjištěný stav </w:t>
      </w:r>
      <w:r w:rsidR="000B20DB">
        <w:rPr>
          <w:rFonts w:cstheme="minorHAnsi"/>
        </w:rPr>
        <w:t>CCTV</w:t>
      </w:r>
      <w:r w:rsidRPr="001C5082">
        <w:rPr>
          <w:rFonts w:asciiTheme="minorHAnsi" w:hAnsiTheme="minorHAnsi" w:cstheme="minorHAnsi"/>
        </w:rPr>
        <w:t xml:space="preserve"> </w:t>
      </w:r>
      <w:r w:rsidR="000C57EE" w:rsidRPr="001C5082">
        <w:rPr>
          <w:rFonts w:asciiTheme="minorHAnsi" w:hAnsiTheme="minorHAnsi" w:cstheme="minorHAnsi"/>
        </w:rPr>
        <w:t xml:space="preserve">po provedení servisu </w:t>
      </w:r>
      <w:r w:rsidRPr="001C5082">
        <w:rPr>
          <w:rFonts w:asciiTheme="minorHAnsi" w:hAnsiTheme="minorHAnsi" w:cstheme="minorHAnsi"/>
        </w:rPr>
        <w:t>do provozní knihy S</w:t>
      </w:r>
      <w:r w:rsidR="000C57EE" w:rsidRPr="001C5082">
        <w:rPr>
          <w:rFonts w:asciiTheme="minorHAnsi" w:hAnsiTheme="minorHAnsi" w:cstheme="minorHAnsi"/>
        </w:rPr>
        <w:t>ystému a</w:t>
      </w:r>
      <w:r w:rsidR="00291B74">
        <w:rPr>
          <w:rFonts w:asciiTheme="minorHAnsi" w:hAnsiTheme="minorHAnsi" w:cstheme="minorHAnsi"/>
        </w:rPr>
        <w:t> </w:t>
      </w:r>
      <w:r w:rsidR="000C57EE" w:rsidRPr="001C5082">
        <w:rPr>
          <w:rFonts w:asciiTheme="minorHAnsi" w:hAnsiTheme="minorHAnsi" w:cstheme="minorHAnsi"/>
        </w:rPr>
        <w:t>o</w:t>
      </w:r>
      <w:r w:rsidR="00291B74">
        <w:rPr>
          <w:rFonts w:asciiTheme="minorHAnsi" w:hAnsiTheme="minorHAnsi" w:cstheme="minorHAnsi"/>
        </w:rPr>
        <w:t> </w:t>
      </w:r>
      <w:r w:rsidR="000C57EE" w:rsidRPr="001C5082">
        <w:rPr>
          <w:rFonts w:asciiTheme="minorHAnsi" w:hAnsiTheme="minorHAnsi" w:cstheme="minorHAnsi"/>
        </w:rPr>
        <w:t xml:space="preserve">provedené práci a opravách </w:t>
      </w:r>
      <w:r w:rsidRPr="001C5082">
        <w:rPr>
          <w:rFonts w:asciiTheme="minorHAnsi" w:hAnsiTheme="minorHAnsi" w:cstheme="minorHAnsi"/>
        </w:rPr>
        <w:t xml:space="preserve">písemně </w:t>
      </w:r>
      <w:r w:rsidR="000C57EE" w:rsidRPr="001C5082">
        <w:rPr>
          <w:rFonts w:asciiTheme="minorHAnsi" w:hAnsiTheme="minorHAnsi" w:cstheme="minorHAnsi"/>
        </w:rPr>
        <w:t>inform</w:t>
      </w:r>
      <w:r w:rsidRPr="001C5082">
        <w:rPr>
          <w:rFonts w:asciiTheme="minorHAnsi" w:hAnsiTheme="minorHAnsi" w:cstheme="minorHAnsi"/>
        </w:rPr>
        <w:t>ovat</w:t>
      </w:r>
      <w:r w:rsidR="000C57EE" w:rsidRPr="001C5082">
        <w:rPr>
          <w:rFonts w:asciiTheme="minorHAnsi" w:hAnsiTheme="minorHAnsi" w:cstheme="minorHAnsi"/>
        </w:rPr>
        <w:t xml:space="preserve"> </w:t>
      </w:r>
      <w:r w:rsidR="003B193F" w:rsidRPr="001C5082">
        <w:rPr>
          <w:rFonts w:asciiTheme="minorHAnsi" w:hAnsiTheme="minorHAnsi" w:cstheme="minorHAnsi"/>
        </w:rPr>
        <w:t xml:space="preserve">vedoucího oddělení bezpečnosti </w:t>
      </w:r>
      <w:r w:rsidR="00577113" w:rsidRPr="001C5082">
        <w:rPr>
          <w:rFonts w:asciiTheme="minorHAnsi" w:hAnsiTheme="minorHAnsi" w:cstheme="minorHAnsi"/>
        </w:rPr>
        <w:t>Objednatele</w:t>
      </w:r>
      <w:r w:rsidR="003B193F" w:rsidRPr="001C5082">
        <w:rPr>
          <w:rFonts w:asciiTheme="minorHAnsi" w:hAnsiTheme="minorHAnsi" w:cstheme="minorHAnsi"/>
        </w:rPr>
        <w:t>,</w:t>
      </w:r>
    </w:p>
    <w:p w14:paraId="466B49C5" w14:textId="77777777" w:rsidR="003B193F" w:rsidRPr="001C5082" w:rsidRDefault="003B193F" w:rsidP="006A28D7">
      <w:pPr>
        <w:pStyle w:val="bod"/>
        <w:numPr>
          <w:ilvl w:val="1"/>
          <w:numId w:val="4"/>
        </w:numPr>
        <w:ind w:left="851" w:hanging="283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>vyhotovit pro provedené revizi Systému řádnou revizní zprávu a předat jí bez zbytečného prodle</w:t>
      </w:r>
      <w:r w:rsidR="00B91282" w:rsidRPr="001C5082">
        <w:rPr>
          <w:rFonts w:asciiTheme="minorHAnsi" w:hAnsiTheme="minorHAnsi" w:cstheme="minorHAnsi"/>
        </w:rPr>
        <w:t>ní Objednateli,</w:t>
      </w:r>
    </w:p>
    <w:p w14:paraId="1CF9D75F" w14:textId="77777777" w:rsidR="00B91282" w:rsidRPr="001C5082" w:rsidRDefault="00B91282" w:rsidP="006A28D7">
      <w:pPr>
        <w:pStyle w:val="bod"/>
        <w:numPr>
          <w:ilvl w:val="1"/>
          <w:numId w:val="4"/>
        </w:numPr>
        <w:ind w:left="851" w:hanging="283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>předat Objednateli v případě opravy výměnou veškeré atesty na výrobky, prohlášení o shodě apod., potřebné pro převzetí vyměněné části Systému.</w:t>
      </w:r>
    </w:p>
    <w:p w14:paraId="1165B18F" w14:textId="77777777" w:rsidR="004F0861" w:rsidRPr="001C5082" w:rsidRDefault="000C57EE" w:rsidP="006A28D7">
      <w:pPr>
        <w:numPr>
          <w:ilvl w:val="1"/>
          <w:numId w:val="7"/>
        </w:numPr>
        <w:spacing w:before="120" w:after="0" w:line="240" w:lineRule="auto"/>
        <w:jc w:val="both"/>
      </w:pPr>
      <w:r w:rsidRPr="001C5082">
        <w:t xml:space="preserve">Objednatel je povinen </w:t>
      </w:r>
      <w:r w:rsidR="004F0861" w:rsidRPr="001C5082">
        <w:t>zejména:</w:t>
      </w:r>
    </w:p>
    <w:p w14:paraId="05596E5B" w14:textId="77777777" w:rsidR="004F0861" w:rsidRPr="001C5082" w:rsidRDefault="004F0861" w:rsidP="006A28D7">
      <w:pPr>
        <w:pStyle w:val="bod"/>
        <w:numPr>
          <w:ilvl w:val="1"/>
          <w:numId w:val="5"/>
        </w:numPr>
        <w:ind w:left="851" w:hanging="283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>poskytnout Zhotoviteli veškerou dokumentaci k Systému,</w:t>
      </w:r>
    </w:p>
    <w:p w14:paraId="52EB3D66" w14:textId="77777777" w:rsidR="000C57EE" w:rsidRPr="001C5082" w:rsidRDefault="000C57EE" w:rsidP="006A28D7">
      <w:pPr>
        <w:pStyle w:val="bod"/>
        <w:numPr>
          <w:ilvl w:val="1"/>
          <w:numId w:val="5"/>
        </w:numPr>
        <w:ind w:left="851" w:hanging="283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t xml:space="preserve">poskytnout </w:t>
      </w:r>
      <w:r w:rsidR="00577113" w:rsidRPr="001C5082">
        <w:rPr>
          <w:rFonts w:asciiTheme="minorHAnsi" w:hAnsiTheme="minorHAnsi" w:cstheme="minorHAnsi"/>
        </w:rPr>
        <w:t>Zhotovitel</w:t>
      </w:r>
      <w:r w:rsidRPr="001C5082">
        <w:rPr>
          <w:rFonts w:asciiTheme="minorHAnsi" w:hAnsiTheme="minorHAnsi" w:cstheme="minorHAnsi"/>
        </w:rPr>
        <w:t xml:space="preserve">i součinnost nutnou k provedení odborného servisu, zejména umožnit </w:t>
      </w:r>
      <w:r w:rsidR="004F0861" w:rsidRPr="001C5082">
        <w:rPr>
          <w:rFonts w:asciiTheme="minorHAnsi" w:hAnsiTheme="minorHAnsi" w:cstheme="minorHAnsi"/>
        </w:rPr>
        <w:t xml:space="preserve">mu ve sjednanou dobu </w:t>
      </w:r>
      <w:r w:rsidRPr="001C5082">
        <w:rPr>
          <w:rFonts w:asciiTheme="minorHAnsi" w:hAnsiTheme="minorHAnsi" w:cstheme="minorHAnsi"/>
        </w:rPr>
        <w:t>p</w:t>
      </w:r>
      <w:r w:rsidR="004F0861" w:rsidRPr="001C5082">
        <w:rPr>
          <w:rFonts w:asciiTheme="minorHAnsi" w:hAnsiTheme="minorHAnsi" w:cstheme="minorHAnsi"/>
        </w:rPr>
        <w:t>řístup do Objektů k</w:t>
      </w:r>
      <w:r w:rsidRPr="001C5082">
        <w:rPr>
          <w:rFonts w:asciiTheme="minorHAnsi" w:hAnsiTheme="minorHAnsi" w:cstheme="minorHAnsi"/>
        </w:rPr>
        <w:t> předmětu servisní a kontrolní činnosti</w:t>
      </w:r>
      <w:r w:rsidR="004F0861" w:rsidRPr="001C5082">
        <w:rPr>
          <w:rFonts w:asciiTheme="minorHAnsi" w:hAnsiTheme="minorHAnsi" w:cstheme="minorHAnsi"/>
        </w:rPr>
        <w:t>,</w:t>
      </w:r>
    </w:p>
    <w:p w14:paraId="259F4F91" w14:textId="492BC759" w:rsidR="00A81E53" w:rsidRPr="001C5082" w:rsidRDefault="004F0861" w:rsidP="006A28D7">
      <w:pPr>
        <w:pStyle w:val="bod"/>
        <w:numPr>
          <w:ilvl w:val="1"/>
          <w:numId w:val="5"/>
        </w:numPr>
        <w:spacing w:after="120" w:afterAutospacing="0"/>
        <w:ind w:left="851" w:hanging="284"/>
        <w:rPr>
          <w:rFonts w:asciiTheme="minorHAnsi" w:hAnsiTheme="minorHAnsi" w:cstheme="minorHAnsi"/>
        </w:rPr>
      </w:pPr>
      <w:r w:rsidRPr="001C5082">
        <w:rPr>
          <w:rFonts w:asciiTheme="minorHAnsi" w:hAnsiTheme="minorHAnsi" w:cstheme="minorHAnsi"/>
        </w:rPr>
        <w:lastRenderedPageBreak/>
        <w:t xml:space="preserve">provést opatření, potřebná k řádnému provedení </w:t>
      </w:r>
      <w:r w:rsidR="009741FF" w:rsidRPr="001C5082">
        <w:rPr>
          <w:rFonts w:asciiTheme="minorHAnsi" w:hAnsiTheme="minorHAnsi" w:cstheme="minorHAnsi"/>
        </w:rPr>
        <w:t>S</w:t>
      </w:r>
      <w:r w:rsidRPr="001C5082">
        <w:rPr>
          <w:rFonts w:asciiTheme="minorHAnsi" w:hAnsiTheme="minorHAnsi" w:cstheme="minorHAnsi"/>
        </w:rPr>
        <w:t>ervisní</w:t>
      </w:r>
      <w:r w:rsidR="009741FF" w:rsidRPr="001C5082">
        <w:rPr>
          <w:rFonts w:asciiTheme="minorHAnsi" w:hAnsiTheme="minorHAnsi" w:cstheme="minorHAnsi"/>
        </w:rPr>
        <w:t>ch prací</w:t>
      </w:r>
      <w:r w:rsidRPr="001C5082">
        <w:rPr>
          <w:rFonts w:asciiTheme="minorHAnsi" w:hAnsiTheme="minorHAnsi" w:cstheme="minorHAnsi"/>
        </w:rPr>
        <w:t xml:space="preserve"> a zajištění bezpečnosti práce i ochrany majetku, popřípadě zajistit pracovníkům Zhotovitele </w:t>
      </w:r>
      <w:r w:rsidR="009741FF" w:rsidRPr="001C5082">
        <w:rPr>
          <w:rFonts w:asciiTheme="minorHAnsi" w:hAnsiTheme="minorHAnsi" w:cstheme="minorHAnsi"/>
        </w:rPr>
        <w:t xml:space="preserve">vhodný </w:t>
      </w:r>
      <w:r w:rsidRPr="001C5082">
        <w:rPr>
          <w:rFonts w:asciiTheme="minorHAnsi" w:hAnsiTheme="minorHAnsi" w:cstheme="minorHAnsi"/>
        </w:rPr>
        <w:t>doprovod.</w:t>
      </w:r>
    </w:p>
    <w:p w14:paraId="6BBC3B86" w14:textId="1D20FEF2" w:rsidR="00FD0026" w:rsidRDefault="00FD0026" w:rsidP="006A28D7">
      <w:pPr>
        <w:numPr>
          <w:ilvl w:val="1"/>
          <w:numId w:val="7"/>
        </w:numPr>
        <w:spacing w:before="120" w:after="0" w:line="240" w:lineRule="auto"/>
        <w:jc w:val="both"/>
      </w:pPr>
      <w:r w:rsidRPr="001C5082">
        <w:t xml:space="preserve">Objednatel je oprávněn provádění </w:t>
      </w:r>
      <w:r w:rsidR="009741FF" w:rsidRPr="001C5082">
        <w:t>S</w:t>
      </w:r>
      <w:r w:rsidRPr="001C5082">
        <w:t>ervisní</w:t>
      </w:r>
      <w:r w:rsidR="009741FF" w:rsidRPr="001C5082">
        <w:t>ch</w:t>
      </w:r>
      <w:r w:rsidRPr="001C5082">
        <w:t xml:space="preserve"> prací </w:t>
      </w:r>
      <w:r w:rsidR="00B91282" w:rsidRPr="001C5082">
        <w:t xml:space="preserve">Zhotovitele </w:t>
      </w:r>
      <w:r w:rsidRPr="001C5082">
        <w:t>kontrolovat sám nebo prostřednictvím pověřených osob.</w:t>
      </w:r>
    </w:p>
    <w:p w14:paraId="7F29BDE6" w14:textId="06E59B83" w:rsidR="00820AC8" w:rsidRDefault="00820AC8" w:rsidP="006A28D7">
      <w:pPr>
        <w:numPr>
          <w:ilvl w:val="1"/>
          <w:numId w:val="7"/>
        </w:numPr>
        <w:spacing w:before="120" w:after="0" w:line="240" w:lineRule="auto"/>
        <w:jc w:val="both"/>
      </w:pPr>
      <w:r>
        <w:t>P</w:t>
      </w:r>
      <w:r w:rsidRPr="00820AC8">
        <w:t>ožadav</w:t>
      </w:r>
      <w:r>
        <w:t xml:space="preserve">ky </w:t>
      </w:r>
      <w:r w:rsidRPr="00820AC8">
        <w:t xml:space="preserve">na práce na vyžádání bude </w:t>
      </w:r>
      <w:r w:rsidR="000A412B">
        <w:t>Objednatel hlásit</w:t>
      </w:r>
      <w:r w:rsidRPr="00820AC8">
        <w:t xml:space="preserve"> telefonicky na </w:t>
      </w:r>
      <w:proofErr w:type="gramStart"/>
      <w:r w:rsidRPr="00820AC8">
        <w:t>číslo  nebo</w:t>
      </w:r>
      <w:proofErr w:type="gramEnd"/>
      <w:r w:rsidRPr="00820AC8">
        <w:t xml:space="preserve">  na formuláři Servisní list.</w:t>
      </w:r>
    </w:p>
    <w:p w14:paraId="7871822D" w14:textId="77777777" w:rsidR="00C143CD" w:rsidRDefault="004F4F93" w:rsidP="004F4F93">
      <w:pPr>
        <w:spacing w:before="120" w:after="0" w:line="240" w:lineRule="auto"/>
        <w:ind w:left="576"/>
        <w:jc w:val="both"/>
      </w:pPr>
      <w:r>
        <w:t xml:space="preserve">Kontaktní osoby za Muzeum hl. m. Prahy: </w:t>
      </w:r>
    </w:p>
    <w:p w14:paraId="2F447952" w14:textId="61B93629" w:rsidR="004555D3" w:rsidRPr="001C5082" w:rsidRDefault="004F0861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bookmarkStart w:id="4" w:name="_Ref536028303"/>
      <w:r w:rsidRPr="001C5082">
        <w:rPr>
          <w:rFonts w:cstheme="minorHAnsi"/>
          <w:sz w:val="22"/>
          <w:szCs w:val="22"/>
        </w:rPr>
        <w:t xml:space="preserve">Odměna </w:t>
      </w:r>
      <w:r w:rsidR="00B37A2D" w:rsidRPr="001C5082">
        <w:rPr>
          <w:rFonts w:cstheme="minorHAnsi"/>
          <w:sz w:val="22"/>
          <w:szCs w:val="22"/>
        </w:rPr>
        <w:t>Zhotovitele (c</w:t>
      </w:r>
      <w:r w:rsidR="004555D3" w:rsidRPr="001C5082">
        <w:rPr>
          <w:rFonts w:cstheme="minorHAnsi"/>
          <w:sz w:val="22"/>
          <w:szCs w:val="22"/>
        </w:rPr>
        <w:t>ena díla</w:t>
      </w:r>
      <w:bookmarkEnd w:id="4"/>
      <w:r w:rsidR="00B37A2D" w:rsidRPr="001C5082">
        <w:rPr>
          <w:rFonts w:cstheme="minorHAnsi"/>
          <w:sz w:val="22"/>
          <w:szCs w:val="22"/>
        </w:rPr>
        <w:t>)</w:t>
      </w:r>
    </w:p>
    <w:p w14:paraId="5E37954E" w14:textId="4B411D12" w:rsidR="00D63CD9" w:rsidRPr="001C5082" w:rsidRDefault="00B37A2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Za řádně provedené Servisní práce Objednatel uhradí Zhotoviteli sjednanou cenu (odměnu) podle Ceníku, který je </w:t>
      </w:r>
      <w:r w:rsidR="0072487F">
        <w:rPr>
          <w:rFonts w:cstheme="minorHAnsi"/>
        </w:rPr>
        <w:t>p</w:t>
      </w:r>
      <w:r w:rsidRPr="001C5082">
        <w:rPr>
          <w:rFonts w:cstheme="minorHAnsi"/>
        </w:rPr>
        <w:t xml:space="preserve">řílohou č. </w:t>
      </w:r>
      <w:r w:rsidR="0072487F">
        <w:rPr>
          <w:rFonts w:cstheme="minorHAnsi"/>
        </w:rPr>
        <w:t>2</w:t>
      </w:r>
      <w:r w:rsidRPr="001C5082">
        <w:rPr>
          <w:rFonts w:cstheme="minorHAnsi"/>
        </w:rPr>
        <w:t xml:space="preserve"> této Smlouvy.</w:t>
      </w:r>
      <w:r w:rsidR="00D63CD9" w:rsidRPr="001C5082">
        <w:rPr>
          <w:rFonts w:cstheme="minorHAnsi"/>
        </w:rPr>
        <w:t xml:space="preserve"> </w:t>
      </w:r>
    </w:p>
    <w:p w14:paraId="634D7125" w14:textId="4E584422" w:rsidR="00B37A2D" w:rsidRDefault="00D63CD9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Ceny za materiál nutný k opravě Systému budou účtovány zvlášť na základě skutečného stavu. Servisní práce či materiál, u kterých nedojde k dohodě o jejich provedení nebo provedeném množství, projednají Zhotovitel a Objednatel v samostatném řízení, ze kterého pořídí zápis s</w:t>
      </w:r>
      <w:r w:rsidR="00BE49AC">
        <w:rPr>
          <w:rFonts w:cstheme="minorHAnsi"/>
        </w:rPr>
        <w:t> </w:t>
      </w:r>
      <w:r w:rsidRPr="001C5082">
        <w:rPr>
          <w:rFonts w:cstheme="minorHAnsi"/>
        </w:rPr>
        <w:t>uvedením důvodů obou stran. Nedojde-li mezi oběma stranami k dohodě při odsouhlasení množství nebo druhu provedených prací, je Zhotovitel oprávněn fakturovat pouze ty Servisní práce, u kterých nedošlo k rozporu.</w:t>
      </w:r>
    </w:p>
    <w:p w14:paraId="264C95FF" w14:textId="3F8D8E71" w:rsidR="004E0523" w:rsidRPr="004E0523" w:rsidRDefault="004E0523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Odměnu za Servisní práce</w:t>
      </w:r>
      <w:r w:rsidRPr="00611265">
        <w:rPr>
          <w:rFonts w:cstheme="minorHAnsi"/>
        </w:rPr>
        <w:t xml:space="preserve"> je Zhotovitel oprávněn vždy k 1. lednu jednostranně upravit o částku, která bude v procentech odpovídat výši roční míry inflace vyjádřené přírůstkem průměrného indexu spotřebitelských cen zboží a služeb za předchozí kalendářní rok vyhlášené Českým statistickým úřadem. Písemné oznámení o změně cen </w:t>
      </w:r>
      <w:proofErr w:type="gramStart"/>
      <w:r w:rsidRPr="00611265">
        <w:rPr>
          <w:rFonts w:cstheme="minorHAnsi"/>
        </w:rPr>
        <w:t>doručí</w:t>
      </w:r>
      <w:proofErr w:type="gramEnd"/>
      <w:r w:rsidRPr="00611265">
        <w:rPr>
          <w:rFonts w:cstheme="minorHAnsi"/>
        </w:rPr>
        <w:t xml:space="preserve"> Objednateli nejpozději do 31. ledna příslušného roku, jinak právo na úpravu cen v daném roce zaniká.</w:t>
      </w:r>
    </w:p>
    <w:p w14:paraId="7B5CC054" w14:textId="596E9054" w:rsidR="00D25E1D" w:rsidRPr="001C5082" w:rsidRDefault="00D25E1D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Platební podmínky</w:t>
      </w:r>
    </w:p>
    <w:p w14:paraId="208F0F23" w14:textId="36CB89A4" w:rsidR="00617205" w:rsidRPr="001C5082" w:rsidRDefault="00617205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Odměna za Servisní práce je splatná na základě faktury vystavené Zhotovitelem. </w:t>
      </w:r>
      <w:r w:rsidR="00D25E1D" w:rsidRPr="001C5082">
        <w:rPr>
          <w:rFonts w:cstheme="minorHAnsi"/>
        </w:rPr>
        <w:t xml:space="preserve">Zhotovitel je oprávněn fakturovat </w:t>
      </w:r>
      <w:r w:rsidR="00FB24F5" w:rsidRPr="001C5082">
        <w:rPr>
          <w:rFonts w:cstheme="minorHAnsi"/>
        </w:rPr>
        <w:t xml:space="preserve">vždy </w:t>
      </w:r>
      <w:r w:rsidR="001562F8" w:rsidRPr="001C5082">
        <w:rPr>
          <w:rFonts w:cstheme="minorHAnsi"/>
        </w:rPr>
        <w:t>k poslednímu dni</w:t>
      </w:r>
      <w:r w:rsidR="001F79DA" w:rsidRPr="001C5082">
        <w:rPr>
          <w:rFonts w:cstheme="minorHAnsi"/>
        </w:rPr>
        <w:t xml:space="preserve"> kalendářního čtvrtletí</w:t>
      </w:r>
      <w:r w:rsidR="001562F8" w:rsidRPr="001C5082">
        <w:rPr>
          <w:rFonts w:cstheme="minorHAnsi"/>
        </w:rPr>
        <w:t xml:space="preserve"> </w:t>
      </w:r>
      <w:r w:rsidR="007E4323" w:rsidRPr="001C5082">
        <w:rPr>
          <w:rFonts w:cstheme="minorHAnsi"/>
        </w:rPr>
        <w:t>odměnu</w:t>
      </w:r>
      <w:r w:rsidR="001562F8" w:rsidRPr="001C5082">
        <w:rPr>
          <w:rFonts w:cstheme="minorHAnsi"/>
        </w:rPr>
        <w:t xml:space="preserve"> za </w:t>
      </w:r>
      <w:r w:rsidR="001F79DA" w:rsidRPr="001C5082">
        <w:rPr>
          <w:rFonts w:cstheme="minorHAnsi"/>
        </w:rPr>
        <w:t>vešker</w:t>
      </w:r>
      <w:r w:rsidR="00626320" w:rsidRPr="001C5082">
        <w:rPr>
          <w:rFonts w:cstheme="minorHAnsi"/>
        </w:rPr>
        <w:t>é</w:t>
      </w:r>
      <w:r w:rsidR="001F79DA" w:rsidRPr="001C5082">
        <w:rPr>
          <w:rFonts w:cstheme="minorHAnsi"/>
        </w:rPr>
        <w:t xml:space="preserve"> </w:t>
      </w:r>
      <w:r w:rsidR="00FD706E" w:rsidRPr="001C5082">
        <w:rPr>
          <w:rFonts w:cstheme="minorHAnsi"/>
        </w:rPr>
        <w:t>S</w:t>
      </w:r>
      <w:r w:rsidR="001F79DA" w:rsidRPr="001C5082">
        <w:rPr>
          <w:rFonts w:cstheme="minorHAnsi"/>
        </w:rPr>
        <w:t xml:space="preserve">ervisní </w:t>
      </w:r>
      <w:r w:rsidR="00626320" w:rsidRPr="001C5082">
        <w:rPr>
          <w:rFonts w:cstheme="minorHAnsi"/>
        </w:rPr>
        <w:t xml:space="preserve">práce </w:t>
      </w:r>
      <w:r w:rsidR="001F79DA" w:rsidRPr="001C5082">
        <w:rPr>
          <w:rFonts w:cstheme="minorHAnsi"/>
        </w:rPr>
        <w:t xml:space="preserve">na systému </w:t>
      </w:r>
      <w:r w:rsidR="000B20DB">
        <w:rPr>
          <w:rFonts w:cstheme="minorHAnsi"/>
        </w:rPr>
        <w:t>CCTV</w:t>
      </w:r>
      <w:r w:rsidR="001F79DA" w:rsidRPr="001C5082">
        <w:rPr>
          <w:rFonts w:cstheme="minorHAnsi"/>
        </w:rPr>
        <w:t xml:space="preserve"> realizovanou v proběhlém čtvrtletí, s rozpisem provedených činností. Tento rozpis je přílohou faktury</w:t>
      </w:r>
      <w:r w:rsidR="00D25E1D" w:rsidRPr="001C5082">
        <w:rPr>
          <w:rFonts w:cstheme="minorHAnsi"/>
        </w:rPr>
        <w:t xml:space="preserve">, ve kterém bylo plnění poskytnuto. Splatnost faktury je třicet (30) dní od doručení faktury na adresu Objednatele nebo na e-mail: </w:t>
      </w:r>
      <w:hyperlink r:id="rId15" w:history="1">
        <w:r w:rsidRPr="001C5082">
          <w:rPr>
            <w:rStyle w:val="Hypertextovodkaz"/>
            <w:rFonts w:cstheme="minorHAnsi"/>
          </w:rPr>
          <w:t>faktury@muzeumprahy.cz</w:t>
        </w:r>
      </w:hyperlink>
      <w:r w:rsidR="00D25E1D" w:rsidRPr="001C5082">
        <w:rPr>
          <w:rFonts w:cstheme="minorHAnsi"/>
        </w:rPr>
        <w:t xml:space="preserve">. </w:t>
      </w:r>
    </w:p>
    <w:p w14:paraId="17B56E89" w14:textId="53D49277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Faktura musí obsahovat náležitosti daňového dokladu dle zákona č. 235/2004 Sb., o dani z</w:t>
      </w:r>
      <w:r w:rsidR="00D7688C">
        <w:rPr>
          <w:rFonts w:cstheme="minorHAnsi"/>
        </w:rPr>
        <w:t> </w:t>
      </w:r>
      <w:r w:rsidRPr="001C5082">
        <w:rPr>
          <w:rFonts w:cstheme="minorHAnsi"/>
        </w:rPr>
        <w:t>přidané hodnoty, ve znění pozdějších předpisů (dále jen „</w:t>
      </w:r>
      <w:r w:rsidRPr="001C5082">
        <w:rPr>
          <w:rFonts w:cstheme="minorHAnsi"/>
          <w:b/>
        </w:rPr>
        <w:t>zákon o DPH</w:t>
      </w:r>
      <w:r w:rsidRPr="001C5082">
        <w:rPr>
          <w:rFonts w:cstheme="minorHAnsi"/>
        </w:rPr>
        <w:t>“). V případě, že daňový doklad nebude obsahovat náležitosti daňového dokladu dle zákona o dani z přidané hodnoty, nebo nebudou přiloženy řádné doklady (přílohy) touto Smlouvou vyžadované, je Objednatel oprávněn vrátit doklad Zhotoviteli a požadovat vystavení řádného daňového dokladu. Tím se přerušuje lhůta splatnosti a doručením opraveného, doplněného daňového dokladu začne běžet nová lhůta splatnosti. Vrácení daňového dokladu uplatní Objednatel do sedmi (7) pracovních dní ode dne jeho doručení.</w:t>
      </w:r>
    </w:p>
    <w:p w14:paraId="265E3152" w14:textId="77777777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Po dobu trvání této Smlouvy, po kterou bude Zhotovitel plátcem daně z přidané hodnoty (DPH), bude k odměně účtovat DPH v sazbě platné v den vystavení daňového dokladu. </w:t>
      </w:r>
    </w:p>
    <w:p w14:paraId="0696EF6F" w14:textId="334CF44C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Smluvní strany se dohodly pro případ, že se Zhotovitel během trvání této Smlouvy stane nespolehlivým plátcem ve smyslu ustanovení § 109 odst. 3 zákona o DPH nebo pokud Zhotovitel bude požadovat úhradu za zdanitelné plnění na bankovní účet, který nebude nejpozději ke dni splatnosti příslušné faktury zveřejněn správcem daně v příslušném registru plátců daně, je Objednatel oprávněn uplatnit zvláštní způsob zajištění DPH ve smyslu § 109a zákona o DPH, a</w:t>
      </w:r>
      <w:r w:rsidR="00D7688C">
        <w:rPr>
          <w:rFonts w:cstheme="minorHAnsi"/>
        </w:rPr>
        <w:t> </w:t>
      </w:r>
      <w:r w:rsidRPr="001C5082">
        <w:rPr>
          <w:rFonts w:cstheme="minorHAnsi"/>
        </w:rPr>
        <w:t>uhradit daň přímo příslušnému správci daně.</w:t>
      </w:r>
    </w:p>
    <w:p w14:paraId="676C243A" w14:textId="77777777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V případě, že zdanitelné plnění podle této Smlouvy bude podléhat režimu přenesení daňové povinnosti (dále jen "</w:t>
      </w:r>
      <w:r w:rsidRPr="001C5082">
        <w:rPr>
          <w:rFonts w:cstheme="minorHAnsi"/>
          <w:b/>
        </w:rPr>
        <w:t>RPDP</w:t>
      </w:r>
      <w:r w:rsidRPr="001C5082">
        <w:rPr>
          <w:rFonts w:cstheme="minorHAnsi"/>
        </w:rPr>
        <w:t xml:space="preserve">") podle §§ 92a a 92e zákona o DPH, v jehož rámci vypočítává, </w:t>
      </w:r>
      <w:r w:rsidRPr="001C5082">
        <w:rPr>
          <w:rFonts w:cstheme="minorHAnsi"/>
        </w:rPr>
        <w:lastRenderedPageBreak/>
        <w:t xml:space="preserve">přiznává a odvádí DPH ve výši platné ke dni zdanitelného plnění Objednatel, bude Zhotovitel fakturovat Objednateli cenu díla bez DPH a na fakturách uvádět pouze procentní sazbu DPH, platnou ke dni zdanitelného plnění. Na každé faktuře Zhotovitel uvede (mimo ostatních náležitostí daňového dokladu) informaci, že je vystavena v rámci RPDP podle § 92a) a e) zákona o DPH, a výzvu Objednateli, aby daň vyčíslil a odvedl.  </w:t>
      </w:r>
    </w:p>
    <w:p w14:paraId="3AB6BA09" w14:textId="77777777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Bude-li faktura Zhotovitele vystavena v souladu s touto Smlouvou, uhradí ji Objednatel ve lhůtě splatnosti. Objednatel uhradí dlužné částky zasláním na účet Zhotovitele uvedený v této Smlouvě nebo jiný účet Zhotovitele, který ve faktuře </w:t>
      </w:r>
      <w:proofErr w:type="gramStart"/>
      <w:r w:rsidRPr="001C5082">
        <w:rPr>
          <w:rFonts w:cstheme="minorHAnsi"/>
        </w:rPr>
        <w:t>určí</w:t>
      </w:r>
      <w:proofErr w:type="gramEnd"/>
      <w:r w:rsidRPr="001C5082">
        <w:rPr>
          <w:rFonts w:cstheme="minorHAnsi"/>
        </w:rPr>
        <w:t xml:space="preserve">. Faktura je považována za uhrazenou dnem odepsání fakturované částky z účtu Objednatele. </w:t>
      </w:r>
    </w:p>
    <w:p w14:paraId="0F0BB381" w14:textId="2EFFD0A8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Pokud bude faktura Zhotovitele obsahovat i práce, které nebyly Objednatelem odsouhlaseny, je Objednatel oprávněn uhradit pouze tu část faktury, se kterou souhlasí. Na zbývající část faktury nemůže Zhotovitel uplatňovat žádné majetkové sankce ani úrok z prodlení vyplývající z</w:t>
      </w:r>
      <w:r w:rsidR="00D7688C">
        <w:rPr>
          <w:rFonts w:cstheme="minorHAnsi"/>
        </w:rPr>
        <w:t> </w:t>
      </w:r>
      <w:r w:rsidRPr="001C5082">
        <w:rPr>
          <w:rFonts w:cstheme="minorHAnsi"/>
        </w:rPr>
        <w:t>peněžitého dluhu Objednatele.</w:t>
      </w:r>
    </w:p>
    <w:p w14:paraId="4EF2133C" w14:textId="4687BA14" w:rsidR="00D25E1D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V případě prodlení Objednatele s úhradou splatné faktury obsahující náležitosti uvedené v této Smlouvě, je Zhotovitel oprávněn uplatnit vůči Objednateli úrok z prodlení z dlužné částky za každý i jen započatý den prodlení s úhradou faktury ve výši stanovené nařízením vlády č. 351/2013 Sb.</w:t>
      </w:r>
      <w:r w:rsidR="00F66A91">
        <w:rPr>
          <w:rFonts w:cstheme="minorHAnsi"/>
        </w:rPr>
        <w:t>, v platném znění.</w:t>
      </w:r>
    </w:p>
    <w:p w14:paraId="37D8C78E" w14:textId="77777777" w:rsidR="00D25E1D" w:rsidRPr="001C5082" w:rsidRDefault="00D25E1D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Záruka za jakost a odpovědnost za škody</w:t>
      </w:r>
    </w:p>
    <w:p w14:paraId="126C5580" w14:textId="1121711E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Zhotovitel odpovídá za bezvadnost a řádné provedení provedených Servisních prací a za to, že výsledek jeho činnosti podle této Smlouvy bude mít vlastnosti stanovené touto Smlouvou nebo právními předpisy, příp. vlastnosti obvyklé, a poskytuje Objednateli záruku za jakost provedených Servisní</w:t>
      </w:r>
      <w:r w:rsidR="00D7688C">
        <w:rPr>
          <w:rFonts w:cstheme="minorHAnsi"/>
        </w:rPr>
        <w:t>ch</w:t>
      </w:r>
      <w:r w:rsidRPr="001C5082">
        <w:rPr>
          <w:rFonts w:cstheme="minorHAnsi"/>
        </w:rPr>
        <w:t xml:space="preserve"> prací v délce šest (6) měsíců a za jakost nově instalovaných náhradních dílů a spotřebního materiálu v délce dvacet čtyři (24) měsíce ode dne převzetí příslušné práce Objednatelem bez jakýchkoliv vad a nedodělků, bez ohledu na to, zda z dokumentace výrobce náhradních dílů a spotřebního materiálu vyplývá záruční doba kratší.</w:t>
      </w:r>
    </w:p>
    <w:p w14:paraId="6118CAD7" w14:textId="77777777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Zhotovitel se zavazuje po dobu záruční doby zdarma odstranit případné vady, za které odpovídá, a to bez zbytečného prodlení. V případě, že Objednatel uplatní nárok z vadného plnění nebo záruky za jakost na odstranění vady, je Zhotovitel povinen zahájit odstranění vady nejpozději do tří (3) dnů ode dne oznámení takové vady. V případě, že Zhotovitel neoprávněně odmítne odstranit vadu nebo je v prodlení s odstraněním delším než pět (5) dnů, je Objednatel oprávněn vadu odstranit prostřednictvím třetí osoby, a to na náklady Zhotovitele.</w:t>
      </w:r>
    </w:p>
    <w:p w14:paraId="0F2A94EB" w14:textId="77777777" w:rsidR="00D25E1D" w:rsidRPr="001C5082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Záruční doba se prodlužuje o dobu trvání vady, která vznikla v důsledku provedené Servisní práce a která zároveň brání Objednateli v užívání Zařízení k obvyklému účelu.</w:t>
      </w:r>
    </w:p>
    <w:p w14:paraId="721DC6B3" w14:textId="6F9FA3AE" w:rsidR="00D25E1D" w:rsidRDefault="00D25E1D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Zhotovitel odpovídá za veškeré škody, které při poskytování Servisních prací podle této Smlouvy způsobí Objednateli, a to včetně škody následné.</w:t>
      </w:r>
    </w:p>
    <w:p w14:paraId="4284BAF3" w14:textId="72188745" w:rsidR="006A51E5" w:rsidRPr="001C5082" w:rsidRDefault="006A51E5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Zhotovitel je povinen mít po celou dobu platně sjednáno pojištění odpovědnosti za škodu způsobenou jeho podnikatelskou činností třetím osobám na částku plnění nejméně ve výši </w:t>
      </w:r>
      <w:proofErr w:type="gramStart"/>
      <w:r>
        <w:rPr>
          <w:rFonts w:ascii="Calibri" w:hAnsi="Calibri" w:cs="Calibri"/>
        </w:rPr>
        <w:t>5.000.000,-</w:t>
      </w:r>
      <w:proofErr w:type="gramEnd"/>
      <w:r>
        <w:rPr>
          <w:rFonts w:ascii="Calibri" w:hAnsi="Calibri" w:cs="Calibri"/>
        </w:rPr>
        <w:t xml:space="preserve"> Kč a zavazuje se toto pojištění udržovat v platnosti po celou dobu trvání této smlouvy a Objednateli je prokázat kdykoli na požádání, zejm. předložením pojistné smlouvy nebo pojistného certifikátu a dokladů o placení pojistného. Zánik pojištění před ukončením trvání této </w:t>
      </w:r>
      <w:r w:rsidR="00D7688C">
        <w:rPr>
          <w:rFonts w:ascii="Calibri" w:hAnsi="Calibri" w:cs="Calibri"/>
        </w:rPr>
        <w:t>S</w:t>
      </w:r>
      <w:r>
        <w:rPr>
          <w:rFonts w:ascii="Calibri" w:hAnsi="Calibri" w:cs="Calibri"/>
        </w:rPr>
        <w:t>mlouvy se považuje za podstatné porušení smlouvy.</w:t>
      </w:r>
    </w:p>
    <w:p w14:paraId="4F191D57" w14:textId="77777777" w:rsidR="004F2E74" w:rsidRPr="001C5082" w:rsidRDefault="004F2E74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bookmarkStart w:id="5" w:name="_Ref532912234"/>
      <w:r w:rsidRPr="001C5082">
        <w:rPr>
          <w:rFonts w:cstheme="minorHAnsi"/>
          <w:sz w:val="22"/>
          <w:szCs w:val="22"/>
        </w:rPr>
        <w:t>Sankční ustanovení</w:t>
      </w:r>
    </w:p>
    <w:p w14:paraId="7A744885" w14:textId="77777777" w:rsidR="00CB2FF5" w:rsidRPr="001C5082" w:rsidRDefault="00CB2FF5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Pokud Zhotovitel </w:t>
      </w:r>
      <w:proofErr w:type="gramStart"/>
      <w:r w:rsidRPr="001C5082">
        <w:rPr>
          <w:rFonts w:cstheme="minorHAnsi"/>
        </w:rPr>
        <w:t>nedodrží</w:t>
      </w:r>
      <w:proofErr w:type="gramEnd"/>
      <w:r w:rsidRPr="001C5082">
        <w:rPr>
          <w:rFonts w:cstheme="minorHAnsi"/>
        </w:rPr>
        <w:t xml:space="preserve"> sjednaný termín</w:t>
      </w:r>
      <w:r>
        <w:rPr>
          <w:rFonts w:cstheme="minorHAnsi"/>
        </w:rPr>
        <w:t xml:space="preserve"> pravidelné</w:t>
      </w:r>
      <w:r w:rsidRPr="001C5082">
        <w:rPr>
          <w:rFonts w:cstheme="minorHAnsi"/>
        </w:rPr>
        <w:t xml:space="preserve"> revizní činnosti vzniká Objednateli právo na slevu 10 % z jednotkové ceny za tento úkon.</w:t>
      </w:r>
    </w:p>
    <w:p w14:paraId="11876388" w14:textId="5903714C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lastRenderedPageBreak/>
        <w:t xml:space="preserve">V případě prodlení </w:t>
      </w:r>
      <w:r w:rsidR="005E1B26" w:rsidRPr="001C5082">
        <w:rPr>
          <w:rFonts w:cstheme="minorHAnsi"/>
        </w:rPr>
        <w:t>se</w:t>
      </w:r>
      <w:r w:rsidRPr="001C5082">
        <w:rPr>
          <w:rFonts w:cstheme="minorHAnsi"/>
        </w:rPr>
        <w:t xml:space="preserve"> zahájení</w:t>
      </w:r>
      <w:r w:rsidR="005E1B26" w:rsidRPr="001C5082">
        <w:rPr>
          <w:rFonts w:cstheme="minorHAnsi"/>
        </w:rPr>
        <w:t>m</w:t>
      </w:r>
      <w:r w:rsidRPr="001C5082">
        <w:rPr>
          <w:rFonts w:cstheme="minorHAnsi"/>
        </w:rPr>
        <w:t xml:space="preserve"> </w:t>
      </w:r>
      <w:r w:rsidR="00B35A10" w:rsidRPr="001C5082">
        <w:rPr>
          <w:rFonts w:cstheme="minorHAnsi"/>
        </w:rPr>
        <w:t>s</w:t>
      </w:r>
      <w:r w:rsidRPr="001C5082">
        <w:rPr>
          <w:rFonts w:cstheme="minorHAnsi"/>
        </w:rPr>
        <w:t xml:space="preserve">ervisních </w:t>
      </w:r>
      <w:r w:rsidR="005E1B26" w:rsidRPr="001C5082">
        <w:rPr>
          <w:rFonts w:cstheme="minorHAnsi"/>
        </w:rPr>
        <w:t xml:space="preserve">prací – nedodržení reakční doby podle odst. </w:t>
      </w:r>
      <w:r w:rsidR="005E1B26" w:rsidRPr="001C5082">
        <w:rPr>
          <w:rFonts w:cstheme="minorHAnsi"/>
        </w:rPr>
        <w:fldChar w:fldCharType="begin"/>
      </w:r>
      <w:r w:rsidR="005E1B26" w:rsidRPr="001C5082">
        <w:rPr>
          <w:rFonts w:cstheme="minorHAnsi"/>
        </w:rPr>
        <w:instrText xml:space="preserve"> REF _Ref536030105 \r \h </w:instrText>
      </w:r>
      <w:r w:rsidR="001C5082" w:rsidRPr="001C5082">
        <w:rPr>
          <w:rFonts w:cstheme="minorHAnsi"/>
        </w:rPr>
        <w:instrText xml:space="preserve"> \* MERGEFORMAT </w:instrText>
      </w:r>
      <w:r w:rsidR="005E1B26" w:rsidRPr="001C5082">
        <w:rPr>
          <w:rFonts w:cstheme="minorHAnsi"/>
        </w:rPr>
      </w:r>
      <w:r w:rsidR="005E1B26" w:rsidRPr="001C5082">
        <w:rPr>
          <w:rFonts w:cstheme="minorHAnsi"/>
        </w:rPr>
        <w:fldChar w:fldCharType="separate"/>
      </w:r>
      <w:r w:rsidR="009E1B5F">
        <w:rPr>
          <w:rFonts w:cstheme="minorHAnsi"/>
        </w:rPr>
        <w:t>4.3</w:t>
      </w:r>
      <w:r w:rsidR="005E1B26" w:rsidRPr="001C5082">
        <w:rPr>
          <w:rFonts w:cstheme="minorHAnsi"/>
        </w:rPr>
        <w:fldChar w:fldCharType="end"/>
      </w:r>
      <w:r w:rsidR="005E1B26" w:rsidRPr="001C5082">
        <w:rPr>
          <w:rFonts w:cstheme="minorHAnsi"/>
        </w:rPr>
        <w:t xml:space="preserve"> této Smlouvy </w:t>
      </w:r>
      <w:r w:rsidRPr="001C5082">
        <w:rPr>
          <w:rFonts w:cstheme="minorHAnsi"/>
        </w:rPr>
        <w:t xml:space="preserve">má Objednatel kromě nárok </w:t>
      </w:r>
      <w:r w:rsidR="003C7330" w:rsidRPr="001C5082">
        <w:rPr>
          <w:rFonts w:cstheme="minorHAnsi"/>
        </w:rPr>
        <w:t>účtovat Zhotoviteli</w:t>
      </w:r>
      <w:r w:rsidRPr="001C5082">
        <w:rPr>
          <w:rFonts w:cstheme="minorHAnsi"/>
        </w:rPr>
        <w:t xml:space="preserve"> jednorázovou smluvní pokutu ve výši </w:t>
      </w:r>
      <w:r w:rsidR="005E1B26" w:rsidRPr="001C5082">
        <w:rPr>
          <w:rFonts w:cstheme="minorHAnsi"/>
        </w:rPr>
        <w:t>jeden</w:t>
      </w:r>
      <w:r w:rsidRPr="001C5082">
        <w:rPr>
          <w:rFonts w:cstheme="minorHAnsi"/>
        </w:rPr>
        <w:t xml:space="preserve"> tisíc </w:t>
      </w:r>
      <w:r w:rsidR="004F2E74" w:rsidRPr="001C5082">
        <w:rPr>
          <w:rFonts w:cstheme="minorHAnsi"/>
        </w:rPr>
        <w:t xml:space="preserve">korun českých </w:t>
      </w:r>
      <w:r w:rsidRPr="001C5082">
        <w:rPr>
          <w:rFonts w:cstheme="minorHAnsi"/>
        </w:rPr>
        <w:t>(</w:t>
      </w:r>
      <w:r w:rsidR="005E1B26" w:rsidRPr="001C5082">
        <w:rPr>
          <w:rFonts w:cstheme="minorHAnsi"/>
        </w:rPr>
        <w:t>1</w:t>
      </w:r>
      <w:r w:rsidRPr="001C5082">
        <w:rPr>
          <w:rFonts w:cstheme="minorHAnsi"/>
        </w:rPr>
        <w:t>.000</w:t>
      </w:r>
      <w:r w:rsidR="004F2E74" w:rsidRPr="001C5082">
        <w:rPr>
          <w:rFonts w:cstheme="minorHAnsi"/>
        </w:rPr>
        <w:t xml:space="preserve"> Kč</w:t>
      </w:r>
      <w:r w:rsidRPr="001C5082">
        <w:rPr>
          <w:rFonts w:cstheme="minorHAnsi"/>
        </w:rPr>
        <w:t xml:space="preserve">) za každý případ prodlení. </w:t>
      </w:r>
    </w:p>
    <w:p w14:paraId="748BA364" w14:textId="1F502236" w:rsidR="003C7330" w:rsidRDefault="003C7330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V případě, že se Zhotovitel dostane do prodlení s odstraněním reklamovaných vad či nedodělků, zaplatí Objednateli smluvní pokutu </w:t>
      </w:r>
      <w:r w:rsidR="001C4E4C" w:rsidRPr="001C5082">
        <w:rPr>
          <w:rFonts w:cstheme="minorHAnsi"/>
        </w:rPr>
        <w:t xml:space="preserve">jeden tisíc korun českých (1.000 Kč) </w:t>
      </w:r>
      <w:r w:rsidRPr="001C5082">
        <w:rPr>
          <w:rFonts w:cstheme="minorHAnsi"/>
        </w:rPr>
        <w:t>za každý i započatý den prodlení.</w:t>
      </w:r>
    </w:p>
    <w:p w14:paraId="6080E20D" w14:textId="77777777" w:rsidR="00337761" w:rsidRPr="00337761" w:rsidRDefault="005E1B26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Zaplacením smluvní pokuty není dotčeno právo smluvní strany na náhradu škody vzniklé porušením smluvní povinnosti, které se smluvní pokuta týká.</w:t>
      </w:r>
      <w:r w:rsidR="00337761" w:rsidRPr="00337761">
        <w:rPr>
          <w:rFonts w:ascii="Calibri" w:hAnsi="Calibri" w:cs="Calibri"/>
        </w:rPr>
        <w:t xml:space="preserve"> </w:t>
      </w:r>
    </w:p>
    <w:p w14:paraId="4F0198EF" w14:textId="60B4C25A" w:rsidR="005E1B26" w:rsidRPr="00337761" w:rsidRDefault="00337761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>
        <w:rPr>
          <w:rFonts w:ascii="Calibri" w:hAnsi="Calibri" w:cs="Calibri"/>
        </w:rPr>
        <w:t xml:space="preserve">V případě prodlení Objednatele s úhradou daňových dokladů ve sjednané lhůtě je Objednatel povinen uhradit Zhotoviteli úrok z prodlení ve výši stanovené </w:t>
      </w:r>
      <w:r w:rsidR="00057869" w:rsidRPr="00057869">
        <w:rPr>
          <w:rFonts w:ascii="Calibri" w:hAnsi="Calibri" w:cs="Calibri"/>
        </w:rPr>
        <w:t>nař</w:t>
      </w:r>
      <w:r w:rsidR="00057869">
        <w:rPr>
          <w:rFonts w:ascii="Calibri" w:hAnsi="Calibri" w:cs="Calibri"/>
        </w:rPr>
        <w:t>ízením</w:t>
      </w:r>
      <w:r w:rsidR="00057869" w:rsidRPr="00057869">
        <w:rPr>
          <w:rFonts w:ascii="Calibri" w:hAnsi="Calibri" w:cs="Calibri"/>
        </w:rPr>
        <w:t xml:space="preserve"> vlády č. 351/2013 Sb., v</w:t>
      </w:r>
      <w:r w:rsidR="00057869">
        <w:rPr>
          <w:rFonts w:ascii="Calibri" w:hAnsi="Calibri" w:cs="Calibri"/>
        </w:rPr>
        <w:t> </w:t>
      </w:r>
      <w:r w:rsidR="00057869" w:rsidRPr="00057869">
        <w:rPr>
          <w:rFonts w:ascii="Calibri" w:hAnsi="Calibri" w:cs="Calibri"/>
        </w:rPr>
        <w:t>platném znění.</w:t>
      </w:r>
    </w:p>
    <w:p w14:paraId="0B54D88D" w14:textId="77777777" w:rsidR="003B193F" w:rsidRPr="001C5082" w:rsidRDefault="003B193F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Mlčenlivost</w:t>
      </w:r>
      <w:bookmarkEnd w:id="5"/>
    </w:p>
    <w:p w14:paraId="510456E3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Zhotovitel se zavazuje dodržovat přísnou povinnost mlčenlivosti ohledně informací týkajících se této Smlouvy, Objednatele a </w:t>
      </w:r>
      <w:r w:rsidR="004F2E74" w:rsidRPr="001C5082">
        <w:rPr>
          <w:rFonts w:cstheme="minorHAnsi"/>
        </w:rPr>
        <w:t>Systému</w:t>
      </w:r>
      <w:r w:rsidRPr="001C5082">
        <w:rPr>
          <w:rFonts w:cstheme="minorHAnsi"/>
        </w:rPr>
        <w:t>. Tato povinnost trvá i po ukončení této Smlouvy.</w:t>
      </w:r>
    </w:p>
    <w:p w14:paraId="2E862F1D" w14:textId="1A481436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Porušení povinnosti mlčenlivosti bude považováno za porušení této Smlouvy podstatným způsobem a zakládá právo Objednatele od této Smlouvy s okamžitou účinností odstoupit a</w:t>
      </w:r>
      <w:r w:rsidR="003121B7">
        <w:rPr>
          <w:rFonts w:cstheme="minorHAnsi"/>
        </w:rPr>
        <w:t> </w:t>
      </w:r>
      <w:r w:rsidRPr="001C5082">
        <w:rPr>
          <w:rFonts w:cstheme="minorHAnsi"/>
        </w:rPr>
        <w:t>požadovat na Zhotoviteli smluvní pokutu ve výši jedno sto tisíc korun českých (100.000 Kč) za každý případ porušení.</w:t>
      </w:r>
    </w:p>
    <w:p w14:paraId="6CCA2D8B" w14:textId="77777777" w:rsidR="003B193F" w:rsidRPr="001C5082" w:rsidRDefault="004F2E74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Trvání a ukončení S</w:t>
      </w:r>
      <w:r w:rsidR="003B193F" w:rsidRPr="001C5082">
        <w:rPr>
          <w:rFonts w:cstheme="minorHAnsi"/>
          <w:sz w:val="22"/>
          <w:szCs w:val="22"/>
        </w:rPr>
        <w:t>mlouvy</w:t>
      </w:r>
    </w:p>
    <w:p w14:paraId="23422EAD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Tato Smlouva se uzavírá na dobu </w:t>
      </w:r>
      <w:r w:rsidRPr="0001141D">
        <w:rPr>
          <w:rFonts w:cstheme="minorHAnsi"/>
          <w:b/>
          <w:bCs/>
        </w:rPr>
        <w:t>neurčitou</w:t>
      </w:r>
      <w:r w:rsidRPr="001C5082">
        <w:rPr>
          <w:rFonts w:cstheme="minorHAnsi"/>
        </w:rPr>
        <w:t xml:space="preserve">. </w:t>
      </w:r>
    </w:p>
    <w:p w14:paraId="3D055C05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Tato Smlouva </w:t>
      </w:r>
      <w:proofErr w:type="gramStart"/>
      <w:r w:rsidRPr="001C5082">
        <w:rPr>
          <w:rFonts w:cstheme="minorHAnsi"/>
        </w:rPr>
        <w:t>skončí</w:t>
      </w:r>
      <w:proofErr w:type="gramEnd"/>
      <w:r w:rsidRPr="001C5082">
        <w:rPr>
          <w:rFonts w:cstheme="minorHAnsi"/>
        </w:rPr>
        <w:t xml:space="preserve"> dohodou smluvních stran, jednostrannou výpovědí nebo odstoupením pro její podstatné porušení.</w:t>
      </w:r>
      <w:r w:rsidR="004F2E74" w:rsidRPr="001C5082">
        <w:rPr>
          <w:rFonts w:cstheme="minorHAnsi"/>
        </w:rPr>
        <w:t xml:space="preserve"> Úkony směřující k ukončení smluvního vztahu musí mít písemnou formu.</w:t>
      </w:r>
    </w:p>
    <w:p w14:paraId="11A7F600" w14:textId="69E90362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Smluvní strany jsou oprávněny tuto Smlouvu jednostranně vypovědět bez udání důvodu. </w:t>
      </w:r>
      <w:r w:rsidRPr="0001141D">
        <w:rPr>
          <w:rFonts w:cstheme="minorHAnsi"/>
          <w:b/>
          <w:bCs/>
        </w:rPr>
        <w:t xml:space="preserve">Výpovědní doba činí </w:t>
      </w:r>
      <w:r w:rsidR="004F2E74" w:rsidRPr="0001141D">
        <w:rPr>
          <w:rFonts w:cstheme="minorHAnsi"/>
          <w:b/>
          <w:bCs/>
        </w:rPr>
        <w:t>dva</w:t>
      </w:r>
      <w:r w:rsidRPr="0001141D">
        <w:rPr>
          <w:rFonts w:cstheme="minorHAnsi"/>
          <w:b/>
          <w:bCs/>
        </w:rPr>
        <w:t xml:space="preserve"> (2) měsíce</w:t>
      </w:r>
      <w:r w:rsidRPr="001C5082">
        <w:rPr>
          <w:rFonts w:cstheme="minorHAnsi"/>
        </w:rPr>
        <w:t xml:space="preserve"> a začíná běžet 1. den kalendářního měsíce následujícího po datu doručení výpovědi druhé straně. </w:t>
      </w:r>
    </w:p>
    <w:p w14:paraId="73950ABB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Každá ze stran může v případě hrubého porušení povinností druhou smluvní stranou bez zbytečného prodlení od této Smlouvy odstoupit. Odstoupení je účinné dnem doručení písemného oznámení o odstoupení druhé smluvní straně. Důvodem pro odstoupení je zejména:</w:t>
      </w:r>
    </w:p>
    <w:p w14:paraId="37C992A2" w14:textId="170147C2" w:rsidR="003B193F" w:rsidRPr="001C5082" w:rsidRDefault="003B193F" w:rsidP="006A28D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C5082">
        <w:rPr>
          <w:rStyle w:val="normaltextrun"/>
          <w:rFonts w:asciiTheme="minorHAnsi" w:hAnsiTheme="minorHAnsi" w:cstheme="minorHAnsi"/>
          <w:sz w:val="22"/>
          <w:szCs w:val="22"/>
        </w:rPr>
        <w:t xml:space="preserve">prodlení Zhotovitele s plněním periodických </w:t>
      </w:r>
      <w:r w:rsidR="00853475" w:rsidRPr="001C5082">
        <w:rPr>
          <w:rStyle w:val="normaltextrun"/>
          <w:rFonts w:asciiTheme="minorHAnsi" w:hAnsiTheme="minorHAnsi" w:cstheme="minorHAnsi"/>
          <w:sz w:val="22"/>
          <w:szCs w:val="22"/>
        </w:rPr>
        <w:t xml:space="preserve">servisní nebo </w:t>
      </w:r>
      <w:r w:rsidR="00B729BF" w:rsidRPr="001C5082">
        <w:rPr>
          <w:rStyle w:val="normaltextrun"/>
          <w:rFonts w:asciiTheme="minorHAnsi" w:hAnsiTheme="minorHAnsi" w:cstheme="minorHAnsi"/>
          <w:sz w:val="22"/>
          <w:szCs w:val="22"/>
        </w:rPr>
        <w:t>revizní</w:t>
      </w:r>
      <w:r w:rsidR="00853475" w:rsidRPr="001C5082">
        <w:rPr>
          <w:rStyle w:val="normaltextrun"/>
          <w:rFonts w:asciiTheme="minorHAnsi" w:hAnsiTheme="minorHAnsi" w:cstheme="minorHAnsi"/>
          <w:sz w:val="22"/>
          <w:szCs w:val="22"/>
        </w:rPr>
        <w:t xml:space="preserve"> činnosti</w:t>
      </w:r>
      <w:r w:rsidRPr="001C5082">
        <w:rPr>
          <w:rFonts w:asciiTheme="minorHAnsi" w:hAnsiTheme="minorHAnsi" w:cstheme="minorHAnsi"/>
          <w:sz w:val="22"/>
          <w:szCs w:val="22"/>
        </w:rPr>
        <w:t xml:space="preserve"> delší než patnáct (15) dnů nebo </w:t>
      </w:r>
      <w:r w:rsidR="004F2E74" w:rsidRPr="001C5082">
        <w:rPr>
          <w:rFonts w:asciiTheme="minorHAnsi" w:hAnsiTheme="minorHAnsi" w:cstheme="minorHAnsi"/>
          <w:sz w:val="22"/>
          <w:szCs w:val="22"/>
        </w:rPr>
        <w:t xml:space="preserve">se zahájením jednotlivé </w:t>
      </w:r>
      <w:r w:rsidRPr="001C5082">
        <w:rPr>
          <w:rFonts w:asciiTheme="minorHAnsi" w:hAnsiTheme="minorHAnsi" w:cstheme="minorHAnsi"/>
          <w:sz w:val="22"/>
          <w:szCs w:val="22"/>
        </w:rPr>
        <w:t>opravy delší než 72 hodin,</w:t>
      </w:r>
    </w:p>
    <w:p w14:paraId="4B0B1D81" w14:textId="77777777" w:rsidR="003B193F" w:rsidRPr="001C5082" w:rsidRDefault="003B193F" w:rsidP="006A28D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C5082">
        <w:rPr>
          <w:rFonts w:asciiTheme="minorHAnsi" w:hAnsiTheme="minorHAnsi" w:cstheme="minorHAnsi"/>
          <w:sz w:val="22"/>
          <w:szCs w:val="22"/>
        </w:rPr>
        <w:t>opakované vadné plnění ze strany Zhotovitele, ačkoliv byl na takovou skutečnost Objednatelem opakovaně a bezvýsledně písemně upozorněn,</w:t>
      </w:r>
    </w:p>
    <w:p w14:paraId="0477B0BD" w14:textId="77777777" w:rsidR="003B193F" w:rsidRPr="001C5082" w:rsidRDefault="003B193F" w:rsidP="006A28D7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C5082">
        <w:rPr>
          <w:rStyle w:val="normaltextrun"/>
          <w:rFonts w:asciiTheme="minorHAnsi" w:hAnsiTheme="minorHAnsi" w:cstheme="minorHAnsi"/>
          <w:sz w:val="22"/>
          <w:szCs w:val="22"/>
        </w:rPr>
        <w:t>prodlení s úhradou ceny delší než šedesát (60) dnů na straně Objednatele.</w:t>
      </w:r>
    </w:p>
    <w:p w14:paraId="7EC3F216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  <w:b/>
          <w:bCs/>
        </w:rPr>
      </w:pPr>
      <w:r w:rsidRPr="001C5082">
        <w:rPr>
          <w:rFonts w:cstheme="minorHAnsi"/>
        </w:rPr>
        <w:t>Ukončení této Smlouvy nemá vliv na povinnosti smluvních stran vztahující se k poskytnutým zárukám, smluvním pokutám nebo povinnosti mlčenlivosti. Tyto závazky trvají dále i po ukončení této Smlouvy.</w:t>
      </w:r>
    </w:p>
    <w:p w14:paraId="3E2B355F" w14:textId="77777777" w:rsidR="003B193F" w:rsidRPr="001C5082" w:rsidRDefault="003B193F" w:rsidP="006A28D7">
      <w:pPr>
        <w:pStyle w:val="Nadpis3"/>
        <w:numPr>
          <w:ilvl w:val="0"/>
          <w:numId w:val="7"/>
        </w:numPr>
        <w:rPr>
          <w:rFonts w:cstheme="minorHAnsi"/>
          <w:sz w:val="22"/>
          <w:szCs w:val="22"/>
        </w:rPr>
      </w:pPr>
      <w:r w:rsidRPr="001C5082">
        <w:rPr>
          <w:rFonts w:cstheme="minorHAnsi"/>
          <w:sz w:val="22"/>
          <w:szCs w:val="22"/>
        </w:rPr>
        <w:t>Závěrečná ujednání</w:t>
      </w:r>
    </w:p>
    <w:p w14:paraId="1AAB4F43" w14:textId="3FE2240D" w:rsidR="004F2E74" w:rsidRPr="001C5082" w:rsidRDefault="004F2E74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Nedílnou součástí této Smlouvy </w:t>
      </w:r>
      <w:r w:rsidRPr="00291B74">
        <w:rPr>
          <w:rFonts w:cstheme="minorHAnsi"/>
        </w:rPr>
        <w:t xml:space="preserve">je rozpis a cena </w:t>
      </w:r>
      <w:r w:rsidR="00123254" w:rsidRPr="00291B74">
        <w:rPr>
          <w:rFonts w:cstheme="minorHAnsi"/>
        </w:rPr>
        <w:t>za Se</w:t>
      </w:r>
      <w:r w:rsidRPr="00291B74">
        <w:rPr>
          <w:rFonts w:cstheme="minorHAnsi"/>
        </w:rPr>
        <w:t>rvisní</w:t>
      </w:r>
      <w:r w:rsidR="00853475" w:rsidRPr="00291B74">
        <w:rPr>
          <w:rFonts w:cstheme="minorHAnsi"/>
        </w:rPr>
        <w:t xml:space="preserve"> </w:t>
      </w:r>
      <w:r w:rsidRPr="00291B74">
        <w:rPr>
          <w:rFonts w:cstheme="minorHAnsi"/>
        </w:rPr>
        <w:t>činnosti</w:t>
      </w:r>
      <w:r w:rsidR="006D2951" w:rsidRPr="00291B74">
        <w:rPr>
          <w:rFonts w:cstheme="minorHAnsi"/>
        </w:rPr>
        <w:t>,</w:t>
      </w:r>
      <w:r w:rsidR="0012536A" w:rsidRPr="00291B74">
        <w:rPr>
          <w:rFonts w:cstheme="minorHAnsi"/>
        </w:rPr>
        <w:t xml:space="preserve"> která </w:t>
      </w:r>
      <w:proofErr w:type="gramStart"/>
      <w:r w:rsidR="0012536A" w:rsidRPr="00291B74">
        <w:rPr>
          <w:rFonts w:cstheme="minorHAnsi"/>
        </w:rPr>
        <w:t>tvoří</w:t>
      </w:r>
      <w:proofErr w:type="gramEnd"/>
      <w:r w:rsidR="0012536A">
        <w:rPr>
          <w:rFonts w:cstheme="minorHAnsi"/>
        </w:rPr>
        <w:t xml:space="preserve"> přílohu č. 2</w:t>
      </w:r>
      <w:r w:rsidRPr="001C5082">
        <w:rPr>
          <w:rFonts w:cstheme="minorHAnsi"/>
        </w:rPr>
        <w:t>.</w:t>
      </w:r>
    </w:p>
    <w:p w14:paraId="390C7756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V pochybnostech se má za to, že veškeré písemnosti byly doručeny druhé smluvní straně třetí den po odeslání na adresu uvedenou v záhlaví této Smlouvy.</w:t>
      </w:r>
    </w:p>
    <w:p w14:paraId="2E4AE859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lastRenderedPageBreak/>
        <w:t>Práva a povinnosti smluvních stran vyplývající ze závazkového vztahu založeného touto Smlouvou se v plném rozsahu řídí pravidly obsaženými v této smlouvě a ustanoveními zákona č. 89/2012 Sb., občanský zákoník, v platném znění</w:t>
      </w:r>
      <w:r w:rsidR="004F2E74" w:rsidRPr="001C5082">
        <w:rPr>
          <w:rFonts w:cstheme="minorHAnsi"/>
        </w:rPr>
        <w:t>,</w:t>
      </w:r>
      <w:r w:rsidRPr="001C5082">
        <w:rPr>
          <w:rFonts w:cstheme="minorHAnsi"/>
        </w:rPr>
        <w:t xml:space="preserve"> a ostatními obecně závaznými právními předpisy. Případné obchodní zvyklosti, týkající se sjednaného či navazujícího plnění, nemají přednost před smluvními ujednáními, ani před ustanoveními zákona, byť by tato ustanovení neměla donucující účinky.</w:t>
      </w:r>
    </w:p>
    <w:p w14:paraId="0AC06A76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Změní-li se po uzavření této Smlouvy okolnosti do té míry, že se plnění stane pro Zhotovitele obtížnější nebo že nastane hrubý nepoměr v právech a povinnostech stran, nemění to nic na povinnosti Zhotovitele splnit své povinnosti vyplývající z této Smlouvy; ustanovení § 1765 odst. 1 a 1766 občanského zákoníku se neuplatní a Zhotovitel na sebe ve smyslu § 1765 odst. 2 občanského zákoníku přebírá nebezpečí změny okolností. </w:t>
      </w:r>
    </w:p>
    <w:p w14:paraId="12C0F953" w14:textId="689B8AF9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Zhotovitel není oprávněn postoupit tuto Smlouvu nebo její část ani převést jakoukoliv svou pohledávku vyplývající z této Smlouvy nebo její část na třetí osoby bez předchozího písemného souhlasu Objednatele. Zhotovitel souhlasí s tím, že jakékoli své pohledávky vůči Objednateli z</w:t>
      </w:r>
      <w:r w:rsidR="00975A76">
        <w:rPr>
          <w:rFonts w:cstheme="minorHAnsi"/>
        </w:rPr>
        <w:t> </w:t>
      </w:r>
      <w:r w:rsidRPr="001C5082">
        <w:rPr>
          <w:rFonts w:cstheme="minorHAnsi"/>
        </w:rPr>
        <w:t xml:space="preserve">této Smlouvy nemůže započíst jednostranným úkonem. Zhotovitel je srozuměn s tím, že souhlas Objednatele s převzetím jakéhokoli dluhu (závazku) Zhotovitele vyplývajícího z této Smlouvy třetí osobou musí být Objednatelem udělen v písemné formě. </w:t>
      </w:r>
    </w:p>
    <w:p w14:paraId="1029B16F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Smluvní strany vylučují aplikaci ustanovení § 1799 a 1800 občanského zákoníku o doložkách v adhezních smlouvách.</w:t>
      </w:r>
    </w:p>
    <w:p w14:paraId="2A889F5B" w14:textId="26005CAB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Ustanovení této Smlouvy jsou oddělitelná v tom smyslu, že případná neplatnost některého z</w:t>
      </w:r>
      <w:r w:rsidR="00975A76">
        <w:rPr>
          <w:rFonts w:cstheme="minorHAnsi"/>
        </w:rPr>
        <w:t> </w:t>
      </w:r>
      <w:r w:rsidRPr="001C5082">
        <w:rPr>
          <w:rFonts w:cstheme="minorHAnsi"/>
        </w:rPr>
        <w:t>ustanovení této Smlou</w:t>
      </w:r>
      <w:r w:rsidR="004F2E74" w:rsidRPr="001C5082">
        <w:rPr>
          <w:rFonts w:cstheme="minorHAnsi"/>
        </w:rPr>
        <w:t>vy nezpůsobuje neplatnost celé S</w:t>
      </w:r>
      <w:r w:rsidRPr="001C5082">
        <w:rPr>
          <w:rFonts w:cstheme="minorHAnsi"/>
        </w:rPr>
        <w:t xml:space="preserve">mlouvy. Smluvní strany se v tomto případě zavazují nahradit neplatné ustanovení ustanovením platným, které nejlépe odpovídá zamýšlenému účelu neplatného ustanovení. Do té doby platí odpovídající úprava obecně závazných právních předpisů České republiky. </w:t>
      </w:r>
    </w:p>
    <w:p w14:paraId="56562A18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Tato Smlouva může být měněna pouze číslovanými písemnými dodatky podepsanými oběma smluvními stranami. Změny a dodatky této Smlouvy platí pouze tehdy, jestliže jsou podány písemně a podepsány oprávněnými osobami dle této Smlouvy. </w:t>
      </w:r>
    </w:p>
    <w:p w14:paraId="4299B1DC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Strany se zavazují řešit případné spory, vzniklé z této Smlouvy, vždy nejprve vzájemným jednáním. Pokud jedna ze smluvních stran sdělí druhé straně, že pokládá pokus o dohodu za nemožný, bude spor řešen rozhodnutím soudu. Jakýkoliv spor vzniklý z této Smlouvy nebo v souvislosti s ní bude spadat v souladu s ustanovením § 89a občanského soudního řádu do soudní pravomoci českého soudu místně příslušného dle sídla Objednatele.  </w:t>
      </w:r>
    </w:p>
    <w:p w14:paraId="1D492847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Tato Smlouva nabývá platnosti dnem jejího podpisu oběma stranami. Její platnost </w:t>
      </w:r>
      <w:proofErr w:type="gramStart"/>
      <w:r w:rsidRPr="001C5082">
        <w:rPr>
          <w:rFonts w:cstheme="minorHAnsi"/>
        </w:rPr>
        <w:t>končí</w:t>
      </w:r>
      <w:proofErr w:type="gramEnd"/>
      <w:r w:rsidRPr="001C5082">
        <w:rPr>
          <w:rFonts w:cstheme="minorHAnsi"/>
        </w:rPr>
        <w:t xml:space="preserve"> splněním všech závazků obou stran.</w:t>
      </w:r>
    </w:p>
    <w:p w14:paraId="1A9B0017" w14:textId="530D8C33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Smluvní strany berou na vědomí, že </w:t>
      </w:r>
      <w:r w:rsidR="004F2E74" w:rsidRPr="001C5082">
        <w:rPr>
          <w:rFonts w:cstheme="minorHAnsi"/>
        </w:rPr>
        <w:t>na tu</w:t>
      </w:r>
      <w:r w:rsidRPr="001C5082">
        <w:rPr>
          <w:rFonts w:cstheme="minorHAnsi"/>
        </w:rPr>
        <w:t>to S</w:t>
      </w:r>
      <w:r w:rsidR="004F2E74" w:rsidRPr="001C5082">
        <w:rPr>
          <w:rFonts w:cstheme="minorHAnsi"/>
        </w:rPr>
        <w:t>mlouvu</w:t>
      </w:r>
      <w:r w:rsidRPr="001C5082">
        <w:rPr>
          <w:rFonts w:cstheme="minorHAnsi"/>
        </w:rPr>
        <w:t xml:space="preserve"> a její dodatky </w:t>
      </w:r>
      <w:r w:rsidR="004F2E74" w:rsidRPr="001C5082">
        <w:rPr>
          <w:rFonts w:cstheme="minorHAnsi"/>
        </w:rPr>
        <w:t xml:space="preserve">se může vztahovat povinnost uveřejnění </w:t>
      </w:r>
      <w:r w:rsidRPr="001C5082">
        <w:rPr>
          <w:rFonts w:cstheme="minorHAnsi"/>
        </w:rPr>
        <w:t>prostřednictvím registru smluv podle zákona č. 340/2015 Sb., o zvláštních podmínkách účinnosti některých smluv, uveřejňování těchto smluv a o registru smluv (zákon o</w:t>
      </w:r>
      <w:r w:rsidR="00975A76">
        <w:rPr>
          <w:rFonts w:cstheme="minorHAnsi"/>
        </w:rPr>
        <w:t> </w:t>
      </w:r>
      <w:r w:rsidRPr="001C5082">
        <w:rPr>
          <w:rFonts w:cstheme="minorHAnsi"/>
        </w:rPr>
        <w:t xml:space="preserve">registru smluv). </w:t>
      </w:r>
      <w:r w:rsidR="004F2E74" w:rsidRPr="001C5082">
        <w:rPr>
          <w:rFonts w:cstheme="minorHAnsi"/>
        </w:rPr>
        <w:t>V takovém případě t</w:t>
      </w:r>
      <w:r w:rsidRPr="001C5082">
        <w:rPr>
          <w:rFonts w:cstheme="minorHAnsi"/>
        </w:rPr>
        <w:t>ato Smlouva a její dodatky se stanou účinnými nejdříve dnem jejich uveřejnění ve smyslu § 5 zákona o registru smluv.</w:t>
      </w:r>
    </w:p>
    <w:p w14:paraId="475F3318" w14:textId="6F5F6E25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 xml:space="preserve">Tato Smlouva je vyhotovena ve </w:t>
      </w:r>
      <w:r w:rsidR="009D2AB2">
        <w:rPr>
          <w:rFonts w:cstheme="minorHAnsi"/>
        </w:rPr>
        <w:t>dvou</w:t>
      </w:r>
      <w:r w:rsidRPr="001C5082">
        <w:rPr>
          <w:rFonts w:cstheme="minorHAnsi"/>
        </w:rPr>
        <w:t xml:space="preserve"> (</w:t>
      </w:r>
      <w:r w:rsidR="009D2AB2">
        <w:rPr>
          <w:rFonts w:cstheme="minorHAnsi"/>
        </w:rPr>
        <w:t>2</w:t>
      </w:r>
      <w:r w:rsidRPr="001C5082">
        <w:rPr>
          <w:rFonts w:cstheme="minorHAnsi"/>
        </w:rPr>
        <w:t xml:space="preserve">) stejnopisech, přičemž každá </w:t>
      </w:r>
      <w:r w:rsidR="009D2AB2">
        <w:rPr>
          <w:rFonts w:cstheme="minorHAnsi"/>
        </w:rPr>
        <w:t>ze smluvních stran si</w:t>
      </w:r>
      <w:r w:rsidRPr="001C5082">
        <w:rPr>
          <w:rFonts w:cstheme="minorHAnsi"/>
        </w:rPr>
        <w:t xml:space="preserve"> ponechá </w:t>
      </w:r>
      <w:r w:rsidR="009D2AB2">
        <w:rPr>
          <w:rFonts w:cstheme="minorHAnsi"/>
        </w:rPr>
        <w:t>jedno</w:t>
      </w:r>
      <w:r w:rsidR="00FA6A97">
        <w:rPr>
          <w:rFonts w:cstheme="minorHAnsi"/>
        </w:rPr>
        <w:t xml:space="preserve"> </w:t>
      </w:r>
      <w:r w:rsidRPr="001C5082">
        <w:rPr>
          <w:rFonts w:cstheme="minorHAnsi"/>
        </w:rPr>
        <w:t>vyhotovení.</w:t>
      </w:r>
    </w:p>
    <w:p w14:paraId="2A37F729" w14:textId="77777777" w:rsidR="003B193F" w:rsidRPr="001C5082" w:rsidRDefault="003B193F" w:rsidP="006A28D7">
      <w:pPr>
        <w:numPr>
          <w:ilvl w:val="1"/>
          <w:numId w:val="7"/>
        </w:numPr>
        <w:spacing w:before="120" w:after="0" w:line="240" w:lineRule="auto"/>
        <w:jc w:val="both"/>
        <w:rPr>
          <w:rFonts w:cstheme="minorHAnsi"/>
        </w:rPr>
      </w:pPr>
      <w:r w:rsidRPr="001C5082">
        <w:rPr>
          <w:rFonts w:cstheme="minorHAnsi"/>
        </w:rPr>
        <w:t>Smluvní strany prohlašují, že si Smlouvu přečetly, jejímu obsahu rozumějí a na důkaz svého souhlasu s jejím obsahem tuto z vlastní svobodné a pravé vůle podepisují.</w:t>
      </w:r>
    </w:p>
    <w:p w14:paraId="02E9D4A7" w14:textId="16CE61A0" w:rsidR="003B193F" w:rsidRPr="001C5082" w:rsidRDefault="003B193F" w:rsidP="002607FB">
      <w:pPr>
        <w:keepNext/>
        <w:tabs>
          <w:tab w:val="left" w:pos="5670"/>
        </w:tabs>
        <w:spacing w:before="120" w:after="120"/>
        <w:rPr>
          <w:rFonts w:cstheme="minorHAnsi"/>
        </w:rPr>
      </w:pPr>
      <w:r w:rsidRPr="001C5082">
        <w:rPr>
          <w:rFonts w:cstheme="minorHAnsi"/>
        </w:rPr>
        <w:lastRenderedPageBreak/>
        <w:t>V</w:t>
      </w:r>
      <w:r w:rsidR="0001141D">
        <w:rPr>
          <w:rFonts w:cstheme="minorHAnsi"/>
        </w:rPr>
        <w:t xml:space="preserve"> Praze </w:t>
      </w:r>
      <w:r w:rsidRPr="001C5082">
        <w:rPr>
          <w:rFonts w:cstheme="minorHAnsi"/>
        </w:rPr>
        <w:t xml:space="preserve">dne: </w:t>
      </w:r>
      <w:r w:rsidRPr="001C5082">
        <w:rPr>
          <w:rFonts w:cstheme="minorHAnsi"/>
        </w:rPr>
        <w:tab/>
        <w:t>V Praze dne:</w:t>
      </w:r>
      <w:r w:rsidR="00A47134">
        <w:rPr>
          <w:rFonts w:cstheme="minorHAnsi"/>
        </w:rPr>
        <w:t xml:space="preserve"> 10.3.2023</w:t>
      </w:r>
    </w:p>
    <w:p w14:paraId="5F8FCCE7" w14:textId="77777777" w:rsidR="003B193F" w:rsidRPr="001C5082" w:rsidRDefault="003B193F" w:rsidP="003B193F">
      <w:pPr>
        <w:keepNext/>
        <w:tabs>
          <w:tab w:val="left" w:pos="5670"/>
        </w:tabs>
        <w:jc w:val="both"/>
        <w:rPr>
          <w:rFonts w:cstheme="minorHAnsi"/>
        </w:rPr>
      </w:pPr>
      <w:r w:rsidRPr="001C5082">
        <w:rPr>
          <w:rFonts w:cstheme="minorHAnsi"/>
          <w:bCs/>
        </w:rPr>
        <w:t>Zhotovitel:</w:t>
      </w:r>
      <w:r w:rsidRPr="001C5082">
        <w:rPr>
          <w:rFonts w:cstheme="minorHAnsi"/>
          <w:bCs/>
        </w:rPr>
        <w:tab/>
      </w:r>
      <w:r w:rsidRPr="001C5082">
        <w:rPr>
          <w:rFonts w:cstheme="minorHAnsi"/>
        </w:rPr>
        <w:t>Objednatel:</w:t>
      </w:r>
    </w:p>
    <w:p w14:paraId="2AB4A9A4" w14:textId="77777777" w:rsidR="003B193F" w:rsidRPr="001C5082" w:rsidRDefault="003B193F" w:rsidP="003B193F">
      <w:pPr>
        <w:keepNext/>
        <w:tabs>
          <w:tab w:val="left" w:pos="5670"/>
        </w:tabs>
        <w:jc w:val="both"/>
        <w:rPr>
          <w:rFonts w:cstheme="minorHAnsi"/>
        </w:rPr>
      </w:pPr>
    </w:p>
    <w:p w14:paraId="6FDCBC63" w14:textId="77777777" w:rsidR="003B193F" w:rsidRPr="001C5082" w:rsidRDefault="003B193F" w:rsidP="003B193F">
      <w:pPr>
        <w:keepNext/>
        <w:tabs>
          <w:tab w:val="left" w:pos="5670"/>
          <w:tab w:val="left" w:pos="5812"/>
        </w:tabs>
        <w:spacing w:after="0" w:line="240" w:lineRule="auto"/>
        <w:rPr>
          <w:rFonts w:cstheme="minorHAnsi"/>
        </w:rPr>
      </w:pPr>
      <w:r w:rsidRPr="001C5082">
        <w:rPr>
          <w:rFonts w:cstheme="minorHAnsi"/>
        </w:rPr>
        <w:t>………………………………………….</w:t>
      </w:r>
      <w:r w:rsidRPr="001C5082">
        <w:rPr>
          <w:rFonts w:cstheme="minorHAnsi"/>
        </w:rPr>
        <w:tab/>
        <w:t>……………………………..…………………</w:t>
      </w:r>
    </w:p>
    <w:p w14:paraId="02340A92" w14:textId="48131E65" w:rsidR="003B193F" w:rsidRPr="001C5082" w:rsidRDefault="00245E1A" w:rsidP="004F2E74">
      <w:pPr>
        <w:tabs>
          <w:tab w:val="left" w:pos="5670"/>
        </w:tabs>
        <w:spacing w:after="0" w:line="240" w:lineRule="auto"/>
        <w:rPr>
          <w:rFonts w:cstheme="minorHAnsi"/>
        </w:rPr>
      </w:pPr>
      <w:r w:rsidRPr="00245E1A">
        <w:rPr>
          <w:rFonts w:cstheme="minorHAnsi"/>
          <w:b/>
          <w:bCs/>
        </w:rPr>
        <w:t>CAMBRIDGE COMPANY, s.r.o</w:t>
      </w:r>
      <w:r w:rsidR="00E677A3">
        <w:rPr>
          <w:rFonts w:cstheme="minorHAnsi"/>
          <w:b/>
          <w:bCs/>
        </w:rPr>
        <w:t>.</w:t>
      </w:r>
      <w:r w:rsidR="004F2E74" w:rsidRPr="001C5082">
        <w:rPr>
          <w:rFonts w:cstheme="minorHAnsi"/>
        </w:rPr>
        <w:tab/>
      </w:r>
      <w:r w:rsidR="003B193F" w:rsidRPr="001C5082">
        <w:rPr>
          <w:rFonts w:cstheme="minorHAnsi"/>
          <w:b/>
          <w:bCs/>
        </w:rPr>
        <w:t>Muzeum hlavního města Prahy</w:t>
      </w:r>
    </w:p>
    <w:p w14:paraId="21862608" w14:textId="09E4D204" w:rsidR="003B193F" w:rsidRPr="001C5082" w:rsidRDefault="00245E1A" w:rsidP="003B193F">
      <w:pPr>
        <w:keepNext/>
        <w:tabs>
          <w:tab w:val="left" w:pos="567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Květoslav Pešata</w:t>
      </w:r>
      <w:r w:rsidR="003B193F" w:rsidRPr="001C5082">
        <w:rPr>
          <w:rFonts w:cstheme="minorHAnsi"/>
          <w:bCs/>
        </w:rPr>
        <w:tab/>
      </w:r>
      <w:r w:rsidR="00033ADA">
        <w:rPr>
          <w:rFonts w:cstheme="minorHAnsi"/>
          <w:bCs/>
        </w:rPr>
        <w:t>RN</w:t>
      </w:r>
      <w:r w:rsidR="003B193F" w:rsidRPr="001C5082">
        <w:rPr>
          <w:rFonts w:cstheme="minorHAnsi"/>
          <w:bCs/>
        </w:rPr>
        <w:t xml:space="preserve">Dr. </w:t>
      </w:r>
      <w:r w:rsidR="00033ADA">
        <w:rPr>
          <w:rFonts w:cstheme="minorHAnsi"/>
          <w:bCs/>
        </w:rPr>
        <w:t>Ing. Ivo Macek</w:t>
      </w:r>
      <w:r w:rsidR="003B193F" w:rsidRPr="001C5082">
        <w:rPr>
          <w:rFonts w:cstheme="minorHAnsi"/>
          <w:bCs/>
        </w:rPr>
        <w:tab/>
      </w:r>
    </w:p>
    <w:p w14:paraId="326DD415" w14:textId="1A837C4B" w:rsidR="003B193F" w:rsidRPr="001C5082" w:rsidRDefault="00975A76" w:rsidP="003B193F">
      <w:pPr>
        <w:keepNext/>
        <w:tabs>
          <w:tab w:val="left" w:pos="567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jednatel</w:t>
      </w:r>
      <w:r w:rsidR="003B193F" w:rsidRPr="001C5082">
        <w:rPr>
          <w:rFonts w:cstheme="minorHAnsi"/>
          <w:bCs/>
        </w:rPr>
        <w:tab/>
        <w:t>ředitel</w:t>
      </w:r>
    </w:p>
    <w:p w14:paraId="32449A3B" w14:textId="50A68CD3" w:rsidR="00D74B5F" w:rsidRDefault="00853475">
      <w:pPr>
        <w:rPr>
          <w:rFonts w:cstheme="minorHAnsi"/>
          <w:bCs/>
        </w:rPr>
      </w:pPr>
      <w:r w:rsidRPr="001C5082">
        <w:rPr>
          <w:rFonts w:cstheme="minorHAnsi"/>
          <w:bCs/>
        </w:rPr>
        <w:br w:type="page"/>
      </w:r>
    </w:p>
    <w:p w14:paraId="77D20C86" w14:textId="0CA4D512" w:rsidR="00DC11EF" w:rsidRDefault="001C5082" w:rsidP="00DC11EF">
      <w:pPr>
        <w:rPr>
          <w:rFonts w:cstheme="minorHAnsi"/>
        </w:rPr>
      </w:pPr>
      <w:r>
        <w:rPr>
          <w:rFonts w:cstheme="minorHAnsi"/>
        </w:rPr>
        <w:lastRenderedPageBreak/>
        <w:t>Příloha č. 1</w:t>
      </w:r>
      <w:r w:rsidR="00DC11EF">
        <w:rPr>
          <w:rFonts w:cstheme="minorHAnsi"/>
        </w:rPr>
        <w:t xml:space="preserve"> - ke smlouvě o </w:t>
      </w:r>
      <w:r w:rsidR="00DC11EF" w:rsidRPr="00DC11EF">
        <w:rPr>
          <w:rFonts w:cstheme="minorHAnsi"/>
        </w:rPr>
        <w:t>servisní a revizní činnosti</w:t>
      </w:r>
      <w:r w:rsidR="00DC11EF">
        <w:rPr>
          <w:rFonts w:cstheme="minorHAnsi"/>
        </w:rPr>
        <w:t xml:space="preserve"> </w:t>
      </w:r>
      <w:r w:rsidR="00DC11EF" w:rsidRPr="00DC11EF">
        <w:rPr>
          <w:rFonts w:cstheme="minorHAnsi"/>
        </w:rPr>
        <w:t>č. MUZ/   /20</w:t>
      </w:r>
      <w:r w:rsidR="00160077">
        <w:rPr>
          <w:rFonts w:cstheme="minorHAnsi"/>
        </w:rPr>
        <w:t>2</w:t>
      </w:r>
      <w:r w:rsidR="00E60F77">
        <w:rPr>
          <w:rFonts w:cstheme="minorHAnsi"/>
        </w:rPr>
        <w:t>3</w:t>
      </w:r>
    </w:p>
    <w:p w14:paraId="636FA6F1" w14:textId="4E4AB63F" w:rsidR="00AF4CD7" w:rsidRDefault="00AF4CD7" w:rsidP="00AF4CD7">
      <w:pPr>
        <w:rPr>
          <w:rFonts w:cstheme="minorHAnsi"/>
          <w:b/>
          <w:sz w:val="24"/>
        </w:rPr>
      </w:pPr>
      <w:r w:rsidRPr="00AF4CD7">
        <w:rPr>
          <w:rFonts w:cstheme="minorHAnsi"/>
          <w:b/>
          <w:sz w:val="24"/>
        </w:rPr>
        <w:t xml:space="preserve">Specifikace Sytému </w:t>
      </w:r>
      <w:r w:rsidR="00284191">
        <w:rPr>
          <w:rFonts w:cstheme="minorHAnsi"/>
          <w:b/>
          <w:sz w:val="24"/>
        </w:rPr>
        <w:t>CCTV</w:t>
      </w:r>
      <w:r>
        <w:rPr>
          <w:rFonts w:cstheme="minorHAnsi"/>
          <w:b/>
          <w:sz w:val="24"/>
        </w:rPr>
        <w:t xml:space="preserve"> </w:t>
      </w:r>
      <w:r w:rsidRPr="0023566D">
        <w:rPr>
          <w:rFonts w:cstheme="minorHAnsi"/>
          <w:b/>
          <w:sz w:val="24"/>
        </w:rPr>
        <w:t xml:space="preserve">– </w:t>
      </w:r>
      <w:r>
        <w:rPr>
          <w:rFonts w:cstheme="minorHAnsi"/>
          <w:b/>
          <w:sz w:val="24"/>
        </w:rPr>
        <w:t xml:space="preserve">OBJEKT HLAVNÍ BUDOVA MMP: </w:t>
      </w:r>
    </w:p>
    <w:p w14:paraId="233E7F0E" w14:textId="33B86621" w:rsidR="00CC488F" w:rsidRPr="005F20BA" w:rsidRDefault="00D24F00" w:rsidP="00AF4CD7">
      <w:pPr>
        <w:rPr>
          <w:rFonts w:cstheme="minorHAnsi"/>
          <w:bCs/>
          <w:sz w:val="24"/>
        </w:rPr>
      </w:pPr>
      <w:r w:rsidRPr="005F20BA">
        <w:rPr>
          <w:rFonts w:cstheme="minorHAnsi"/>
          <w:bCs/>
          <w:sz w:val="24"/>
        </w:rPr>
        <w:t xml:space="preserve">Systém CCTV HIKVISION </w:t>
      </w:r>
      <w:proofErr w:type="spellStart"/>
      <w:r w:rsidRPr="005F20BA">
        <w:rPr>
          <w:rFonts w:cstheme="minorHAnsi"/>
          <w:bCs/>
          <w:sz w:val="24"/>
        </w:rPr>
        <w:t>iVMS</w:t>
      </w:r>
      <w:proofErr w:type="spellEnd"/>
      <w:r w:rsidRPr="005F20BA">
        <w:rPr>
          <w:rFonts w:cstheme="minorHAnsi"/>
          <w:bCs/>
          <w:sz w:val="24"/>
        </w:rPr>
        <w:t xml:space="preserve"> 4200 a HIKVISION DS-1600KI Net</w:t>
      </w:r>
      <w:r w:rsidR="005F20BA" w:rsidRPr="005F20BA">
        <w:rPr>
          <w:rFonts w:cstheme="minorHAnsi"/>
          <w:bCs/>
          <w:sz w:val="24"/>
        </w:rPr>
        <w:t xml:space="preserve">work </w:t>
      </w:r>
      <w:proofErr w:type="spellStart"/>
      <w:r w:rsidR="005F20BA" w:rsidRPr="005F20BA">
        <w:rPr>
          <w:rFonts w:cstheme="minorHAnsi"/>
          <w:bCs/>
          <w:sz w:val="24"/>
        </w:rPr>
        <w:t>keyboard</w:t>
      </w:r>
      <w:proofErr w:type="spellEnd"/>
      <w:r w:rsidR="005221DF">
        <w:rPr>
          <w:rFonts w:cstheme="minorHAnsi"/>
          <w:bCs/>
          <w:sz w:val="24"/>
        </w:rPr>
        <w:t xml:space="preserve">, tvořený pevnými směrovými 13 ks externích kamerami a 36 interními kamerami </w:t>
      </w:r>
      <w:proofErr w:type="gramStart"/>
      <w:r w:rsidR="005221DF">
        <w:rPr>
          <w:rFonts w:cstheme="minorHAnsi"/>
          <w:bCs/>
          <w:sz w:val="24"/>
        </w:rPr>
        <w:t>s</w:t>
      </w:r>
      <w:proofErr w:type="gramEnd"/>
      <w:r w:rsidR="005221DF">
        <w:rPr>
          <w:rFonts w:cstheme="minorHAnsi"/>
          <w:bCs/>
          <w:sz w:val="24"/>
        </w:rPr>
        <w:t xml:space="preserve"> zobrazovací tele stěnou a PC ovládacím </w:t>
      </w:r>
      <w:proofErr w:type="spellStart"/>
      <w:r w:rsidR="005221DF">
        <w:rPr>
          <w:rFonts w:cstheme="minorHAnsi"/>
          <w:bCs/>
          <w:sz w:val="24"/>
        </w:rPr>
        <w:t>keyboardem</w:t>
      </w:r>
      <w:proofErr w:type="spellEnd"/>
      <w:r w:rsidR="005221DF">
        <w:rPr>
          <w:rFonts w:cstheme="minorHAnsi"/>
          <w:bCs/>
          <w:sz w:val="24"/>
        </w:rPr>
        <w:t xml:space="preserve">. </w:t>
      </w:r>
    </w:p>
    <w:p w14:paraId="31B8DD18" w14:textId="4D644BC2" w:rsidR="00D74B5F" w:rsidRDefault="00D74B5F" w:rsidP="00DC11EF">
      <w:pPr>
        <w:rPr>
          <w:rFonts w:cstheme="minorHAnsi"/>
        </w:rPr>
      </w:pPr>
    </w:p>
    <w:p w14:paraId="49AC6ABE" w14:textId="77777777" w:rsidR="00D74B5F" w:rsidRDefault="00D74B5F" w:rsidP="00DC11EF">
      <w:pPr>
        <w:rPr>
          <w:rFonts w:cstheme="minorHAnsi"/>
        </w:rPr>
      </w:pPr>
    </w:p>
    <w:p w14:paraId="52A5037A" w14:textId="77777777" w:rsidR="00D74B5F" w:rsidRDefault="00D74B5F" w:rsidP="00DC11EF">
      <w:pPr>
        <w:rPr>
          <w:rFonts w:cstheme="minorHAnsi"/>
        </w:rPr>
      </w:pPr>
    </w:p>
    <w:p w14:paraId="07883354" w14:textId="0F25E1A1" w:rsidR="00D74B5F" w:rsidRDefault="00D74B5F">
      <w:pPr>
        <w:rPr>
          <w:rFonts w:cstheme="minorHAnsi"/>
        </w:rPr>
      </w:pPr>
      <w:r>
        <w:rPr>
          <w:rFonts w:cstheme="minorHAnsi"/>
        </w:rPr>
        <w:br w:type="page"/>
      </w:r>
    </w:p>
    <w:p w14:paraId="3B4D953C" w14:textId="73923315" w:rsidR="00D74B5F" w:rsidRDefault="00D74B5F" w:rsidP="00DC11EF">
      <w:pPr>
        <w:rPr>
          <w:rFonts w:cstheme="minorHAnsi"/>
        </w:rPr>
      </w:pPr>
      <w:r>
        <w:rPr>
          <w:rFonts w:cstheme="minorHAnsi"/>
        </w:rPr>
        <w:lastRenderedPageBreak/>
        <w:t>Příloha č. 2 – ke smlouvě o servisní a revizní činnosti č. MUZ</w:t>
      </w:r>
      <w:proofErr w:type="gramStart"/>
      <w:r>
        <w:rPr>
          <w:rFonts w:cstheme="minorHAnsi"/>
        </w:rPr>
        <w:t>/  /</w:t>
      </w:r>
      <w:proofErr w:type="gramEnd"/>
      <w:r>
        <w:rPr>
          <w:rFonts w:cstheme="minorHAnsi"/>
        </w:rPr>
        <w:t>2023</w:t>
      </w:r>
    </w:p>
    <w:p w14:paraId="14154C59" w14:textId="1C8A1358" w:rsidR="00DC11EF" w:rsidRDefault="00C35D21" w:rsidP="00B37A2D">
      <w:pPr>
        <w:rPr>
          <w:rFonts w:cstheme="minorHAnsi"/>
          <w:b/>
          <w:sz w:val="24"/>
        </w:rPr>
      </w:pPr>
      <w:r w:rsidRPr="0023566D">
        <w:rPr>
          <w:rFonts w:cstheme="minorHAnsi"/>
          <w:b/>
          <w:sz w:val="24"/>
        </w:rPr>
        <w:t xml:space="preserve">ROZPIS A CENA PRAVIDELNÉ SERVISNÍ ČINNOSTI NA </w:t>
      </w:r>
      <w:r w:rsidR="00284191">
        <w:rPr>
          <w:rFonts w:cstheme="minorHAnsi"/>
          <w:b/>
          <w:sz w:val="24"/>
        </w:rPr>
        <w:t>CCTV</w:t>
      </w:r>
      <w:r w:rsidRPr="0023566D">
        <w:rPr>
          <w:rFonts w:cstheme="minorHAnsi"/>
          <w:b/>
          <w:sz w:val="24"/>
        </w:rPr>
        <w:t xml:space="preserve"> – </w:t>
      </w:r>
      <w:r w:rsidR="00160077">
        <w:rPr>
          <w:rFonts w:cstheme="minorHAnsi"/>
          <w:b/>
          <w:sz w:val="24"/>
        </w:rPr>
        <w:t>OBJEKT</w:t>
      </w:r>
      <w:r w:rsidR="00BC6877">
        <w:rPr>
          <w:rFonts w:cstheme="minorHAnsi"/>
          <w:b/>
          <w:sz w:val="24"/>
        </w:rPr>
        <w:t xml:space="preserve"> HLAVNÍ BUDOVA MMP</w:t>
      </w:r>
      <w:r w:rsidR="00160077">
        <w:rPr>
          <w:rFonts w:cstheme="minorHAnsi"/>
          <w:b/>
          <w:sz w:val="24"/>
        </w:rPr>
        <w:t xml:space="preserve">: </w:t>
      </w:r>
    </w:p>
    <w:p w14:paraId="58F943DB" w14:textId="2F9333B9" w:rsidR="004C3594" w:rsidRPr="00082EC8" w:rsidRDefault="004C3594" w:rsidP="00B37A2D">
      <w:pPr>
        <w:rPr>
          <w:rFonts w:cstheme="minorHAnsi"/>
          <w:b/>
        </w:rPr>
      </w:pPr>
      <w:r w:rsidRPr="00082EC8">
        <w:rPr>
          <w:rFonts w:cstheme="minorHAnsi"/>
          <w:b/>
        </w:rPr>
        <w:t xml:space="preserve">Kontrola </w:t>
      </w:r>
      <w:r w:rsidR="002573F8" w:rsidRPr="00082EC8">
        <w:rPr>
          <w:rFonts w:cstheme="minorHAnsi"/>
          <w:b/>
        </w:rPr>
        <w:t>kamerového systému 1x ročně (CCTV):</w:t>
      </w:r>
    </w:p>
    <w:p w14:paraId="6C1D3C4F" w14:textId="0E961047" w:rsidR="00784F1C" w:rsidRPr="00082EC8" w:rsidRDefault="00784F1C" w:rsidP="00784F1C">
      <w:pPr>
        <w:pStyle w:val="paragraph"/>
        <w:numPr>
          <w:ilvl w:val="0"/>
          <w:numId w:val="1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EC8">
        <w:rPr>
          <w:rStyle w:val="normaltextrun"/>
          <w:rFonts w:ascii="Calibri" w:hAnsi="Calibri" w:cs="Calibri"/>
          <w:sz w:val="22"/>
          <w:szCs w:val="22"/>
        </w:rPr>
        <w:t>Vyčištění objektivů, kontrola úhlu záběru a upevnění kamer</w:t>
      </w:r>
      <w:r w:rsidRPr="00082EC8">
        <w:rPr>
          <w:rStyle w:val="eop"/>
          <w:rFonts w:ascii="Calibri" w:hAnsi="Calibri" w:cs="Calibri"/>
          <w:sz w:val="22"/>
          <w:szCs w:val="22"/>
        </w:rPr>
        <w:t>,</w:t>
      </w:r>
    </w:p>
    <w:p w14:paraId="389F921E" w14:textId="187D03F7" w:rsidR="00784F1C" w:rsidRPr="00082EC8" w:rsidRDefault="00784F1C" w:rsidP="00784F1C">
      <w:pPr>
        <w:pStyle w:val="paragraph"/>
        <w:numPr>
          <w:ilvl w:val="0"/>
          <w:numId w:val="1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EC8">
        <w:rPr>
          <w:rStyle w:val="normaltextrun"/>
          <w:rFonts w:ascii="Calibri" w:hAnsi="Calibri" w:cs="Calibri"/>
          <w:sz w:val="22"/>
          <w:szCs w:val="22"/>
        </w:rPr>
        <w:t>kontrola a test napájecích zdrojů kamer</w:t>
      </w:r>
      <w:r w:rsidRPr="00082EC8">
        <w:rPr>
          <w:rStyle w:val="eop"/>
          <w:rFonts w:ascii="Calibri" w:hAnsi="Calibri" w:cs="Calibri"/>
          <w:sz w:val="22"/>
          <w:szCs w:val="22"/>
        </w:rPr>
        <w:t>,</w:t>
      </w:r>
    </w:p>
    <w:p w14:paraId="5CB566A2" w14:textId="0F0DC9B7" w:rsidR="00784F1C" w:rsidRPr="00082EC8" w:rsidRDefault="00784F1C" w:rsidP="00784F1C">
      <w:pPr>
        <w:pStyle w:val="paragraph"/>
        <w:numPr>
          <w:ilvl w:val="0"/>
          <w:numId w:val="1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EC8">
        <w:rPr>
          <w:rStyle w:val="normaltextrun"/>
          <w:rFonts w:ascii="Calibri" w:hAnsi="Calibri" w:cs="Calibri"/>
          <w:sz w:val="22"/>
          <w:szCs w:val="22"/>
        </w:rPr>
        <w:t>kontrola a test akumulátorů záložních zdrojů (UPS),</w:t>
      </w:r>
      <w:r w:rsidRPr="00082EC8">
        <w:rPr>
          <w:rStyle w:val="eop"/>
          <w:rFonts w:ascii="Calibri" w:hAnsi="Calibri" w:cs="Calibri"/>
          <w:sz w:val="22"/>
          <w:szCs w:val="22"/>
        </w:rPr>
        <w:t> </w:t>
      </w:r>
    </w:p>
    <w:p w14:paraId="362F379C" w14:textId="1F0020B0" w:rsidR="00784F1C" w:rsidRPr="00082EC8" w:rsidRDefault="00784F1C" w:rsidP="00784F1C">
      <w:pPr>
        <w:pStyle w:val="paragraph"/>
        <w:numPr>
          <w:ilvl w:val="0"/>
          <w:numId w:val="1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EC8">
        <w:rPr>
          <w:rStyle w:val="normaltextrun"/>
          <w:rFonts w:ascii="Calibri" w:hAnsi="Calibri" w:cs="Calibri"/>
          <w:sz w:val="22"/>
          <w:szCs w:val="22"/>
        </w:rPr>
        <w:t>kontrola a aktualizace firmware záznamových zařízení a IP kamer,</w:t>
      </w:r>
      <w:r w:rsidRPr="00082EC8">
        <w:rPr>
          <w:rStyle w:val="eop"/>
          <w:rFonts w:ascii="Calibri" w:hAnsi="Calibri" w:cs="Calibri"/>
          <w:sz w:val="22"/>
          <w:szCs w:val="22"/>
        </w:rPr>
        <w:t> </w:t>
      </w:r>
    </w:p>
    <w:p w14:paraId="7D5EF5DD" w14:textId="5D7D6B88" w:rsidR="00784F1C" w:rsidRPr="00291B74" w:rsidRDefault="00784F1C" w:rsidP="00B37A2D">
      <w:pPr>
        <w:pStyle w:val="paragraph"/>
        <w:numPr>
          <w:ilvl w:val="0"/>
          <w:numId w:val="11"/>
        </w:numPr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82EC8">
        <w:rPr>
          <w:rStyle w:val="normaltextrun"/>
          <w:rFonts w:ascii="Calibri" w:hAnsi="Calibri" w:cs="Calibri"/>
          <w:sz w:val="22"/>
          <w:szCs w:val="22"/>
        </w:rPr>
        <w:t xml:space="preserve">kontrola a aktualizace </w:t>
      </w:r>
      <w:proofErr w:type="spellStart"/>
      <w:r w:rsidRPr="00082EC8">
        <w:rPr>
          <w:rStyle w:val="spellingerror"/>
          <w:rFonts w:ascii="Calibri" w:hAnsi="Calibri" w:cs="Calibri"/>
          <w:sz w:val="22"/>
          <w:szCs w:val="22"/>
        </w:rPr>
        <w:t>iVMS</w:t>
      </w:r>
      <w:proofErr w:type="spellEnd"/>
      <w:r w:rsidRPr="00082EC8">
        <w:rPr>
          <w:rStyle w:val="normaltextrun"/>
          <w:rFonts w:ascii="Calibri" w:hAnsi="Calibri" w:cs="Calibri"/>
          <w:sz w:val="22"/>
          <w:szCs w:val="22"/>
        </w:rPr>
        <w:t xml:space="preserve"> na </w:t>
      </w:r>
      <w:r w:rsidRPr="00082EC8">
        <w:rPr>
          <w:rStyle w:val="spellingerror"/>
          <w:rFonts w:ascii="Calibri" w:hAnsi="Calibri" w:cs="Calibri"/>
          <w:sz w:val="22"/>
          <w:szCs w:val="22"/>
        </w:rPr>
        <w:t>cent</w:t>
      </w:r>
      <w:r w:rsidR="00284191" w:rsidRPr="00082EC8">
        <w:rPr>
          <w:rStyle w:val="spellingerror"/>
          <w:rFonts w:ascii="Calibri" w:hAnsi="Calibri" w:cs="Calibri"/>
          <w:sz w:val="22"/>
          <w:szCs w:val="22"/>
        </w:rPr>
        <w:t>r</w:t>
      </w:r>
      <w:r w:rsidRPr="00082EC8">
        <w:rPr>
          <w:rStyle w:val="spellingerror"/>
          <w:rFonts w:ascii="Calibri" w:hAnsi="Calibri" w:cs="Calibri"/>
          <w:sz w:val="22"/>
          <w:szCs w:val="22"/>
        </w:rPr>
        <w:t>álním</w:t>
      </w:r>
      <w:r w:rsidRPr="00082EC8">
        <w:rPr>
          <w:rStyle w:val="normaltextrun"/>
          <w:rFonts w:ascii="Calibri" w:hAnsi="Calibri" w:cs="Calibri"/>
          <w:sz w:val="22"/>
          <w:szCs w:val="22"/>
        </w:rPr>
        <w:t xml:space="preserve"> PC. </w:t>
      </w:r>
    </w:p>
    <w:p w14:paraId="7D5EB5CB" w14:textId="0DECBD98" w:rsidR="00B37A2D" w:rsidRPr="00082EC8" w:rsidRDefault="0070371A" w:rsidP="0022649C">
      <w:pPr>
        <w:spacing w:before="240"/>
        <w:rPr>
          <w:rFonts w:cstheme="minorHAnsi"/>
          <w:b/>
        </w:rPr>
      </w:pPr>
      <w:r w:rsidRPr="00082EC8">
        <w:rPr>
          <w:rFonts w:cstheme="minorHAnsi"/>
          <w:b/>
        </w:rPr>
        <w:t>A. O</w:t>
      </w:r>
      <w:r w:rsidR="00DC11EF" w:rsidRPr="00082EC8">
        <w:rPr>
          <w:rFonts w:cstheme="minorHAnsi"/>
          <w:b/>
        </w:rPr>
        <w:t>dměna za</w:t>
      </w:r>
      <w:r w:rsidR="00B37A2D" w:rsidRPr="00082EC8">
        <w:rPr>
          <w:rFonts w:cstheme="minorHAnsi"/>
          <w:b/>
        </w:rPr>
        <w:t xml:space="preserve"> pravidelnou servisní činnost</w:t>
      </w:r>
      <w:r w:rsidRPr="00082EC8">
        <w:rPr>
          <w:rFonts w:cstheme="minorHAnsi"/>
          <w:b/>
        </w:rPr>
        <w:t>:</w:t>
      </w:r>
    </w:p>
    <w:p w14:paraId="582A4210" w14:textId="15A908AF" w:rsidR="00303374" w:rsidRPr="00082EC8" w:rsidRDefault="00303374" w:rsidP="00CE1B52">
      <w:pPr>
        <w:pBdr>
          <w:bottom w:val="single" w:sz="4" w:space="1" w:color="auto"/>
        </w:pBdr>
        <w:tabs>
          <w:tab w:val="left" w:pos="5245"/>
          <w:tab w:val="right" w:pos="8931"/>
        </w:tabs>
        <w:ind w:left="284"/>
        <w:rPr>
          <w:rFonts w:cstheme="minorHAnsi"/>
        </w:rPr>
      </w:pPr>
      <w:r w:rsidRPr="00082EC8">
        <w:rPr>
          <w:rFonts w:cstheme="minorHAnsi"/>
        </w:rPr>
        <w:t>Druh</w:t>
      </w:r>
      <w:r w:rsidRPr="00082EC8">
        <w:rPr>
          <w:rFonts w:cstheme="minorHAnsi"/>
        </w:rPr>
        <w:tab/>
      </w:r>
      <w:r w:rsidRPr="00082EC8">
        <w:rPr>
          <w:rFonts w:cstheme="minorHAnsi"/>
        </w:rPr>
        <w:tab/>
        <w:t>ročně</w:t>
      </w:r>
      <w:r w:rsidR="00D8011E" w:rsidRPr="00082EC8">
        <w:rPr>
          <w:rFonts w:cstheme="minorHAnsi"/>
        </w:rPr>
        <w:t xml:space="preserve"> bez DPH</w:t>
      </w:r>
    </w:p>
    <w:p w14:paraId="0046F0FC" w14:textId="55034FF3" w:rsidR="00221048" w:rsidRPr="00082EC8" w:rsidRDefault="00CE1B52" w:rsidP="00D64DA1">
      <w:pPr>
        <w:pBdr>
          <w:bottom w:val="single" w:sz="4" w:space="1" w:color="auto"/>
        </w:pBdr>
        <w:tabs>
          <w:tab w:val="decimal" w:pos="8364"/>
        </w:tabs>
        <w:ind w:left="284"/>
        <w:contextualSpacing/>
      </w:pPr>
      <w:r w:rsidRPr="00CE1B52">
        <w:t>Cena za pravidelné kontrol</w:t>
      </w:r>
      <w:r w:rsidR="00D64DA1">
        <w:t>y</w:t>
      </w:r>
      <w:r w:rsidRPr="00CE1B52">
        <w:t xml:space="preserve"> </w:t>
      </w:r>
      <w:r w:rsidR="00B1606B" w:rsidRPr="00CE1B52">
        <w:rPr>
          <w:rFonts w:cstheme="minorHAnsi"/>
        </w:rPr>
        <w:t xml:space="preserve">systému </w:t>
      </w:r>
      <w:r w:rsidR="000B20DB" w:rsidRPr="00CE1B52">
        <w:rPr>
          <w:rFonts w:cstheme="minorHAnsi"/>
        </w:rPr>
        <w:t>CCTV</w:t>
      </w:r>
      <w:r w:rsidRPr="00CE1B52">
        <w:t xml:space="preserve"> za rok</w:t>
      </w:r>
      <w:r w:rsidRPr="00CE1B52">
        <w:rPr>
          <w:rFonts w:cstheme="minorHAnsi"/>
          <w:color w:val="FF0000"/>
        </w:rPr>
        <w:tab/>
      </w:r>
      <w:r w:rsidRPr="00CE1B52">
        <w:rPr>
          <w:b/>
          <w:bCs/>
        </w:rPr>
        <w:t>26.700,- Kč</w:t>
      </w:r>
    </w:p>
    <w:p w14:paraId="69D5A168" w14:textId="7C03FB9C" w:rsidR="00B37A2D" w:rsidRPr="00082EC8" w:rsidRDefault="00B37A2D" w:rsidP="00291B74">
      <w:pPr>
        <w:tabs>
          <w:tab w:val="decimal" w:pos="8364"/>
        </w:tabs>
        <w:ind w:firstLine="284"/>
      </w:pPr>
      <w:r w:rsidRPr="00291B74">
        <w:tab/>
      </w:r>
      <w:r w:rsidR="0070371A" w:rsidRPr="00082EC8">
        <w:t xml:space="preserve"> </w:t>
      </w:r>
    </w:p>
    <w:p w14:paraId="3C54130A" w14:textId="45B99B07" w:rsidR="00C35D21" w:rsidRPr="00082EC8" w:rsidRDefault="00C35D21" w:rsidP="00082EC8">
      <w:pPr>
        <w:spacing w:before="240"/>
        <w:rPr>
          <w:rFonts w:cstheme="minorHAnsi"/>
          <w:b/>
        </w:rPr>
      </w:pPr>
      <w:r w:rsidRPr="00082EC8">
        <w:rPr>
          <w:rFonts w:cstheme="minorHAnsi"/>
          <w:b/>
        </w:rPr>
        <w:t>B. Odměna</w:t>
      </w:r>
      <w:r w:rsidR="0070371A" w:rsidRPr="00082EC8">
        <w:rPr>
          <w:rFonts w:cstheme="minorHAnsi"/>
          <w:b/>
        </w:rPr>
        <w:t xml:space="preserve"> za havarijní opravy </w:t>
      </w:r>
    </w:p>
    <w:p w14:paraId="3ADA1BB7" w14:textId="6D5CB303" w:rsidR="0070371A" w:rsidRDefault="00C35D21" w:rsidP="00291B74">
      <w:pPr>
        <w:ind w:left="284"/>
        <w:jc w:val="both"/>
        <w:rPr>
          <w:rFonts w:cstheme="minorHAnsi"/>
        </w:rPr>
      </w:pPr>
      <w:r w:rsidRPr="00082EC8">
        <w:rPr>
          <w:rFonts w:cstheme="minorHAnsi"/>
        </w:rPr>
        <w:t xml:space="preserve">Cena jednotlivé opravy </w:t>
      </w:r>
      <w:r w:rsidR="000B20DB" w:rsidRPr="00082EC8">
        <w:rPr>
          <w:rFonts w:cstheme="minorHAnsi"/>
        </w:rPr>
        <w:t>CCTV</w:t>
      </w:r>
      <w:r w:rsidR="0023566D" w:rsidRPr="00082EC8">
        <w:rPr>
          <w:rFonts w:cstheme="minorHAnsi"/>
        </w:rPr>
        <w:t xml:space="preserve"> </w:t>
      </w:r>
      <w:r w:rsidR="0070371A" w:rsidRPr="00082EC8">
        <w:rPr>
          <w:rFonts w:cstheme="minorHAnsi"/>
        </w:rPr>
        <w:t>bud</w:t>
      </w:r>
      <w:r w:rsidRPr="00082EC8">
        <w:rPr>
          <w:rFonts w:cstheme="minorHAnsi"/>
        </w:rPr>
        <w:t>e</w:t>
      </w:r>
      <w:r w:rsidR="0070371A" w:rsidRPr="00082EC8">
        <w:rPr>
          <w:rFonts w:cstheme="minorHAnsi"/>
        </w:rPr>
        <w:t xml:space="preserve"> kalkulován</w:t>
      </w:r>
      <w:r w:rsidRPr="00082EC8">
        <w:rPr>
          <w:rFonts w:cstheme="minorHAnsi"/>
        </w:rPr>
        <w:t>a</w:t>
      </w:r>
      <w:r w:rsidR="0070371A" w:rsidRPr="00082EC8">
        <w:rPr>
          <w:rFonts w:cstheme="minorHAnsi"/>
        </w:rPr>
        <w:t xml:space="preserve"> dle cen náhradních dílů a </w:t>
      </w:r>
      <w:r w:rsidR="0022649C" w:rsidRPr="00082EC8">
        <w:rPr>
          <w:rFonts w:cstheme="minorHAnsi"/>
        </w:rPr>
        <w:t xml:space="preserve">hodinové sazby za </w:t>
      </w:r>
      <w:r w:rsidR="0070371A" w:rsidRPr="00082EC8">
        <w:rPr>
          <w:rFonts w:cstheme="minorHAnsi"/>
        </w:rPr>
        <w:t xml:space="preserve">čas </w:t>
      </w:r>
      <w:r w:rsidR="0022649C" w:rsidRPr="00082EC8">
        <w:rPr>
          <w:rFonts w:cstheme="minorHAnsi"/>
        </w:rPr>
        <w:t>vynaložený Zhotovitelem</w:t>
      </w:r>
      <w:r w:rsidR="0023566D" w:rsidRPr="00082EC8">
        <w:rPr>
          <w:rFonts w:cstheme="minorHAnsi"/>
        </w:rPr>
        <w:t xml:space="preserve"> k odstranění závady</w:t>
      </w:r>
      <w:r w:rsidR="001C30E4" w:rsidRPr="00082EC8">
        <w:rPr>
          <w:rFonts w:cstheme="minorHAnsi"/>
        </w:rPr>
        <w:t xml:space="preserve"> (</w:t>
      </w:r>
      <w:r w:rsidR="001C30E4" w:rsidRPr="00082EC8">
        <w:rPr>
          <w:rFonts w:ascii="Calibri" w:hAnsi="Calibri" w:cs="Calibri"/>
        </w:rPr>
        <w:t>každá započatá hodina)</w:t>
      </w:r>
      <w:r w:rsidR="0070371A" w:rsidRPr="00082EC8">
        <w:rPr>
          <w:rFonts w:cstheme="minorHAnsi"/>
        </w:rPr>
        <w:t>.</w:t>
      </w:r>
    </w:p>
    <w:p w14:paraId="68519D3A" w14:textId="25B77D35" w:rsidR="00291B74" w:rsidRPr="00291B74" w:rsidRDefault="00291B74" w:rsidP="00291B74">
      <w:pPr>
        <w:tabs>
          <w:tab w:val="decimal" w:pos="8222"/>
        </w:tabs>
        <w:ind w:left="284"/>
        <w:jc w:val="both"/>
        <w:rPr>
          <w:rFonts w:cstheme="minorHAnsi"/>
        </w:rPr>
      </w:pPr>
      <w:r>
        <w:rPr>
          <w:rFonts w:ascii="Calibri" w:hAnsi="Calibri" w:cs="Calibri"/>
        </w:rPr>
        <w:t xml:space="preserve">Servisní </w:t>
      </w:r>
      <w:r w:rsidRPr="00291B74">
        <w:rPr>
          <w:rFonts w:cstheme="minorHAnsi"/>
        </w:rPr>
        <w:t>výjezd do</w:t>
      </w:r>
      <w:r>
        <w:rPr>
          <w:rFonts w:cstheme="minorHAnsi"/>
        </w:rPr>
        <w:t xml:space="preserve"> </w:t>
      </w:r>
      <w:proofErr w:type="gramStart"/>
      <w:r w:rsidRPr="00291B74">
        <w:rPr>
          <w:rFonts w:cstheme="minorHAnsi"/>
        </w:rPr>
        <w:t>24h</w:t>
      </w:r>
      <w:proofErr w:type="gramEnd"/>
      <w:r w:rsidRPr="00291B74">
        <w:rPr>
          <w:rFonts w:cstheme="minorHAnsi"/>
        </w:rPr>
        <w:t xml:space="preserve"> od nahlášení v </w:t>
      </w:r>
      <w:r>
        <w:rPr>
          <w:rFonts w:ascii="Calibri" w:hAnsi="Calibri" w:cs="Calibri"/>
        </w:rPr>
        <w:t xml:space="preserve">Po–Pá </w:t>
      </w:r>
      <w:r w:rsidRPr="00291B74">
        <w:rPr>
          <w:rFonts w:cstheme="minorHAnsi"/>
        </w:rPr>
        <w:t xml:space="preserve">(7,00hod. – 17,00hod.) </w:t>
      </w:r>
      <w:r w:rsidRPr="00291B74">
        <w:rPr>
          <w:rFonts w:cstheme="minorHAnsi"/>
        </w:rPr>
        <w:tab/>
      </w:r>
      <w:r w:rsidRPr="00291B74">
        <w:rPr>
          <w:rFonts w:cstheme="minorHAnsi"/>
          <w:b/>
        </w:rPr>
        <w:t>650</w:t>
      </w:r>
      <w:r w:rsidRPr="00291B74">
        <w:rPr>
          <w:rFonts w:cstheme="minorHAnsi"/>
          <w:b/>
          <w:bCs/>
        </w:rPr>
        <w:t>,- Kč/hod</w:t>
      </w:r>
    </w:p>
    <w:p w14:paraId="1E09B208" w14:textId="7423996E" w:rsidR="00291B74" w:rsidRPr="00291B74" w:rsidRDefault="00291B74" w:rsidP="00291B74">
      <w:pPr>
        <w:tabs>
          <w:tab w:val="decimal" w:pos="8222"/>
        </w:tabs>
        <w:ind w:left="284"/>
        <w:jc w:val="both"/>
        <w:rPr>
          <w:rFonts w:ascii="Calibri" w:hAnsi="Calibri" w:cs="Calibri"/>
          <w:b/>
          <w:bCs/>
        </w:rPr>
      </w:pPr>
      <w:r w:rsidRPr="00291B74">
        <w:rPr>
          <w:rFonts w:cstheme="minorHAnsi"/>
        </w:rPr>
        <w:t>Servisní výjezd</w:t>
      </w:r>
      <w:r>
        <w:rPr>
          <w:rFonts w:ascii="Calibri" w:hAnsi="Calibri" w:cs="Calibri"/>
        </w:rPr>
        <w:t xml:space="preserve"> do 24h od nahlášení v Po–Pá (17,00hod. – 7,00hod.) </w:t>
      </w:r>
      <w:proofErr w:type="gramStart"/>
      <w:r>
        <w:rPr>
          <w:rFonts w:ascii="Calibri" w:hAnsi="Calibri" w:cs="Calibri"/>
        </w:rPr>
        <w:t>SO,NE</w:t>
      </w:r>
      <w:proofErr w:type="gramEnd"/>
      <w:r>
        <w:rPr>
          <w:rFonts w:ascii="Calibri" w:hAnsi="Calibri" w:cs="Calibri"/>
        </w:rPr>
        <w:t>, svátky</w:t>
      </w:r>
      <w:r>
        <w:rPr>
          <w:rFonts w:ascii="Calibri" w:hAnsi="Calibri" w:cs="Calibri"/>
        </w:rPr>
        <w:tab/>
        <w:t xml:space="preserve"> </w:t>
      </w:r>
      <w:r w:rsidRPr="00291B74">
        <w:rPr>
          <w:rFonts w:ascii="Calibri" w:hAnsi="Calibri" w:cs="Calibri"/>
          <w:b/>
          <w:bCs/>
        </w:rPr>
        <w:t>1</w:t>
      </w:r>
      <w:r w:rsidRPr="00291B74">
        <w:rPr>
          <w:rFonts w:cstheme="minorHAnsi"/>
          <w:b/>
        </w:rPr>
        <w:t>300</w:t>
      </w:r>
      <w:r w:rsidRPr="00291B74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-</w:t>
      </w:r>
      <w:r w:rsidRPr="00291B74">
        <w:rPr>
          <w:rFonts w:ascii="Calibri" w:hAnsi="Calibri" w:cs="Calibri"/>
          <w:b/>
          <w:bCs/>
        </w:rPr>
        <w:t>Kč/hod</w:t>
      </w:r>
    </w:p>
    <w:p w14:paraId="4A5D0444" w14:textId="51EA4CE0" w:rsidR="00160077" w:rsidRPr="00082EC8" w:rsidRDefault="00291B74" w:rsidP="00291B74">
      <w:pPr>
        <w:tabs>
          <w:tab w:val="decimal" w:pos="8222"/>
        </w:tabs>
        <w:ind w:left="284"/>
        <w:jc w:val="both"/>
        <w:rPr>
          <w:rFonts w:cstheme="minorHAnsi"/>
          <w:b/>
        </w:rPr>
      </w:pPr>
      <w:r w:rsidRPr="00291B74">
        <w:rPr>
          <w:rFonts w:cstheme="minorHAnsi"/>
        </w:rPr>
        <w:t>Servisní výjezd do 6hod od nahlášení pondělí-neděle a svátky</w:t>
      </w:r>
      <w:r w:rsidR="00E249DE" w:rsidRPr="00082EC8">
        <w:rPr>
          <w:rFonts w:cstheme="minorHAnsi"/>
          <w:b/>
        </w:rPr>
        <w:tab/>
      </w:r>
      <w:r w:rsidR="00DF7E6D" w:rsidRPr="00082EC8">
        <w:rPr>
          <w:rFonts w:cstheme="minorHAnsi"/>
          <w:b/>
        </w:rPr>
        <w:t>1</w:t>
      </w:r>
      <w:r w:rsidR="00E249DE" w:rsidRPr="00082EC8">
        <w:rPr>
          <w:rFonts w:cstheme="minorHAnsi"/>
          <w:b/>
        </w:rPr>
        <w:t>650</w:t>
      </w:r>
      <w:r w:rsidR="00B37A2D" w:rsidRPr="00082EC8">
        <w:rPr>
          <w:rFonts w:cstheme="minorHAnsi"/>
          <w:b/>
        </w:rPr>
        <w:t>,-Kč/hod.</w:t>
      </w:r>
    </w:p>
    <w:p w14:paraId="64420744" w14:textId="5F9D66DD" w:rsidR="004048EB" w:rsidRPr="00082EC8" w:rsidRDefault="00291B74" w:rsidP="00291B74">
      <w:pPr>
        <w:tabs>
          <w:tab w:val="decimal" w:pos="8222"/>
        </w:tabs>
        <w:spacing w:before="240"/>
        <w:rPr>
          <w:rFonts w:cstheme="minorHAnsi"/>
          <w:b/>
        </w:rPr>
      </w:pPr>
      <w:r>
        <w:rPr>
          <w:rFonts w:cstheme="minorHAnsi"/>
          <w:b/>
        </w:rPr>
        <w:t>C</w:t>
      </w:r>
      <w:r w:rsidR="004048EB" w:rsidRPr="00082EC8">
        <w:rPr>
          <w:rFonts w:cstheme="minorHAnsi"/>
          <w:b/>
        </w:rPr>
        <w:t xml:space="preserve">. Náhrada nákladů </w:t>
      </w:r>
    </w:p>
    <w:p w14:paraId="1DA76C2E" w14:textId="6F76E485" w:rsidR="004048EB" w:rsidRPr="00082EC8" w:rsidRDefault="004048EB" w:rsidP="00291B74">
      <w:pPr>
        <w:tabs>
          <w:tab w:val="decimal" w:pos="8222"/>
        </w:tabs>
        <w:spacing w:after="0" w:line="240" w:lineRule="auto"/>
        <w:jc w:val="both"/>
        <w:rPr>
          <w:rFonts w:ascii="Calibri" w:hAnsi="Calibri" w:cs="Calibri"/>
          <w:b/>
        </w:rPr>
      </w:pPr>
      <w:r w:rsidRPr="00082EC8">
        <w:rPr>
          <w:rFonts w:ascii="Calibri" w:hAnsi="Calibri" w:cs="Calibri"/>
        </w:rPr>
        <w:t xml:space="preserve">Při </w:t>
      </w:r>
      <w:r w:rsidR="005837D6" w:rsidRPr="00082EC8">
        <w:rPr>
          <w:rFonts w:ascii="Calibri" w:hAnsi="Calibri" w:cs="Calibri"/>
        </w:rPr>
        <w:t>provádění o</w:t>
      </w:r>
      <w:r w:rsidR="005837D6" w:rsidRPr="00082EC8">
        <w:rPr>
          <w:rFonts w:cstheme="minorHAnsi"/>
        </w:rPr>
        <w:t>pravy systému a havárií mimo pravidelnou činnost</w:t>
      </w:r>
      <w:r w:rsidR="005837D6" w:rsidRPr="00082EC8">
        <w:rPr>
          <w:rFonts w:ascii="Calibri" w:hAnsi="Calibri" w:cs="Calibri"/>
        </w:rPr>
        <w:t xml:space="preserve"> náleží </w:t>
      </w:r>
      <w:r w:rsidRPr="00082EC8">
        <w:rPr>
          <w:rFonts w:ascii="Calibri" w:hAnsi="Calibri" w:cs="Calibri"/>
        </w:rPr>
        <w:t>Zhotoviteli náhrada vzniklých nákladů:</w:t>
      </w:r>
    </w:p>
    <w:p w14:paraId="3AEDD5FC" w14:textId="77777777" w:rsidR="004048EB" w:rsidRPr="00082EC8" w:rsidRDefault="004048EB" w:rsidP="00291B74">
      <w:pPr>
        <w:pStyle w:val="Odstavecseseznamem"/>
        <w:numPr>
          <w:ilvl w:val="0"/>
          <w:numId w:val="10"/>
        </w:numPr>
        <w:tabs>
          <w:tab w:val="decimal" w:pos="8222"/>
        </w:tabs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082EC8">
        <w:rPr>
          <w:rFonts w:ascii="Calibri" w:hAnsi="Calibri" w:cs="Calibri"/>
        </w:rPr>
        <w:t xml:space="preserve">za strávený čas na cestě (každá započatá hodina) </w:t>
      </w:r>
      <w:r w:rsidRPr="00082EC8">
        <w:rPr>
          <w:rFonts w:ascii="Calibri" w:hAnsi="Calibri" w:cs="Calibri"/>
        </w:rPr>
        <w:tab/>
      </w:r>
      <w:r w:rsidRPr="00082EC8">
        <w:rPr>
          <w:rFonts w:ascii="Calibri" w:hAnsi="Calibri" w:cs="Calibri"/>
          <w:b/>
          <w:bCs/>
        </w:rPr>
        <w:t>170,- Kč/hod.</w:t>
      </w:r>
    </w:p>
    <w:p w14:paraId="51370401" w14:textId="77777777" w:rsidR="004048EB" w:rsidRPr="00082EC8" w:rsidRDefault="004048EB" w:rsidP="00291B74">
      <w:pPr>
        <w:pStyle w:val="Odstavecseseznamem"/>
        <w:numPr>
          <w:ilvl w:val="0"/>
          <w:numId w:val="10"/>
        </w:numPr>
        <w:tabs>
          <w:tab w:val="decimal" w:pos="8222"/>
        </w:tabs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082EC8">
        <w:rPr>
          <w:rFonts w:ascii="Calibri" w:hAnsi="Calibri" w:cs="Calibri"/>
        </w:rPr>
        <w:t>na dopravu</w:t>
      </w:r>
      <w:r w:rsidRPr="00082EC8">
        <w:rPr>
          <w:rFonts w:ascii="Calibri" w:hAnsi="Calibri" w:cs="Calibri"/>
        </w:rPr>
        <w:tab/>
      </w:r>
      <w:r w:rsidRPr="00082EC8">
        <w:rPr>
          <w:rFonts w:ascii="Calibri" w:hAnsi="Calibri" w:cs="Calibri"/>
          <w:b/>
          <w:bCs/>
        </w:rPr>
        <w:t>10,- Kč/km</w:t>
      </w:r>
    </w:p>
    <w:p w14:paraId="4DAD442B" w14:textId="52CE42FF" w:rsidR="00082EC8" w:rsidRPr="00291B74" w:rsidRDefault="004E58C1" w:rsidP="00082EC8">
      <w:pPr>
        <w:jc w:val="both"/>
        <w:rPr>
          <w:rFonts w:ascii="Calibri" w:hAnsi="Calibri" w:cs="Calibri"/>
        </w:rPr>
      </w:pPr>
      <w:r w:rsidRPr="00082EC8">
        <w:rPr>
          <w:rFonts w:ascii="Calibri" w:hAnsi="Calibri" w:cs="Calibri"/>
        </w:rPr>
        <w:t xml:space="preserve">Náhrada </w:t>
      </w:r>
      <w:r w:rsidR="004048EB" w:rsidRPr="00082EC8">
        <w:rPr>
          <w:rFonts w:ascii="Calibri" w:hAnsi="Calibri" w:cs="Calibri"/>
        </w:rPr>
        <w:t>za použitý materiál</w:t>
      </w:r>
      <w:r w:rsidRPr="00082EC8">
        <w:rPr>
          <w:rFonts w:ascii="Calibri" w:hAnsi="Calibri" w:cs="Calibri"/>
        </w:rPr>
        <w:t xml:space="preserve"> </w:t>
      </w:r>
      <w:r w:rsidR="004048EB" w:rsidRPr="00082EC8">
        <w:rPr>
          <w:rFonts w:ascii="Calibri" w:hAnsi="Calibri" w:cs="Calibri"/>
        </w:rPr>
        <w:t>bude účtov</w:t>
      </w:r>
      <w:r w:rsidRPr="00082EC8">
        <w:rPr>
          <w:rFonts w:ascii="Calibri" w:hAnsi="Calibri" w:cs="Calibri"/>
        </w:rPr>
        <w:t>ána</w:t>
      </w:r>
      <w:r w:rsidR="004048EB" w:rsidRPr="00082EC8">
        <w:rPr>
          <w:rFonts w:ascii="Calibri" w:hAnsi="Calibri" w:cs="Calibri"/>
        </w:rPr>
        <w:t xml:space="preserve"> dle skutečnosti a aktuálně platných ceníků</w:t>
      </w:r>
      <w:r w:rsidR="00E249DE" w:rsidRPr="00082EC8">
        <w:rPr>
          <w:rFonts w:ascii="Calibri" w:hAnsi="Calibri" w:cs="Calibri"/>
        </w:rPr>
        <w:t xml:space="preserve"> dodavatelů</w:t>
      </w:r>
      <w:r w:rsidRPr="00082EC8">
        <w:rPr>
          <w:rFonts w:ascii="Calibri" w:hAnsi="Calibri" w:cs="Calibri"/>
        </w:rPr>
        <w:t>.</w:t>
      </w:r>
    </w:p>
    <w:sectPr w:rsidR="00082EC8" w:rsidRPr="00291B74" w:rsidSect="00F93FAD">
      <w:footerReference w:type="even" r:id="rId16"/>
      <w:footerReference w:type="defaul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ereza Jansová" w:date="2023-01-25T12:43:00Z" w:initials="TJ">
    <w:p w14:paraId="389B6FEA" w14:textId="147B23CB" w:rsidR="006E0DEF" w:rsidRDefault="006E0DEF" w:rsidP="00CA7398">
      <w:pPr>
        <w:pStyle w:val="Textkomente"/>
      </w:pPr>
      <w:r>
        <w:rPr>
          <w:rStyle w:val="Odkaznakoment"/>
        </w:rPr>
        <w:annotationRef/>
      </w:r>
      <w:r>
        <w:t xml:space="preserve">Bude Muzeum chtít i kontroly každý měsíc? </w:t>
      </w:r>
      <w:r>
        <w:rPr>
          <w:b/>
          <w:bCs/>
        </w:rPr>
        <w:t>Pravidelná kontrola</w:t>
      </w:r>
      <w:r>
        <w:t xml:space="preserve"> (provozní prohlídka) Systému – 1x za měsíc, vždy do konce příslušného měsíce, kromě měsíců, ve kterých bude prováděna pololetní provozní zkouška nebo revize??</w:t>
      </w:r>
    </w:p>
  </w:comment>
  <w:comment w:id="2" w:author="Horský Radek" w:date="2023-01-30T10:18:00Z" w:initials="HR">
    <w:p w14:paraId="44DA7F54" w14:textId="77777777" w:rsidR="0088525C" w:rsidRDefault="0088525C" w:rsidP="000064BE">
      <w:pPr>
        <w:pStyle w:val="Textkomente"/>
      </w:pPr>
      <w:r>
        <w:rPr>
          <w:rStyle w:val="Odkaznakoment"/>
        </w:rPr>
        <w:annotationRef/>
      </w:r>
      <w:r>
        <w:t>Kontrolní prohlídka systému CCTV by měla samozřejmě být.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9B6FEA" w15:done="1"/>
  <w15:commentEx w15:paraId="44DA7F54" w15:paraIdParent="389B6FE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A277" w16cex:dateUtc="2023-01-25T11:43:00Z"/>
  <w16cex:commentExtensible w16cex:durableId="27821806" w16cex:dateUtc="2023-01-30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B6FEA" w16cid:durableId="277BA277"/>
  <w16cid:commentId w16cid:paraId="44DA7F54" w16cid:durableId="27821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141D" w14:textId="77777777" w:rsidR="00CD4C25" w:rsidRDefault="00CD4C25" w:rsidP="00DF42A3">
      <w:pPr>
        <w:spacing w:after="0" w:line="240" w:lineRule="auto"/>
      </w:pPr>
      <w:r>
        <w:separator/>
      </w:r>
    </w:p>
  </w:endnote>
  <w:endnote w:type="continuationSeparator" w:id="0">
    <w:p w14:paraId="5B033E30" w14:textId="77777777" w:rsidR="00CD4C25" w:rsidRDefault="00CD4C25" w:rsidP="00DF42A3">
      <w:pPr>
        <w:spacing w:after="0" w:line="240" w:lineRule="auto"/>
      </w:pPr>
      <w:r>
        <w:continuationSeparator/>
      </w:r>
    </w:p>
  </w:endnote>
  <w:endnote w:type="continuationNotice" w:id="1">
    <w:p w14:paraId="08757568" w14:textId="77777777" w:rsidR="00CD4C25" w:rsidRDefault="00CD4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1906069"/>
      <w:docPartObj>
        <w:docPartGallery w:val="Page Numbers (Bottom of Page)"/>
        <w:docPartUnique/>
      </w:docPartObj>
    </w:sdtPr>
    <w:sdtContent>
      <w:p w14:paraId="0247B793" w14:textId="4D1DE70B" w:rsidR="005E1B26" w:rsidRDefault="005E1B26" w:rsidP="005E1B2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50E61">
          <w:rPr>
            <w:rStyle w:val="slostrnky"/>
            <w:noProof/>
          </w:rPr>
          <w:t>7</w:t>
        </w:r>
        <w:r>
          <w:rPr>
            <w:rStyle w:val="slostrnky"/>
          </w:rPr>
          <w:fldChar w:fldCharType="end"/>
        </w:r>
      </w:p>
    </w:sdtContent>
  </w:sdt>
  <w:p w14:paraId="145A277F" w14:textId="77777777" w:rsidR="005E1B26" w:rsidRDefault="005E1B26" w:rsidP="00DF42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36981864"/>
      <w:docPartObj>
        <w:docPartGallery w:val="Page Numbers (Bottom of Page)"/>
        <w:docPartUnique/>
      </w:docPartObj>
    </w:sdtPr>
    <w:sdtContent>
      <w:p w14:paraId="4D7FA387" w14:textId="77682F6C" w:rsidR="005E1B26" w:rsidRDefault="005E1B26" w:rsidP="005E1B2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C726A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14:paraId="34B1625D" w14:textId="77777777" w:rsidR="005E1B26" w:rsidRDefault="005E1B26" w:rsidP="00DF42A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4595" w14:textId="77777777" w:rsidR="00CD4C25" w:rsidRDefault="00CD4C25" w:rsidP="00DF42A3">
      <w:pPr>
        <w:spacing w:after="0" w:line="240" w:lineRule="auto"/>
      </w:pPr>
      <w:r>
        <w:separator/>
      </w:r>
    </w:p>
  </w:footnote>
  <w:footnote w:type="continuationSeparator" w:id="0">
    <w:p w14:paraId="497A7EB8" w14:textId="77777777" w:rsidR="00CD4C25" w:rsidRDefault="00CD4C25" w:rsidP="00DF42A3">
      <w:pPr>
        <w:spacing w:after="0" w:line="240" w:lineRule="auto"/>
      </w:pPr>
      <w:r>
        <w:continuationSeparator/>
      </w:r>
    </w:p>
  </w:footnote>
  <w:footnote w:type="continuationNotice" w:id="1">
    <w:p w14:paraId="1A5C1D65" w14:textId="77777777" w:rsidR="00CD4C25" w:rsidRDefault="00CD4C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014"/>
    <w:multiLevelType w:val="multilevel"/>
    <w:tmpl w:val="7F72CDA4"/>
    <w:lvl w:ilvl="0">
      <w:start w:val="1"/>
      <w:numFmt w:val="upperRoman"/>
      <w:pStyle w:val="lnek"/>
      <w:lvlText w:val="Čl. %1"/>
      <w:lvlJc w:val="center"/>
      <w:pPr>
        <w:ind w:left="360" w:hanging="72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2B42E8"/>
    <w:multiLevelType w:val="hybridMultilevel"/>
    <w:tmpl w:val="DE0AE0B4"/>
    <w:lvl w:ilvl="0" w:tplc="F6AEF438">
      <w:start w:val="1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EBE7D72">
      <w:start w:val="1"/>
      <w:numFmt w:val="lowerLetter"/>
      <w:lvlText w:val="%2)"/>
      <w:lvlJc w:val="left"/>
      <w:pPr>
        <w:ind w:left="1080" w:hanging="360"/>
      </w:pPr>
    </w:lvl>
    <w:lvl w:ilvl="2" w:tplc="0652B3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3146A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EC1B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528E23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96CF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FAD00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F218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E9C7789"/>
    <w:multiLevelType w:val="multilevel"/>
    <w:tmpl w:val="F8463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27DD7528"/>
    <w:multiLevelType w:val="multilevel"/>
    <w:tmpl w:val="14D6C9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start w:val="1"/>
      <w:numFmt w:val="lowerLetter"/>
      <w:pStyle w:val="bod"/>
      <w:lvlText w:val="%2)"/>
      <w:lvlJc w:val="left"/>
      <w:pPr>
        <w:ind w:left="1647" w:hanging="360"/>
      </w:pPr>
      <w:rPr>
        <w:rFonts w:asciiTheme="minorHAnsi" w:hAnsiTheme="minorHAnsi" w:cstheme="minorHAns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3C414915"/>
    <w:multiLevelType w:val="hybridMultilevel"/>
    <w:tmpl w:val="6E3A1DA0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AFB0FC3"/>
    <w:multiLevelType w:val="multilevel"/>
    <w:tmpl w:val="2E6E7B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031BD9"/>
    <w:multiLevelType w:val="hybridMultilevel"/>
    <w:tmpl w:val="6AF473F8"/>
    <w:lvl w:ilvl="0" w:tplc="D4F6714E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C6F1C"/>
    <w:multiLevelType w:val="hybridMultilevel"/>
    <w:tmpl w:val="0B12FCD0"/>
    <w:lvl w:ilvl="0" w:tplc="70665390">
      <w:start w:val="1"/>
      <w:numFmt w:val="lowerLetter"/>
      <w:lvlText w:val="%1)"/>
      <w:lvlJc w:val="left"/>
      <w:pPr>
        <w:ind w:left="936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6CF124AB"/>
    <w:multiLevelType w:val="multilevel"/>
    <w:tmpl w:val="E0F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4679425">
    <w:abstractNumId w:val="3"/>
  </w:num>
  <w:num w:numId="2" w16cid:durableId="889220987">
    <w:abstractNumId w:val="0"/>
  </w:num>
  <w:num w:numId="3" w16cid:durableId="964316369">
    <w:abstractNumId w:val="1"/>
  </w:num>
  <w:num w:numId="4" w16cid:durableId="2109961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117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540775">
    <w:abstractNumId w:val="6"/>
  </w:num>
  <w:num w:numId="7" w16cid:durableId="1520705922">
    <w:abstractNumId w:val="5"/>
  </w:num>
  <w:num w:numId="8" w16cid:durableId="995110257">
    <w:abstractNumId w:val="7"/>
  </w:num>
  <w:num w:numId="9" w16cid:durableId="99498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7841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5960238">
    <w:abstractNumId w:val="8"/>
  </w:num>
  <w:num w:numId="12" w16cid:durableId="81610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58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eza Jansová">
    <w15:presenceInfo w15:providerId="None" w15:userId="Tereza Jansová"/>
  </w15:person>
  <w15:person w15:author="Horský Radek">
    <w15:presenceInfo w15:providerId="AD" w15:userId="S::horsky@muzeumprahy.cz::f3a0c6f9-6a0e-4289-aca0-6a2f21734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C2"/>
    <w:rsid w:val="00004B1D"/>
    <w:rsid w:val="0001141D"/>
    <w:rsid w:val="00033ADA"/>
    <w:rsid w:val="00036B9F"/>
    <w:rsid w:val="00057869"/>
    <w:rsid w:val="00065C7D"/>
    <w:rsid w:val="00074F8D"/>
    <w:rsid w:val="00080C8E"/>
    <w:rsid w:val="00081615"/>
    <w:rsid w:val="00082EC8"/>
    <w:rsid w:val="00087C6E"/>
    <w:rsid w:val="0009256C"/>
    <w:rsid w:val="000A412B"/>
    <w:rsid w:val="000A4C87"/>
    <w:rsid w:val="000B20DB"/>
    <w:rsid w:val="000B61FA"/>
    <w:rsid w:val="000B67EC"/>
    <w:rsid w:val="000C57EE"/>
    <w:rsid w:val="000D334F"/>
    <w:rsid w:val="00105DBD"/>
    <w:rsid w:val="001061C2"/>
    <w:rsid w:val="00110105"/>
    <w:rsid w:val="00123254"/>
    <w:rsid w:val="0012536A"/>
    <w:rsid w:val="00134889"/>
    <w:rsid w:val="001379BB"/>
    <w:rsid w:val="00150F0F"/>
    <w:rsid w:val="001518E9"/>
    <w:rsid w:val="00154775"/>
    <w:rsid w:val="001562F8"/>
    <w:rsid w:val="001576FA"/>
    <w:rsid w:val="00160077"/>
    <w:rsid w:val="001A0328"/>
    <w:rsid w:val="001B6971"/>
    <w:rsid w:val="001C30E4"/>
    <w:rsid w:val="001C4E4C"/>
    <w:rsid w:val="001C5082"/>
    <w:rsid w:val="001C52DD"/>
    <w:rsid w:val="001E3006"/>
    <w:rsid w:val="001E7B10"/>
    <w:rsid w:val="001F79DA"/>
    <w:rsid w:val="00200D11"/>
    <w:rsid w:val="00221048"/>
    <w:rsid w:val="0022649C"/>
    <w:rsid w:val="0023033B"/>
    <w:rsid w:val="0023566D"/>
    <w:rsid w:val="002443DC"/>
    <w:rsid w:val="00245E1A"/>
    <w:rsid w:val="00252308"/>
    <w:rsid w:val="002573F8"/>
    <w:rsid w:val="002607FB"/>
    <w:rsid w:val="002745DD"/>
    <w:rsid w:val="00276601"/>
    <w:rsid w:val="0027681C"/>
    <w:rsid w:val="00284191"/>
    <w:rsid w:val="00291B74"/>
    <w:rsid w:val="00293106"/>
    <w:rsid w:val="0029763E"/>
    <w:rsid w:val="002C0C45"/>
    <w:rsid w:val="002D1701"/>
    <w:rsid w:val="00303374"/>
    <w:rsid w:val="0030375D"/>
    <w:rsid w:val="00307769"/>
    <w:rsid w:val="00311809"/>
    <w:rsid w:val="003121B7"/>
    <w:rsid w:val="0032050E"/>
    <w:rsid w:val="00323CEF"/>
    <w:rsid w:val="00324AAE"/>
    <w:rsid w:val="003264EF"/>
    <w:rsid w:val="003322AA"/>
    <w:rsid w:val="00337761"/>
    <w:rsid w:val="00350E61"/>
    <w:rsid w:val="0035221E"/>
    <w:rsid w:val="003757FD"/>
    <w:rsid w:val="00375BFB"/>
    <w:rsid w:val="00377D6E"/>
    <w:rsid w:val="00380DE1"/>
    <w:rsid w:val="00385EEF"/>
    <w:rsid w:val="003B06C8"/>
    <w:rsid w:val="003B193F"/>
    <w:rsid w:val="003B19D2"/>
    <w:rsid w:val="003B3061"/>
    <w:rsid w:val="003C7330"/>
    <w:rsid w:val="003D5068"/>
    <w:rsid w:val="003D61C7"/>
    <w:rsid w:val="003E4DAF"/>
    <w:rsid w:val="00401DAB"/>
    <w:rsid w:val="004048EB"/>
    <w:rsid w:val="00422A8D"/>
    <w:rsid w:val="004267C2"/>
    <w:rsid w:val="00431347"/>
    <w:rsid w:val="004510BE"/>
    <w:rsid w:val="00453A44"/>
    <w:rsid w:val="004555D3"/>
    <w:rsid w:val="00467639"/>
    <w:rsid w:val="00487D01"/>
    <w:rsid w:val="004A3F81"/>
    <w:rsid w:val="004A4CB1"/>
    <w:rsid w:val="004C2074"/>
    <w:rsid w:val="004C3594"/>
    <w:rsid w:val="004E02E9"/>
    <w:rsid w:val="004E0523"/>
    <w:rsid w:val="004E58C1"/>
    <w:rsid w:val="004F0861"/>
    <w:rsid w:val="004F2E74"/>
    <w:rsid w:val="004F4F93"/>
    <w:rsid w:val="00512AA3"/>
    <w:rsid w:val="0051358E"/>
    <w:rsid w:val="00513D6F"/>
    <w:rsid w:val="0051689C"/>
    <w:rsid w:val="005221DF"/>
    <w:rsid w:val="0053716F"/>
    <w:rsid w:val="00565D4E"/>
    <w:rsid w:val="00566077"/>
    <w:rsid w:val="00574862"/>
    <w:rsid w:val="00577113"/>
    <w:rsid w:val="005837D6"/>
    <w:rsid w:val="00584265"/>
    <w:rsid w:val="005966B7"/>
    <w:rsid w:val="005B62EF"/>
    <w:rsid w:val="005C261C"/>
    <w:rsid w:val="005C7E14"/>
    <w:rsid w:val="005D6E37"/>
    <w:rsid w:val="005D7500"/>
    <w:rsid w:val="005E0148"/>
    <w:rsid w:val="005E1B26"/>
    <w:rsid w:val="005F20BA"/>
    <w:rsid w:val="00610F75"/>
    <w:rsid w:val="00611265"/>
    <w:rsid w:val="00617205"/>
    <w:rsid w:val="00626320"/>
    <w:rsid w:val="00665E45"/>
    <w:rsid w:val="006915BF"/>
    <w:rsid w:val="00692B03"/>
    <w:rsid w:val="00695F3D"/>
    <w:rsid w:val="006A28D7"/>
    <w:rsid w:val="006A51E5"/>
    <w:rsid w:val="006D2951"/>
    <w:rsid w:val="006E0DEF"/>
    <w:rsid w:val="006F40C5"/>
    <w:rsid w:val="0070371A"/>
    <w:rsid w:val="007068E8"/>
    <w:rsid w:val="00706CB7"/>
    <w:rsid w:val="00720D8E"/>
    <w:rsid w:val="0072487F"/>
    <w:rsid w:val="00726418"/>
    <w:rsid w:val="007274E5"/>
    <w:rsid w:val="007322C5"/>
    <w:rsid w:val="00764D7C"/>
    <w:rsid w:val="00784F1C"/>
    <w:rsid w:val="007B7B19"/>
    <w:rsid w:val="007C1436"/>
    <w:rsid w:val="007C2AE3"/>
    <w:rsid w:val="007D0987"/>
    <w:rsid w:val="007D4297"/>
    <w:rsid w:val="007E3B68"/>
    <w:rsid w:val="007E4323"/>
    <w:rsid w:val="007F10E7"/>
    <w:rsid w:val="00820AC8"/>
    <w:rsid w:val="00842571"/>
    <w:rsid w:val="00853475"/>
    <w:rsid w:val="00855D21"/>
    <w:rsid w:val="0088525C"/>
    <w:rsid w:val="008A0D54"/>
    <w:rsid w:val="008F430F"/>
    <w:rsid w:val="00931B07"/>
    <w:rsid w:val="00940C64"/>
    <w:rsid w:val="00943568"/>
    <w:rsid w:val="0094505E"/>
    <w:rsid w:val="00952D8B"/>
    <w:rsid w:val="0095553A"/>
    <w:rsid w:val="00963CE5"/>
    <w:rsid w:val="009741FF"/>
    <w:rsid w:val="00975A76"/>
    <w:rsid w:val="00980C23"/>
    <w:rsid w:val="00982302"/>
    <w:rsid w:val="009B452B"/>
    <w:rsid w:val="009D2AB2"/>
    <w:rsid w:val="009E1B5F"/>
    <w:rsid w:val="009E2272"/>
    <w:rsid w:val="009E5D85"/>
    <w:rsid w:val="00A01631"/>
    <w:rsid w:val="00A07043"/>
    <w:rsid w:val="00A1392A"/>
    <w:rsid w:val="00A178F8"/>
    <w:rsid w:val="00A2118F"/>
    <w:rsid w:val="00A3041C"/>
    <w:rsid w:val="00A30B1F"/>
    <w:rsid w:val="00A44CDE"/>
    <w:rsid w:val="00A47134"/>
    <w:rsid w:val="00A6164A"/>
    <w:rsid w:val="00A65948"/>
    <w:rsid w:val="00A7583D"/>
    <w:rsid w:val="00A806B0"/>
    <w:rsid w:val="00A81E53"/>
    <w:rsid w:val="00AB1893"/>
    <w:rsid w:val="00AB1F86"/>
    <w:rsid w:val="00AB3444"/>
    <w:rsid w:val="00AC38EB"/>
    <w:rsid w:val="00AC7C78"/>
    <w:rsid w:val="00AD1082"/>
    <w:rsid w:val="00AE61C0"/>
    <w:rsid w:val="00AE6978"/>
    <w:rsid w:val="00AF4CD7"/>
    <w:rsid w:val="00AF50AA"/>
    <w:rsid w:val="00B1606B"/>
    <w:rsid w:val="00B271C4"/>
    <w:rsid w:val="00B34CFB"/>
    <w:rsid w:val="00B35A10"/>
    <w:rsid w:val="00B37A2D"/>
    <w:rsid w:val="00B406D3"/>
    <w:rsid w:val="00B729BF"/>
    <w:rsid w:val="00B840B1"/>
    <w:rsid w:val="00B9095E"/>
    <w:rsid w:val="00B91282"/>
    <w:rsid w:val="00BA5C99"/>
    <w:rsid w:val="00BB62C8"/>
    <w:rsid w:val="00BC6877"/>
    <w:rsid w:val="00BD550C"/>
    <w:rsid w:val="00BE49AC"/>
    <w:rsid w:val="00BF3D66"/>
    <w:rsid w:val="00BF615C"/>
    <w:rsid w:val="00C03313"/>
    <w:rsid w:val="00C143CD"/>
    <w:rsid w:val="00C35D21"/>
    <w:rsid w:val="00C46D45"/>
    <w:rsid w:val="00C478AC"/>
    <w:rsid w:val="00C8392A"/>
    <w:rsid w:val="00CA0252"/>
    <w:rsid w:val="00CA4ADD"/>
    <w:rsid w:val="00CB0655"/>
    <w:rsid w:val="00CB2FF5"/>
    <w:rsid w:val="00CB30B3"/>
    <w:rsid w:val="00CC488F"/>
    <w:rsid w:val="00CC726A"/>
    <w:rsid w:val="00CD4C25"/>
    <w:rsid w:val="00CE16D4"/>
    <w:rsid w:val="00CE1B52"/>
    <w:rsid w:val="00CE36FB"/>
    <w:rsid w:val="00D175E7"/>
    <w:rsid w:val="00D24F00"/>
    <w:rsid w:val="00D25E1D"/>
    <w:rsid w:val="00D27F18"/>
    <w:rsid w:val="00D34585"/>
    <w:rsid w:val="00D45896"/>
    <w:rsid w:val="00D51A55"/>
    <w:rsid w:val="00D63CD9"/>
    <w:rsid w:val="00D64DA1"/>
    <w:rsid w:val="00D74B5F"/>
    <w:rsid w:val="00D7688C"/>
    <w:rsid w:val="00D8011E"/>
    <w:rsid w:val="00D852F7"/>
    <w:rsid w:val="00DA0104"/>
    <w:rsid w:val="00DA481F"/>
    <w:rsid w:val="00DB4181"/>
    <w:rsid w:val="00DB4725"/>
    <w:rsid w:val="00DC11EF"/>
    <w:rsid w:val="00DD7755"/>
    <w:rsid w:val="00DE4E15"/>
    <w:rsid w:val="00DF0B69"/>
    <w:rsid w:val="00DF42A3"/>
    <w:rsid w:val="00DF442F"/>
    <w:rsid w:val="00DF7E6D"/>
    <w:rsid w:val="00E249DE"/>
    <w:rsid w:val="00E36BDA"/>
    <w:rsid w:val="00E57FCE"/>
    <w:rsid w:val="00E60F77"/>
    <w:rsid w:val="00E61BDF"/>
    <w:rsid w:val="00E677A3"/>
    <w:rsid w:val="00E7139C"/>
    <w:rsid w:val="00E76A71"/>
    <w:rsid w:val="00EA0BB2"/>
    <w:rsid w:val="00EA23A9"/>
    <w:rsid w:val="00EC6D22"/>
    <w:rsid w:val="00EE0649"/>
    <w:rsid w:val="00F1161C"/>
    <w:rsid w:val="00F13946"/>
    <w:rsid w:val="00F14D80"/>
    <w:rsid w:val="00F15C03"/>
    <w:rsid w:val="00F427C4"/>
    <w:rsid w:val="00F66A91"/>
    <w:rsid w:val="00F93FAD"/>
    <w:rsid w:val="00FA17F8"/>
    <w:rsid w:val="00FA2F0F"/>
    <w:rsid w:val="00FA6A97"/>
    <w:rsid w:val="00FB24F5"/>
    <w:rsid w:val="00FB5A83"/>
    <w:rsid w:val="00FB70FB"/>
    <w:rsid w:val="00FD0026"/>
    <w:rsid w:val="00FD473E"/>
    <w:rsid w:val="00FD6ED0"/>
    <w:rsid w:val="00FD706E"/>
    <w:rsid w:val="00FD7750"/>
    <w:rsid w:val="00FD7EFB"/>
    <w:rsid w:val="012F5B32"/>
    <w:rsid w:val="04C86F44"/>
    <w:rsid w:val="05380297"/>
    <w:rsid w:val="05EE23AE"/>
    <w:rsid w:val="0A9B2314"/>
    <w:rsid w:val="0F17BA1F"/>
    <w:rsid w:val="1090E843"/>
    <w:rsid w:val="155C3A0A"/>
    <w:rsid w:val="18095576"/>
    <w:rsid w:val="1A5520CB"/>
    <w:rsid w:val="1BF0F12C"/>
    <w:rsid w:val="1FAF57A3"/>
    <w:rsid w:val="1FBE85D3"/>
    <w:rsid w:val="1FDCEC9D"/>
    <w:rsid w:val="21489A20"/>
    <w:rsid w:val="214B2804"/>
    <w:rsid w:val="215C3105"/>
    <w:rsid w:val="23A7FC5A"/>
    <w:rsid w:val="27A47BC8"/>
    <w:rsid w:val="2A889AD7"/>
    <w:rsid w:val="2FE2D1AF"/>
    <w:rsid w:val="31604AFE"/>
    <w:rsid w:val="3799DCDD"/>
    <w:rsid w:val="3ABC14E3"/>
    <w:rsid w:val="3B1D64FA"/>
    <w:rsid w:val="4AEF8EEF"/>
    <w:rsid w:val="4D66C334"/>
    <w:rsid w:val="4E1626B0"/>
    <w:rsid w:val="4F846217"/>
    <w:rsid w:val="52E17877"/>
    <w:rsid w:val="53201672"/>
    <w:rsid w:val="54F6C52D"/>
    <w:rsid w:val="573D98BD"/>
    <w:rsid w:val="593B513F"/>
    <w:rsid w:val="668B3140"/>
    <w:rsid w:val="6706B99F"/>
    <w:rsid w:val="6930E58B"/>
    <w:rsid w:val="6A90DB41"/>
    <w:rsid w:val="6D2D31C2"/>
    <w:rsid w:val="730D8E35"/>
    <w:rsid w:val="74FF4E61"/>
    <w:rsid w:val="7A4F7CC9"/>
    <w:rsid w:val="7EB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ED72"/>
  <w15:chartTrackingRefBased/>
  <w15:docId w15:val="{24505425-36B0-44C7-9E63-D16D74A3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3B193F"/>
    <w:pPr>
      <w:keepNext/>
      <w:numPr>
        <w:numId w:val="6"/>
      </w:numPr>
      <w:spacing w:before="360" w:after="120" w:line="240" w:lineRule="auto"/>
      <w:jc w:val="center"/>
      <w:outlineLvl w:val="2"/>
    </w:pPr>
    <w:rPr>
      <w:rFonts w:eastAsia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061C2"/>
    <w:pPr>
      <w:ind w:left="720"/>
      <w:contextualSpacing/>
    </w:pPr>
  </w:style>
  <w:style w:type="paragraph" w:customStyle="1" w:styleId="paragraph">
    <w:name w:val="paragraph"/>
    <w:basedOn w:val="Normln"/>
    <w:rsid w:val="0096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63CE5"/>
  </w:style>
  <w:style w:type="character" w:customStyle="1" w:styleId="eop">
    <w:name w:val="eop"/>
    <w:basedOn w:val="Standardnpsmoodstavce"/>
    <w:rsid w:val="00963CE5"/>
  </w:style>
  <w:style w:type="character" w:customStyle="1" w:styleId="spellingerror">
    <w:name w:val="spellingerror"/>
    <w:basedOn w:val="Standardnpsmoodstavce"/>
    <w:rsid w:val="00963CE5"/>
  </w:style>
  <w:style w:type="paragraph" w:customStyle="1" w:styleId="lnek">
    <w:name w:val="článek"/>
    <w:basedOn w:val="paragraph"/>
    <w:qFormat/>
    <w:rsid w:val="00DF42A3"/>
    <w:pPr>
      <w:keepNext/>
      <w:numPr>
        <w:numId w:val="2"/>
      </w:numPr>
      <w:spacing w:before="360" w:beforeAutospacing="0" w:after="120" w:afterAutospacing="0"/>
      <w:ind w:left="363" w:hanging="74"/>
      <w:jc w:val="center"/>
      <w:textAlignment w:val="baseline"/>
    </w:pPr>
    <w:rPr>
      <w:rFonts w:ascii="Calibri" w:hAnsi="Calibri" w:cs="Calibri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F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2A3"/>
  </w:style>
  <w:style w:type="paragraph" w:styleId="Zpat">
    <w:name w:val="footer"/>
    <w:basedOn w:val="Normln"/>
    <w:link w:val="ZpatChar"/>
    <w:uiPriority w:val="99"/>
    <w:unhideWhenUsed/>
    <w:rsid w:val="00DF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2A3"/>
  </w:style>
  <w:style w:type="character" w:styleId="slostrnky">
    <w:name w:val="page number"/>
    <w:basedOn w:val="Standardnpsmoodstavce"/>
    <w:uiPriority w:val="99"/>
    <w:semiHidden/>
    <w:unhideWhenUsed/>
    <w:rsid w:val="00DF42A3"/>
  </w:style>
  <w:style w:type="paragraph" w:customStyle="1" w:styleId="Odstavec">
    <w:name w:val="Odstavec"/>
    <w:basedOn w:val="paragraph"/>
    <w:qFormat/>
    <w:rsid w:val="00726418"/>
    <w:pPr>
      <w:numPr>
        <w:numId w:val="3"/>
      </w:numPr>
      <w:spacing w:before="120" w:beforeAutospacing="0" w:after="0" w:afterAutospacing="0"/>
      <w:jc w:val="both"/>
      <w:textAlignment w:val="baseline"/>
    </w:pPr>
    <w:rPr>
      <w:rFonts w:asciiTheme="minorHAnsi" w:hAnsiTheme="minorHAnsi" w:cstheme="minorHAnsi"/>
      <w:sz w:val="22"/>
      <w:szCs w:val="22"/>
    </w:rPr>
  </w:style>
  <w:style w:type="paragraph" w:customStyle="1" w:styleId="bod">
    <w:name w:val="bod"/>
    <w:basedOn w:val="paragraph"/>
    <w:qFormat/>
    <w:rsid w:val="004F0861"/>
    <w:pPr>
      <w:numPr>
        <w:ilvl w:val="1"/>
        <w:numId w:val="1"/>
      </w:numPr>
      <w:spacing w:before="60" w:beforeAutospacing="0"/>
      <w:jc w:val="both"/>
      <w:textAlignment w:val="baseline"/>
    </w:pPr>
    <w:rPr>
      <w:rFonts w:ascii="Calibr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3B193F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E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720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720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07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0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10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D2AB2"/>
    <w:pPr>
      <w:spacing w:after="0" w:line="240" w:lineRule="auto"/>
    </w:pPr>
  </w:style>
  <w:style w:type="character" w:customStyle="1" w:styleId="cf01">
    <w:name w:val="cf01"/>
    <w:basedOn w:val="Standardnpsmoodstavce"/>
    <w:rsid w:val="00082EC8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082EC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faktury@muzeumprahy.cz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04C40-6191-424F-ABEE-5857EE7B4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15E04-E3D2-4308-9191-5C2D1E11B3A8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145969E9-25F8-4414-9F7A-8B7A6579C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1A643-7781-4FC3-99CB-3AF6F060C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3481</Words>
  <Characters>20541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Links>
    <vt:vector size="6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mailto:faktury@muzeumprahy.cz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Kryl</dc:creator>
  <cp:keywords/>
  <dc:description/>
  <cp:lastModifiedBy>Vychodilová Gabriela</cp:lastModifiedBy>
  <cp:revision>23</cp:revision>
  <dcterms:created xsi:type="dcterms:W3CDTF">2023-01-31T14:29:00Z</dcterms:created>
  <dcterms:modified xsi:type="dcterms:W3CDTF">2023-03-15T13:37:00Z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