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76" w:rsidRDefault="00503872">
      <w:pPr>
        <w:pStyle w:val="Zkladntext"/>
        <w:spacing w:before="89"/>
        <w:ind w:left="3516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518547</wp:posOffset>
            </wp:positionH>
            <wp:positionV relativeFrom="paragraph">
              <wp:posOffset>62330</wp:posOffset>
            </wp:positionV>
            <wp:extent cx="1777883" cy="3555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883" cy="355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25143" behindDoc="1" locked="0" layoutInCell="1" allowOverlap="1">
            <wp:simplePos x="0" y="0"/>
            <wp:positionH relativeFrom="page">
              <wp:posOffset>2938439</wp:posOffset>
            </wp:positionH>
            <wp:positionV relativeFrom="page">
              <wp:posOffset>2770726</wp:posOffset>
            </wp:positionV>
            <wp:extent cx="565785" cy="5657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0" style="position:absolute;left:0;text-align:left;z-index:-10288;mso-position-horizontal-relative:page;mso-position-vertical-relative:page" from="541.3pt,667.7pt" to="541.3pt,653.1pt" strokecolor="#221f1f" strokeweight=".34294mm">
            <w10:wrap anchorx="page" anchory="page"/>
          </v:line>
        </w:pict>
      </w:r>
      <w:r>
        <w:rPr>
          <w:rFonts w:ascii="Arial" w:hAnsi="Arial"/>
          <w:color w:val="221F1F"/>
          <w:w w:val="105"/>
        </w:rPr>
        <w:t xml:space="preserve">Seznam.cz, </w:t>
      </w:r>
      <w:proofErr w:type="spellStart"/>
      <w:r>
        <w:rPr>
          <w:rFonts w:ascii="Arial" w:hAnsi="Arial"/>
          <w:color w:val="221F1F"/>
          <w:w w:val="105"/>
        </w:rPr>
        <w:t>a.s.</w:t>
      </w:r>
      <w:proofErr w:type="spellEnd"/>
      <w:r>
        <w:rPr>
          <w:rFonts w:ascii="Arial" w:hAnsi="Arial"/>
          <w:color w:val="221F1F"/>
          <w:w w:val="105"/>
        </w:rPr>
        <w:t xml:space="preserve">, </w:t>
      </w:r>
      <w:proofErr w:type="spellStart"/>
      <w:r>
        <w:rPr>
          <w:rFonts w:ascii="Arial" w:hAnsi="Arial"/>
          <w:color w:val="221F1F"/>
          <w:w w:val="105"/>
        </w:rPr>
        <w:t>Radlická</w:t>
      </w:r>
      <w:proofErr w:type="spellEnd"/>
      <w:r>
        <w:rPr>
          <w:rFonts w:ascii="Arial" w:hAnsi="Arial"/>
          <w:color w:val="221F1F"/>
          <w:w w:val="105"/>
        </w:rPr>
        <w:t xml:space="preserve"> 3294/10, 150 00 Praha 5</w:t>
      </w:r>
    </w:p>
    <w:p w:rsidR="00394776" w:rsidRDefault="00503872">
      <w:pPr>
        <w:pStyle w:val="Zkladntext"/>
        <w:spacing w:before="45"/>
        <w:ind w:left="3516"/>
        <w:rPr>
          <w:rFonts w:ascii="Arial" w:hAnsi="Arial"/>
        </w:rPr>
      </w:pPr>
      <w:r>
        <w:rPr>
          <w:rFonts w:ascii="Arial" w:hAnsi="Arial"/>
          <w:color w:val="221F1F"/>
          <w:w w:val="105"/>
        </w:rPr>
        <w:t xml:space="preserve">IČ 26168685, DIČ CZ26168685, </w:t>
      </w:r>
      <w:hyperlink r:id="rId8">
        <w:r>
          <w:rPr>
            <w:rFonts w:ascii="Arial" w:hAnsi="Arial"/>
            <w:color w:val="221F1F"/>
            <w:w w:val="105"/>
          </w:rPr>
          <w:t xml:space="preserve">www.seznam.cz, </w:t>
        </w:r>
      </w:hyperlink>
      <w:hyperlink r:id="rId9">
        <w:r>
          <w:rPr>
            <w:rFonts w:ascii="Arial" w:hAnsi="Arial"/>
            <w:color w:val="221F1F"/>
            <w:w w:val="105"/>
          </w:rPr>
          <w:t xml:space="preserve"> </w:t>
        </w:r>
      </w:hyperlink>
      <w:proofErr w:type="spellStart"/>
      <w:r>
        <w:rPr>
          <w:rFonts w:ascii="Arial" w:hAnsi="Arial"/>
          <w:color w:val="221F1F"/>
          <w:w w:val="105"/>
        </w:rPr>
        <w:t>tel</w:t>
      </w:r>
      <w:proofErr w:type="spellEnd"/>
      <w:r>
        <w:rPr>
          <w:rFonts w:ascii="Arial" w:hAnsi="Arial"/>
          <w:color w:val="221F1F"/>
          <w:w w:val="105"/>
        </w:rPr>
        <w:t>: +</w:t>
      </w:r>
    </w:p>
    <w:p w:rsidR="00394776" w:rsidRDefault="00503872">
      <w:pPr>
        <w:pStyle w:val="Zkladntext"/>
        <w:spacing w:before="45"/>
        <w:ind w:left="3516"/>
        <w:rPr>
          <w:rFonts w:ascii="Arial" w:hAnsi="Arial"/>
        </w:rPr>
      </w:pPr>
      <w:proofErr w:type="spellStart"/>
      <w:r>
        <w:rPr>
          <w:rFonts w:ascii="Arial" w:hAnsi="Arial"/>
          <w:color w:val="221F1F"/>
          <w:w w:val="105"/>
        </w:rPr>
        <w:t>Společnost</w:t>
      </w:r>
      <w:proofErr w:type="spellEnd"/>
      <w:r>
        <w:rPr>
          <w:rFonts w:ascii="Arial" w:hAnsi="Arial"/>
          <w:color w:val="221F1F"/>
          <w:w w:val="105"/>
        </w:rPr>
        <w:t xml:space="preserve"> </w:t>
      </w:r>
      <w:proofErr w:type="spellStart"/>
      <w:r>
        <w:rPr>
          <w:rFonts w:ascii="Arial" w:hAnsi="Arial"/>
          <w:color w:val="221F1F"/>
          <w:w w:val="105"/>
        </w:rPr>
        <w:t>zapsána</w:t>
      </w:r>
      <w:proofErr w:type="spellEnd"/>
      <w:r>
        <w:rPr>
          <w:rFonts w:ascii="Arial" w:hAnsi="Arial"/>
          <w:color w:val="221F1F"/>
          <w:w w:val="105"/>
        </w:rPr>
        <w:t xml:space="preserve"> v </w:t>
      </w:r>
      <w:proofErr w:type="spellStart"/>
      <w:r>
        <w:rPr>
          <w:rFonts w:ascii="Arial" w:hAnsi="Arial"/>
          <w:color w:val="221F1F"/>
          <w:w w:val="105"/>
        </w:rPr>
        <w:t>obchodním</w:t>
      </w:r>
      <w:proofErr w:type="spellEnd"/>
      <w:r>
        <w:rPr>
          <w:rFonts w:ascii="Arial" w:hAnsi="Arial"/>
          <w:color w:val="221F1F"/>
          <w:w w:val="105"/>
        </w:rPr>
        <w:t xml:space="preserve"> </w:t>
      </w:r>
      <w:proofErr w:type="spellStart"/>
      <w:r>
        <w:rPr>
          <w:rFonts w:ascii="Arial" w:hAnsi="Arial"/>
          <w:color w:val="221F1F"/>
          <w:w w:val="105"/>
        </w:rPr>
        <w:t>rejstříku</w:t>
      </w:r>
      <w:proofErr w:type="spellEnd"/>
      <w:r>
        <w:rPr>
          <w:rFonts w:ascii="Arial" w:hAnsi="Arial"/>
          <w:color w:val="221F1F"/>
          <w:w w:val="105"/>
        </w:rPr>
        <w:t xml:space="preserve"> </w:t>
      </w:r>
      <w:proofErr w:type="spellStart"/>
      <w:r>
        <w:rPr>
          <w:rFonts w:ascii="Arial" w:hAnsi="Arial"/>
          <w:color w:val="221F1F"/>
          <w:w w:val="105"/>
        </w:rPr>
        <w:t>vedeném</w:t>
      </w:r>
      <w:proofErr w:type="spellEnd"/>
      <w:r>
        <w:rPr>
          <w:rFonts w:ascii="Arial" w:hAnsi="Arial"/>
          <w:color w:val="221F1F"/>
          <w:w w:val="105"/>
        </w:rPr>
        <w:t xml:space="preserve"> </w:t>
      </w:r>
      <w:proofErr w:type="spellStart"/>
      <w:r>
        <w:rPr>
          <w:rFonts w:ascii="Arial" w:hAnsi="Arial"/>
          <w:color w:val="221F1F"/>
          <w:w w:val="105"/>
        </w:rPr>
        <w:t>Městským</w:t>
      </w:r>
      <w:proofErr w:type="spellEnd"/>
      <w:r>
        <w:rPr>
          <w:rFonts w:ascii="Arial" w:hAnsi="Arial"/>
          <w:color w:val="221F1F"/>
          <w:w w:val="105"/>
        </w:rPr>
        <w:t xml:space="preserve"> </w:t>
      </w:r>
      <w:proofErr w:type="spellStart"/>
      <w:r>
        <w:rPr>
          <w:rFonts w:ascii="Arial" w:hAnsi="Arial"/>
          <w:color w:val="221F1F"/>
          <w:w w:val="105"/>
        </w:rPr>
        <w:t>soudem</w:t>
      </w:r>
      <w:proofErr w:type="spellEnd"/>
      <w:r>
        <w:rPr>
          <w:rFonts w:ascii="Arial" w:hAnsi="Arial"/>
          <w:color w:val="221F1F"/>
          <w:w w:val="105"/>
        </w:rPr>
        <w:t xml:space="preserve"> v </w:t>
      </w:r>
      <w:proofErr w:type="spellStart"/>
      <w:r>
        <w:rPr>
          <w:rFonts w:ascii="Arial" w:hAnsi="Arial"/>
          <w:color w:val="221F1F"/>
          <w:w w:val="105"/>
        </w:rPr>
        <w:t>Praze</w:t>
      </w:r>
      <w:proofErr w:type="spellEnd"/>
      <w:r>
        <w:rPr>
          <w:rFonts w:ascii="Arial" w:hAnsi="Arial"/>
          <w:color w:val="221F1F"/>
          <w:w w:val="105"/>
        </w:rPr>
        <w:t xml:space="preserve">, </w:t>
      </w:r>
      <w:proofErr w:type="spellStart"/>
      <w:r>
        <w:rPr>
          <w:rFonts w:ascii="Arial" w:hAnsi="Arial"/>
          <w:color w:val="221F1F"/>
          <w:w w:val="105"/>
        </w:rPr>
        <w:t>oddíl</w:t>
      </w:r>
      <w:proofErr w:type="spellEnd"/>
      <w:r>
        <w:rPr>
          <w:rFonts w:ascii="Arial" w:hAnsi="Arial"/>
          <w:color w:val="221F1F"/>
          <w:w w:val="105"/>
        </w:rPr>
        <w:t xml:space="preserve"> B., </w:t>
      </w:r>
      <w:proofErr w:type="spellStart"/>
      <w:r>
        <w:rPr>
          <w:rFonts w:ascii="Arial" w:hAnsi="Arial"/>
          <w:color w:val="221F1F"/>
          <w:w w:val="105"/>
        </w:rPr>
        <w:t>vložka</w:t>
      </w:r>
      <w:proofErr w:type="spellEnd"/>
      <w:r>
        <w:rPr>
          <w:rFonts w:ascii="Arial" w:hAnsi="Arial"/>
          <w:color w:val="221F1F"/>
          <w:w w:val="105"/>
        </w:rPr>
        <w:t xml:space="preserve"> 6493, </w:t>
      </w:r>
      <w:proofErr w:type="spellStart"/>
      <w:r>
        <w:rPr>
          <w:rFonts w:ascii="Arial" w:hAnsi="Arial"/>
          <w:color w:val="221F1F"/>
          <w:w w:val="105"/>
        </w:rPr>
        <w:t>dne</w:t>
      </w:r>
      <w:proofErr w:type="spellEnd"/>
      <w:r>
        <w:rPr>
          <w:rFonts w:ascii="Arial" w:hAnsi="Arial"/>
          <w:color w:val="221F1F"/>
          <w:w w:val="105"/>
        </w:rPr>
        <w:t xml:space="preserve"> 5.4.2000</w:t>
      </w:r>
    </w:p>
    <w:p w:rsidR="00394776" w:rsidRDefault="00394776">
      <w:pPr>
        <w:pStyle w:val="Zkladntext"/>
        <w:spacing w:before="1"/>
        <w:rPr>
          <w:rFonts w:ascii="Arial"/>
        </w:rPr>
      </w:pPr>
    </w:p>
    <w:p w:rsidR="00394776" w:rsidRDefault="00503872">
      <w:pPr>
        <w:ind w:left="5355"/>
        <w:rPr>
          <w:b/>
          <w:sz w:val="23"/>
        </w:rPr>
      </w:pPr>
      <w:proofErr w:type="spellStart"/>
      <w:r>
        <w:rPr>
          <w:b/>
          <w:color w:val="221F1F"/>
          <w:sz w:val="23"/>
        </w:rPr>
        <w:t>Objednávka</w:t>
      </w:r>
      <w:proofErr w:type="spellEnd"/>
      <w:r>
        <w:rPr>
          <w:b/>
          <w:color w:val="221F1F"/>
          <w:sz w:val="23"/>
        </w:rPr>
        <w:t>/</w:t>
      </w:r>
      <w:proofErr w:type="spellStart"/>
      <w:r>
        <w:rPr>
          <w:b/>
          <w:color w:val="221F1F"/>
          <w:sz w:val="23"/>
        </w:rPr>
        <w:t>Zálohová</w:t>
      </w:r>
      <w:proofErr w:type="spellEnd"/>
      <w:r>
        <w:rPr>
          <w:b/>
          <w:color w:val="221F1F"/>
          <w:sz w:val="23"/>
        </w:rPr>
        <w:t xml:space="preserve"> faktura č.  5199541867</w:t>
      </w:r>
    </w:p>
    <w:p w:rsidR="00394776" w:rsidRDefault="00394776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360"/>
        <w:gridCol w:w="5794"/>
      </w:tblGrid>
      <w:tr w:rsidR="00394776">
        <w:trPr>
          <w:trHeight w:hRule="exact" w:val="2139"/>
        </w:trPr>
        <w:tc>
          <w:tcPr>
            <w:tcW w:w="5094" w:type="dxa"/>
            <w:gridSpan w:val="2"/>
          </w:tcPr>
          <w:p w:rsidR="00394776" w:rsidRDefault="00503872">
            <w:pPr>
              <w:pStyle w:val="TableParagraph"/>
              <w:spacing w:before="93" w:line="256" w:lineRule="auto"/>
              <w:ind w:left="87" w:right="3732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Dodavatel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: </w:t>
            </w:r>
            <w:r>
              <w:rPr>
                <w:b/>
                <w:color w:val="221F1F"/>
                <w:w w:val="105"/>
                <w:sz w:val="15"/>
              </w:rPr>
              <w:t xml:space="preserve">Seznam.cz,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a.s.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Radlická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3294/10 150 00 Praha 5</w:t>
            </w:r>
          </w:p>
          <w:p w:rsidR="00394776" w:rsidRDefault="00503872">
            <w:pPr>
              <w:pStyle w:val="TableParagraph"/>
              <w:spacing w:before="0" w:line="256" w:lineRule="auto"/>
              <w:ind w:left="87" w:right="3732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IČ: 26168685 DIČ: CZ26168685</w:t>
            </w:r>
          </w:p>
          <w:p w:rsidR="00394776" w:rsidRDefault="00394776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94776" w:rsidRDefault="00503872">
            <w:pPr>
              <w:pStyle w:val="TableParagraph"/>
              <w:spacing w:before="0" w:line="256" w:lineRule="auto"/>
              <w:ind w:left="87" w:right="86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Společnost</w:t>
            </w:r>
            <w:proofErr w:type="spellEnd"/>
            <w:r>
              <w:rPr>
                <w:color w:val="221F1F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z</w:t>
            </w:r>
            <w:r>
              <w:rPr>
                <w:color w:val="221F1F"/>
                <w:w w:val="105"/>
                <w:sz w:val="15"/>
              </w:rPr>
              <w:t>apsána</w:t>
            </w:r>
            <w:proofErr w:type="spellEnd"/>
            <w:r>
              <w:rPr>
                <w:color w:val="221F1F"/>
                <w:spacing w:val="-12"/>
                <w:w w:val="105"/>
                <w:sz w:val="15"/>
              </w:rPr>
              <w:t xml:space="preserve"> </w:t>
            </w:r>
            <w:r>
              <w:rPr>
                <w:color w:val="221F1F"/>
                <w:w w:val="105"/>
                <w:sz w:val="15"/>
              </w:rPr>
              <w:t>v</w:t>
            </w:r>
            <w:r>
              <w:rPr>
                <w:color w:val="221F1F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obchodním</w:t>
            </w:r>
            <w:proofErr w:type="spellEnd"/>
            <w:r>
              <w:rPr>
                <w:color w:val="221F1F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rejstříku</w:t>
            </w:r>
            <w:proofErr w:type="spellEnd"/>
            <w:r>
              <w:rPr>
                <w:color w:val="221F1F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vedeném</w:t>
            </w:r>
            <w:proofErr w:type="spellEnd"/>
            <w:r>
              <w:rPr>
                <w:color w:val="221F1F"/>
                <w:spacing w:val="-1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Městským</w:t>
            </w:r>
            <w:proofErr w:type="spellEnd"/>
            <w:r>
              <w:rPr>
                <w:color w:val="221F1F"/>
                <w:spacing w:val="-14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soudem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v</w:t>
            </w:r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Praze</w:t>
            </w:r>
            <w:proofErr w:type="spellEnd"/>
            <w:r>
              <w:rPr>
                <w:color w:val="221F1F"/>
                <w:w w:val="105"/>
                <w:sz w:val="15"/>
              </w:rPr>
              <w:t>,</w:t>
            </w:r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oddíl</w:t>
            </w:r>
            <w:proofErr w:type="spellEnd"/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F1F"/>
                <w:w w:val="105"/>
                <w:sz w:val="15"/>
              </w:rPr>
              <w:t>B.,</w:t>
            </w:r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vložka</w:t>
            </w:r>
            <w:proofErr w:type="spellEnd"/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F1F"/>
                <w:w w:val="105"/>
                <w:sz w:val="15"/>
              </w:rPr>
              <w:t>6493,</w:t>
            </w:r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dne</w:t>
            </w:r>
            <w:proofErr w:type="spellEnd"/>
            <w:r>
              <w:rPr>
                <w:color w:val="221F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F1F"/>
                <w:w w:val="105"/>
                <w:sz w:val="15"/>
              </w:rPr>
              <w:t>5.4.2000</w:t>
            </w:r>
          </w:p>
        </w:tc>
        <w:tc>
          <w:tcPr>
            <w:tcW w:w="5794" w:type="dxa"/>
          </w:tcPr>
          <w:p w:rsidR="00394776" w:rsidRDefault="00503872">
            <w:pPr>
              <w:pStyle w:val="TableParagraph"/>
              <w:ind w:left="87"/>
              <w:rPr>
                <w:sz w:val="19"/>
              </w:rPr>
            </w:pPr>
            <w:proofErr w:type="spellStart"/>
            <w:r>
              <w:rPr>
                <w:color w:val="221F1F"/>
                <w:sz w:val="19"/>
              </w:rPr>
              <w:t>Odběratel</w:t>
            </w:r>
            <w:proofErr w:type="spellEnd"/>
            <w:r>
              <w:rPr>
                <w:color w:val="221F1F"/>
                <w:sz w:val="19"/>
              </w:rPr>
              <w:t>:</w:t>
            </w:r>
          </w:p>
          <w:p w:rsidR="00394776" w:rsidRDefault="0039477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94776" w:rsidRDefault="00503872">
            <w:pPr>
              <w:pStyle w:val="TableParagraph"/>
              <w:spacing w:before="0"/>
              <w:ind w:left="87"/>
              <w:rPr>
                <w:sz w:val="19"/>
              </w:rPr>
            </w:pPr>
            <w:proofErr w:type="spellStart"/>
            <w:r>
              <w:rPr>
                <w:color w:val="221F1F"/>
                <w:sz w:val="19"/>
              </w:rPr>
              <w:t>Korespondenční</w:t>
            </w:r>
            <w:proofErr w:type="spellEnd"/>
            <w:r>
              <w:rPr>
                <w:color w:val="221F1F"/>
                <w:sz w:val="19"/>
              </w:rPr>
              <w:t xml:space="preserve"> </w:t>
            </w:r>
            <w:proofErr w:type="spellStart"/>
            <w:r>
              <w:rPr>
                <w:color w:val="221F1F"/>
                <w:sz w:val="19"/>
              </w:rPr>
              <w:t>adresa</w:t>
            </w:r>
            <w:proofErr w:type="spellEnd"/>
            <w:r>
              <w:rPr>
                <w:color w:val="221F1F"/>
                <w:sz w:val="19"/>
              </w:rPr>
              <w:t>:</w:t>
            </w:r>
          </w:p>
          <w:p w:rsidR="00394776" w:rsidRDefault="00503872">
            <w:pPr>
              <w:pStyle w:val="TableParagraph"/>
              <w:spacing w:before="4"/>
              <w:ind w:left="87"/>
              <w:rPr>
                <w:b/>
                <w:sz w:val="19"/>
              </w:rPr>
            </w:pPr>
            <w:proofErr w:type="spellStart"/>
            <w:r>
              <w:rPr>
                <w:b/>
                <w:color w:val="221F1F"/>
                <w:sz w:val="19"/>
              </w:rPr>
              <w:t>Institut</w:t>
            </w:r>
            <w:proofErr w:type="spellEnd"/>
            <w:r>
              <w:rPr>
                <w:b/>
                <w:color w:val="221F1F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21F1F"/>
                <w:sz w:val="19"/>
              </w:rPr>
              <w:t>plánování</w:t>
            </w:r>
            <w:proofErr w:type="spellEnd"/>
            <w:r>
              <w:rPr>
                <w:b/>
                <w:color w:val="221F1F"/>
                <w:sz w:val="19"/>
              </w:rPr>
              <w:t xml:space="preserve">  a</w:t>
            </w:r>
            <w:proofErr w:type="gramEnd"/>
            <w:r>
              <w:rPr>
                <w:b/>
                <w:color w:val="221F1F"/>
                <w:sz w:val="19"/>
              </w:rPr>
              <w:t xml:space="preserve"> </w:t>
            </w:r>
            <w:proofErr w:type="spellStart"/>
            <w:r>
              <w:rPr>
                <w:b/>
                <w:color w:val="221F1F"/>
                <w:sz w:val="19"/>
              </w:rPr>
              <w:t>rozvoje</w:t>
            </w:r>
            <w:proofErr w:type="spellEnd"/>
            <w:r>
              <w:rPr>
                <w:b/>
                <w:color w:val="221F1F"/>
                <w:sz w:val="19"/>
              </w:rPr>
              <w:t xml:space="preserve"> </w:t>
            </w:r>
            <w:proofErr w:type="spellStart"/>
            <w:r>
              <w:rPr>
                <w:b/>
                <w:color w:val="221F1F"/>
                <w:sz w:val="19"/>
              </w:rPr>
              <w:t>hlavní</w:t>
            </w:r>
            <w:proofErr w:type="spellEnd"/>
            <w:r>
              <w:rPr>
                <w:b/>
                <w:color w:val="221F1F"/>
                <w:sz w:val="19"/>
              </w:rPr>
              <w:t xml:space="preserve"> ho </w:t>
            </w:r>
            <w:proofErr w:type="spellStart"/>
            <w:r>
              <w:rPr>
                <w:b/>
                <w:color w:val="221F1F"/>
                <w:sz w:val="19"/>
              </w:rPr>
              <w:t>města</w:t>
            </w:r>
            <w:proofErr w:type="spellEnd"/>
            <w:r>
              <w:rPr>
                <w:b/>
                <w:color w:val="221F1F"/>
                <w:sz w:val="19"/>
              </w:rPr>
              <w:t xml:space="preserve">  </w:t>
            </w:r>
            <w:proofErr w:type="spellStart"/>
            <w:r>
              <w:rPr>
                <w:b/>
                <w:color w:val="221F1F"/>
                <w:sz w:val="19"/>
              </w:rPr>
              <w:t>Prahy</w:t>
            </w:r>
            <w:proofErr w:type="spellEnd"/>
          </w:p>
          <w:p w:rsidR="00394776" w:rsidRDefault="00503872">
            <w:pPr>
              <w:pStyle w:val="TableParagraph"/>
              <w:spacing w:before="4" w:line="244" w:lineRule="auto"/>
              <w:ind w:left="87" w:right="3653"/>
              <w:rPr>
                <w:sz w:val="19"/>
              </w:rPr>
            </w:pPr>
            <w:proofErr w:type="spellStart"/>
            <w:r>
              <w:rPr>
                <w:color w:val="221F1F"/>
                <w:sz w:val="19"/>
              </w:rPr>
              <w:t>Vyšehradská</w:t>
            </w:r>
            <w:proofErr w:type="spellEnd"/>
            <w:r>
              <w:rPr>
                <w:color w:val="221F1F"/>
                <w:sz w:val="19"/>
              </w:rPr>
              <w:t xml:space="preserve"> 2077/57 12800 Praha</w:t>
            </w:r>
          </w:p>
        </w:tc>
      </w:tr>
      <w:tr w:rsidR="00394776">
        <w:trPr>
          <w:trHeight w:hRule="exact" w:val="1455"/>
        </w:trPr>
        <w:tc>
          <w:tcPr>
            <w:tcW w:w="1734" w:type="dxa"/>
            <w:tcBorders>
              <w:bottom w:val="nil"/>
              <w:right w:val="nil"/>
            </w:tcBorders>
          </w:tcPr>
          <w:p w:rsidR="00394776" w:rsidRDefault="00503872">
            <w:pPr>
              <w:pStyle w:val="TableParagraph"/>
              <w:spacing w:before="146" w:line="276" w:lineRule="auto"/>
              <w:ind w:left="87"/>
              <w:rPr>
                <w:sz w:val="15"/>
              </w:rPr>
            </w:pPr>
            <w:proofErr w:type="spellStart"/>
            <w:r>
              <w:rPr>
                <w:b/>
                <w:color w:val="221F1F"/>
                <w:w w:val="105"/>
                <w:sz w:val="15"/>
              </w:rPr>
              <w:t>Platební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údaje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: </w:t>
            </w:r>
            <w:proofErr w:type="spellStart"/>
            <w:r>
              <w:rPr>
                <w:color w:val="221F1F"/>
                <w:w w:val="105"/>
                <w:sz w:val="15"/>
              </w:rPr>
              <w:t>Zpasob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úhrady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: </w:t>
            </w:r>
            <w:proofErr w:type="spellStart"/>
            <w:r>
              <w:rPr>
                <w:color w:val="221F1F"/>
                <w:w w:val="105"/>
                <w:sz w:val="15"/>
              </w:rPr>
              <w:t>Variabilní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symbol: </w:t>
            </w:r>
            <w:proofErr w:type="spellStart"/>
            <w:r>
              <w:rPr>
                <w:color w:val="221F1F"/>
                <w:w w:val="105"/>
                <w:sz w:val="15"/>
              </w:rPr>
              <w:t>Konstantní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symbol:</w:t>
            </w:r>
          </w:p>
          <w:p w:rsidR="00394776" w:rsidRDefault="00503872">
            <w:pPr>
              <w:pStyle w:val="TableParagraph"/>
              <w:spacing w:before="24"/>
              <w:ind w:left="87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Banka:</w:t>
            </w:r>
          </w:p>
          <w:p w:rsidR="00394776" w:rsidRDefault="00503872">
            <w:pPr>
              <w:pStyle w:val="TableParagraph"/>
              <w:spacing w:before="51"/>
              <w:ind w:left="87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Číslo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účtu</w:t>
            </w:r>
            <w:proofErr w:type="spellEnd"/>
            <w:r>
              <w:rPr>
                <w:color w:val="221F1F"/>
                <w:w w:val="105"/>
                <w:sz w:val="15"/>
              </w:rPr>
              <w:t>/</w:t>
            </w:r>
            <w:proofErr w:type="spellStart"/>
            <w:r>
              <w:rPr>
                <w:color w:val="221F1F"/>
                <w:w w:val="105"/>
                <w:sz w:val="15"/>
              </w:rPr>
              <w:t>kód</w:t>
            </w:r>
            <w:proofErr w:type="spellEnd"/>
            <w:r>
              <w:rPr>
                <w:color w:val="221F1F"/>
                <w:w w:val="105"/>
                <w:sz w:val="15"/>
              </w:rPr>
              <w:t>:</w:t>
            </w:r>
          </w:p>
        </w:tc>
        <w:tc>
          <w:tcPr>
            <w:tcW w:w="3360" w:type="dxa"/>
            <w:tcBorders>
              <w:left w:val="nil"/>
              <w:bottom w:val="nil"/>
            </w:tcBorders>
          </w:tcPr>
          <w:p w:rsidR="00394776" w:rsidRDefault="00394776">
            <w:pPr>
              <w:pStyle w:val="TableParagraph"/>
              <w:spacing w:before="0"/>
              <w:rPr>
                <w:b/>
                <w:sz w:val="18"/>
              </w:rPr>
            </w:pPr>
          </w:p>
          <w:p w:rsidR="00394776" w:rsidRDefault="00503872">
            <w:pPr>
              <w:pStyle w:val="TableParagraph"/>
              <w:spacing w:before="138"/>
              <w:ind w:left="323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Převodem</w:t>
            </w:r>
            <w:proofErr w:type="spellEnd"/>
          </w:p>
          <w:p w:rsidR="00394776" w:rsidRDefault="00394776" w:rsidP="00503872">
            <w:pPr>
              <w:pStyle w:val="TableParagraph"/>
              <w:spacing w:before="28"/>
              <w:ind w:left="323"/>
              <w:rPr>
                <w:b/>
                <w:sz w:val="15"/>
              </w:rPr>
            </w:pPr>
          </w:p>
        </w:tc>
        <w:tc>
          <w:tcPr>
            <w:tcW w:w="5794" w:type="dxa"/>
            <w:tcBorders>
              <w:bottom w:val="nil"/>
            </w:tcBorders>
          </w:tcPr>
          <w:p w:rsidR="00394776" w:rsidRDefault="00503872">
            <w:pPr>
              <w:pStyle w:val="TableParagraph"/>
              <w:spacing w:before="93"/>
              <w:ind w:left="87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Fakturační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adresa</w:t>
            </w:r>
            <w:proofErr w:type="spellEnd"/>
            <w:r>
              <w:rPr>
                <w:color w:val="221F1F"/>
                <w:w w:val="105"/>
                <w:sz w:val="15"/>
              </w:rPr>
              <w:t>:</w:t>
            </w:r>
          </w:p>
          <w:p w:rsidR="00394776" w:rsidRDefault="00503872">
            <w:pPr>
              <w:pStyle w:val="TableParagraph"/>
              <w:spacing w:before="13" w:line="256" w:lineRule="auto"/>
              <w:ind w:left="87" w:right="1396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Institut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plánování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a </w:t>
            </w:r>
            <w:proofErr w:type="spellStart"/>
            <w:r>
              <w:rPr>
                <w:color w:val="221F1F"/>
                <w:w w:val="105"/>
                <w:sz w:val="15"/>
              </w:rPr>
              <w:t>rozvoje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hlavního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města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Prahy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Vyšehradská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2077/57</w:t>
            </w:r>
          </w:p>
          <w:p w:rsidR="00394776" w:rsidRDefault="00503872">
            <w:pPr>
              <w:pStyle w:val="TableParagraph"/>
              <w:spacing w:before="0" w:line="256" w:lineRule="auto"/>
              <w:ind w:left="87" w:right="3653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 xml:space="preserve">12800 Praha - </w:t>
            </w:r>
            <w:proofErr w:type="spellStart"/>
            <w:r>
              <w:rPr>
                <w:color w:val="221F1F"/>
                <w:w w:val="105"/>
                <w:sz w:val="15"/>
              </w:rPr>
              <w:t>Nové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Město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IČ: 70883858</w:t>
            </w:r>
          </w:p>
          <w:p w:rsidR="00394776" w:rsidRDefault="00503872">
            <w:pPr>
              <w:pStyle w:val="TableParagraph"/>
              <w:spacing w:before="0"/>
              <w:ind w:left="87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DIČ: CZ70883858</w:t>
            </w:r>
          </w:p>
        </w:tc>
      </w:tr>
      <w:tr w:rsidR="00394776">
        <w:trPr>
          <w:trHeight w:hRule="exact" w:val="233"/>
        </w:trPr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94776" w:rsidRDefault="00503872">
            <w:pPr>
              <w:pStyle w:val="TableParagraph"/>
              <w:spacing w:before="28"/>
              <w:ind w:left="87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IBAN: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</w:tcPr>
          <w:p w:rsidR="00394776" w:rsidRDefault="00394776">
            <w:pPr>
              <w:pStyle w:val="TableParagraph"/>
              <w:spacing w:before="28"/>
              <w:ind w:left="323"/>
              <w:rPr>
                <w:sz w:val="15"/>
              </w:rPr>
            </w:pPr>
          </w:p>
        </w:tc>
        <w:tc>
          <w:tcPr>
            <w:tcW w:w="5794" w:type="dxa"/>
            <w:tcBorders>
              <w:top w:val="nil"/>
              <w:bottom w:val="nil"/>
            </w:tcBorders>
          </w:tcPr>
          <w:p w:rsidR="00394776" w:rsidRDefault="00394776">
            <w:pPr>
              <w:pStyle w:val="TableParagraph"/>
              <w:spacing w:before="0" w:line="20" w:lineRule="exact"/>
              <w:ind w:left="80"/>
              <w:rPr>
                <w:sz w:val="2"/>
              </w:rPr>
            </w:pPr>
          </w:p>
        </w:tc>
      </w:tr>
      <w:tr w:rsidR="00394776">
        <w:trPr>
          <w:trHeight w:hRule="exact" w:val="233"/>
        </w:trPr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94776" w:rsidRDefault="00503872">
            <w:pPr>
              <w:pStyle w:val="TableParagraph"/>
              <w:spacing w:before="28"/>
              <w:ind w:left="87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BIC/SWIFT: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</w:tcPr>
          <w:p w:rsidR="00394776" w:rsidRDefault="00394776">
            <w:pPr>
              <w:pStyle w:val="TableParagraph"/>
              <w:spacing w:before="28"/>
              <w:ind w:left="323"/>
              <w:rPr>
                <w:sz w:val="15"/>
              </w:rPr>
            </w:pPr>
          </w:p>
        </w:tc>
        <w:tc>
          <w:tcPr>
            <w:tcW w:w="5794" w:type="dxa"/>
            <w:tcBorders>
              <w:top w:val="nil"/>
              <w:bottom w:val="nil"/>
            </w:tcBorders>
          </w:tcPr>
          <w:p w:rsidR="00394776" w:rsidRDefault="00394776">
            <w:pPr>
              <w:pStyle w:val="TableParagraph"/>
              <w:tabs>
                <w:tab w:val="left" w:pos="2887"/>
              </w:tabs>
              <w:spacing w:before="47"/>
              <w:ind w:left="87"/>
              <w:rPr>
                <w:sz w:val="15"/>
              </w:rPr>
            </w:pPr>
          </w:p>
        </w:tc>
      </w:tr>
      <w:tr w:rsidR="00394776">
        <w:trPr>
          <w:trHeight w:hRule="exact" w:val="295"/>
        </w:trPr>
        <w:tc>
          <w:tcPr>
            <w:tcW w:w="1734" w:type="dxa"/>
            <w:tcBorders>
              <w:top w:val="nil"/>
              <w:right w:val="nil"/>
            </w:tcBorders>
          </w:tcPr>
          <w:p w:rsidR="00394776" w:rsidRDefault="00394776"/>
        </w:tc>
        <w:tc>
          <w:tcPr>
            <w:tcW w:w="3360" w:type="dxa"/>
            <w:tcBorders>
              <w:top w:val="nil"/>
              <w:left w:val="nil"/>
            </w:tcBorders>
          </w:tcPr>
          <w:p w:rsidR="00394776" w:rsidRDefault="00394776"/>
        </w:tc>
        <w:tc>
          <w:tcPr>
            <w:tcW w:w="5794" w:type="dxa"/>
            <w:tcBorders>
              <w:top w:val="nil"/>
            </w:tcBorders>
          </w:tcPr>
          <w:p w:rsidR="00394776" w:rsidRDefault="00503872">
            <w:pPr>
              <w:pStyle w:val="TableParagraph"/>
              <w:tabs>
                <w:tab w:val="left" w:pos="2887"/>
              </w:tabs>
              <w:spacing w:before="9"/>
              <w:ind w:left="87"/>
              <w:rPr>
                <w:b/>
                <w:sz w:val="15"/>
              </w:rPr>
            </w:pPr>
            <w:r>
              <w:rPr>
                <w:color w:val="221F1F"/>
                <w:w w:val="105"/>
                <w:sz w:val="15"/>
              </w:rPr>
              <w:t>Datum</w:t>
            </w:r>
            <w:r>
              <w:rPr>
                <w:color w:val="221F1F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splatnosti</w:t>
            </w:r>
            <w:proofErr w:type="spellEnd"/>
            <w:r>
              <w:rPr>
                <w:color w:val="221F1F"/>
                <w:w w:val="105"/>
                <w:sz w:val="15"/>
              </w:rPr>
              <w:t>:</w:t>
            </w:r>
            <w:r>
              <w:rPr>
                <w:rFonts w:ascii="Times New Roman"/>
                <w:color w:val="221F1F"/>
                <w:w w:val="105"/>
                <w:sz w:val="15"/>
              </w:rPr>
              <w:tab/>
            </w:r>
            <w:r>
              <w:rPr>
                <w:b/>
                <w:color w:val="221F1F"/>
                <w:w w:val="105"/>
                <w:sz w:val="15"/>
              </w:rPr>
              <w:t>20.3.2023</w:t>
            </w:r>
          </w:p>
        </w:tc>
      </w:tr>
    </w:tbl>
    <w:p w:rsidR="00394776" w:rsidRDefault="00394776">
      <w:pPr>
        <w:pStyle w:val="Zkladntext"/>
        <w:spacing w:before="4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804"/>
        <w:gridCol w:w="1774"/>
        <w:gridCol w:w="1700"/>
        <w:gridCol w:w="1731"/>
      </w:tblGrid>
      <w:tr w:rsidR="00394776">
        <w:trPr>
          <w:trHeight w:hRule="exact" w:val="758"/>
        </w:trPr>
        <w:tc>
          <w:tcPr>
            <w:tcW w:w="3882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5"/>
              <w:ind w:left="116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Předmět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plnění</w:t>
            </w:r>
            <w:proofErr w:type="spellEnd"/>
          </w:p>
        </w:tc>
        <w:tc>
          <w:tcPr>
            <w:tcW w:w="180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34" w:line="336" w:lineRule="auto"/>
              <w:ind w:left="575" w:right="297"/>
              <w:rPr>
                <w:sz w:val="15"/>
              </w:rPr>
            </w:pPr>
            <w:proofErr w:type="spellStart"/>
            <w:r>
              <w:rPr>
                <w:color w:val="221F1F"/>
                <w:sz w:val="15"/>
              </w:rPr>
              <w:t>Množství</w:t>
            </w:r>
            <w:proofErr w:type="spellEnd"/>
            <w:r>
              <w:rPr>
                <w:color w:val="221F1F"/>
                <w:sz w:val="15"/>
              </w:rPr>
              <w:t xml:space="preserve"> </w:t>
            </w:r>
            <w:r>
              <w:rPr>
                <w:color w:val="221F1F"/>
                <w:w w:val="105"/>
                <w:sz w:val="15"/>
              </w:rPr>
              <w:t>Cena</w:t>
            </w:r>
          </w:p>
          <w:p w:rsidR="00394776" w:rsidRDefault="00503872">
            <w:pPr>
              <w:pStyle w:val="TableParagraph"/>
              <w:spacing w:before="0" w:line="151" w:lineRule="exact"/>
              <w:ind w:left="575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Jednotková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cena</w:t>
            </w:r>
            <w:proofErr w:type="spellEnd"/>
          </w:p>
        </w:tc>
        <w:tc>
          <w:tcPr>
            <w:tcW w:w="1700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34"/>
              <w:ind w:left="243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Období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od - do</w:t>
            </w:r>
          </w:p>
        </w:tc>
        <w:tc>
          <w:tcPr>
            <w:tcW w:w="1731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34" w:line="336" w:lineRule="auto"/>
              <w:ind w:left="742" w:firstLine="122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Sazba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DPH Cena </w:t>
            </w:r>
            <w:proofErr w:type="spellStart"/>
            <w:r>
              <w:rPr>
                <w:color w:val="221F1F"/>
                <w:w w:val="105"/>
                <w:sz w:val="15"/>
              </w:rPr>
              <w:t>celkem</w:t>
            </w:r>
            <w:proofErr w:type="spellEnd"/>
          </w:p>
        </w:tc>
      </w:tr>
      <w:tr w:rsidR="00394776">
        <w:trPr>
          <w:trHeight w:hRule="exact" w:val="322"/>
        </w:trPr>
        <w:tc>
          <w:tcPr>
            <w:tcW w:w="3882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112"/>
              <w:ind w:left="116"/>
              <w:rPr>
                <w:b/>
                <w:sz w:val="15"/>
              </w:rPr>
            </w:pPr>
            <w:r>
              <w:rPr>
                <w:b/>
                <w:color w:val="221F1F"/>
                <w:w w:val="105"/>
                <w:sz w:val="15"/>
              </w:rPr>
              <w:t xml:space="preserve">Radio - Classic Praha - PR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ve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vysí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lání</w:t>
            </w:r>
            <w:proofErr w:type="spellEnd"/>
          </w:p>
        </w:tc>
        <w:tc>
          <w:tcPr>
            <w:tcW w:w="1804" w:type="dxa"/>
            <w:tcBorders>
              <w:top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left="5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5"/>
                <w:sz w:val="15"/>
              </w:rPr>
              <w:t>20</w:t>
            </w:r>
          </w:p>
        </w:tc>
        <w:tc>
          <w:tcPr>
            <w:tcW w:w="1700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sz w:val="15"/>
              </w:rPr>
              <w:t>3.4.2023-29.12.2023</w:t>
            </w:r>
          </w:p>
        </w:tc>
        <w:tc>
          <w:tcPr>
            <w:tcW w:w="1731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1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5"/>
                <w:sz w:val="15"/>
              </w:rPr>
              <w:t>21.0 %</w:t>
            </w:r>
          </w:p>
        </w:tc>
      </w:tr>
      <w:tr w:rsidR="00394776">
        <w:trPr>
          <w:trHeight w:hRule="exact" w:val="238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23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18 000,00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503872">
            <w:pPr>
              <w:pStyle w:val="TableParagraph"/>
              <w:spacing w:before="23"/>
              <w:ind w:right="114"/>
              <w:jc w:val="right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21 780,00</w:t>
            </w:r>
          </w:p>
        </w:tc>
      </w:tr>
      <w:tr w:rsidR="00394776">
        <w:trPr>
          <w:trHeight w:hRule="exact" w:val="277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38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900,00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394776"/>
        </w:tc>
      </w:tr>
      <w:tr w:rsidR="00394776">
        <w:trPr>
          <w:trHeight w:hRule="exact" w:val="387"/>
        </w:trPr>
        <w:tc>
          <w:tcPr>
            <w:tcW w:w="3882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62"/>
              <w:ind w:left="116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kulturní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servis</w:t>
            </w:r>
            <w:proofErr w:type="spellEnd"/>
          </w:p>
        </w:tc>
        <w:tc>
          <w:tcPr>
            <w:tcW w:w="180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00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31" w:type="dxa"/>
            <w:tcBorders>
              <w:bottom w:val="single" w:sz="8" w:space="0" w:color="221F1F"/>
            </w:tcBorders>
          </w:tcPr>
          <w:p w:rsidR="00394776" w:rsidRDefault="00394776"/>
        </w:tc>
      </w:tr>
      <w:tr w:rsidR="00394776">
        <w:trPr>
          <w:trHeight w:hRule="exact" w:val="322"/>
        </w:trPr>
        <w:tc>
          <w:tcPr>
            <w:tcW w:w="3882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112"/>
              <w:ind w:left="116"/>
              <w:rPr>
                <w:b/>
                <w:sz w:val="15"/>
              </w:rPr>
            </w:pPr>
            <w:r>
              <w:rPr>
                <w:b/>
                <w:color w:val="221F1F"/>
                <w:w w:val="105"/>
                <w:sz w:val="15"/>
              </w:rPr>
              <w:t xml:space="preserve">Radio -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ExpresFM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- PR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ve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vysí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lání</w:t>
            </w:r>
            <w:proofErr w:type="spellEnd"/>
          </w:p>
        </w:tc>
        <w:tc>
          <w:tcPr>
            <w:tcW w:w="1804" w:type="dxa"/>
            <w:tcBorders>
              <w:top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left="5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5"/>
                <w:sz w:val="15"/>
              </w:rPr>
              <w:t>30</w:t>
            </w:r>
          </w:p>
        </w:tc>
        <w:tc>
          <w:tcPr>
            <w:tcW w:w="1700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sz w:val="15"/>
              </w:rPr>
              <w:t>3.4.2023-29.12.2023</w:t>
            </w:r>
          </w:p>
        </w:tc>
        <w:tc>
          <w:tcPr>
            <w:tcW w:w="1731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1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5"/>
                <w:sz w:val="15"/>
              </w:rPr>
              <w:t>21.0 %</w:t>
            </w:r>
          </w:p>
        </w:tc>
      </w:tr>
      <w:tr w:rsidR="00394776">
        <w:trPr>
          <w:trHeight w:hRule="exact" w:val="238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23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27 000,00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503872">
            <w:pPr>
              <w:pStyle w:val="TableParagraph"/>
              <w:spacing w:before="23"/>
              <w:ind w:right="114"/>
              <w:jc w:val="right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32 670,00</w:t>
            </w:r>
          </w:p>
        </w:tc>
      </w:tr>
      <w:tr w:rsidR="00394776">
        <w:trPr>
          <w:trHeight w:hRule="exact" w:val="277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38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900,00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394776"/>
        </w:tc>
      </w:tr>
      <w:tr w:rsidR="00394776">
        <w:trPr>
          <w:trHeight w:hRule="exact" w:val="387"/>
        </w:trPr>
        <w:tc>
          <w:tcPr>
            <w:tcW w:w="3882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62"/>
              <w:ind w:left="116"/>
              <w:rPr>
                <w:sz w:val="15"/>
              </w:rPr>
            </w:pPr>
            <w:proofErr w:type="spellStart"/>
            <w:r>
              <w:rPr>
                <w:color w:val="221F1F"/>
                <w:w w:val="105"/>
                <w:sz w:val="15"/>
              </w:rPr>
              <w:t>kulturní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servis</w:t>
            </w:r>
            <w:proofErr w:type="spellEnd"/>
          </w:p>
        </w:tc>
        <w:tc>
          <w:tcPr>
            <w:tcW w:w="180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00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31" w:type="dxa"/>
            <w:tcBorders>
              <w:bottom w:val="single" w:sz="8" w:space="0" w:color="221F1F"/>
            </w:tcBorders>
          </w:tcPr>
          <w:p w:rsidR="00394776" w:rsidRDefault="00394776"/>
        </w:tc>
      </w:tr>
      <w:tr w:rsidR="00394776">
        <w:trPr>
          <w:trHeight w:hRule="exact" w:val="322"/>
        </w:trPr>
        <w:tc>
          <w:tcPr>
            <w:tcW w:w="3882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112"/>
              <w:ind w:left="116"/>
              <w:rPr>
                <w:b/>
                <w:sz w:val="15"/>
              </w:rPr>
            </w:pPr>
            <w:r>
              <w:rPr>
                <w:b/>
                <w:color w:val="221F1F"/>
                <w:w w:val="105"/>
                <w:sz w:val="15"/>
              </w:rPr>
              <w:t xml:space="preserve">Radio -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ExpresFM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- PR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ve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vysí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lání</w:t>
            </w:r>
            <w:proofErr w:type="spellEnd"/>
          </w:p>
        </w:tc>
        <w:tc>
          <w:tcPr>
            <w:tcW w:w="1804" w:type="dxa"/>
            <w:tcBorders>
              <w:top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left="5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3"/>
                <w:sz w:val="15"/>
              </w:rPr>
              <w:t>4</w:t>
            </w:r>
          </w:p>
        </w:tc>
        <w:tc>
          <w:tcPr>
            <w:tcW w:w="1700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sz w:val="15"/>
              </w:rPr>
              <w:t>3.4.2023-29.12.2023</w:t>
            </w:r>
          </w:p>
        </w:tc>
        <w:tc>
          <w:tcPr>
            <w:tcW w:w="1731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1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5"/>
                <w:sz w:val="15"/>
              </w:rPr>
              <w:t>21.0 %</w:t>
            </w:r>
          </w:p>
        </w:tc>
      </w:tr>
      <w:tr w:rsidR="00394776">
        <w:trPr>
          <w:trHeight w:hRule="exact" w:val="238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23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9 000,00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503872">
            <w:pPr>
              <w:pStyle w:val="TableParagraph"/>
              <w:spacing w:before="23"/>
              <w:ind w:right="114"/>
              <w:jc w:val="right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10 890,00</w:t>
            </w:r>
          </w:p>
        </w:tc>
      </w:tr>
      <w:tr w:rsidR="00394776">
        <w:trPr>
          <w:trHeight w:hRule="exact" w:val="277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38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2 250,00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394776"/>
        </w:tc>
      </w:tr>
      <w:tr w:rsidR="00394776">
        <w:trPr>
          <w:trHeight w:hRule="exact" w:val="387"/>
        </w:trPr>
        <w:tc>
          <w:tcPr>
            <w:tcW w:w="3882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62"/>
              <w:ind w:left="116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 xml:space="preserve">info </w:t>
            </w:r>
            <w:proofErr w:type="spellStart"/>
            <w:r>
              <w:rPr>
                <w:color w:val="221F1F"/>
                <w:w w:val="105"/>
                <w:sz w:val="15"/>
              </w:rPr>
              <w:t>vstup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Pražská</w:t>
            </w:r>
            <w:proofErr w:type="spellEnd"/>
            <w:r>
              <w:rPr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15"/>
              </w:rPr>
              <w:t>kostka</w:t>
            </w:r>
            <w:proofErr w:type="spellEnd"/>
          </w:p>
        </w:tc>
        <w:tc>
          <w:tcPr>
            <w:tcW w:w="180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00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31" w:type="dxa"/>
            <w:tcBorders>
              <w:bottom w:val="single" w:sz="8" w:space="0" w:color="221F1F"/>
            </w:tcBorders>
          </w:tcPr>
          <w:p w:rsidR="00394776" w:rsidRDefault="00394776"/>
        </w:tc>
      </w:tr>
      <w:tr w:rsidR="00394776">
        <w:trPr>
          <w:trHeight w:hRule="exact" w:val="322"/>
        </w:trPr>
        <w:tc>
          <w:tcPr>
            <w:tcW w:w="3882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112"/>
              <w:ind w:left="116"/>
              <w:rPr>
                <w:b/>
                <w:sz w:val="15"/>
              </w:rPr>
            </w:pPr>
            <w:r>
              <w:rPr>
                <w:b/>
                <w:color w:val="221F1F"/>
                <w:w w:val="105"/>
                <w:sz w:val="15"/>
              </w:rPr>
              <w:t xml:space="preserve">Radio -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ExpresFM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- PR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ve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vysí</w:t>
            </w:r>
            <w:proofErr w:type="spellEnd"/>
            <w:r>
              <w:rPr>
                <w:b/>
                <w:color w:val="221F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lání</w:t>
            </w:r>
            <w:proofErr w:type="spellEnd"/>
          </w:p>
        </w:tc>
        <w:tc>
          <w:tcPr>
            <w:tcW w:w="1804" w:type="dxa"/>
            <w:tcBorders>
              <w:top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left="57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3"/>
                <w:sz w:val="15"/>
              </w:rPr>
              <w:t>4</w:t>
            </w:r>
          </w:p>
        </w:tc>
        <w:tc>
          <w:tcPr>
            <w:tcW w:w="1700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9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sz w:val="15"/>
              </w:rPr>
              <w:t>3.4.2023-29.12.2023</w:t>
            </w:r>
          </w:p>
        </w:tc>
        <w:tc>
          <w:tcPr>
            <w:tcW w:w="1731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ind w:right="114"/>
              <w:jc w:val="righ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21F1F"/>
                <w:w w:val="105"/>
                <w:sz w:val="15"/>
              </w:rPr>
              <w:t>21.0 %</w:t>
            </w:r>
          </w:p>
        </w:tc>
      </w:tr>
      <w:tr w:rsidR="00394776">
        <w:trPr>
          <w:trHeight w:hRule="exact" w:val="238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23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12 000,00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503872">
            <w:pPr>
              <w:pStyle w:val="TableParagraph"/>
              <w:spacing w:before="23"/>
              <w:ind w:right="114"/>
              <w:jc w:val="right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14 520,00</w:t>
            </w:r>
          </w:p>
        </w:tc>
      </w:tr>
      <w:tr w:rsidR="00394776">
        <w:trPr>
          <w:trHeight w:hRule="exact" w:val="277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</w:tcPr>
          <w:p w:rsidR="00394776" w:rsidRDefault="00394776"/>
        </w:tc>
        <w:tc>
          <w:tcPr>
            <w:tcW w:w="1774" w:type="dxa"/>
          </w:tcPr>
          <w:p w:rsidR="00394776" w:rsidRDefault="00503872">
            <w:pPr>
              <w:pStyle w:val="TableParagraph"/>
              <w:spacing w:before="38"/>
              <w:ind w:left="575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>3 000,00</w:t>
            </w:r>
          </w:p>
        </w:tc>
        <w:tc>
          <w:tcPr>
            <w:tcW w:w="1700" w:type="dxa"/>
          </w:tcPr>
          <w:p w:rsidR="00394776" w:rsidRDefault="00394776"/>
        </w:tc>
        <w:tc>
          <w:tcPr>
            <w:tcW w:w="1731" w:type="dxa"/>
          </w:tcPr>
          <w:p w:rsidR="00394776" w:rsidRDefault="00394776"/>
        </w:tc>
      </w:tr>
      <w:tr w:rsidR="00394776">
        <w:trPr>
          <w:trHeight w:hRule="exact" w:val="387"/>
        </w:trPr>
        <w:tc>
          <w:tcPr>
            <w:tcW w:w="3882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62"/>
              <w:ind w:left="116"/>
              <w:rPr>
                <w:sz w:val="15"/>
              </w:rPr>
            </w:pPr>
            <w:r>
              <w:rPr>
                <w:color w:val="221F1F"/>
                <w:w w:val="105"/>
                <w:sz w:val="15"/>
              </w:rPr>
              <w:t xml:space="preserve">2x </w:t>
            </w:r>
            <w:proofErr w:type="spellStart"/>
            <w:r>
              <w:rPr>
                <w:color w:val="221F1F"/>
                <w:w w:val="105"/>
                <w:sz w:val="15"/>
              </w:rPr>
              <w:t>rozhovor</w:t>
            </w:r>
            <w:proofErr w:type="spellEnd"/>
          </w:p>
        </w:tc>
        <w:tc>
          <w:tcPr>
            <w:tcW w:w="180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00" w:type="dxa"/>
            <w:tcBorders>
              <w:bottom w:val="single" w:sz="8" w:space="0" w:color="221F1F"/>
            </w:tcBorders>
          </w:tcPr>
          <w:p w:rsidR="00394776" w:rsidRDefault="00394776"/>
        </w:tc>
        <w:tc>
          <w:tcPr>
            <w:tcW w:w="1731" w:type="dxa"/>
            <w:tcBorders>
              <w:bottom w:val="single" w:sz="8" w:space="0" w:color="221F1F"/>
            </w:tcBorders>
          </w:tcPr>
          <w:p w:rsidR="00394776" w:rsidRDefault="00394776"/>
        </w:tc>
      </w:tr>
      <w:tr w:rsidR="00394776">
        <w:trPr>
          <w:trHeight w:hRule="exact" w:val="310"/>
        </w:trPr>
        <w:tc>
          <w:tcPr>
            <w:tcW w:w="3882" w:type="dxa"/>
            <w:tcBorders>
              <w:top w:val="single" w:sz="8" w:space="0" w:color="221F1F"/>
            </w:tcBorders>
          </w:tcPr>
          <w:p w:rsidR="00394776" w:rsidRDefault="00394776"/>
        </w:tc>
        <w:tc>
          <w:tcPr>
            <w:tcW w:w="1804" w:type="dxa"/>
            <w:tcBorders>
              <w:top w:val="single" w:sz="8" w:space="0" w:color="221F1F"/>
            </w:tcBorders>
          </w:tcPr>
          <w:p w:rsidR="00394776" w:rsidRDefault="00394776"/>
        </w:tc>
        <w:tc>
          <w:tcPr>
            <w:tcW w:w="1774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53"/>
              <w:ind w:right="333"/>
              <w:jc w:val="right"/>
              <w:rPr>
                <w:sz w:val="17"/>
              </w:rPr>
            </w:pPr>
            <w:proofErr w:type="spellStart"/>
            <w:r>
              <w:rPr>
                <w:color w:val="221F1F"/>
                <w:sz w:val="17"/>
              </w:rPr>
              <w:t>Základ</w:t>
            </w:r>
            <w:proofErr w:type="spellEnd"/>
          </w:p>
        </w:tc>
        <w:tc>
          <w:tcPr>
            <w:tcW w:w="1700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53"/>
              <w:ind w:left="708" w:right="612"/>
              <w:jc w:val="center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>DPH</w:t>
            </w:r>
          </w:p>
        </w:tc>
        <w:tc>
          <w:tcPr>
            <w:tcW w:w="1731" w:type="dxa"/>
            <w:tcBorders>
              <w:top w:val="single" w:sz="8" w:space="0" w:color="221F1F"/>
            </w:tcBorders>
          </w:tcPr>
          <w:p w:rsidR="00394776" w:rsidRDefault="00503872">
            <w:pPr>
              <w:pStyle w:val="TableParagraph"/>
              <w:spacing w:before="53"/>
              <w:ind w:left="481"/>
              <w:rPr>
                <w:sz w:val="17"/>
              </w:rPr>
            </w:pPr>
            <w:proofErr w:type="spellStart"/>
            <w:r>
              <w:rPr>
                <w:color w:val="221F1F"/>
                <w:w w:val="105"/>
                <w:sz w:val="17"/>
              </w:rPr>
              <w:t>Celkem</w:t>
            </w:r>
            <w:proofErr w:type="spellEnd"/>
          </w:p>
        </w:tc>
      </w:tr>
      <w:tr w:rsidR="00394776">
        <w:trPr>
          <w:trHeight w:hRule="exact" w:val="332"/>
        </w:trPr>
        <w:tc>
          <w:tcPr>
            <w:tcW w:w="3882" w:type="dxa"/>
          </w:tcPr>
          <w:p w:rsidR="00394776" w:rsidRDefault="00394776"/>
        </w:tc>
        <w:tc>
          <w:tcPr>
            <w:tcW w:w="1804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45"/>
              <w:ind w:left="116"/>
              <w:rPr>
                <w:sz w:val="17"/>
              </w:rPr>
            </w:pPr>
            <w:proofErr w:type="spellStart"/>
            <w:r>
              <w:rPr>
                <w:color w:val="221F1F"/>
                <w:w w:val="105"/>
                <w:sz w:val="17"/>
              </w:rPr>
              <w:t>Sazba</w:t>
            </w:r>
            <w:proofErr w:type="spellEnd"/>
            <w:r>
              <w:rPr>
                <w:color w:val="221F1F"/>
                <w:w w:val="105"/>
                <w:sz w:val="17"/>
              </w:rPr>
              <w:t xml:space="preserve"> DPH 21%</w:t>
            </w:r>
          </w:p>
        </w:tc>
        <w:tc>
          <w:tcPr>
            <w:tcW w:w="1774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45"/>
              <w:ind w:right="332"/>
              <w:jc w:val="right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 xml:space="preserve">66 000,00 </w:t>
            </w:r>
            <w:proofErr w:type="spellStart"/>
            <w:r>
              <w:rPr>
                <w:color w:val="221F1F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700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45"/>
              <w:ind w:left="50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 xml:space="preserve">13 860,00 </w:t>
            </w:r>
            <w:proofErr w:type="spellStart"/>
            <w:r>
              <w:rPr>
                <w:color w:val="221F1F"/>
                <w:w w:val="105"/>
                <w:sz w:val="17"/>
              </w:rPr>
              <w:t>Kč</w:t>
            </w:r>
            <w:proofErr w:type="spellEnd"/>
          </w:p>
        </w:tc>
        <w:tc>
          <w:tcPr>
            <w:tcW w:w="1731" w:type="dxa"/>
            <w:tcBorders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45"/>
              <w:ind w:left="30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 xml:space="preserve">79 860,00 </w:t>
            </w:r>
            <w:proofErr w:type="spellStart"/>
            <w:r>
              <w:rPr>
                <w:color w:val="221F1F"/>
                <w:w w:val="105"/>
                <w:sz w:val="17"/>
              </w:rPr>
              <w:t>Kč</w:t>
            </w:r>
            <w:proofErr w:type="spellEnd"/>
          </w:p>
        </w:tc>
      </w:tr>
      <w:tr w:rsidR="00394776">
        <w:trPr>
          <w:trHeight w:hRule="exact" w:val="292"/>
        </w:trPr>
        <w:tc>
          <w:tcPr>
            <w:tcW w:w="3882" w:type="dxa"/>
            <w:tcBorders>
              <w:right w:val="single" w:sz="8" w:space="0" w:color="221F1F"/>
            </w:tcBorders>
          </w:tcPr>
          <w:p w:rsidR="00394776" w:rsidRDefault="00394776"/>
        </w:tc>
        <w:tc>
          <w:tcPr>
            <w:tcW w:w="180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34"/>
              <w:ind w:left="106"/>
              <w:rPr>
                <w:b/>
                <w:sz w:val="15"/>
              </w:rPr>
            </w:pPr>
            <w:r>
              <w:rPr>
                <w:b/>
                <w:color w:val="221F1F"/>
                <w:w w:val="105"/>
                <w:sz w:val="15"/>
              </w:rPr>
              <w:t xml:space="preserve">Částka k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úhradě</w:t>
            </w:r>
            <w:proofErr w:type="spellEnd"/>
          </w:p>
        </w:tc>
        <w:tc>
          <w:tcPr>
            <w:tcW w:w="1774" w:type="dxa"/>
            <w:tcBorders>
              <w:top w:val="single" w:sz="8" w:space="0" w:color="221F1F"/>
              <w:bottom w:val="single" w:sz="8" w:space="0" w:color="221F1F"/>
            </w:tcBorders>
          </w:tcPr>
          <w:p w:rsidR="00394776" w:rsidRDefault="00394776"/>
        </w:tc>
        <w:tc>
          <w:tcPr>
            <w:tcW w:w="1700" w:type="dxa"/>
            <w:tcBorders>
              <w:top w:val="single" w:sz="8" w:space="0" w:color="221F1F"/>
              <w:bottom w:val="single" w:sz="8" w:space="0" w:color="221F1F"/>
            </w:tcBorders>
          </w:tcPr>
          <w:p w:rsidR="00394776" w:rsidRDefault="00394776"/>
        </w:tc>
        <w:tc>
          <w:tcPr>
            <w:tcW w:w="1731" w:type="dxa"/>
            <w:tcBorders>
              <w:top w:val="single" w:sz="8" w:space="0" w:color="221F1F"/>
              <w:bottom w:val="single" w:sz="8" w:space="0" w:color="221F1F"/>
            </w:tcBorders>
          </w:tcPr>
          <w:p w:rsidR="00394776" w:rsidRDefault="00503872">
            <w:pPr>
              <w:pStyle w:val="TableParagraph"/>
              <w:spacing w:before="34"/>
              <w:ind w:left="21"/>
              <w:rPr>
                <w:b/>
                <w:sz w:val="15"/>
              </w:rPr>
            </w:pPr>
            <w:r>
              <w:rPr>
                <w:b/>
                <w:color w:val="221F1F"/>
                <w:w w:val="105"/>
                <w:sz w:val="15"/>
              </w:rPr>
              <w:t xml:space="preserve">79 860,00 </w:t>
            </w:r>
            <w:proofErr w:type="spellStart"/>
            <w:r>
              <w:rPr>
                <w:b/>
                <w:color w:val="221F1F"/>
                <w:w w:val="105"/>
                <w:sz w:val="15"/>
              </w:rPr>
              <w:t>Kč</w:t>
            </w:r>
            <w:proofErr w:type="spellEnd"/>
          </w:p>
        </w:tc>
      </w:tr>
    </w:tbl>
    <w:p w:rsidR="00394776" w:rsidRDefault="00394776">
      <w:pPr>
        <w:rPr>
          <w:sz w:val="15"/>
        </w:rPr>
        <w:sectPr w:rsidR="00394776">
          <w:footerReference w:type="default" r:id="rId10"/>
          <w:type w:val="continuous"/>
          <w:pgSz w:w="11900" w:h="16840"/>
          <w:pgMar w:top="820" w:right="380" w:bottom="1580" w:left="380" w:header="708" w:footer="1396" w:gutter="0"/>
          <w:pgNumType w:start="1"/>
          <w:cols w:space="708"/>
        </w:sectPr>
      </w:pPr>
    </w:p>
    <w:p w:rsidR="00394776" w:rsidRDefault="00503872">
      <w:pPr>
        <w:pStyle w:val="Zkladntext"/>
        <w:spacing w:before="82" w:line="297" w:lineRule="auto"/>
        <w:ind w:left="256" w:right="254"/>
      </w:pPr>
      <w:proofErr w:type="spellStart"/>
      <w:r>
        <w:rPr>
          <w:color w:val="221F1F"/>
          <w:w w:val="105"/>
        </w:rPr>
        <w:lastRenderedPageBreak/>
        <w:t>Klient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souhlasí</w:t>
      </w:r>
      <w:proofErr w:type="spellEnd"/>
      <w:r>
        <w:rPr>
          <w:color w:val="221F1F"/>
          <w:w w:val="105"/>
        </w:rPr>
        <w:t xml:space="preserve"> s </w:t>
      </w:r>
      <w:proofErr w:type="spellStart"/>
      <w:r>
        <w:rPr>
          <w:color w:val="221F1F"/>
          <w:w w:val="105"/>
        </w:rPr>
        <w:t>Obchodními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w w:val="105"/>
        </w:rPr>
        <w:t xml:space="preserve"> pro </w:t>
      </w:r>
      <w:proofErr w:type="spellStart"/>
      <w:r>
        <w:rPr>
          <w:color w:val="221F1F"/>
          <w:w w:val="105"/>
        </w:rPr>
        <w:t>umisťování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reklamních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sdělení</w:t>
      </w:r>
      <w:proofErr w:type="spellEnd"/>
      <w:r>
        <w:rPr>
          <w:color w:val="221F1F"/>
          <w:w w:val="105"/>
        </w:rPr>
        <w:t xml:space="preserve"> a </w:t>
      </w:r>
      <w:proofErr w:type="spellStart"/>
      <w:r>
        <w:rPr>
          <w:color w:val="221F1F"/>
          <w:w w:val="105"/>
        </w:rPr>
        <w:t>jiných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reklamních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prvka</w:t>
      </w:r>
      <w:proofErr w:type="spellEnd"/>
      <w:r>
        <w:rPr>
          <w:color w:val="221F1F"/>
          <w:w w:val="105"/>
        </w:rPr>
        <w:t xml:space="preserve"> do </w:t>
      </w:r>
      <w:proofErr w:type="spellStart"/>
      <w:r>
        <w:rPr>
          <w:color w:val="221F1F"/>
          <w:w w:val="105"/>
        </w:rPr>
        <w:t>internetových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servera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provozovaných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společností</w:t>
      </w:r>
      <w:proofErr w:type="spellEnd"/>
      <w:r>
        <w:rPr>
          <w:color w:val="221F1F"/>
          <w:w w:val="105"/>
        </w:rPr>
        <w:t xml:space="preserve"> Seznam.cz,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a.s.</w:t>
      </w:r>
      <w:proofErr w:type="spellEnd"/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jejími</w:t>
      </w:r>
      <w:proofErr w:type="spellEnd"/>
      <w:r>
        <w:rPr>
          <w:color w:val="221F1F"/>
          <w:spacing w:val="-8"/>
          <w:w w:val="105"/>
        </w:rPr>
        <w:t xml:space="preserve"> </w:t>
      </w:r>
      <w:proofErr w:type="spellStart"/>
      <w:r>
        <w:rPr>
          <w:color w:val="221F1F"/>
          <w:w w:val="105"/>
        </w:rPr>
        <w:t>smluvními</w:t>
      </w:r>
      <w:proofErr w:type="spellEnd"/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partnery</w:t>
      </w:r>
      <w:proofErr w:type="spellEnd"/>
      <w:r>
        <w:rPr>
          <w:color w:val="221F1F"/>
          <w:w w:val="105"/>
        </w:rPr>
        <w:t>,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se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Smluvními</w:t>
      </w:r>
      <w:proofErr w:type="spellEnd"/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spacing w:val="-8"/>
          <w:w w:val="105"/>
        </w:rPr>
        <w:t xml:space="preserve"> </w:t>
      </w:r>
      <w:proofErr w:type="spellStart"/>
      <w:r>
        <w:rPr>
          <w:color w:val="221F1F"/>
          <w:w w:val="105"/>
        </w:rPr>
        <w:t>upravujícími</w:t>
      </w:r>
      <w:proofErr w:type="spellEnd"/>
      <w:r>
        <w:rPr>
          <w:color w:val="221F1F"/>
          <w:spacing w:val="-8"/>
          <w:w w:val="105"/>
        </w:rPr>
        <w:t xml:space="preserve"> </w:t>
      </w:r>
      <w:proofErr w:type="spellStart"/>
      <w:r>
        <w:rPr>
          <w:color w:val="221F1F"/>
          <w:w w:val="105"/>
        </w:rPr>
        <w:t>užívání</w:t>
      </w:r>
      <w:proofErr w:type="spellEnd"/>
      <w:r>
        <w:rPr>
          <w:color w:val="221F1F"/>
          <w:spacing w:val="-8"/>
          <w:w w:val="105"/>
        </w:rPr>
        <w:t xml:space="preserve"> </w:t>
      </w:r>
      <w:proofErr w:type="spellStart"/>
      <w:r>
        <w:rPr>
          <w:color w:val="221F1F"/>
          <w:w w:val="105"/>
        </w:rPr>
        <w:t>služby</w:t>
      </w:r>
      <w:proofErr w:type="spellEnd"/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Seznam</w:t>
      </w:r>
      <w:proofErr w:type="spellEnd"/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S</w:t>
      </w:r>
      <w:r>
        <w:rPr>
          <w:color w:val="221F1F"/>
          <w:w w:val="105"/>
        </w:rPr>
        <w:t>klik</w:t>
      </w:r>
      <w:proofErr w:type="spellEnd"/>
      <w:r>
        <w:rPr>
          <w:color w:val="221F1F"/>
          <w:w w:val="105"/>
        </w:rPr>
        <w:t>,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Technickou</w:t>
      </w:r>
      <w:proofErr w:type="spellEnd"/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specifikací</w:t>
      </w:r>
      <w:proofErr w:type="spellEnd"/>
      <w:r>
        <w:rPr>
          <w:color w:val="221F1F"/>
          <w:spacing w:val="-8"/>
          <w:w w:val="105"/>
        </w:rPr>
        <w:t xml:space="preserve"> </w:t>
      </w:r>
      <w:proofErr w:type="spellStart"/>
      <w:r>
        <w:rPr>
          <w:color w:val="221F1F"/>
          <w:w w:val="105"/>
        </w:rPr>
        <w:t>reklam</w:t>
      </w:r>
      <w:proofErr w:type="spellEnd"/>
      <w:r>
        <w:rPr>
          <w:color w:val="221F1F"/>
          <w:w w:val="105"/>
        </w:rPr>
        <w:t>,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případně</w:t>
      </w:r>
      <w:proofErr w:type="spellEnd"/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se</w:t>
      </w:r>
      <w:r>
        <w:rPr>
          <w:color w:val="221F1F"/>
          <w:spacing w:val="-7"/>
          <w:w w:val="105"/>
        </w:rPr>
        <w:t xml:space="preserve"> </w:t>
      </w:r>
      <w:proofErr w:type="spellStart"/>
      <w:r>
        <w:rPr>
          <w:color w:val="221F1F"/>
          <w:w w:val="105"/>
        </w:rPr>
        <w:t>Smluvními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obchodními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w w:val="105"/>
        </w:rPr>
        <w:t xml:space="preserve"> pro </w:t>
      </w:r>
      <w:proofErr w:type="spellStart"/>
      <w:r>
        <w:rPr>
          <w:color w:val="221F1F"/>
          <w:w w:val="105"/>
        </w:rPr>
        <w:t>umisťování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obchodních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sdělení</w:t>
      </w:r>
      <w:proofErr w:type="spellEnd"/>
      <w:r>
        <w:rPr>
          <w:color w:val="221F1F"/>
          <w:w w:val="105"/>
        </w:rPr>
        <w:t xml:space="preserve"> v </w:t>
      </w:r>
      <w:proofErr w:type="spellStart"/>
      <w:r>
        <w:rPr>
          <w:color w:val="221F1F"/>
          <w:w w:val="105"/>
        </w:rPr>
        <w:t>programu</w:t>
      </w:r>
      <w:proofErr w:type="spellEnd"/>
      <w:r>
        <w:rPr>
          <w:color w:val="221F1F"/>
          <w:w w:val="105"/>
        </w:rPr>
        <w:t xml:space="preserve"> Seznam.cz TV a </w:t>
      </w:r>
      <w:proofErr w:type="spellStart"/>
      <w:r>
        <w:rPr>
          <w:color w:val="221F1F"/>
          <w:w w:val="105"/>
        </w:rPr>
        <w:t>Technickými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w w:val="105"/>
        </w:rPr>
        <w:t xml:space="preserve"> pro </w:t>
      </w:r>
      <w:proofErr w:type="spellStart"/>
      <w:r>
        <w:rPr>
          <w:color w:val="221F1F"/>
          <w:w w:val="105"/>
        </w:rPr>
        <w:t>videospoty</w:t>
      </w:r>
      <w:proofErr w:type="spellEnd"/>
      <w:r>
        <w:rPr>
          <w:color w:val="221F1F"/>
          <w:w w:val="105"/>
        </w:rPr>
        <w:t xml:space="preserve"> do TV </w:t>
      </w:r>
      <w:proofErr w:type="spellStart"/>
      <w:r>
        <w:rPr>
          <w:color w:val="221F1F"/>
          <w:w w:val="105"/>
        </w:rPr>
        <w:t>nebo</w:t>
      </w:r>
      <w:proofErr w:type="spellEnd"/>
      <w:r>
        <w:rPr>
          <w:color w:val="221F1F"/>
          <w:w w:val="105"/>
        </w:rPr>
        <w:t xml:space="preserve"> se </w:t>
      </w:r>
      <w:proofErr w:type="spellStart"/>
      <w:r>
        <w:rPr>
          <w:color w:val="221F1F"/>
          <w:w w:val="105"/>
        </w:rPr>
        <w:t>Smluvními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obchodními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w w:val="105"/>
        </w:rPr>
        <w:t xml:space="preserve"> pro </w:t>
      </w:r>
      <w:proofErr w:type="spellStart"/>
      <w:r>
        <w:rPr>
          <w:color w:val="221F1F"/>
          <w:w w:val="105"/>
        </w:rPr>
        <w:t>obchodní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sdělení</w:t>
      </w:r>
      <w:proofErr w:type="spellEnd"/>
      <w:r>
        <w:rPr>
          <w:color w:val="221F1F"/>
          <w:w w:val="105"/>
        </w:rPr>
        <w:t xml:space="preserve"> v </w:t>
      </w:r>
      <w:proofErr w:type="spellStart"/>
      <w:r>
        <w:rPr>
          <w:color w:val="221F1F"/>
          <w:w w:val="105"/>
        </w:rPr>
        <w:t>programu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rádií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Expres</w:t>
      </w:r>
      <w:proofErr w:type="spellEnd"/>
      <w:r>
        <w:rPr>
          <w:color w:val="221F1F"/>
          <w:w w:val="105"/>
        </w:rPr>
        <w:t xml:space="preserve"> a Classic, a to </w:t>
      </w:r>
      <w:proofErr w:type="spellStart"/>
      <w:r>
        <w:rPr>
          <w:color w:val="221F1F"/>
          <w:w w:val="105"/>
        </w:rPr>
        <w:t>vždy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dle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Klientem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konkrétně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objednávaných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služeb</w:t>
      </w:r>
      <w:proofErr w:type="spellEnd"/>
      <w:r>
        <w:rPr>
          <w:color w:val="221F1F"/>
          <w:w w:val="105"/>
        </w:rPr>
        <w:t xml:space="preserve"> (on-line / </w:t>
      </w:r>
      <w:proofErr w:type="spellStart"/>
      <w:r>
        <w:rPr>
          <w:color w:val="221F1F"/>
          <w:w w:val="105"/>
        </w:rPr>
        <w:t>televize</w:t>
      </w:r>
      <w:proofErr w:type="spellEnd"/>
      <w:r>
        <w:rPr>
          <w:color w:val="221F1F"/>
          <w:w w:val="105"/>
        </w:rPr>
        <w:t xml:space="preserve"> / </w:t>
      </w:r>
      <w:proofErr w:type="spellStart"/>
      <w:r>
        <w:rPr>
          <w:color w:val="221F1F"/>
          <w:w w:val="105"/>
        </w:rPr>
        <w:t>rádio</w:t>
      </w:r>
      <w:proofErr w:type="spellEnd"/>
      <w:r>
        <w:rPr>
          <w:color w:val="221F1F"/>
          <w:w w:val="105"/>
        </w:rPr>
        <w:t xml:space="preserve"> / </w:t>
      </w:r>
      <w:proofErr w:type="spellStart"/>
      <w:r>
        <w:rPr>
          <w:color w:val="221F1F"/>
          <w:w w:val="105"/>
        </w:rPr>
        <w:t>kombinace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uvedených</w:t>
      </w:r>
      <w:proofErr w:type="spellEnd"/>
      <w:r>
        <w:rPr>
          <w:color w:val="221F1F"/>
          <w:w w:val="105"/>
        </w:rPr>
        <w:t xml:space="preserve">). </w:t>
      </w:r>
      <w:proofErr w:type="spellStart"/>
      <w:r>
        <w:rPr>
          <w:color w:val="221F1F"/>
          <w:w w:val="105"/>
        </w:rPr>
        <w:t>Dále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souhrnně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jen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jako</w:t>
      </w:r>
      <w:proofErr w:type="spellEnd"/>
      <w:r>
        <w:rPr>
          <w:color w:val="221F1F"/>
          <w:w w:val="105"/>
        </w:rPr>
        <w:t xml:space="preserve"> „</w:t>
      </w:r>
      <w:proofErr w:type="spellStart"/>
      <w:r>
        <w:rPr>
          <w:color w:val="221F1F"/>
          <w:w w:val="105"/>
        </w:rPr>
        <w:t>Obchodní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podmínky</w:t>
      </w:r>
      <w:proofErr w:type="spellEnd"/>
      <w:r>
        <w:rPr>
          <w:color w:val="221F1F"/>
          <w:w w:val="105"/>
        </w:rPr>
        <w:t xml:space="preserve">". </w:t>
      </w:r>
      <w:proofErr w:type="spellStart"/>
      <w:r>
        <w:rPr>
          <w:color w:val="221F1F"/>
          <w:w w:val="105"/>
        </w:rPr>
        <w:t>Klient</w:t>
      </w:r>
      <w:proofErr w:type="spellEnd"/>
      <w:r>
        <w:rPr>
          <w:color w:val="221F1F"/>
          <w:w w:val="105"/>
        </w:rPr>
        <w:t xml:space="preserve"> je </w:t>
      </w:r>
      <w:proofErr w:type="spellStart"/>
      <w:r>
        <w:rPr>
          <w:color w:val="221F1F"/>
          <w:w w:val="105"/>
        </w:rPr>
        <w:t>povinen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výslovně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upozornit</w:t>
      </w:r>
      <w:proofErr w:type="spellEnd"/>
      <w:r>
        <w:rPr>
          <w:color w:val="221F1F"/>
          <w:w w:val="105"/>
        </w:rPr>
        <w:t xml:space="preserve"> Seznam.cz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skutečnost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že</w:t>
      </w:r>
      <w:proofErr w:type="spellEnd"/>
      <w:r>
        <w:rPr>
          <w:color w:val="221F1F"/>
          <w:w w:val="105"/>
        </w:rPr>
        <w:t xml:space="preserve"> je </w:t>
      </w:r>
      <w:proofErr w:type="spellStart"/>
      <w:r>
        <w:rPr>
          <w:color w:val="221F1F"/>
          <w:w w:val="105"/>
        </w:rPr>
        <w:t>kterékoli</w:t>
      </w:r>
      <w:proofErr w:type="spellEnd"/>
      <w:r>
        <w:rPr>
          <w:color w:val="221F1F"/>
          <w:w w:val="105"/>
        </w:rPr>
        <w:t xml:space="preserve"> z </w:t>
      </w:r>
      <w:proofErr w:type="spellStart"/>
      <w:r>
        <w:rPr>
          <w:color w:val="221F1F"/>
          <w:w w:val="105"/>
        </w:rPr>
        <w:t>p</w:t>
      </w:r>
      <w:r>
        <w:rPr>
          <w:color w:val="221F1F"/>
          <w:w w:val="105"/>
        </w:rPr>
        <w:t>ráv</w:t>
      </w:r>
      <w:proofErr w:type="spellEnd"/>
      <w:r>
        <w:rPr>
          <w:color w:val="221F1F"/>
          <w:w w:val="105"/>
        </w:rPr>
        <w:t xml:space="preserve"> k </w:t>
      </w:r>
      <w:proofErr w:type="spellStart"/>
      <w:r>
        <w:rPr>
          <w:color w:val="221F1F"/>
          <w:w w:val="105"/>
        </w:rPr>
        <w:t>podkladam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které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dodal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Klient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časově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omezeno</w:t>
      </w:r>
      <w:proofErr w:type="spellEnd"/>
      <w:r>
        <w:rPr>
          <w:color w:val="221F1F"/>
          <w:w w:val="105"/>
        </w:rPr>
        <w:t xml:space="preserve">. </w:t>
      </w:r>
      <w:proofErr w:type="spellStart"/>
      <w:r>
        <w:rPr>
          <w:color w:val="221F1F"/>
          <w:w w:val="105"/>
        </w:rPr>
        <w:t>Klient</w:t>
      </w:r>
      <w:proofErr w:type="spellEnd"/>
      <w:r>
        <w:rPr>
          <w:color w:val="221F1F"/>
          <w:w w:val="105"/>
        </w:rPr>
        <w:t xml:space="preserve"> se s </w:t>
      </w:r>
      <w:proofErr w:type="spellStart"/>
      <w:r>
        <w:rPr>
          <w:color w:val="221F1F"/>
          <w:w w:val="105"/>
        </w:rPr>
        <w:t>Obchodními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seznámil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prostřednictvím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internetových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stránek</w:t>
      </w:r>
      <w:proofErr w:type="spellEnd"/>
      <w:r>
        <w:rPr>
          <w:color w:val="221F1F"/>
          <w:w w:val="105"/>
        </w:rPr>
        <w:t>: https://</w:t>
      </w:r>
      <w:hyperlink r:id="rId11">
        <w:r>
          <w:rPr>
            <w:color w:val="221F1F"/>
            <w:w w:val="105"/>
          </w:rPr>
          <w:t>www.seznam.cz/reklama/cz/obsah</w:t>
        </w:r>
        <w:r>
          <w:rPr>
            <w:color w:val="221F1F"/>
            <w:w w:val="105"/>
          </w:rPr>
          <w:t xml:space="preserve">ovy-web/obchodni-podminky/, </w:t>
        </w:r>
      </w:hyperlink>
      <w:r>
        <w:rPr>
          <w:color w:val="221F1F"/>
          <w:w w:val="105"/>
        </w:rPr>
        <w:t>https://napoveda.sklik.cz/pravidla/smluvni-podminky/, https://napoveda.sklik.cz/pravidla/, https://seznam.prehledreklam.cz/cs/, https://seznam.prehledreklam.cz/cs/obecne-specifikace/obecna-pravidla-pro-vyrobu-reklamy/1/, https:/</w:t>
      </w:r>
      <w:r>
        <w:rPr>
          <w:color w:val="221F1F"/>
          <w:w w:val="105"/>
        </w:rPr>
        <w:t>/</w:t>
      </w:r>
      <w:hyperlink r:id="rId12">
        <w:r>
          <w:rPr>
            <w:color w:val="221F1F"/>
            <w:w w:val="105"/>
          </w:rPr>
          <w:t xml:space="preserve">www.seznam.cz/reklama/cz/obsahovy-web/sluzba-televize-seznam, </w:t>
        </w:r>
      </w:hyperlink>
      <w:r>
        <w:rPr>
          <w:color w:val="221F1F"/>
          <w:w w:val="105"/>
        </w:rPr>
        <w:t xml:space="preserve">https://napoveda.seznam.cz/cz/podminky-radio/. </w:t>
      </w:r>
      <w:proofErr w:type="spellStart"/>
      <w:r>
        <w:rPr>
          <w:color w:val="221F1F"/>
          <w:w w:val="105"/>
        </w:rPr>
        <w:t>Ustanovení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Objednávky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mají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před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Obchodními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spacing w:val="-9"/>
          <w:w w:val="105"/>
        </w:rPr>
        <w:t xml:space="preserve"> </w:t>
      </w:r>
      <w:proofErr w:type="spellStart"/>
      <w:r>
        <w:rPr>
          <w:color w:val="221F1F"/>
          <w:w w:val="105"/>
        </w:rPr>
        <w:t>předn</w:t>
      </w:r>
      <w:r>
        <w:rPr>
          <w:color w:val="221F1F"/>
          <w:w w:val="105"/>
        </w:rPr>
        <w:t>ost</w:t>
      </w:r>
      <w:proofErr w:type="spellEnd"/>
      <w:r>
        <w:rPr>
          <w:color w:val="221F1F"/>
          <w:w w:val="105"/>
        </w:rPr>
        <w:t>.</w:t>
      </w:r>
    </w:p>
    <w:p w:rsidR="00394776" w:rsidRDefault="00503872">
      <w:pPr>
        <w:pStyle w:val="Zkladntext"/>
        <w:spacing w:line="297" w:lineRule="auto"/>
        <w:ind w:left="256" w:right="253"/>
        <w:jc w:val="both"/>
      </w:pPr>
      <w:r>
        <w:rPr>
          <w:color w:val="221F1F"/>
          <w:w w:val="105"/>
        </w:rPr>
        <w:t>K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realizaci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objednávky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dojde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základě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úhrady</w:t>
      </w:r>
      <w:proofErr w:type="spellEnd"/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v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souladu</w:t>
      </w:r>
      <w:proofErr w:type="spellEnd"/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Obchodními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podmínkami</w:t>
      </w:r>
      <w:proofErr w:type="spellEnd"/>
      <w:r>
        <w:rPr>
          <w:color w:val="221F1F"/>
          <w:w w:val="105"/>
        </w:rPr>
        <w:t>.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Za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řádně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uhrazenou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kampaň</w:t>
      </w:r>
      <w:proofErr w:type="spellEnd"/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se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považuje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kampaň</w:t>
      </w:r>
      <w:proofErr w:type="spellEnd"/>
      <w:r>
        <w:rPr>
          <w:color w:val="221F1F"/>
          <w:w w:val="105"/>
        </w:rPr>
        <w:t>,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která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byla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uhrazena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ve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výši</w:t>
      </w:r>
      <w:proofErr w:type="spellEnd"/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 xml:space="preserve">a pod </w:t>
      </w:r>
      <w:proofErr w:type="spellStart"/>
      <w:r>
        <w:rPr>
          <w:color w:val="221F1F"/>
          <w:w w:val="105"/>
        </w:rPr>
        <w:t>variabilním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symbolem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který</w:t>
      </w:r>
      <w:proofErr w:type="spellEnd"/>
      <w:r>
        <w:rPr>
          <w:color w:val="221F1F"/>
          <w:w w:val="105"/>
        </w:rPr>
        <w:t xml:space="preserve"> je </w:t>
      </w:r>
      <w:proofErr w:type="spellStart"/>
      <w:r>
        <w:rPr>
          <w:color w:val="221F1F"/>
          <w:w w:val="105"/>
        </w:rPr>
        <w:t>uveden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objednávce</w:t>
      </w:r>
      <w:proofErr w:type="spellEnd"/>
      <w:r>
        <w:rPr>
          <w:color w:val="221F1F"/>
          <w:w w:val="105"/>
        </w:rPr>
        <w:t xml:space="preserve">. </w:t>
      </w:r>
      <w:proofErr w:type="spellStart"/>
      <w:r>
        <w:rPr>
          <w:color w:val="221F1F"/>
          <w:w w:val="105"/>
        </w:rPr>
        <w:t>Chybné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částečné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či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hromadné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platby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nebudou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akceptovány</w:t>
      </w:r>
      <w:proofErr w:type="spellEnd"/>
      <w:r>
        <w:rPr>
          <w:color w:val="221F1F"/>
          <w:w w:val="105"/>
        </w:rPr>
        <w:t xml:space="preserve">. </w:t>
      </w:r>
      <w:proofErr w:type="spellStart"/>
      <w:r>
        <w:rPr>
          <w:color w:val="221F1F"/>
          <w:w w:val="105"/>
        </w:rPr>
        <w:t>Podmínkou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realizace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této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objednávky</w:t>
      </w:r>
      <w:proofErr w:type="spellEnd"/>
      <w:r>
        <w:rPr>
          <w:color w:val="221F1F"/>
          <w:w w:val="105"/>
        </w:rPr>
        <w:t xml:space="preserve"> je </w:t>
      </w:r>
      <w:proofErr w:type="spellStart"/>
      <w:r>
        <w:rPr>
          <w:color w:val="221F1F"/>
          <w:w w:val="105"/>
        </w:rPr>
        <w:t>úhrada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celé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částky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účet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dodavatele</w:t>
      </w:r>
      <w:proofErr w:type="spellEnd"/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do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termínu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splatnosti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uvedeného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objednávce</w:t>
      </w:r>
      <w:proofErr w:type="spellEnd"/>
      <w:r>
        <w:rPr>
          <w:color w:val="221F1F"/>
          <w:w w:val="105"/>
        </w:rPr>
        <w:t>.</w:t>
      </w:r>
    </w:p>
    <w:p w:rsidR="00394776" w:rsidRDefault="00503872">
      <w:pPr>
        <w:pStyle w:val="Zkladntext"/>
        <w:spacing w:line="297" w:lineRule="auto"/>
        <w:ind w:left="256" w:right="254"/>
        <w:jc w:val="both"/>
      </w:pPr>
      <w:r>
        <w:rPr>
          <w:color w:val="221F1F"/>
          <w:w w:val="105"/>
        </w:rPr>
        <w:t>Seznam.cz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si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vyh</w:t>
      </w:r>
      <w:r>
        <w:rPr>
          <w:color w:val="221F1F"/>
          <w:w w:val="105"/>
        </w:rPr>
        <w:t>razuje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právo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změnu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či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zrušení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reklamního</w:t>
      </w:r>
      <w:proofErr w:type="spellEnd"/>
      <w:r>
        <w:rPr>
          <w:color w:val="221F1F"/>
          <w:spacing w:val="-3"/>
          <w:w w:val="105"/>
        </w:rPr>
        <w:t xml:space="preserve"> </w:t>
      </w:r>
      <w:proofErr w:type="spellStart"/>
      <w:r>
        <w:rPr>
          <w:color w:val="221F1F"/>
          <w:w w:val="105"/>
        </w:rPr>
        <w:t>formátu</w:t>
      </w:r>
      <w:proofErr w:type="spellEnd"/>
      <w:r>
        <w:rPr>
          <w:color w:val="221F1F"/>
          <w:w w:val="105"/>
        </w:rPr>
        <w:t>.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V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tomto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případě</w:t>
      </w:r>
      <w:proofErr w:type="spellEnd"/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se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Seznam.cz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zavazuje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nabídnout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Klientovi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plnění</w:t>
      </w:r>
      <w:proofErr w:type="spellEnd"/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v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obdobné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kvalitě</w:t>
      </w:r>
      <w:proofErr w:type="spellEnd"/>
      <w:r>
        <w:rPr>
          <w:color w:val="221F1F"/>
          <w:w w:val="105"/>
        </w:rPr>
        <w:t>,</w:t>
      </w:r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jež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bude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odpovídat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záměru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reklamní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kampaně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Klienta</w:t>
      </w:r>
      <w:proofErr w:type="spellEnd"/>
      <w:r>
        <w:rPr>
          <w:color w:val="221F1F"/>
          <w:w w:val="105"/>
        </w:rPr>
        <w:t xml:space="preserve">. </w:t>
      </w:r>
      <w:proofErr w:type="spellStart"/>
      <w:r>
        <w:rPr>
          <w:color w:val="221F1F"/>
          <w:w w:val="105"/>
        </w:rPr>
        <w:t>Nevysloví</w:t>
      </w:r>
      <w:proofErr w:type="spellEnd"/>
      <w:r>
        <w:rPr>
          <w:color w:val="221F1F"/>
          <w:w w:val="105"/>
        </w:rPr>
        <w:t xml:space="preserve">-li </w:t>
      </w:r>
      <w:proofErr w:type="spellStart"/>
      <w:r>
        <w:rPr>
          <w:color w:val="221F1F"/>
          <w:w w:val="105"/>
        </w:rPr>
        <w:t>Klient</w:t>
      </w:r>
      <w:proofErr w:type="spellEnd"/>
      <w:r>
        <w:rPr>
          <w:color w:val="221F1F"/>
          <w:w w:val="105"/>
        </w:rPr>
        <w:t xml:space="preserve"> s </w:t>
      </w:r>
      <w:proofErr w:type="spellStart"/>
      <w:r>
        <w:rPr>
          <w:color w:val="221F1F"/>
          <w:w w:val="105"/>
        </w:rPr>
        <w:t>navrhovaným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plněním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souhlas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maže</w:t>
      </w:r>
      <w:proofErr w:type="spellEnd"/>
      <w:r>
        <w:rPr>
          <w:color w:val="221F1F"/>
          <w:w w:val="105"/>
        </w:rPr>
        <w:t xml:space="preserve"> od </w:t>
      </w:r>
      <w:proofErr w:type="spellStart"/>
      <w:r>
        <w:rPr>
          <w:color w:val="221F1F"/>
          <w:w w:val="105"/>
        </w:rPr>
        <w:t>příslušné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části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objednávky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odstoupit</w:t>
      </w:r>
      <w:proofErr w:type="spellEnd"/>
      <w:r>
        <w:rPr>
          <w:color w:val="221F1F"/>
          <w:w w:val="105"/>
        </w:rPr>
        <w:t xml:space="preserve"> a Seznam.cz mu </w:t>
      </w:r>
      <w:proofErr w:type="spellStart"/>
      <w:r>
        <w:rPr>
          <w:color w:val="221F1F"/>
          <w:w w:val="105"/>
        </w:rPr>
        <w:t>bezodkladně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vrátí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již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uhrazenou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cenu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či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část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ceny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odpovídající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nerealizované</w:t>
      </w:r>
      <w:proofErr w:type="spellEnd"/>
      <w:r>
        <w:rPr>
          <w:color w:val="221F1F"/>
          <w:spacing w:val="-5"/>
          <w:w w:val="105"/>
        </w:rPr>
        <w:t xml:space="preserve"> </w:t>
      </w:r>
      <w:proofErr w:type="spellStart"/>
      <w:r>
        <w:rPr>
          <w:color w:val="221F1F"/>
          <w:w w:val="105"/>
        </w:rPr>
        <w:t>reklamní</w:t>
      </w:r>
      <w:proofErr w:type="spellEnd"/>
      <w:r>
        <w:rPr>
          <w:color w:val="221F1F"/>
          <w:spacing w:val="-4"/>
          <w:w w:val="105"/>
        </w:rPr>
        <w:t xml:space="preserve"> </w:t>
      </w:r>
      <w:proofErr w:type="spellStart"/>
      <w:r>
        <w:rPr>
          <w:color w:val="221F1F"/>
          <w:w w:val="105"/>
        </w:rPr>
        <w:t>kampani</w:t>
      </w:r>
      <w:proofErr w:type="spellEnd"/>
      <w:r>
        <w:rPr>
          <w:color w:val="221F1F"/>
          <w:w w:val="105"/>
        </w:rPr>
        <w:t>.</w:t>
      </w:r>
    </w:p>
    <w:p w:rsidR="00394776" w:rsidRDefault="00503872">
      <w:pPr>
        <w:pStyle w:val="Zkladntext"/>
        <w:ind w:left="256"/>
        <w:jc w:val="both"/>
      </w:pPr>
      <w:proofErr w:type="spellStart"/>
      <w:r>
        <w:rPr>
          <w:color w:val="221F1F"/>
          <w:w w:val="105"/>
        </w:rPr>
        <w:t>Po</w:t>
      </w:r>
      <w:r>
        <w:rPr>
          <w:color w:val="221F1F"/>
          <w:w w:val="105"/>
        </w:rPr>
        <w:t>kud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veřejná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moc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nebo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regulatorní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orgány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rozhodnou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že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Kampaň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či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jakákoli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její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část</w:t>
      </w:r>
      <w:proofErr w:type="spellEnd"/>
      <w:r>
        <w:rPr>
          <w:color w:val="221F1F"/>
          <w:w w:val="105"/>
        </w:rPr>
        <w:t xml:space="preserve"> je v </w:t>
      </w:r>
      <w:proofErr w:type="spellStart"/>
      <w:r>
        <w:rPr>
          <w:color w:val="221F1F"/>
          <w:w w:val="105"/>
        </w:rPr>
        <w:t>rozporu</w:t>
      </w:r>
      <w:proofErr w:type="spellEnd"/>
      <w:r>
        <w:rPr>
          <w:color w:val="221F1F"/>
          <w:w w:val="105"/>
        </w:rPr>
        <w:t xml:space="preserve"> s </w:t>
      </w:r>
      <w:proofErr w:type="spellStart"/>
      <w:r>
        <w:rPr>
          <w:color w:val="221F1F"/>
          <w:w w:val="105"/>
        </w:rPr>
        <w:t>platnými</w:t>
      </w:r>
      <w:proofErr w:type="spellEnd"/>
      <w:r>
        <w:rPr>
          <w:color w:val="221F1F"/>
          <w:w w:val="105"/>
        </w:rPr>
        <w:t xml:space="preserve"> a </w:t>
      </w:r>
      <w:proofErr w:type="spellStart"/>
      <w:r>
        <w:rPr>
          <w:color w:val="221F1F"/>
          <w:w w:val="105"/>
        </w:rPr>
        <w:t>účinnými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právními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předpisy</w:t>
      </w:r>
      <w:proofErr w:type="spellEnd"/>
      <w:r>
        <w:rPr>
          <w:color w:val="221F1F"/>
          <w:w w:val="105"/>
        </w:rPr>
        <w:t xml:space="preserve"> a </w:t>
      </w:r>
      <w:proofErr w:type="spellStart"/>
      <w:r>
        <w:rPr>
          <w:color w:val="221F1F"/>
          <w:w w:val="105"/>
        </w:rPr>
        <w:t>společnosti</w:t>
      </w:r>
      <w:proofErr w:type="spellEnd"/>
      <w:r>
        <w:rPr>
          <w:color w:val="221F1F"/>
          <w:w w:val="105"/>
        </w:rPr>
        <w:t xml:space="preserve"> Seznam.cz,</w:t>
      </w:r>
    </w:p>
    <w:p w:rsidR="00394776" w:rsidRDefault="00503872">
      <w:pPr>
        <w:pStyle w:val="Zkladntext"/>
        <w:spacing w:before="38" w:line="297" w:lineRule="auto"/>
        <w:ind w:left="256" w:right="1292"/>
      </w:pPr>
      <w:proofErr w:type="spellStart"/>
      <w:r>
        <w:rPr>
          <w:color w:val="221F1F"/>
          <w:w w:val="105"/>
        </w:rPr>
        <w:t>a.s.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bude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uložena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pokuta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či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jiná</w:t>
      </w:r>
      <w:proofErr w:type="spellEnd"/>
      <w:r>
        <w:rPr>
          <w:color w:val="221F1F"/>
          <w:w w:val="105"/>
        </w:rPr>
        <w:t xml:space="preserve"> forma </w:t>
      </w:r>
      <w:proofErr w:type="spellStart"/>
      <w:r>
        <w:rPr>
          <w:color w:val="221F1F"/>
          <w:w w:val="105"/>
        </w:rPr>
        <w:t>sankce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Klient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souhlasí</w:t>
      </w:r>
      <w:proofErr w:type="spellEnd"/>
      <w:r>
        <w:rPr>
          <w:color w:val="221F1F"/>
          <w:w w:val="105"/>
        </w:rPr>
        <w:t xml:space="preserve"> s </w:t>
      </w:r>
      <w:proofErr w:type="spellStart"/>
      <w:r>
        <w:rPr>
          <w:color w:val="221F1F"/>
          <w:w w:val="105"/>
        </w:rPr>
        <w:t>tím</w:t>
      </w:r>
      <w:proofErr w:type="spellEnd"/>
      <w:r>
        <w:rPr>
          <w:color w:val="221F1F"/>
          <w:w w:val="105"/>
        </w:rPr>
        <w:t xml:space="preserve">, </w:t>
      </w:r>
      <w:proofErr w:type="spellStart"/>
      <w:r>
        <w:rPr>
          <w:color w:val="221F1F"/>
          <w:w w:val="105"/>
        </w:rPr>
        <w:t>že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společnosti</w:t>
      </w:r>
      <w:proofErr w:type="spellEnd"/>
      <w:r>
        <w:rPr>
          <w:color w:val="221F1F"/>
          <w:w w:val="105"/>
        </w:rPr>
        <w:t xml:space="preserve"> Seznam.cz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výzvu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nahradí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vzniklou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škodu</w:t>
      </w:r>
      <w:proofErr w:type="spellEnd"/>
      <w:r>
        <w:rPr>
          <w:color w:val="221F1F"/>
          <w:w w:val="105"/>
        </w:rPr>
        <w:t xml:space="preserve"> v </w:t>
      </w:r>
      <w:proofErr w:type="spellStart"/>
      <w:r>
        <w:rPr>
          <w:color w:val="221F1F"/>
          <w:w w:val="105"/>
        </w:rPr>
        <w:t>plné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výši</w:t>
      </w:r>
      <w:proofErr w:type="spellEnd"/>
      <w:r>
        <w:rPr>
          <w:color w:val="221F1F"/>
          <w:w w:val="105"/>
        </w:rPr>
        <w:t xml:space="preserve">. </w:t>
      </w:r>
      <w:proofErr w:type="spellStart"/>
      <w:r>
        <w:rPr>
          <w:color w:val="221F1F"/>
          <w:w w:val="105"/>
        </w:rPr>
        <w:t>Souhlasím</w:t>
      </w:r>
      <w:proofErr w:type="spellEnd"/>
      <w:r>
        <w:rPr>
          <w:color w:val="221F1F"/>
          <w:w w:val="105"/>
        </w:rPr>
        <w:t xml:space="preserve"> s </w:t>
      </w:r>
      <w:proofErr w:type="spellStart"/>
      <w:r>
        <w:rPr>
          <w:color w:val="221F1F"/>
          <w:w w:val="105"/>
        </w:rPr>
        <w:t>podklady</w:t>
      </w:r>
      <w:proofErr w:type="spellEnd"/>
      <w:r>
        <w:rPr>
          <w:color w:val="221F1F"/>
          <w:w w:val="105"/>
        </w:rPr>
        <w:t xml:space="preserve"> u </w:t>
      </w:r>
      <w:proofErr w:type="spellStart"/>
      <w:r>
        <w:rPr>
          <w:color w:val="221F1F"/>
          <w:w w:val="105"/>
        </w:rPr>
        <w:t>objednávky</w:t>
      </w:r>
      <w:proofErr w:type="spellEnd"/>
      <w:r>
        <w:rPr>
          <w:color w:val="221F1F"/>
          <w:w w:val="105"/>
        </w:rPr>
        <w:t xml:space="preserve"> č. 5199541867.</w:t>
      </w:r>
    </w:p>
    <w:p w:rsidR="00394776" w:rsidRDefault="00503872">
      <w:pPr>
        <w:pStyle w:val="Zkladntext"/>
        <w:ind w:left="256"/>
        <w:jc w:val="both"/>
      </w:pPr>
      <w:r>
        <w:rPr>
          <w:color w:val="221F1F"/>
          <w:w w:val="105"/>
        </w:rPr>
        <w:t xml:space="preserve">Faktura </w:t>
      </w:r>
      <w:proofErr w:type="spellStart"/>
      <w:r>
        <w:rPr>
          <w:color w:val="221F1F"/>
          <w:w w:val="105"/>
        </w:rPr>
        <w:t>bude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zaslána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elektronicky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na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emailovou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adresu</w:t>
      </w:r>
      <w:proofErr w:type="spellEnd"/>
      <w:r>
        <w:rPr>
          <w:color w:val="221F1F"/>
          <w:w w:val="105"/>
        </w:rPr>
        <w:t xml:space="preserve"> </w:t>
      </w:r>
      <w:bookmarkStart w:id="0" w:name="_GoBack"/>
      <w:bookmarkEnd w:id="0"/>
    </w:p>
    <w:p w:rsidR="00394776" w:rsidRDefault="00394776">
      <w:pPr>
        <w:pStyle w:val="Zkladntext"/>
        <w:rPr>
          <w:sz w:val="9"/>
        </w:rPr>
      </w:pPr>
    </w:p>
    <w:p w:rsidR="00394776" w:rsidRDefault="00394776">
      <w:pPr>
        <w:rPr>
          <w:sz w:val="9"/>
        </w:rPr>
        <w:sectPr w:rsidR="00394776">
          <w:pgSz w:w="11900" w:h="16840"/>
          <w:pgMar w:top="1040" w:right="700" w:bottom="1580" w:left="700" w:header="0" w:footer="1396" w:gutter="0"/>
          <w:cols w:space="708"/>
        </w:sectPr>
      </w:pPr>
    </w:p>
    <w:p w:rsidR="00394776" w:rsidRDefault="00394776" w:rsidP="00503872">
      <w:pPr>
        <w:spacing w:before="104"/>
        <w:ind w:left="2450" w:right="-15"/>
        <w:rPr>
          <w:rFonts w:ascii="Calibri"/>
          <w:sz w:val="10"/>
        </w:rPr>
      </w:pPr>
    </w:p>
    <w:p w:rsidR="00394776" w:rsidRDefault="00394776">
      <w:pPr>
        <w:spacing w:line="113" w:lineRule="exact"/>
        <w:rPr>
          <w:rFonts w:ascii="Calibri"/>
          <w:sz w:val="10"/>
        </w:rPr>
        <w:sectPr w:rsidR="00394776">
          <w:type w:val="continuous"/>
          <w:pgSz w:w="11900" w:h="16840"/>
          <w:pgMar w:top="820" w:right="700" w:bottom="1580" w:left="700" w:header="708" w:footer="708" w:gutter="0"/>
          <w:cols w:num="2" w:space="708" w:equalWidth="0">
            <w:col w:w="2985" w:space="40"/>
            <w:col w:w="7475"/>
          </w:cols>
        </w:sectPr>
      </w:pPr>
    </w:p>
    <w:p w:rsidR="00394776" w:rsidRDefault="00503872">
      <w:pPr>
        <w:pStyle w:val="Nadpis1"/>
        <w:tabs>
          <w:tab w:val="left" w:pos="4431"/>
        </w:tabs>
        <w:spacing w:line="112" w:lineRule="exact"/>
        <w:ind w:left="231"/>
      </w:pPr>
      <w:r>
        <w:rPr>
          <w:color w:val="221F1F"/>
          <w:w w:val="105"/>
        </w:rPr>
        <w:t>--------------------</w:t>
      </w:r>
      <w:r>
        <w:rPr>
          <w:rFonts w:ascii="Times New Roman"/>
          <w:color w:val="221F1F"/>
          <w:w w:val="105"/>
        </w:rPr>
        <w:tab/>
      </w:r>
      <w:r>
        <w:rPr>
          <w:color w:val="221F1F"/>
          <w:w w:val="105"/>
        </w:rPr>
        <w:t>--------------------</w:t>
      </w:r>
    </w:p>
    <w:p w:rsidR="00394776" w:rsidRDefault="00503872">
      <w:pPr>
        <w:tabs>
          <w:tab w:val="left" w:pos="6368"/>
          <w:tab w:val="left" w:pos="6444"/>
        </w:tabs>
        <w:spacing w:before="28" w:line="273" w:lineRule="auto"/>
        <w:ind w:left="2353" w:right="1932"/>
        <w:jc w:val="center"/>
        <w:rPr>
          <w:sz w:val="17"/>
        </w:rPr>
      </w:pPr>
      <w:proofErr w:type="spellStart"/>
      <w:r>
        <w:rPr>
          <w:color w:val="221F1F"/>
          <w:w w:val="105"/>
          <w:sz w:val="17"/>
        </w:rPr>
        <w:t>Razítko</w:t>
      </w:r>
      <w:proofErr w:type="spellEnd"/>
      <w:r>
        <w:rPr>
          <w:color w:val="221F1F"/>
          <w:w w:val="105"/>
          <w:sz w:val="17"/>
        </w:rPr>
        <w:t xml:space="preserve"> a</w:t>
      </w:r>
      <w:r>
        <w:rPr>
          <w:color w:val="221F1F"/>
          <w:spacing w:val="-18"/>
          <w:w w:val="105"/>
          <w:sz w:val="17"/>
        </w:rPr>
        <w:t xml:space="preserve"> </w:t>
      </w:r>
      <w:proofErr w:type="spellStart"/>
      <w:r>
        <w:rPr>
          <w:color w:val="221F1F"/>
          <w:w w:val="105"/>
          <w:sz w:val="17"/>
        </w:rPr>
        <w:t>podpis</w:t>
      </w:r>
      <w:proofErr w:type="spellEnd"/>
      <w:r>
        <w:rPr>
          <w:color w:val="221F1F"/>
          <w:spacing w:val="-9"/>
          <w:w w:val="105"/>
          <w:sz w:val="17"/>
        </w:rPr>
        <w:t xml:space="preserve"> </w:t>
      </w:r>
      <w:proofErr w:type="spellStart"/>
      <w:r>
        <w:rPr>
          <w:color w:val="221F1F"/>
          <w:w w:val="105"/>
          <w:sz w:val="17"/>
        </w:rPr>
        <w:t>klienta</w:t>
      </w:r>
      <w:proofErr w:type="spellEnd"/>
      <w:r>
        <w:rPr>
          <w:rFonts w:ascii="Times New Roman" w:hAnsi="Times New Roman"/>
          <w:color w:val="221F1F"/>
          <w:w w:val="105"/>
          <w:sz w:val="17"/>
        </w:rPr>
        <w:tab/>
      </w:r>
      <w:proofErr w:type="spellStart"/>
      <w:r>
        <w:rPr>
          <w:color w:val="221F1F"/>
          <w:w w:val="105"/>
          <w:sz w:val="17"/>
        </w:rPr>
        <w:t>Razítko</w:t>
      </w:r>
      <w:proofErr w:type="spellEnd"/>
      <w:r>
        <w:rPr>
          <w:color w:val="221F1F"/>
          <w:w w:val="105"/>
          <w:sz w:val="17"/>
        </w:rPr>
        <w:t xml:space="preserve"> a</w:t>
      </w:r>
      <w:r>
        <w:rPr>
          <w:color w:val="221F1F"/>
          <w:spacing w:val="-31"/>
          <w:w w:val="105"/>
          <w:sz w:val="17"/>
        </w:rPr>
        <w:t xml:space="preserve"> </w:t>
      </w:r>
      <w:proofErr w:type="spellStart"/>
      <w:r>
        <w:rPr>
          <w:color w:val="221F1F"/>
          <w:w w:val="105"/>
          <w:sz w:val="17"/>
        </w:rPr>
        <w:t>podpis</w:t>
      </w:r>
      <w:proofErr w:type="spellEnd"/>
      <w:r>
        <w:rPr>
          <w:color w:val="221F1F"/>
          <w:spacing w:val="-15"/>
          <w:w w:val="105"/>
          <w:sz w:val="17"/>
        </w:rPr>
        <w:t xml:space="preserve"> </w:t>
      </w:r>
      <w:proofErr w:type="spellStart"/>
      <w:r>
        <w:rPr>
          <w:color w:val="221F1F"/>
          <w:w w:val="105"/>
          <w:sz w:val="17"/>
        </w:rPr>
        <w:t>obchodníka</w:t>
      </w:r>
      <w:proofErr w:type="spellEnd"/>
      <w:r>
        <w:rPr>
          <w:rFonts w:ascii="Times New Roman" w:hAnsi="Times New Roman"/>
          <w:color w:val="221F1F"/>
          <w:w w:val="102"/>
          <w:sz w:val="17"/>
        </w:rPr>
        <w:t xml:space="preserve"> </w:t>
      </w:r>
      <w:r>
        <w:rPr>
          <w:color w:val="221F1F"/>
          <w:w w:val="105"/>
          <w:sz w:val="17"/>
        </w:rPr>
        <w:t>Adam</w:t>
      </w:r>
      <w:r>
        <w:rPr>
          <w:color w:val="221F1F"/>
          <w:spacing w:val="-10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Švejda</w:t>
      </w:r>
      <w:r>
        <w:rPr>
          <w:rFonts w:ascii="Times New Roman" w:hAnsi="Times New Roman"/>
          <w:color w:val="221F1F"/>
          <w:w w:val="105"/>
          <w:sz w:val="17"/>
        </w:rPr>
        <w:tab/>
      </w:r>
      <w:r>
        <w:rPr>
          <w:rFonts w:ascii="Times New Roman" w:hAnsi="Times New Roman"/>
          <w:color w:val="221F1F"/>
          <w:w w:val="105"/>
          <w:sz w:val="17"/>
        </w:rPr>
        <w:tab/>
      </w:r>
      <w:r>
        <w:rPr>
          <w:color w:val="221F1F"/>
          <w:w w:val="105"/>
          <w:sz w:val="17"/>
        </w:rPr>
        <w:t xml:space="preserve">Petra </w:t>
      </w:r>
      <w:proofErr w:type="spellStart"/>
      <w:r>
        <w:rPr>
          <w:color w:val="221F1F"/>
          <w:w w:val="105"/>
          <w:sz w:val="17"/>
        </w:rPr>
        <w:t>Hájková</w:t>
      </w:r>
      <w:proofErr w:type="spellEnd"/>
      <w:r>
        <w:rPr>
          <w:color w:val="221F1F"/>
          <w:spacing w:val="-36"/>
          <w:w w:val="105"/>
          <w:sz w:val="17"/>
        </w:rPr>
        <w:t xml:space="preserve"> </w:t>
      </w:r>
      <w:r>
        <w:rPr>
          <w:color w:val="221F1F"/>
          <w:w w:val="105"/>
          <w:sz w:val="17"/>
        </w:rPr>
        <w:t>2</w:t>
      </w:r>
    </w:p>
    <w:p w:rsidR="00394776" w:rsidRDefault="00394776">
      <w:pPr>
        <w:pStyle w:val="Zkladntext"/>
        <w:rPr>
          <w:sz w:val="20"/>
        </w:rPr>
      </w:pPr>
    </w:p>
    <w:p w:rsidR="00394776" w:rsidRDefault="00503872">
      <w:pPr>
        <w:pStyle w:val="Zkladntext"/>
        <w:spacing w:before="7"/>
      </w:pPr>
      <w:r>
        <w:pict>
          <v:line id="_x0000_s1026" style="position:absolute;z-index:1120;mso-wrap-distance-left:0;mso-wrap-distance-right:0;mso-position-horizontal-relative:page" from="40.85pt,10.4pt" to="554.15pt,10.4pt" strokecolor="#221f1f" strokeweight=".1715mm">
            <w10:wrap type="topAndBottom" anchorx="page"/>
          </v:line>
        </w:pict>
      </w:r>
    </w:p>
    <w:p w:rsidR="00394776" w:rsidRDefault="00503872">
      <w:pPr>
        <w:pStyle w:val="Nadpis2"/>
        <w:spacing w:before="10" w:line="283" w:lineRule="auto"/>
        <w:ind w:right="7772"/>
      </w:pPr>
      <w:proofErr w:type="spellStart"/>
      <w:r>
        <w:rPr>
          <w:color w:val="221F1F"/>
          <w:w w:val="105"/>
        </w:rPr>
        <w:t>Vystavil</w:t>
      </w:r>
      <w:proofErr w:type="spellEnd"/>
      <w:r>
        <w:rPr>
          <w:color w:val="221F1F"/>
          <w:w w:val="105"/>
        </w:rPr>
        <w:t xml:space="preserve">(a): </w:t>
      </w:r>
      <w:r>
        <w:rPr>
          <w:color w:val="221F1F"/>
          <w:w w:val="105"/>
        </w:rPr>
        <w:t xml:space="preserve">2 </w:t>
      </w:r>
      <w:proofErr w:type="spellStart"/>
      <w:r>
        <w:rPr>
          <w:color w:val="221F1F"/>
          <w:w w:val="105"/>
        </w:rPr>
        <w:t>Telefon</w:t>
      </w:r>
      <w:proofErr w:type="spellEnd"/>
      <w:r>
        <w:rPr>
          <w:color w:val="221F1F"/>
          <w:w w:val="105"/>
        </w:rPr>
        <w:t>: +</w:t>
      </w:r>
      <w:r>
        <w:rPr>
          <w:color w:val="221F1F"/>
          <w:w w:val="105"/>
        </w:rPr>
        <w:t xml:space="preserve"> Fax: -</w:t>
      </w:r>
    </w:p>
    <w:p w:rsidR="00394776" w:rsidRDefault="00503872">
      <w:pPr>
        <w:ind w:left="233"/>
        <w:rPr>
          <w:sz w:val="15"/>
        </w:rPr>
      </w:pPr>
      <w:r>
        <w:rPr>
          <w:color w:val="221F1F"/>
          <w:w w:val="105"/>
          <w:sz w:val="15"/>
        </w:rPr>
        <w:t xml:space="preserve">Email: </w:t>
      </w:r>
      <w:hyperlink r:id="rId13" w:history="1">
        <w:r w:rsidRPr="009A1150">
          <w:rPr>
            <w:rStyle w:val="Hypertextovodkaz"/>
            <w:w w:val="105"/>
            <w:sz w:val="15"/>
          </w:rPr>
          <w:t>www.seznam.cz</w:t>
        </w:r>
      </w:hyperlink>
    </w:p>
    <w:sectPr w:rsidR="00394776">
      <w:type w:val="continuous"/>
      <w:pgSz w:w="11900" w:h="16840"/>
      <w:pgMar w:top="820" w:right="700" w:bottom="15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3872">
      <w:r>
        <w:separator/>
      </w:r>
    </w:p>
  </w:endnote>
  <w:endnote w:type="continuationSeparator" w:id="0">
    <w:p w:rsidR="00000000" w:rsidRDefault="0050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776" w:rsidRDefault="0050387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.25pt;margin-top:761.2pt;width:214.8pt;height:12.6pt;z-index:-251658752;mso-position-horizontal-relative:page;mso-position-vertical-relative:page" filled="f" stroked="f">
          <v:textbox inset="0,0,0,0">
            <w:txbxContent>
              <w:p w:rsidR="00394776" w:rsidRDefault="00503872">
                <w:pPr>
                  <w:spacing w:before="25"/>
                  <w:ind w:left="20"/>
                  <w:rPr>
                    <w:sz w:val="17"/>
                  </w:rPr>
                </w:pPr>
                <w:proofErr w:type="spellStart"/>
                <w:r>
                  <w:rPr>
                    <w:color w:val="231F1F"/>
                    <w:w w:val="105"/>
                    <w:sz w:val="17"/>
                  </w:rPr>
                  <w:t>Objednávka</w:t>
                </w:r>
                <w:proofErr w:type="spellEnd"/>
                <w:r>
                  <w:rPr>
                    <w:color w:val="231F1F"/>
                    <w:w w:val="105"/>
                    <w:sz w:val="17"/>
                  </w:rPr>
                  <w:t>/</w:t>
                </w:r>
                <w:proofErr w:type="spellStart"/>
                <w:r>
                  <w:rPr>
                    <w:color w:val="231F1F"/>
                    <w:w w:val="105"/>
                    <w:sz w:val="17"/>
                  </w:rPr>
                  <w:t>Zálohová</w:t>
                </w:r>
                <w:proofErr w:type="spellEnd"/>
                <w:r>
                  <w:rPr>
                    <w:color w:val="231F1F"/>
                    <w:spacing w:val="-22"/>
                    <w:w w:val="105"/>
                    <w:sz w:val="17"/>
                  </w:rPr>
                  <w:t xml:space="preserve"> </w:t>
                </w:r>
                <w:r>
                  <w:rPr>
                    <w:color w:val="231F1F"/>
                    <w:w w:val="105"/>
                    <w:sz w:val="17"/>
                  </w:rPr>
                  <w:t>faktura</w:t>
                </w:r>
                <w:r>
                  <w:rPr>
                    <w:color w:val="231F1F"/>
                    <w:spacing w:val="-20"/>
                    <w:w w:val="105"/>
                    <w:sz w:val="17"/>
                  </w:rPr>
                  <w:t xml:space="preserve"> </w:t>
                </w:r>
                <w:r>
                  <w:rPr>
                    <w:color w:val="231F1F"/>
                    <w:w w:val="105"/>
                    <w:sz w:val="17"/>
                  </w:rPr>
                  <w:t>č.</w:t>
                </w:r>
                <w:r>
                  <w:rPr>
                    <w:color w:val="231F1F"/>
                    <w:spacing w:val="-20"/>
                    <w:w w:val="105"/>
                    <w:sz w:val="17"/>
                  </w:rPr>
                  <w:t xml:space="preserve"> </w:t>
                </w:r>
                <w:r>
                  <w:rPr>
                    <w:color w:val="231F1F"/>
                    <w:w w:val="105"/>
                    <w:sz w:val="17"/>
                  </w:rPr>
                  <w:t>5199541867,</w:t>
                </w:r>
                <w:r>
                  <w:rPr>
                    <w:color w:val="231F1F"/>
                    <w:spacing w:val="-20"/>
                    <w:w w:val="105"/>
                    <w:sz w:val="17"/>
                  </w:rPr>
                  <w:t xml:space="preserve"> </w:t>
                </w:r>
                <w:proofErr w:type="spellStart"/>
                <w:r>
                  <w:rPr>
                    <w:color w:val="231F1F"/>
                    <w:w w:val="105"/>
                    <w:sz w:val="17"/>
                  </w:rPr>
                  <w:t>Strana</w:t>
                </w:r>
                <w:proofErr w:type="spellEnd"/>
                <w:r>
                  <w:rPr>
                    <w:color w:val="231F1F"/>
                    <w:spacing w:val="-20"/>
                    <w:w w:val="105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1F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3872">
      <w:r>
        <w:separator/>
      </w:r>
    </w:p>
  </w:footnote>
  <w:footnote w:type="continuationSeparator" w:id="0">
    <w:p w:rsidR="00000000" w:rsidRDefault="0050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776"/>
    <w:rsid w:val="00394776"/>
    <w:rsid w:val="005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6FD717"/>
  <w15:docId w15:val="{7F86190E-D347-4997-9FCA-E3EF329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0"/>
      <w:jc w:val="center"/>
      <w:outlineLvl w:val="0"/>
    </w:pPr>
    <w:rPr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ind w:left="233"/>
      <w:outlineLvl w:val="1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2"/>
    </w:pPr>
  </w:style>
  <w:style w:type="character" w:styleId="Hypertextovodkaz">
    <w:name w:val="Hyperlink"/>
    <w:basedOn w:val="Standardnpsmoodstavce"/>
    <w:uiPriority w:val="99"/>
    <w:unhideWhenUsed/>
    <w:rsid w:val="0050387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znam.cz/" TargetMode="External"/><Relationship Id="rId13" Type="http://schemas.openxmlformats.org/officeDocument/2006/relationships/hyperlink" Target="http://www.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seznam.cz/reklama/cz/obsahovy-web/sluzba-televize-sezn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eznam.cz/reklama/cz/obsahovy-web/obchodni-podminky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firma.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objednavka_5199541867</dc:title>
  <dc:creator>jitka.maralikova</dc:creator>
  <cp:lastModifiedBy>Monzerová Viola Mgr. (SPR/VEZ)</cp:lastModifiedBy>
  <cp:revision>2</cp:revision>
  <dcterms:created xsi:type="dcterms:W3CDTF">2023-03-14T15:21:00Z</dcterms:created>
  <dcterms:modified xsi:type="dcterms:W3CDTF">2023-03-14T14:24:00Z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2023-03-14T00:00:00Z</vt:filetime>
  </property>
</Properties>
</file>