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7807" w14:textId="22F611B9" w:rsidR="00E73EC5" w:rsidRDefault="00224BBE" w:rsidP="00C44410">
      <w:pPr>
        <w:pStyle w:val="Nzev"/>
        <w:jc w:val="right"/>
      </w:pPr>
      <w:r>
        <w:rPr>
          <w:noProof/>
          <w:sz w:val="24"/>
          <w:szCs w:val="24"/>
        </w:rPr>
        <w:drawing>
          <wp:inline distT="0" distB="0" distL="0" distR="0" wp14:anchorId="6D00BB70" wp14:editId="23A8EF6E">
            <wp:extent cx="2346325" cy="4051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11376" w14:textId="270E7C06" w:rsidR="00C00FCA" w:rsidRDefault="00C00FCA">
      <w:pPr>
        <w:pStyle w:val="Nzev"/>
      </w:pPr>
      <w:r>
        <w:t>S</w:t>
      </w:r>
      <w:r w:rsidR="00544C7E">
        <w:t xml:space="preserve"> </w:t>
      </w:r>
      <w:r>
        <w:t>m l o u v</w:t>
      </w:r>
      <w:r w:rsidR="00416AED">
        <w:t xml:space="preserve"> </w:t>
      </w:r>
      <w:r>
        <w:t>a</w:t>
      </w:r>
    </w:p>
    <w:p w14:paraId="07146CA3" w14:textId="77777777" w:rsidR="00C00FCA" w:rsidRDefault="00C00FCA" w:rsidP="00EE4BB8">
      <w:pPr>
        <w:pStyle w:val="Nzev"/>
        <w:spacing w:after="40"/>
      </w:pPr>
      <w:r>
        <w:t>o budoucí smlouvě o zřízení věcného břemene</w:t>
      </w:r>
    </w:p>
    <w:p w14:paraId="76133AEA" w14:textId="2C54BF67" w:rsidR="007C7D20" w:rsidRDefault="00C00FCA" w:rsidP="00EE4BB8">
      <w:pPr>
        <w:pStyle w:val="Nzev"/>
        <w:spacing w:after="40"/>
      </w:pPr>
      <w:r>
        <w:t xml:space="preserve">č. </w:t>
      </w:r>
      <w:r w:rsidR="00CB1C6A" w:rsidRPr="00CB1C6A">
        <w:t>SOB/36/0</w:t>
      </w:r>
      <w:r w:rsidR="00224BBE">
        <w:t>1</w:t>
      </w:r>
      <w:r w:rsidR="00CB1C6A" w:rsidRPr="00CB1C6A">
        <w:t>/004</w:t>
      </w:r>
      <w:r w:rsidR="00224BBE">
        <w:t>502</w:t>
      </w:r>
      <w:r w:rsidR="00CB1C6A" w:rsidRPr="00CB1C6A">
        <w:t>/2022</w:t>
      </w:r>
    </w:p>
    <w:p w14:paraId="331CED79" w14:textId="68CA1764" w:rsidR="00DD20B8" w:rsidRPr="00416AED" w:rsidRDefault="00DD20B8" w:rsidP="00DD20B8">
      <w:pPr>
        <w:pStyle w:val="Nzev"/>
      </w:pPr>
      <w:bookmarkStart w:id="0" w:name="_Hlk103089987"/>
      <w:r w:rsidRPr="00416AED">
        <w:t xml:space="preserve">č. </w:t>
      </w:r>
      <w:r w:rsidR="00C81E7D">
        <w:t xml:space="preserve">PREdi  </w:t>
      </w:r>
      <w:r w:rsidR="00416AED" w:rsidRPr="00416AED">
        <w:t>VB/S24/2260849</w:t>
      </w:r>
    </w:p>
    <w:p w14:paraId="77CEF9D2" w14:textId="77777777" w:rsidR="00AA6470" w:rsidRPr="00E73EC5" w:rsidRDefault="00AA6470" w:rsidP="00544C7E">
      <w:pPr>
        <w:rPr>
          <w:sz w:val="24"/>
          <w:szCs w:val="24"/>
        </w:rPr>
      </w:pPr>
    </w:p>
    <w:p w14:paraId="5A52D656" w14:textId="31B11158" w:rsidR="00DD20B8" w:rsidRPr="00E73EC5" w:rsidRDefault="00544C7E" w:rsidP="00CF3513">
      <w:pPr>
        <w:pStyle w:val="Nzev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k </w:t>
      </w:r>
      <w:r w:rsidR="00DD20B8" w:rsidRPr="00E73EC5">
        <w:rPr>
          <w:b w:val="0"/>
          <w:bCs w:val="0"/>
          <w:sz w:val="24"/>
          <w:szCs w:val="24"/>
        </w:rPr>
        <w:t xml:space="preserve">provedení ustanovení § 25 odst. 4 zákona č. 458/2000 Sb., o podmínkách podnikání a o výkonu státní správy v energetických odvětvích a o změně některých zákonů, v platném znění (dále jen „energetický zákon“) a </w:t>
      </w:r>
      <w:r w:rsidR="00DD20B8" w:rsidRPr="00E73EC5">
        <w:rPr>
          <w:b w:val="0"/>
          <w:sz w:val="24"/>
          <w:szCs w:val="24"/>
        </w:rPr>
        <w:t xml:space="preserve">podle § 1785 a násl. zákona č. 89/2012 Sb., občanský zákoník, v platném znění (dále jen „občanský zákoník“) </w:t>
      </w:r>
      <w:r w:rsidR="00DD20B8" w:rsidRPr="00E73EC5">
        <w:rPr>
          <w:b w:val="0"/>
          <w:bCs w:val="0"/>
          <w:sz w:val="24"/>
          <w:szCs w:val="24"/>
        </w:rPr>
        <w:t>uzavřely</w:t>
      </w:r>
    </w:p>
    <w:p w14:paraId="36F5948F" w14:textId="77777777" w:rsidR="00F1064E" w:rsidRPr="00E73EC5" w:rsidRDefault="00F1064E" w:rsidP="00DD20B8">
      <w:pPr>
        <w:rPr>
          <w:sz w:val="24"/>
          <w:szCs w:val="24"/>
        </w:rPr>
      </w:pPr>
    </w:p>
    <w:p w14:paraId="0650FA55" w14:textId="3D3438C0" w:rsidR="00DD20B8" w:rsidRPr="00F04DA2" w:rsidRDefault="00DD20B8" w:rsidP="00DD20B8">
      <w:pPr>
        <w:rPr>
          <w:b/>
          <w:bCs/>
          <w:sz w:val="24"/>
          <w:szCs w:val="24"/>
        </w:rPr>
      </w:pPr>
      <w:r w:rsidRPr="00F04DA2">
        <w:rPr>
          <w:b/>
          <w:bCs/>
          <w:sz w:val="24"/>
          <w:szCs w:val="24"/>
        </w:rPr>
        <w:t xml:space="preserve">1. </w:t>
      </w:r>
      <w:r w:rsidR="00544C7E">
        <w:rPr>
          <w:b/>
          <w:bCs/>
          <w:sz w:val="24"/>
          <w:szCs w:val="24"/>
        </w:rPr>
        <w:t>H</w:t>
      </w:r>
      <w:r w:rsidRPr="00F04DA2">
        <w:rPr>
          <w:b/>
          <w:bCs/>
          <w:sz w:val="24"/>
          <w:szCs w:val="24"/>
        </w:rPr>
        <w:t>lavní město Praha</w:t>
      </w:r>
    </w:p>
    <w:p w14:paraId="6BA0542F" w14:textId="69334A07" w:rsidR="00DD20B8" w:rsidRPr="00F04DA2" w:rsidRDefault="00DD20B8" w:rsidP="00DD20B8">
      <w:pPr>
        <w:rPr>
          <w:sz w:val="24"/>
          <w:szCs w:val="24"/>
        </w:rPr>
      </w:pPr>
      <w:r w:rsidRPr="00F04DA2">
        <w:rPr>
          <w:sz w:val="24"/>
          <w:szCs w:val="24"/>
        </w:rPr>
        <w:t>se sídlem Praha 1, Mariánské nám č. 2</w:t>
      </w:r>
      <w:r w:rsidR="00224BBE">
        <w:rPr>
          <w:sz w:val="24"/>
          <w:szCs w:val="24"/>
        </w:rPr>
        <w:t>/2, Staré Město</w:t>
      </w:r>
      <w:r w:rsidR="00A20454">
        <w:rPr>
          <w:sz w:val="24"/>
          <w:szCs w:val="24"/>
        </w:rPr>
        <w:t>, PSČ 110 00</w:t>
      </w:r>
    </w:p>
    <w:p w14:paraId="6FAB0222" w14:textId="77777777" w:rsidR="00544C7E" w:rsidRDefault="00DD20B8" w:rsidP="00544C7E">
      <w:pPr>
        <w:tabs>
          <w:tab w:val="left" w:pos="1843"/>
        </w:tabs>
        <w:rPr>
          <w:sz w:val="24"/>
          <w:szCs w:val="24"/>
        </w:rPr>
      </w:pPr>
      <w:r w:rsidRPr="00F04DA2">
        <w:rPr>
          <w:sz w:val="24"/>
          <w:szCs w:val="24"/>
        </w:rPr>
        <w:t>IČ: 00064581</w:t>
      </w:r>
    </w:p>
    <w:p w14:paraId="00CA8FF4" w14:textId="0E7DCC30" w:rsidR="00DD20B8" w:rsidRPr="00F04DA2" w:rsidRDefault="00DD20B8" w:rsidP="00544C7E">
      <w:pPr>
        <w:tabs>
          <w:tab w:val="left" w:pos="1843"/>
        </w:tabs>
        <w:rPr>
          <w:sz w:val="24"/>
          <w:szCs w:val="24"/>
        </w:rPr>
      </w:pPr>
      <w:r w:rsidRPr="00F04DA2">
        <w:rPr>
          <w:sz w:val="24"/>
          <w:szCs w:val="24"/>
        </w:rPr>
        <w:t>DIČ: CZ00064581, plátce DPH</w:t>
      </w:r>
    </w:p>
    <w:p w14:paraId="7601474C" w14:textId="0EC75459" w:rsidR="00DD20B8" w:rsidRPr="00F04DA2" w:rsidRDefault="00DD20B8" w:rsidP="0020488F">
      <w:pPr>
        <w:ind w:left="1843" w:hanging="1843"/>
        <w:jc w:val="both"/>
        <w:rPr>
          <w:sz w:val="24"/>
          <w:szCs w:val="24"/>
        </w:rPr>
      </w:pPr>
      <w:r w:rsidRPr="00F04DA2">
        <w:rPr>
          <w:sz w:val="24"/>
          <w:szCs w:val="24"/>
        </w:rPr>
        <w:t xml:space="preserve">zastoupené: </w:t>
      </w:r>
      <w:r w:rsidRPr="00F04DA2">
        <w:rPr>
          <w:sz w:val="24"/>
          <w:szCs w:val="24"/>
        </w:rPr>
        <w:tab/>
        <w:t xml:space="preserve">Mgr. Pavlou Dytrychovou, </w:t>
      </w:r>
      <w:r w:rsidR="006B2911">
        <w:rPr>
          <w:sz w:val="24"/>
          <w:szCs w:val="24"/>
        </w:rPr>
        <w:t>ředitelk</w:t>
      </w:r>
      <w:r w:rsidR="00AB1315">
        <w:rPr>
          <w:sz w:val="24"/>
          <w:szCs w:val="24"/>
        </w:rPr>
        <w:t>ou</w:t>
      </w:r>
      <w:r w:rsidRPr="00F04DA2">
        <w:rPr>
          <w:sz w:val="24"/>
          <w:szCs w:val="24"/>
        </w:rPr>
        <w:t xml:space="preserve"> odboru evidence majetku Magistrátu hlavního města Prahy</w:t>
      </w:r>
    </w:p>
    <w:p w14:paraId="2A192FA4" w14:textId="2C049E4A" w:rsidR="00DD20B8" w:rsidRPr="00F04DA2" w:rsidRDefault="00DD20B8" w:rsidP="00DD20B8">
      <w:pPr>
        <w:rPr>
          <w:sz w:val="24"/>
          <w:szCs w:val="24"/>
        </w:rPr>
      </w:pPr>
      <w:r w:rsidRPr="00F04DA2">
        <w:rPr>
          <w:sz w:val="24"/>
          <w:szCs w:val="24"/>
        </w:rPr>
        <w:t>bank</w:t>
      </w:r>
      <w:r w:rsidR="00544C7E">
        <w:rPr>
          <w:sz w:val="24"/>
          <w:szCs w:val="24"/>
        </w:rPr>
        <w:t>ovní</w:t>
      </w:r>
      <w:r w:rsidRPr="00F04DA2">
        <w:rPr>
          <w:sz w:val="24"/>
          <w:szCs w:val="24"/>
        </w:rPr>
        <w:t xml:space="preserve"> spojení: </w:t>
      </w:r>
      <w:r w:rsidR="00544C7E">
        <w:rPr>
          <w:sz w:val="24"/>
          <w:szCs w:val="24"/>
        </w:rPr>
        <w:t xml:space="preserve"> </w:t>
      </w:r>
      <w:r w:rsidRPr="00F04DA2">
        <w:rPr>
          <w:sz w:val="24"/>
          <w:szCs w:val="24"/>
        </w:rPr>
        <w:t>PPF banka, a.s., č. účtu: 149024-5157998/6000</w:t>
      </w:r>
    </w:p>
    <w:p w14:paraId="23455D5A" w14:textId="77777777" w:rsidR="00DD20B8" w:rsidRPr="00F04DA2" w:rsidRDefault="00DD20B8" w:rsidP="00DD20B8">
      <w:pPr>
        <w:rPr>
          <w:sz w:val="24"/>
          <w:szCs w:val="24"/>
        </w:rPr>
      </w:pPr>
      <w:r w:rsidRPr="00F04DA2">
        <w:rPr>
          <w:sz w:val="24"/>
          <w:szCs w:val="24"/>
        </w:rPr>
        <w:t>(dále jen „</w:t>
      </w:r>
      <w:r w:rsidRPr="00F04DA2">
        <w:rPr>
          <w:b/>
          <w:bCs/>
          <w:sz w:val="24"/>
          <w:szCs w:val="24"/>
        </w:rPr>
        <w:t>budoucí povinný“</w:t>
      </w:r>
      <w:r w:rsidRPr="00F04DA2">
        <w:rPr>
          <w:bCs/>
          <w:sz w:val="24"/>
          <w:szCs w:val="24"/>
        </w:rPr>
        <w:t>)</w:t>
      </w:r>
    </w:p>
    <w:p w14:paraId="371B1711" w14:textId="77777777" w:rsidR="00F1064E" w:rsidRPr="00F04DA2" w:rsidRDefault="00F1064E" w:rsidP="00DD20B8">
      <w:pPr>
        <w:rPr>
          <w:sz w:val="24"/>
          <w:szCs w:val="24"/>
        </w:rPr>
      </w:pPr>
    </w:p>
    <w:p w14:paraId="2550CB0F" w14:textId="77777777" w:rsidR="00DD20B8" w:rsidRPr="00F04DA2" w:rsidRDefault="00DD20B8" w:rsidP="00DD20B8">
      <w:pPr>
        <w:tabs>
          <w:tab w:val="left" w:pos="-1800"/>
          <w:tab w:val="left" w:pos="1843"/>
        </w:tabs>
        <w:rPr>
          <w:sz w:val="24"/>
          <w:szCs w:val="24"/>
        </w:rPr>
      </w:pPr>
      <w:r w:rsidRPr="00F04DA2">
        <w:rPr>
          <w:b/>
          <w:bCs/>
          <w:sz w:val="24"/>
          <w:szCs w:val="24"/>
        </w:rPr>
        <w:t>2.</w:t>
      </w:r>
      <w:r w:rsidRPr="00F04DA2">
        <w:rPr>
          <w:sz w:val="24"/>
          <w:szCs w:val="24"/>
        </w:rPr>
        <w:t xml:space="preserve"> </w:t>
      </w:r>
      <w:r w:rsidRPr="00F04DA2">
        <w:rPr>
          <w:b/>
          <w:bCs/>
          <w:sz w:val="24"/>
          <w:szCs w:val="24"/>
        </w:rPr>
        <w:t>PREdistribuce, a. s.</w:t>
      </w:r>
    </w:p>
    <w:p w14:paraId="278AB6CC" w14:textId="77777777" w:rsidR="00DD20B8" w:rsidRPr="00F04DA2" w:rsidRDefault="00DD20B8" w:rsidP="00DD20B8">
      <w:pPr>
        <w:tabs>
          <w:tab w:val="left" w:pos="-1800"/>
        </w:tabs>
        <w:rPr>
          <w:sz w:val="24"/>
          <w:szCs w:val="24"/>
        </w:rPr>
      </w:pPr>
      <w:r w:rsidRPr="00F04DA2">
        <w:rPr>
          <w:sz w:val="24"/>
          <w:szCs w:val="24"/>
        </w:rPr>
        <w:t>vedená v obchodním rejstříku u Městského soudu v Praze pod spisovou značkou: B 10158</w:t>
      </w:r>
    </w:p>
    <w:p w14:paraId="0F937A5E" w14:textId="77777777" w:rsidR="00DD20B8" w:rsidRPr="00F04DA2" w:rsidRDefault="00DD20B8" w:rsidP="00DD20B8">
      <w:pPr>
        <w:pStyle w:val="Zhlav"/>
        <w:tabs>
          <w:tab w:val="clear" w:pos="4536"/>
          <w:tab w:val="clear" w:pos="9072"/>
          <w:tab w:val="left" w:pos="-1800"/>
        </w:tabs>
        <w:autoSpaceDE w:val="0"/>
        <w:autoSpaceDN w:val="0"/>
        <w:adjustRightInd w:val="0"/>
        <w:rPr>
          <w:szCs w:val="24"/>
        </w:rPr>
      </w:pPr>
      <w:r w:rsidRPr="00F04DA2">
        <w:rPr>
          <w:szCs w:val="24"/>
        </w:rPr>
        <w:t>sídlo: Praha 5, Svornosti 3199/19a, PSČ 150 00</w:t>
      </w:r>
    </w:p>
    <w:p w14:paraId="51405CE2" w14:textId="0AE16E4C" w:rsidR="00186365" w:rsidRDefault="00DD20B8" w:rsidP="0020488F">
      <w:pPr>
        <w:ind w:left="1843" w:hanging="1843"/>
        <w:jc w:val="both"/>
        <w:rPr>
          <w:sz w:val="24"/>
          <w:szCs w:val="24"/>
        </w:rPr>
      </w:pPr>
      <w:r w:rsidRPr="00F04DA2">
        <w:rPr>
          <w:sz w:val="24"/>
          <w:szCs w:val="24"/>
        </w:rPr>
        <w:t>zastoupená:</w:t>
      </w:r>
      <w:r w:rsidR="00544C7E">
        <w:rPr>
          <w:sz w:val="24"/>
          <w:szCs w:val="24"/>
        </w:rPr>
        <w:tab/>
      </w:r>
      <w:r w:rsidR="003226AA" w:rsidRPr="0087497C">
        <w:rPr>
          <w:sz w:val="24"/>
          <w:szCs w:val="24"/>
        </w:rPr>
        <w:t xml:space="preserve">Ing. </w:t>
      </w:r>
      <w:r w:rsidR="00544C7E">
        <w:rPr>
          <w:sz w:val="24"/>
          <w:szCs w:val="24"/>
        </w:rPr>
        <w:t xml:space="preserve">Bc. </w:t>
      </w:r>
      <w:r w:rsidR="003226AA" w:rsidRPr="0087497C">
        <w:rPr>
          <w:sz w:val="24"/>
          <w:szCs w:val="24"/>
        </w:rPr>
        <w:t xml:space="preserve">Josefem </w:t>
      </w:r>
      <w:r w:rsidR="00186365">
        <w:rPr>
          <w:sz w:val="24"/>
          <w:szCs w:val="24"/>
        </w:rPr>
        <w:t>Forejtem</w:t>
      </w:r>
      <w:r w:rsidR="003226AA" w:rsidRPr="0087497C">
        <w:rPr>
          <w:sz w:val="24"/>
          <w:szCs w:val="24"/>
        </w:rPr>
        <w:t xml:space="preserve">, vedoucím oddělení Projektová příprava na základě pověření ze dne </w:t>
      </w:r>
      <w:r w:rsidR="00186365">
        <w:rPr>
          <w:sz w:val="24"/>
          <w:szCs w:val="24"/>
        </w:rPr>
        <w:t>1.4.2022</w:t>
      </w:r>
    </w:p>
    <w:p w14:paraId="5BA84B66" w14:textId="77777777" w:rsidR="00544C7E" w:rsidRDefault="00DD20B8" w:rsidP="003226AA">
      <w:pPr>
        <w:tabs>
          <w:tab w:val="left" w:pos="-1800"/>
        </w:tabs>
        <w:rPr>
          <w:sz w:val="24"/>
          <w:szCs w:val="24"/>
        </w:rPr>
      </w:pPr>
      <w:r w:rsidRPr="00F04DA2">
        <w:rPr>
          <w:sz w:val="24"/>
          <w:szCs w:val="24"/>
        </w:rPr>
        <w:t>IČ: 27376516</w:t>
      </w:r>
    </w:p>
    <w:p w14:paraId="0F9B3A6A" w14:textId="62617AEB" w:rsidR="00DD20B8" w:rsidRPr="00F04DA2" w:rsidRDefault="00DD20B8" w:rsidP="003226AA">
      <w:pPr>
        <w:tabs>
          <w:tab w:val="left" w:pos="-1800"/>
        </w:tabs>
        <w:rPr>
          <w:sz w:val="24"/>
          <w:szCs w:val="24"/>
        </w:rPr>
      </w:pPr>
      <w:r w:rsidRPr="00F04DA2">
        <w:rPr>
          <w:sz w:val="24"/>
          <w:szCs w:val="24"/>
        </w:rPr>
        <w:t>DIČ: CZ27376516, plátce DPH</w:t>
      </w:r>
    </w:p>
    <w:p w14:paraId="511C9B2C" w14:textId="04B35DEC" w:rsidR="00DD20B8" w:rsidRPr="00F04DA2" w:rsidRDefault="00DD20B8" w:rsidP="00DD20B8">
      <w:pPr>
        <w:jc w:val="both"/>
        <w:rPr>
          <w:sz w:val="24"/>
          <w:szCs w:val="24"/>
        </w:rPr>
      </w:pPr>
      <w:r w:rsidRPr="00F04DA2">
        <w:rPr>
          <w:sz w:val="24"/>
          <w:szCs w:val="24"/>
        </w:rPr>
        <w:t>bankovní spojení:</w:t>
      </w:r>
      <w:r w:rsidR="00544C7E">
        <w:rPr>
          <w:sz w:val="24"/>
          <w:szCs w:val="24"/>
        </w:rPr>
        <w:t xml:space="preserve">  </w:t>
      </w:r>
      <w:r w:rsidRPr="00F04DA2">
        <w:rPr>
          <w:sz w:val="24"/>
          <w:szCs w:val="24"/>
        </w:rPr>
        <w:t>ČSOB, a.s., pob</w:t>
      </w:r>
      <w:r w:rsidR="00544C7E">
        <w:rPr>
          <w:sz w:val="24"/>
          <w:szCs w:val="24"/>
        </w:rPr>
        <w:t>očka</w:t>
      </w:r>
      <w:r w:rsidRPr="00F04DA2">
        <w:rPr>
          <w:sz w:val="24"/>
          <w:szCs w:val="24"/>
        </w:rPr>
        <w:t xml:space="preserve"> Praha 5, Radlická 333/150, č. ú.: 17494043/0300</w:t>
      </w:r>
    </w:p>
    <w:p w14:paraId="5179B655" w14:textId="0B06232E" w:rsidR="000410DA" w:rsidRDefault="00DD20B8" w:rsidP="000410DA">
      <w:pPr>
        <w:tabs>
          <w:tab w:val="left" w:pos="-1800"/>
          <w:tab w:val="left" w:pos="1843"/>
        </w:tabs>
        <w:rPr>
          <w:bCs/>
          <w:sz w:val="24"/>
          <w:szCs w:val="24"/>
        </w:rPr>
      </w:pPr>
      <w:r w:rsidRPr="00F04DA2">
        <w:rPr>
          <w:sz w:val="24"/>
          <w:szCs w:val="24"/>
        </w:rPr>
        <w:t xml:space="preserve">(dále jen </w:t>
      </w:r>
      <w:r w:rsidRPr="00F04DA2">
        <w:rPr>
          <w:b/>
          <w:bCs/>
          <w:sz w:val="24"/>
          <w:szCs w:val="24"/>
        </w:rPr>
        <w:t>„budoucí oprávněný“</w:t>
      </w:r>
      <w:r w:rsidRPr="00F04DA2">
        <w:rPr>
          <w:bCs/>
          <w:sz w:val="24"/>
          <w:szCs w:val="24"/>
        </w:rPr>
        <w:t>)</w:t>
      </w:r>
    </w:p>
    <w:p w14:paraId="261ED784" w14:textId="2DACA2D7" w:rsidR="007B1AF5" w:rsidRPr="00544C7E" w:rsidRDefault="007B1AF5" w:rsidP="00544C7E">
      <w:pPr>
        <w:rPr>
          <w:sz w:val="24"/>
          <w:szCs w:val="24"/>
        </w:rPr>
      </w:pPr>
    </w:p>
    <w:p w14:paraId="4554C26E" w14:textId="77777777" w:rsidR="00CF3513" w:rsidRPr="00544C7E" w:rsidRDefault="00CF3513" w:rsidP="00CF3513">
      <w:pPr>
        <w:rPr>
          <w:sz w:val="24"/>
          <w:szCs w:val="24"/>
        </w:rPr>
      </w:pPr>
    </w:p>
    <w:p w14:paraId="5FB3D0D9" w14:textId="2B0CEFC9" w:rsidR="00CF3513" w:rsidRDefault="00CF3513" w:rsidP="0020488F">
      <w:pPr>
        <w:spacing w:after="120"/>
        <w:jc w:val="both"/>
        <w:rPr>
          <w:bCs/>
          <w:sz w:val="24"/>
        </w:rPr>
      </w:pPr>
      <w:r>
        <w:rPr>
          <w:bCs/>
          <w:iCs/>
          <w:sz w:val="24"/>
        </w:rPr>
        <w:t>(s</w:t>
      </w:r>
      <w:r w:rsidRPr="00185FC0">
        <w:rPr>
          <w:bCs/>
          <w:iCs/>
          <w:sz w:val="24"/>
        </w:rPr>
        <w:t>polečně též jako</w:t>
      </w:r>
      <w:r>
        <w:rPr>
          <w:b/>
          <w:bCs/>
          <w:iCs/>
          <w:sz w:val="24"/>
        </w:rPr>
        <w:t xml:space="preserve"> „smluvní strany“, </w:t>
      </w:r>
      <w:r>
        <w:rPr>
          <w:bCs/>
          <w:iCs/>
          <w:sz w:val="24"/>
        </w:rPr>
        <w:t xml:space="preserve">případně samostatně jako </w:t>
      </w:r>
      <w:r>
        <w:rPr>
          <w:b/>
          <w:bCs/>
          <w:iCs/>
          <w:sz w:val="24"/>
        </w:rPr>
        <w:t>„smluvní strana“</w:t>
      </w:r>
      <w:r>
        <w:rPr>
          <w:bCs/>
          <w:iCs/>
          <w:sz w:val="24"/>
        </w:rPr>
        <w:t xml:space="preserve">) </w:t>
      </w:r>
      <w:r>
        <w:rPr>
          <w:bCs/>
          <w:sz w:val="24"/>
        </w:rPr>
        <w:t>níže uvedeného dne, měsíce, roku tuto</w:t>
      </w:r>
    </w:p>
    <w:p w14:paraId="4D39D84D" w14:textId="77777777" w:rsidR="00CF3513" w:rsidRPr="00185FC0" w:rsidRDefault="00CF3513" w:rsidP="0020488F">
      <w:pPr>
        <w:jc w:val="both"/>
        <w:rPr>
          <w:bCs/>
          <w:iCs/>
          <w:sz w:val="24"/>
        </w:rPr>
      </w:pPr>
      <w:r>
        <w:rPr>
          <w:bCs/>
          <w:sz w:val="24"/>
        </w:rPr>
        <w:t xml:space="preserve">smlouvu o budoucí smlouvě o zřízení věcného břemene (dále jen </w:t>
      </w:r>
      <w:r w:rsidRPr="00185FC0">
        <w:rPr>
          <w:b/>
          <w:bCs/>
          <w:sz w:val="24"/>
        </w:rPr>
        <w:t>„smlouva o budoucí smlouvě</w:t>
      </w:r>
      <w:r>
        <w:rPr>
          <w:bCs/>
          <w:sz w:val="24"/>
        </w:rPr>
        <w:t>“)</w:t>
      </w:r>
    </w:p>
    <w:p w14:paraId="3F2BD571" w14:textId="09256DCE" w:rsidR="00CF3513" w:rsidRPr="00544C7E" w:rsidRDefault="00CF3513" w:rsidP="00544C7E">
      <w:pPr>
        <w:rPr>
          <w:sz w:val="24"/>
          <w:szCs w:val="24"/>
        </w:rPr>
      </w:pPr>
    </w:p>
    <w:p w14:paraId="29DC656E" w14:textId="77777777" w:rsidR="00CF3513" w:rsidRDefault="00CF3513" w:rsidP="00244F5C">
      <w:pPr>
        <w:spacing w:after="80"/>
        <w:jc w:val="center"/>
        <w:rPr>
          <w:b/>
          <w:bCs/>
          <w:sz w:val="24"/>
        </w:rPr>
      </w:pPr>
      <w:r>
        <w:rPr>
          <w:b/>
          <w:bCs/>
          <w:sz w:val="24"/>
        </w:rPr>
        <w:t>Článek I.</w:t>
      </w:r>
    </w:p>
    <w:p w14:paraId="33D5C9FF" w14:textId="7DD25AE6" w:rsidR="00224BBE" w:rsidRPr="00327BFE" w:rsidRDefault="00224BBE" w:rsidP="0020488F">
      <w:pPr>
        <w:pStyle w:val="Odstavecseseznamem1"/>
        <w:numPr>
          <w:ilvl w:val="0"/>
          <w:numId w:val="15"/>
        </w:numPr>
        <w:tabs>
          <w:tab w:val="left" w:pos="567"/>
        </w:tabs>
        <w:spacing w:after="180"/>
        <w:ind w:left="567" w:hanging="567"/>
        <w:jc w:val="both"/>
        <w:rPr>
          <w:lang w:eastAsia="en-US"/>
        </w:rPr>
      </w:pPr>
      <w:r>
        <w:t>B</w:t>
      </w:r>
      <w:r w:rsidR="00CF3513" w:rsidRPr="005C3307">
        <w:t xml:space="preserve">udoucí povinný prohlašuje, že je vlastníkem </w:t>
      </w:r>
      <w:r w:rsidRPr="00FA2230">
        <w:rPr>
          <w:b/>
          <w:color w:val="000000"/>
          <w:spacing w:val="-4"/>
          <w:lang w:eastAsia="en-US"/>
        </w:rPr>
        <w:t>pozemk</w:t>
      </w:r>
      <w:r>
        <w:rPr>
          <w:b/>
          <w:color w:val="000000"/>
          <w:spacing w:val="-4"/>
          <w:lang w:eastAsia="en-US"/>
        </w:rPr>
        <w:t>ů</w:t>
      </w:r>
      <w:r>
        <w:rPr>
          <w:color w:val="000000"/>
          <w:spacing w:val="-4"/>
          <w:lang w:eastAsia="en-US"/>
        </w:rPr>
        <w:t xml:space="preserve"> </w:t>
      </w:r>
      <w:r w:rsidRPr="007A3044">
        <w:rPr>
          <w:b/>
          <w:bCs/>
          <w:color w:val="000000"/>
          <w:spacing w:val="-4"/>
          <w:lang w:eastAsia="en-US"/>
        </w:rPr>
        <w:t>parc.</w:t>
      </w:r>
      <w:r>
        <w:rPr>
          <w:b/>
          <w:bCs/>
          <w:lang w:eastAsia="en-US"/>
        </w:rPr>
        <w:t xml:space="preserve"> č. 2074/1 a 2080 v</w:t>
      </w:r>
      <w:r w:rsidR="00EE7A86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k.</w:t>
      </w:r>
      <w:r w:rsidR="00EE7A86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ú. Košíře, </w:t>
      </w:r>
      <w:r>
        <w:rPr>
          <w:color w:val="000000"/>
          <w:spacing w:val="-4"/>
          <w:lang w:eastAsia="en-US"/>
        </w:rPr>
        <w:t>obec</w:t>
      </w:r>
      <w:r>
        <w:rPr>
          <w:color w:val="000000"/>
          <w:spacing w:val="-3"/>
          <w:lang w:eastAsia="en-US"/>
        </w:rPr>
        <w:t xml:space="preserve"> </w:t>
      </w:r>
      <w:r>
        <w:t>Praha</w:t>
      </w:r>
      <w:r>
        <w:rPr>
          <w:color w:val="000000"/>
          <w:spacing w:val="-1"/>
          <w:lang w:eastAsia="en-US"/>
        </w:rPr>
        <w:t xml:space="preserve">, tak jak je </w:t>
      </w:r>
      <w:r>
        <w:rPr>
          <w:color w:val="000000"/>
          <w:spacing w:val="-3"/>
          <w:lang w:eastAsia="en-US"/>
        </w:rPr>
        <w:t xml:space="preserve">zapsáno </w:t>
      </w:r>
      <w:r>
        <w:t>na listu vlastnictví č. 1220 pro k.</w:t>
      </w:r>
      <w:r w:rsidR="00C81E7D">
        <w:t xml:space="preserve"> </w:t>
      </w:r>
      <w:r>
        <w:t>ú. Košíře, obec Praha, u</w:t>
      </w:r>
      <w:r w:rsidR="00C81E7D">
        <w:t xml:space="preserve"> </w:t>
      </w:r>
      <w:r>
        <w:t xml:space="preserve">Katastrálního úřadu pro hlavní město Prahu, Katastrální pracoviště Praha. </w:t>
      </w:r>
      <w:r w:rsidRPr="00A610A7">
        <w:rPr>
          <w:color w:val="000000"/>
          <w:spacing w:val="-1"/>
          <w:lang w:eastAsia="en-US"/>
        </w:rPr>
        <w:t>(dále jen „</w:t>
      </w:r>
      <w:r w:rsidRPr="00A610A7">
        <w:rPr>
          <w:b/>
          <w:bCs/>
          <w:lang w:eastAsia="en-US"/>
        </w:rPr>
        <w:t>Pozemky</w:t>
      </w:r>
      <w:r w:rsidRPr="00A610A7">
        <w:rPr>
          <w:color w:val="000000"/>
          <w:spacing w:val="-1"/>
          <w:lang w:eastAsia="en-US"/>
        </w:rPr>
        <w:t>“)</w:t>
      </w:r>
      <w:r w:rsidR="00EE7A86">
        <w:rPr>
          <w:color w:val="000000"/>
          <w:spacing w:val="-1"/>
          <w:lang w:eastAsia="en-US"/>
        </w:rPr>
        <w:t>.</w:t>
      </w:r>
    </w:p>
    <w:p w14:paraId="5D29FB01" w14:textId="77777777" w:rsidR="00CF3513" w:rsidRPr="00CF3513" w:rsidRDefault="00CF3513" w:rsidP="00244F5C">
      <w:pPr>
        <w:spacing w:after="80"/>
        <w:jc w:val="center"/>
        <w:rPr>
          <w:b/>
          <w:bCs/>
          <w:sz w:val="24"/>
          <w:szCs w:val="24"/>
        </w:rPr>
      </w:pPr>
      <w:r w:rsidRPr="00EE7A86">
        <w:rPr>
          <w:b/>
          <w:bCs/>
          <w:sz w:val="24"/>
        </w:rPr>
        <w:t>Článek</w:t>
      </w:r>
      <w:r w:rsidRPr="00CF3513">
        <w:rPr>
          <w:b/>
          <w:bCs/>
          <w:sz w:val="24"/>
          <w:szCs w:val="24"/>
        </w:rPr>
        <w:t xml:space="preserve"> II.</w:t>
      </w:r>
    </w:p>
    <w:p w14:paraId="0573C873" w14:textId="764A60C7" w:rsidR="00CF3513" w:rsidRPr="00EE7A86" w:rsidRDefault="00CF3513" w:rsidP="00306482">
      <w:pPr>
        <w:pStyle w:val="Zkladntext"/>
        <w:numPr>
          <w:ilvl w:val="0"/>
          <w:numId w:val="11"/>
        </w:numPr>
        <w:tabs>
          <w:tab w:val="left" w:pos="567"/>
        </w:tabs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b w:val="0"/>
          <w:bCs w:val="0"/>
        </w:rPr>
      </w:pPr>
      <w:r w:rsidRPr="00EE7A86">
        <w:rPr>
          <w:b w:val="0"/>
        </w:rPr>
        <w:t>Budoucí oprávněný je provozovatelem distribuční soustavy (dále jen „PDS“) na území, vymezeném licencí, ve smyslu energetického zákona a je oprávněn na základě uvedeného zákona, v souladu s podmínkami vyplývajícími ze zákona č. 183/2006 Sb., stavební zákon, v</w:t>
      </w:r>
      <w:r w:rsidR="00A20454" w:rsidRPr="00EE7A86">
        <w:rPr>
          <w:b w:val="0"/>
        </w:rPr>
        <w:t> </w:t>
      </w:r>
      <w:r w:rsidRPr="00EE7A86">
        <w:rPr>
          <w:b w:val="0"/>
        </w:rPr>
        <w:t>platném znění, zřizovat na cizích nemovitostech zařízení distribuční soustavy. Distribuční soustava je provozována ve veřejném zájmu a je liniovou stavbou ve smyslu § 509 občanského zákoníku. PDS má povinnost zajišťovat spolehlivý provoz a rozvoj distribuční soustavy na území, vymezeném licencí, přičemž zřízení věcného břemene je ze strany budoucího oprávněného jedním ze zákonem daných předpokladů pro plnění této povinnosti.</w:t>
      </w:r>
    </w:p>
    <w:p w14:paraId="45DD97C7" w14:textId="0AD23361" w:rsidR="00CF3513" w:rsidRPr="00BB5E4C" w:rsidRDefault="00CF3513" w:rsidP="0020488F">
      <w:pPr>
        <w:pStyle w:val="Zkladntext"/>
        <w:numPr>
          <w:ilvl w:val="0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 w:val="0"/>
          <w:bCs w:val="0"/>
        </w:rPr>
      </w:pPr>
      <w:r w:rsidRPr="00BB5E4C">
        <w:rPr>
          <w:b w:val="0"/>
        </w:rPr>
        <w:lastRenderedPageBreak/>
        <w:t xml:space="preserve">Budoucí oprávněný umístí do části </w:t>
      </w:r>
      <w:r w:rsidR="00224BBE">
        <w:rPr>
          <w:b w:val="0"/>
        </w:rPr>
        <w:t>P</w:t>
      </w:r>
      <w:r w:rsidRPr="00BB5E4C">
        <w:rPr>
          <w:b w:val="0"/>
        </w:rPr>
        <w:t>ozemk</w:t>
      </w:r>
      <w:r w:rsidR="00224BBE">
        <w:rPr>
          <w:b w:val="0"/>
        </w:rPr>
        <w:t>ů</w:t>
      </w:r>
      <w:r w:rsidRPr="00BB5E4C">
        <w:rPr>
          <w:b w:val="0"/>
        </w:rPr>
        <w:t xml:space="preserve"> součást distribuční soustavy: </w:t>
      </w:r>
      <w:bookmarkStart w:id="1" w:name="_Hlk106265569"/>
      <w:r w:rsidR="00CB1C6A" w:rsidRPr="00CB1C6A">
        <w:rPr>
          <w:bCs w:val="0"/>
        </w:rPr>
        <w:t>tras</w:t>
      </w:r>
      <w:r w:rsidR="00CB1C6A">
        <w:rPr>
          <w:bCs w:val="0"/>
        </w:rPr>
        <w:t>u</w:t>
      </w:r>
      <w:r w:rsidR="00CB1C6A" w:rsidRPr="00CB1C6A">
        <w:rPr>
          <w:bCs w:val="0"/>
        </w:rPr>
        <w:t xml:space="preserve"> kabelové</w:t>
      </w:r>
      <w:r w:rsidR="00F17BFF">
        <w:rPr>
          <w:bCs w:val="0"/>
        </w:rPr>
        <w:t>ho</w:t>
      </w:r>
      <w:r w:rsidR="00CB1C6A" w:rsidRPr="00CB1C6A">
        <w:rPr>
          <w:bCs w:val="0"/>
        </w:rPr>
        <w:t xml:space="preserve"> vedení</w:t>
      </w:r>
      <w:r w:rsidR="00CB1C6A">
        <w:rPr>
          <w:bCs w:val="0"/>
        </w:rPr>
        <w:t xml:space="preserve"> </w:t>
      </w:r>
      <w:bookmarkEnd w:id="1"/>
      <w:r w:rsidR="00A20454" w:rsidRPr="00CB1C6A">
        <w:rPr>
          <w:bCs w:val="0"/>
        </w:rPr>
        <w:t xml:space="preserve">NN </w:t>
      </w:r>
      <w:r w:rsidR="00A20454">
        <w:rPr>
          <w:bCs w:val="0"/>
        </w:rPr>
        <w:t>a</w:t>
      </w:r>
      <w:r w:rsidR="00224BBE">
        <w:rPr>
          <w:bCs w:val="0"/>
        </w:rPr>
        <w:t xml:space="preserve"> nov</w:t>
      </w:r>
      <w:r w:rsidR="00A20454">
        <w:rPr>
          <w:bCs w:val="0"/>
        </w:rPr>
        <w:t>ou</w:t>
      </w:r>
      <w:r w:rsidR="00224BBE">
        <w:rPr>
          <w:bCs w:val="0"/>
        </w:rPr>
        <w:t xml:space="preserve"> přípojkov</w:t>
      </w:r>
      <w:r w:rsidR="00F17BFF">
        <w:rPr>
          <w:bCs w:val="0"/>
        </w:rPr>
        <w:t>ou</w:t>
      </w:r>
      <w:r w:rsidR="00224BBE">
        <w:rPr>
          <w:bCs w:val="0"/>
        </w:rPr>
        <w:t xml:space="preserve"> skříň </w:t>
      </w:r>
      <w:r w:rsidRPr="00943363">
        <w:rPr>
          <w:bCs w:val="0"/>
        </w:rPr>
        <w:t>(</w:t>
      </w:r>
      <w:r w:rsidRPr="00BB5E4C">
        <w:rPr>
          <w:b w:val="0"/>
        </w:rPr>
        <w:t xml:space="preserve">dále jen „SDS“) v rámci stavby: </w:t>
      </w:r>
      <w:bookmarkStart w:id="2" w:name="_Hlk79043437"/>
      <w:r w:rsidRPr="00BB5E4C">
        <w:t>„</w:t>
      </w:r>
      <w:r w:rsidR="00CB1C6A">
        <w:t xml:space="preserve">Praha </w:t>
      </w:r>
      <w:r w:rsidR="00224BBE">
        <w:t>5</w:t>
      </w:r>
      <w:r w:rsidR="001036B6">
        <w:t xml:space="preserve"> </w:t>
      </w:r>
      <w:r w:rsidR="00EE7A86">
        <w:t>-</w:t>
      </w:r>
      <w:r w:rsidR="001036B6">
        <w:t xml:space="preserve"> Košíře, Fabiánova, DS </w:t>
      </w:r>
      <w:r w:rsidR="00A20454">
        <w:t xml:space="preserve">PRE </w:t>
      </w:r>
      <w:r w:rsidR="00EE7A86">
        <w:t>-</w:t>
      </w:r>
      <w:r w:rsidR="00A20454">
        <w:t xml:space="preserve"> nová</w:t>
      </w:r>
      <w:r w:rsidR="001036B6">
        <w:t xml:space="preserve"> SS102, obnova kNN</w:t>
      </w:r>
      <w:r w:rsidR="00CB1C6A">
        <w:t>“</w:t>
      </w:r>
      <w:r w:rsidR="00EE7A86">
        <w:t xml:space="preserve">, </w:t>
      </w:r>
      <w:r w:rsidR="00EE7A86" w:rsidRPr="00EE7A86">
        <w:t>S-149694</w:t>
      </w:r>
      <w:r w:rsidRPr="00BB5E4C">
        <w:rPr>
          <w:b w:val="0"/>
        </w:rPr>
        <w:t xml:space="preserve">. </w:t>
      </w:r>
      <w:bookmarkEnd w:id="2"/>
      <w:r w:rsidRPr="00BB5E4C">
        <w:rPr>
          <w:b w:val="0"/>
        </w:rPr>
        <w:t>SDS je zakreslena v</w:t>
      </w:r>
      <w:r w:rsidR="00EE7A86">
        <w:rPr>
          <w:b w:val="0"/>
        </w:rPr>
        <w:t xml:space="preserve"> </w:t>
      </w:r>
      <w:r w:rsidRPr="00BB5E4C">
        <w:rPr>
          <w:b w:val="0"/>
        </w:rPr>
        <w:t>plánku, který je přílohou této smlouvy o smlouvě budoucí.</w:t>
      </w:r>
    </w:p>
    <w:p w14:paraId="61148961" w14:textId="77777777" w:rsidR="00CF3513" w:rsidRDefault="00CF3513" w:rsidP="0020488F">
      <w:pPr>
        <w:pStyle w:val="Zkladntext"/>
        <w:jc w:val="both"/>
        <w:rPr>
          <w:b w:val="0"/>
          <w:bCs w:val="0"/>
        </w:rPr>
      </w:pPr>
    </w:p>
    <w:p w14:paraId="1F55294B" w14:textId="77777777" w:rsidR="00CF3513" w:rsidRPr="00BB5E4C" w:rsidRDefault="00CF3513" w:rsidP="00244F5C">
      <w:pPr>
        <w:spacing w:after="80"/>
        <w:jc w:val="center"/>
        <w:rPr>
          <w:b/>
          <w:bCs/>
          <w:sz w:val="24"/>
          <w:szCs w:val="24"/>
        </w:rPr>
      </w:pPr>
      <w:r w:rsidRPr="00C81E7D">
        <w:rPr>
          <w:b/>
          <w:bCs/>
          <w:sz w:val="24"/>
        </w:rPr>
        <w:t>Článek</w:t>
      </w:r>
      <w:r w:rsidRPr="00BB5E4C">
        <w:rPr>
          <w:b/>
          <w:bCs/>
          <w:sz w:val="24"/>
          <w:szCs w:val="24"/>
        </w:rPr>
        <w:t xml:space="preserve"> III.</w:t>
      </w:r>
    </w:p>
    <w:p w14:paraId="211DD56D" w14:textId="6700BA3F" w:rsidR="00CF3513" w:rsidRPr="00BB5E4C" w:rsidRDefault="00CF3513" w:rsidP="00244F5C">
      <w:pPr>
        <w:numPr>
          <w:ilvl w:val="0"/>
          <w:numId w:val="10"/>
        </w:numPr>
        <w:tabs>
          <w:tab w:val="left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Protože pozemk</w:t>
      </w:r>
      <w:r w:rsidR="00A20454">
        <w:rPr>
          <w:sz w:val="24"/>
          <w:szCs w:val="24"/>
        </w:rPr>
        <w:t>y</w:t>
      </w:r>
      <w:r w:rsidRPr="00BB5E4C">
        <w:rPr>
          <w:sz w:val="24"/>
          <w:szCs w:val="24"/>
        </w:rPr>
        <w:t>, specifikovan</w:t>
      </w:r>
      <w:r w:rsidR="00A20454">
        <w:rPr>
          <w:sz w:val="24"/>
          <w:szCs w:val="24"/>
        </w:rPr>
        <w:t>é</w:t>
      </w:r>
      <w:r w:rsidRPr="00BB5E4C">
        <w:rPr>
          <w:sz w:val="24"/>
          <w:szCs w:val="24"/>
        </w:rPr>
        <w:t xml:space="preserve"> v článku I. této smlouvy o smlouvě budoucí, j</w:t>
      </w:r>
      <w:r w:rsidR="00A20454">
        <w:rPr>
          <w:sz w:val="24"/>
          <w:szCs w:val="24"/>
        </w:rPr>
        <w:t>sou</w:t>
      </w:r>
      <w:r w:rsidRPr="00BB5E4C">
        <w:rPr>
          <w:sz w:val="24"/>
          <w:szCs w:val="24"/>
        </w:rPr>
        <w:t xml:space="preserve"> ve vlastnictví budoucího povinného, je třeba zajistit pro budoucího oprávněného právo vybudovat na t</w:t>
      </w:r>
      <w:r w:rsidR="00A20454">
        <w:rPr>
          <w:sz w:val="24"/>
          <w:szCs w:val="24"/>
        </w:rPr>
        <w:t>ěchto</w:t>
      </w:r>
      <w:r w:rsidRPr="00BB5E4C">
        <w:rPr>
          <w:sz w:val="24"/>
          <w:szCs w:val="24"/>
        </w:rPr>
        <w:t xml:space="preserve"> pozem</w:t>
      </w:r>
      <w:r w:rsidR="00A20454">
        <w:rPr>
          <w:sz w:val="24"/>
          <w:szCs w:val="24"/>
        </w:rPr>
        <w:t>cích</w:t>
      </w:r>
      <w:r w:rsidRPr="00BB5E4C">
        <w:rPr>
          <w:sz w:val="24"/>
          <w:szCs w:val="24"/>
        </w:rPr>
        <w:t xml:space="preserve"> SDS a vstupovat na ně za účelem zabezpečení jejího provozu, oprav, stavebních úprav a údržby. Proto se budoucí oprávněný a budoucí povinný dohodli uzavřít na základě písemné výzvy budoucího oprávněného, učiněné budoucímu povinnému dle odstavce níže, smlouvu o</w:t>
      </w:r>
      <w:r w:rsidR="001036B6">
        <w:rPr>
          <w:sz w:val="24"/>
          <w:szCs w:val="24"/>
        </w:rPr>
        <w:t> </w:t>
      </w:r>
      <w:r w:rsidRPr="00BB5E4C">
        <w:rPr>
          <w:sz w:val="24"/>
          <w:szCs w:val="24"/>
        </w:rPr>
        <w:t>zřízení věcného břemene, kterým bud</w:t>
      </w:r>
      <w:r w:rsidR="00A20454">
        <w:rPr>
          <w:sz w:val="24"/>
          <w:szCs w:val="24"/>
        </w:rPr>
        <w:t>ou</w:t>
      </w:r>
      <w:r w:rsidRPr="00BB5E4C">
        <w:rPr>
          <w:sz w:val="24"/>
          <w:szCs w:val="24"/>
        </w:rPr>
        <w:t xml:space="preserve"> předmětn</w:t>
      </w:r>
      <w:r w:rsidR="00A20454">
        <w:rPr>
          <w:sz w:val="24"/>
          <w:szCs w:val="24"/>
        </w:rPr>
        <w:t>é</w:t>
      </w:r>
      <w:r w:rsidRPr="00BB5E4C">
        <w:rPr>
          <w:sz w:val="24"/>
          <w:szCs w:val="24"/>
        </w:rPr>
        <w:t xml:space="preserve"> pozemk</w:t>
      </w:r>
      <w:r w:rsidR="00A20454">
        <w:rPr>
          <w:sz w:val="24"/>
          <w:szCs w:val="24"/>
        </w:rPr>
        <w:t>y</w:t>
      </w:r>
      <w:r w:rsidRPr="00BB5E4C">
        <w:rPr>
          <w:sz w:val="24"/>
          <w:szCs w:val="24"/>
        </w:rPr>
        <w:t xml:space="preserve"> zatížen</w:t>
      </w:r>
      <w:r w:rsidR="00A20454">
        <w:rPr>
          <w:sz w:val="24"/>
          <w:szCs w:val="24"/>
        </w:rPr>
        <w:t>y</w:t>
      </w:r>
      <w:r w:rsidRPr="00BB5E4C">
        <w:rPr>
          <w:sz w:val="24"/>
          <w:szCs w:val="24"/>
        </w:rPr>
        <w:t>, a to ve lhůtě 1 roku ode dne vydání kolaudačního souhlasu, případně jiného dokladu legitimujícího stavbu SDS, nejpozději však ve lhůtě 5 let ode dne podpisu smlouvy o budoucí smlouvě.</w:t>
      </w:r>
    </w:p>
    <w:p w14:paraId="10916C66" w14:textId="6CA34413" w:rsidR="00CF3513" w:rsidRPr="001036B6" w:rsidRDefault="00CF3513" w:rsidP="005053CD">
      <w:pPr>
        <w:numPr>
          <w:ilvl w:val="0"/>
          <w:numId w:val="10"/>
        </w:numPr>
        <w:tabs>
          <w:tab w:val="left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Budoucí oprávněný vyzve budoucího povinného k uzavření smlouvy o zřízení věcného břemene (dále jen „smlouva“) do 6 měsíců ode dne dokončení</w:t>
      </w:r>
      <w:r>
        <w:rPr>
          <w:sz w:val="24"/>
          <w:szCs w:val="24"/>
        </w:rPr>
        <w:t xml:space="preserve"> stavby</w:t>
      </w:r>
      <w:r w:rsidRPr="00BB5E4C">
        <w:rPr>
          <w:sz w:val="24"/>
          <w:szCs w:val="24"/>
        </w:rPr>
        <w:t xml:space="preserve"> </w:t>
      </w:r>
      <w:r w:rsidR="001036B6" w:rsidRPr="001036B6">
        <w:rPr>
          <w:sz w:val="24"/>
          <w:szCs w:val="24"/>
        </w:rPr>
        <w:t>„</w:t>
      </w:r>
      <w:r w:rsidR="001036B6" w:rsidRPr="001036B6">
        <w:rPr>
          <w:b/>
          <w:bCs/>
          <w:sz w:val="24"/>
          <w:szCs w:val="24"/>
        </w:rPr>
        <w:t xml:space="preserve">Praha 5 </w:t>
      </w:r>
      <w:r w:rsidR="005053CD">
        <w:rPr>
          <w:b/>
          <w:bCs/>
          <w:sz w:val="24"/>
          <w:szCs w:val="24"/>
        </w:rPr>
        <w:t>-</w:t>
      </w:r>
      <w:r w:rsidR="001036B6" w:rsidRPr="001036B6">
        <w:rPr>
          <w:b/>
          <w:bCs/>
          <w:sz w:val="24"/>
          <w:szCs w:val="24"/>
        </w:rPr>
        <w:t xml:space="preserve"> Košíře, Fabiánova, DS PRE </w:t>
      </w:r>
      <w:r w:rsidR="005053CD">
        <w:rPr>
          <w:b/>
          <w:bCs/>
          <w:sz w:val="24"/>
          <w:szCs w:val="24"/>
        </w:rPr>
        <w:t>-</w:t>
      </w:r>
      <w:r w:rsidR="001036B6" w:rsidRPr="001036B6">
        <w:rPr>
          <w:b/>
          <w:bCs/>
          <w:sz w:val="24"/>
          <w:szCs w:val="24"/>
        </w:rPr>
        <w:t xml:space="preserve"> nová SS102, obnova </w:t>
      </w:r>
      <w:r w:rsidR="001036B6">
        <w:rPr>
          <w:b/>
          <w:bCs/>
          <w:sz w:val="24"/>
          <w:szCs w:val="24"/>
        </w:rPr>
        <w:t>k</w:t>
      </w:r>
      <w:r w:rsidR="001036B6" w:rsidRPr="001036B6">
        <w:rPr>
          <w:b/>
          <w:bCs/>
          <w:sz w:val="24"/>
          <w:szCs w:val="24"/>
        </w:rPr>
        <w:t>NN“</w:t>
      </w:r>
      <w:r w:rsidR="005053CD">
        <w:rPr>
          <w:b/>
          <w:bCs/>
          <w:sz w:val="24"/>
          <w:szCs w:val="24"/>
        </w:rPr>
        <w:t>, S-149694</w:t>
      </w:r>
      <w:r w:rsidR="005053CD">
        <w:rPr>
          <w:sz w:val="24"/>
          <w:szCs w:val="24"/>
        </w:rPr>
        <w:t>,</w:t>
      </w:r>
      <w:r w:rsidR="001036B6" w:rsidRPr="001036B6">
        <w:rPr>
          <w:sz w:val="24"/>
          <w:szCs w:val="24"/>
        </w:rPr>
        <w:t xml:space="preserve"> </w:t>
      </w:r>
      <w:r w:rsidRPr="001036B6">
        <w:rPr>
          <w:sz w:val="24"/>
          <w:szCs w:val="24"/>
        </w:rPr>
        <w:t>a zavazuje se tuto smlouvu uzavřít.</w:t>
      </w:r>
    </w:p>
    <w:p w14:paraId="35F84891" w14:textId="65D01359" w:rsidR="00CF3513" w:rsidRPr="00BB5E4C" w:rsidRDefault="00CF3513" w:rsidP="00D16828">
      <w:pPr>
        <w:numPr>
          <w:ilvl w:val="0"/>
          <w:numId w:val="1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V případě nesplnění povinnosti vyzvat budoucího povinného k uzavření smlouvy ve lhůtě dle odstavce výše nebo v případě, že budoucí oprávněný nepodepíše smlouvu do 3 měsíců od</w:t>
      </w:r>
      <w:r>
        <w:rPr>
          <w:sz w:val="24"/>
          <w:szCs w:val="24"/>
        </w:rPr>
        <w:t> </w:t>
      </w:r>
      <w:r w:rsidRPr="00BB5E4C">
        <w:rPr>
          <w:sz w:val="24"/>
          <w:szCs w:val="24"/>
        </w:rPr>
        <w:t xml:space="preserve">jejího doručení od budoucího povinného, může budoucí povinný uplatnit u budoucího oprávněného zaplacení jednorázové smluvní pokuty ve výši </w:t>
      </w:r>
      <w:r w:rsidR="00AB1315" w:rsidRPr="00BB5E4C">
        <w:rPr>
          <w:sz w:val="24"/>
          <w:szCs w:val="24"/>
        </w:rPr>
        <w:t>20.000, -</w:t>
      </w:r>
      <w:r w:rsidRPr="00BB5E4C">
        <w:rPr>
          <w:sz w:val="24"/>
          <w:szCs w:val="24"/>
        </w:rPr>
        <w:t xml:space="preserve"> Kč.</w:t>
      </w:r>
    </w:p>
    <w:p w14:paraId="1104AF68" w14:textId="77777777" w:rsidR="00CF3513" w:rsidRPr="00BB5E4C" w:rsidRDefault="00CF3513" w:rsidP="00CF3513">
      <w:pPr>
        <w:jc w:val="both"/>
        <w:rPr>
          <w:sz w:val="24"/>
          <w:szCs w:val="24"/>
        </w:rPr>
      </w:pPr>
    </w:p>
    <w:p w14:paraId="3271F683" w14:textId="6845894A" w:rsidR="00CF3513" w:rsidRPr="00BB5E4C" w:rsidRDefault="00CF3513" w:rsidP="005053CD">
      <w:pPr>
        <w:jc w:val="both"/>
        <w:rPr>
          <w:b/>
          <w:sz w:val="24"/>
          <w:szCs w:val="24"/>
        </w:rPr>
      </w:pPr>
      <w:r w:rsidRPr="00BB5E4C">
        <w:rPr>
          <w:b/>
          <w:sz w:val="24"/>
          <w:szCs w:val="24"/>
        </w:rPr>
        <w:t>Smlouva o zřízení věcného břemene bude uzavřena s</w:t>
      </w:r>
      <w:r w:rsidR="005053CD">
        <w:rPr>
          <w:b/>
          <w:sz w:val="24"/>
          <w:szCs w:val="24"/>
        </w:rPr>
        <w:t xml:space="preserve"> </w:t>
      </w:r>
      <w:r w:rsidRPr="00BB5E4C">
        <w:rPr>
          <w:b/>
          <w:sz w:val="24"/>
          <w:szCs w:val="24"/>
        </w:rPr>
        <w:t>tímto obsahem, právy a povinnostmi:</w:t>
      </w:r>
    </w:p>
    <w:p w14:paraId="590AD96D" w14:textId="77777777" w:rsidR="00CF3513" w:rsidRPr="005053CD" w:rsidRDefault="00CF3513" w:rsidP="005053CD">
      <w:pPr>
        <w:jc w:val="both"/>
        <w:rPr>
          <w:sz w:val="24"/>
          <w:szCs w:val="24"/>
        </w:rPr>
      </w:pPr>
    </w:p>
    <w:p w14:paraId="104422A3" w14:textId="77777777" w:rsidR="00CF3513" w:rsidRPr="00BB5E4C" w:rsidRDefault="00CF3513" w:rsidP="00CF3513">
      <w:pPr>
        <w:shd w:val="clear" w:color="auto" w:fill="FFFFFF"/>
        <w:ind w:right="-96"/>
        <w:jc w:val="center"/>
        <w:rPr>
          <w:b/>
          <w:bCs/>
          <w:i/>
          <w:color w:val="000000"/>
          <w:spacing w:val="-6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6"/>
          <w:sz w:val="24"/>
          <w:szCs w:val="24"/>
          <w:lang w:eastAsia="en-US"/>
        </w:rPr>
        <w:t>Článek I.</w:t>
      </w:r>
    </w:p>
    <w:p w14:paraId="20F17A3E" w14:textId="77777777" w:rsidR="00CF3513" w:rsidRPr="00BB5E4C" w:rsidRDefault="00CF3513" w:rsidP="005053CD">
      <w:pPr>
        <w:shd w:val="clear" w:color="auto" w:fill="FFFFFF"/>
        <w:spacing w:after="80"/>
        <w:ind w:right="-96"/>
        <w:jc w:val="center"/>
        <w:rPr>
          <w:b/>
          <w:bCs/>
          <w:i/>
          <w:color w:val="000000"/>
          <w:spacing w:val="-6"/>
          <w:sz w:val="24"/>
          <w:szCs w:val="24"/>
          <w:lang w:eastAsia="en-US"/>
        </w:rPr>
      </w:pPr>
      <w:r w:rsidRPr="005053CD">
        <w:rPr>
          <w:b/>
          <w:bCs/>
          <w:i/>
          <w:color w:val="000000"/>
          <w:spacing w:val="-4"/>
          <w:sz w:val="24"/>
          <w:szCs w:val="24"/>
          <w:lang w:eastAsia="en-US"/>
        </w:rPr>
        <w:t>Úvodní</w:t>
      </w:r>
      <w:r w:rsidRPr="00BB5E4C">
        <w:rPr>
          <w:b/>
          <w:bCs/>
          <w:i/>
          <w:color w:val="000000"/>
          <w:spacing w:val="-6"/>
          <w:sz w:val="24"/>
          <w:szCs w:val="24"/>
          <w:lang w:eastAsia="en-US"/>
        </w:rPr>
        <w:t xml:space="preserve"> ustanovení</w:t>
      </w:r>
    </w:p>
    <w:p w14:paraId="646B1380" w14:textId="34312C5C" w:rsidR="00CF3513" w:rsidRPr="00BB5E4C" w:rsidRDefault="00CF3513" w:rsidP="00D16828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spacing w:after="80"/>
        <w:ind w:left="567" w:hanging="567"/>
        <w:jc w:val="both"/>
        <w:textAlignment w:val="baseline"/>
        <w:rPr>
          <w:i/>
          <w:szCs w:val="24"/>
          <w:lang w:eastAsia="en-US"/>
        </w:rPr>
      </w:pPr>
      <w:r w:rsidRPr="00BB5E4C">
        <w:rPr>
          <w:i/>
          <w:szCs w:val="24"/>
          <w:lang w:eastAsia="en-US"/>
        </w:rPr>
        <w:t>Oprávněný je podnikatelem provozujícím v elektroenergetice distribuční soustavu</w:t>
      </w:r>
      <w:r w:rsidRPr="00BB5E4C" w:rsidDel="003624E8">
        <w:rPr>
          <w:i/>
          <w:szCs w:val="24"/>
          <w:lang w:eastAsia="en-US"/>
        </w:rPr>
        <w:t xml:space="preserve"> </w:t>
      </w:r>
      <w:r w:rsidRPr="00BB5E4C">
        <w:rPr>
          <w:i/>
          <w:szCs w:val="24"/>
          <w:lang w:eastAsia="en-US"/>
        </w:rPr>
        <w:t xml:space="preserve">na území vymezeném licencí </w:t>
      </w:r>
      <w:r w:rsidRPr="00BB5E4C">
        <w:rPr>
          <w:i/>
          <w:szCs w:val="24"/>
        </w:rPr>
        <w:t>Energetického regulačního úřadu</w:t>
      </w:r>
      <w:r w:rsidRPr="00BB5E4C">
        <w:rPr>
          <w:i/>
          <w:szCs w:val="24"/>
          <w:lang w:eastAsia="en-US"/>
        </w:rPr>
        <w:t xml:space="preserve"> č.</w:t>
      </w:r>
      <w:r w:rsidRPr="00BB5E4C">
        <w:rPr>
          <w:i/>
          <w:szCs w:val="24"/>
        </w:rPr>
        <w:t xml:space="preserve"> 120504769,</w:t>
      </w:r>
      <w:r w:rsidRPr="00BB5E4C">
        <w:rPr>
          <w:i/>
          <w:szCs w:val="24"/>
          <w:lang w:eastAsia="en-US"/>
        </w:rPr>
        <w:t xml:space="preserve"> které zahrnuje také katastrální území</w:t>
      </w:r>
      <w:r w:rsidR="007671BE">
        <w:rPr>
          <w:i/>
          <w:szCs w:val="24"/>
          <w:lang w:eastAsia="en-US"/>
        </w:rPr>
        <w:t xml:space="preserve"> </w:t>
      </w:r>
      <w:r w:rsidR="001036B6">
        <w:rPr>
          <w:i/>
          <w:szCs w:val="24"/>
          <w:lang w:eastAsia="en-US"/>
        </w:rPr>
        <w:t>Košíře</w:t>
      </w:r>
      <w:r w:rsidR="00A42D8D">
        <w:rPr>
          <w:i/>
          <w:szCs w:val="24"/>
          <w:lang w:eastAsia="en-US"/>
        </w:rPr>
        <w:t>.</w:t>
      </w:r>
      <w:r w:rsidRPr="00BB5E4C">
        <w:rPr>
          <w:i/>
          <w:szCs w:val="24"/>
          <w:lang w:eastAsia="en-US"/>
        </w:rPr>
        <w:t xml:space="preserve"> Distribuční soustava je provozována ve veřejném zájmu. Oprávněný jako provozovatel distribuční soustavy (dále jen „PDS“) má povinnost zajišťovat spolehlivé provozování, obnovu a rozvoj distribuční soustavy na území vymezeném licencí, přičemž zřízení tohoto věcného břemene je ze strany Oprávněného jedním ze zákonem daných předpokladů pro plnění této povinnosti.</w:t>
      </w:r>
    </w:p>
    <w:p w14:paraId="4CB483DC" w14:textId="017E99D8" w:rsidR="00CF3513" w:rsidRPr="001036B6" w:rsidRDefault="00CF3513" w:rsidP="00CF3513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i/>
          <w:szCs w:val="24"/>
          <w:lang w:eastAsia="en-US"/>
        </w:rPr>
      </w:pPr>
      <w:r w:rsidRPr="001036B6">
        <w:rPr>
          <w:i/>
          <w:spacing w:val="-4"/>
          <w:szCs w:val="24"/>
          <w:lang w:eastAsia="en-US"/>
        </w:rPr>
        <w:t>Povinný prohlašuje, že je výlučným vlastníkem pozemk</w:t>
      </w:r>
      <w:r w:rsidR="001036B6" w:rsidRPr="001036B6">
        <w:rPr>
          <w:i/>
          <w:spacing w:val="-4"/>
          <w:szCs w:val="24"/>
          <w:lang w:eastAsia="en-US"/>
        </w:rPr>
        <w:t>ů</w:t>
      </w:r>
      <w:r w:rsidRPr="001036B6">
        <w:rPr>
          <w:i/>
          <w:spacing w:val="-4"/>
          <w:szCs w:val="24"/>
          <w:lang w:eastAsia="en-US"/>
        </w:rPr>
        <w:t xml:space="preserve"> </w:t>
      </w:r>
      <w:r w:rsidRPr="001036B6">
        <w:rPr>
          <w:i/>
        </w:rPr>
        <w:t>parc. č</w:t>
      </w:r>
      <w:r w:rsidR="00BA0EA6" w:rsidRPr="001036B6">
        <w:rPr>
          <w:i/>
        </w:rPr>
        <w:t xml:space="preserve">. </w:t>
      </w:r>
      <w:r w:rsidR="001036B6" w:rsidRPr="001036B6">
        <w:rPr>
          <w:i/>
        </w:rPr>
        <w:t xml:space="preserve">2074/1 a 2080 </w:t>
      </w:r>
      <w:r w:rsidR="00CB1C6A" w:rsidRPr="001036B6">
        <w:rPr>
          <w:i/>
        </w:rPr>
        <w:t xml:space="preserve">v k. ú. </w:t>
      </w:r>
      <w:r w:rsidR="001036B6" w:rsidRPr="001036B6">
        <w:rPr>
          <w:i/>
        </w:rPr>
        <w:t>Košíře</w:t>
      </w:r>
      <w:r w:rsidR="001B2E54" w:rsidRPr="001036B6">
        <w:rPr>
          <w:i/>
        </w:rPr>
        <w:t>, obec Praha</w:t>
      </w:r>
      <w:r w:rsidR="00823B0E" w:rsidRPr="001036B6">
        <w:rPr>
          <w:i/>
        </w:rPr>
        <w:t xml:space="preserve"> (dále jen „Pozemk</w:t>
      </w:r>
      <w:r w:rsidR="001036B6" w:rsidRPr="001036B6">
        <w:rPr>
          <w:i/>
        </w:rPr>
        <w:t>y</w:t>
      </w:r>
      <w:r w:rsidR="00823B0E" w:rsidRPr="001036B6">
        <w:rPr>
          <w:i/>
        </w:rPr>
        <w:t>“),</w:t>
      </w:r>
      <w:r w:rsidR="001B2E54" w:rsidRPr="001036B6">
        <w:rPr>
          <w:i/>
        </w:rPr>
        <w:t xml:space="preserve"> </w:t>
      </w:r>
      <w:r w:rsidR="00823B0E" w:rsidRPr="001036B6">
        <w:rPr>
          <w:i/>
        </w:rPr>
        <w:t xml:space="preserve">tak jak je zapsáno na listu vlastnictví </w:t>
      </w:r>
      <w:r w:rsidR="001B2E54" w:rsidRPr="001036B6">
        <w:rPr>
          <w:i/>
        </w:rPr>
        <w:t xml:space="preserve">č. </w:t>
      </w:r>
      <w:r w:rsidR="00CA67A6" w:rsidRPr="001036B6">
        <w:rPr>
          <w:i/>
        </w:rPr>
        <w:t>1</w:t>
      </w:r>
      <w:r w:rsidR="00CB1C6A" w:rsidRPr="001036B6">
        <w:rPr>
          <w:i/>
        </w:rPr>
        <w:t>22</w:t>
      </w:r>
      <w:r w:rsidR="001036B6" w:rsidRPr="001036B6">
        <w:rPr>
          <w:i/>
        </w:rPr>
        <w:t>0</w:t>
      </w:r>
      <w:r w:rsidR="00CA67A6" w:rsidRPr="001036B6">
        <w:rPr>
          <w:i/>
        </w:rPr>
        <w:t xml:space="preserve"> </w:t>
      </w:r>
      <w:r w:rsidR="00A42D8D" w:rsidRPr="001036B6">
        <w:rPr>
          <w:i/>
        </w:rPr>
        <w:t>pro k. ú.</w:t>
      </w:r>
      <w:r w:rsidR="001036B6" w:rsidRPr="001036B6">
        <w:rPr>
          <w:i/>
        </w:rPr>
        <w:t xml:space="preserve"> Košíře</w:t>
      </w:r>
      <w:r w:rsidR="00BA0EA6" w:rsidRPr="001036B6">
        <w:rPr>
          <w:i/>
        </w:rPr>
        <w:t>,</w:t>
      </w:r>
      <w:r w:rsidRPr="001036B6">
        <w:rPr>
          <w:i/>
          <w:szCs w:val="24"/>
        </w:rPr>
        <w:t xml:space="preserve"> obec Praha, u Katastrálního úřadu pro hlavní město Prahu, Katastrální pracoviště Praha.</w:t>
      </w:r>
    </w:p>
    <w:p w14:paraId="16EFD9BB" w14:textId="77777777" w:rsidR="006B2911" w:rsidRPr="005053CD" w:rsidRDefault="006B2911" w:rsidP="005053CD">
      <w:pPr>
        <w:jc w:val="both"/>
        <w:rPr>
          <w:sz w:val="24"/>
          <w:szCs w:val="24"/>
        </w:rPr>
      </w:pPr>
    </w:p>
    <w:p w14:paraId="38C8C645" w14:textId="77777777" w:rsidR="00CF3513" w:rsidRPr="00BB5E4C" w:rsidRDefault="00CF3513" w:rsidP="00CF3513">
      <w:pPr>
        <w:shd w:val="clear" w:color="auto" w:fill="FFFFFF"/>
        <w:ind w:right="-96"/>
        <w:jc w:val="center"/>
        <w:rPr>
          <w:b/>
          <w:bCs/>
          <w:i/>
          <w:color w:val="000000"/>
          <w:spacing w:val="-6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6"/>
          <w:sz w:val="24"/>
          <w:szCs w:val="24"/>
          <w:lang w:eastAsia="en-US"/>
        </w:rPr>
        <w:t>Článek II.</w:t>
      </w:r>
    </w:p>
    <w:p w14:paraId="096B1026" w14:textId="70E09D93" w:rsidR="00CF3513" w:rsidRPr="00BB5E4C" w:rsidRDefault="00CF3513" w:rsidP="005053CD">
      <w:pPr>
        <w:shd w:val="clear" w:color="auto" w:fill="FFFFFF"/>
        <w:spacing w:after="80"/>
        <w:ind w:right="-96"/>
        <w:jc w:val="center"/>
        <w:rPr>
          <w:b/>
          <w:bCs/>
          <w:i/>
          <w:color w:val="000000"/>
          <w:spacing w:val="-6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4"/>
          <w:sz w:val="24"/>
          <w:szCs w:val="24"/>
          <w:lang w:eastAsia="en-US"/>
        </w:rPr>
        <w:t xml:space="preserve">Předmět </w:t>
      </w:r>
      <w:r w:rsidRPr="005053CD">
        <w:rPr>
          <w:b/>
          <w:bCs/>
          <w:i/>
          <w:color w:val="000000"/>
          <w:spacing w:val="-6"/>
          <w:sz w:val="24"/>
          <w:szCs w:val="24"/>
          <w:lang w:eastAsia="en-US"/>
        </w:rPr>
        <w:t>Smlouvy</w:t>
      </w:r>
    </w:p>
    <w:p w14:paraId="0BA99C93" w14:textId="293CA9DB" w:rsidR="00CF3513" w:rsidRPr="001036B6" w:rsidRDefault="00CF3513" w:rsidP="001036B6">
      <w:pPr>
        <w:shd w:val="clear" w:color="auto" w:fill="FFFFFF"/>
        <w:ind w:left="567" w:hanging="567"/>
        <w:jc w:val="both"/>
        <w:rPr>
          <w:i/>
          <w:color w:val="000000"/>
          <w:spacing w:val="2"/>
          <w:sz w:val="24"/>
          <w:szCs w:val="24"/>
          <w:lang w:eastAsia="en-US"/>
        </w:rPr>
      </w:pPr>
      <w:r w:rsidRPr="00BB5E4C">
        <w:rPr>
          <w:i/>
          <w:color w:val="000000"/>
          <w:spacing w:val="2"/>
          <w:sz w:val="24"/>
          <w:szCs w:val="24"/>
          <w:lang w:eastAsia="en-US"/>
        </w:rPr>
        <w:tab/>
        <w:t>Předmětem Smlouvy je zřízení a vymezení věcného břemene osobní služebnosti (dále „věcné břemeno“) ve prospěch Oprávněného k tíži Pozemku, jehož obsah a rozsah je specifikován v článku III. této Smlouvy.</w:t>
      </w:r>
    </w:p>
    <w:p w14:paraId="61722669" w14:textId="77777777" w:rsidR="00CF3513" w:rsidRPr="00BB5E4C" w:rsidRDefault="00CF3513" w:rsidP="00CF3513">
      <w:pPr>
        <w:shd w:val="clear" w:color="auto" w:fill="FFFFFF"/>
        <w:ind w:right="-96"/>
        <w:jc w:val="center"/>
        <w:rPr>
          <w:b/>
          <w:bCs/>
          <w:i/>
          <w:color w:val="000000"/>
          <w:spacing w:val="-6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6"/>
          <w:sz w:val="24"/>
          <w:szCs w:val="24"/>
          <w:lang w:eastAsia="en-US"/>
        </w:rPr>
        <w:t>Článek III.</w:t>
      </w:r>
    </w:p>
    <w:p w14:paraId="73387537" w14:textId="77777777" w:rsidR="00CF3513" w:rsidRPr="00BB5E4C" w:rsidRDefault="00CF3513" w:rsidP="00E06B4F">
      <w:pPr>
        <w:shd w:val="clear" w:color="auto" w:fill="FFFFFF"/>
        <w:spacing w:after="80"/>
        <w:ind w:right="-96"/>
        <w:jc w:val="center"/>
        <w:rPr>
          <w:b/>
          <w:bCs/>
          <w:i/>
          <w:color w:val="000000"/>
          <w:spacing w:val="-4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4"/>
          <w:sz w:val="24"/>
          <w:szCs w:val="24"/>
          <w:lang w:eastAsia="en-US"/>
        </w:rPr>
        <w:t>Specifikace věcného břemene</w:t>
      </w:r>
    </w:p>
    <w:p w14:paraId="57F5AE79" w14:textId="768729DC" w:rsidR="00CF3513" w:rsidRPr="00BB5E4C" w:rsidRDefault="00CF3513" w:rsidP="001E1FCA">
      <w:pPr>
        <w:numPr>
          <w:ilvl w:val="1"/>
          <w:numId w:val="10"/>
        </w:numPr>
        <w:shd w:val="clear" w:color="auto" w:fill="FFFFFF"/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i/>
          <w:color w:val="000000"/>
          <w:spacing w:val="-4"/>
          <w:sz w:val="24"/>
          <w:szCs w:val="24"/>
          <w:lang w:eastAsia="en-US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Smluvní strany se dohodly, že Povinný, jako vlastník Pozemk</w:t>
      </w:r>
      <w:r w:rsidR="00AF72A5">
        <w:rPr>
          <w:i/>
          <w:color w:val="000000"/>
          <w:spacing w:val="-3"/>
          <w:sz w:val="24"/>
          <w:szCs w:val="24"/>
          <w:lang w:eastAsia="en-US"/>
        </w:rPr>
        <w:t>ů</w:t>
      </w:r>
      <w:r w:rsidRPr="00BB5E4C">
        <w:rPr>
          <w:i/>
          <w:spacing w:val="-3"/>
          <w:sz w:val="24"/>
          <w:szCs w:val="24"/>
          <w:lang w:eastAsia="en-US"/>
        </w:rPr>
        <w:t xml:space="preserve">, 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>zřizuje k části Pozemk</w:t>
      </w:r>
      <w:r w:rsidR="00AF72A5">
        <w:rPr>
          <w:i/>
          <w:color w:val="000000"/>
          <w:spacing w:val="-3"/>
          <w:sz w:val="24"/>
          <w:szCs w:val="24"/>
          <w:lang w:eastAsia="en-US"/>
        </w:rPr>
        <w:t>ů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 xml:space="preserve"> </w:t>
      </w:r>
      <w:r w:rsidRPr="00BB5E4C">
        <w:rPr>
          <w:i/>
          <w:spacing w:val="-3"/>
          <w:sz w:val="24"/>
          <w:szCs w:val="24"/>
          <w:lang w:eastAsia="en-US"/>
        </w:rPr>
        <w:t xml:space="preserve">ve 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 xml:space="preserve">prospěch </w:t>
      </w:r>
      <w:r w:rsidRPr="00B66976">
        <w:rPr>
          <w:i/>
          <w:color w:val="000000"/>
          <w:spacing w:val="-3"/>
          <w:sz w:val="24"/>
          <w:szCs w:val="24"/>
          <w:lang w:eastAsia="en-US"/>
        </w:rPr>
        <w:t xml:space="preserve">Oprávněného právo odpovídající věcnému břemenu </w:t>
      </w:r>
      <w:r w:rsidRPr="00B66976">
        <w:rPr>
          <w:i/>
          <w:color w:val="000000"/>
          <w:spacing w:val="-4"/>
          <w:sz w:val="24"/>
          <w:szCs w:val="24"/>
          <w:lang w:eastAsia="en-US"/>
        </w:rPr>
        <w:t xml:space="preserve">za účelem </w:t>
      </w:r>
      <w:r w:rsidRPr="00B66976">
        <w:rPr>
          <w:b/>
          <w:bCs/>
          <w:i/>
          <w:color w:val="000000"/>
          <w:spacing w:val="-4"/>
          <w:sz w:val="24"/>
          <w:szCs w:val="24"/>
          <w:lang w:eastAsia="en-US"/>
        </w:rPr>
        <w:t xml:space="preserve">umístění a provozování součásti distribuční </w:t>
      </w:r>
      <w:r w:rsidRPr="0071437F">
        <w:rPr>
          <w:b/>
          <w:bCs/>
          <w:i/>
          <w:color w:val="000000"/>
          <w:spacing w:val="-4"/>
          <w:sz w:val="24"/>
          <w:szCs w:val="24"/>
          <w:lang w:eastAsia="en-US"/>
        </w:rPr>
        <w:t xml:space="preserve">soustavy </w:t>
      </w:r>
      <w:r w:rsidR="00E06B4F">
        <w:rPr>
          <w:b/>
          <w:bCs/>
          <w:i/>
          <w:color w:val="000000"/>
          <w:spacing w:val="-4"/>
          <w:sz w:val="24"/>
          <w:szCs w:val="24"/>
          <w:lang w:eastAsia="en-US"/>
        </w:rPr>
        <w:t>-</w:t>
      </w:r>
      <w:r w:rsidR="00BA0EA6" w:rsidRPr="00BA0EA6">
        <w:rPr>
          <w:b/>
          <w:bCs/>
          <w:i/>
          <w:sz w:val="24"/>
          <w:szCs w:val="24"/>
        </w:rPr>
        <w:t xml:space="preserve"> </w:t>
      </w:r>
      <w:r w:rsidR="00CB1C6A" w:rsidRPr="00CB1C6A">
        <w:rPr>
          <w:b/>
          <w:bCs/>
          <w:i/>
          <w:sz w:val="24"/>
          <w:szCs w:val="24"/>
        </w:rPr>
        <w:t>trasa kabelové</w:t>
      </w:r>
      <w:r w:rsidR="00F17BFF">
        <w:rPr>
          <w:b/>
          <w:bCs/>
          <w:i/>
          <w:sz w:val="24"/>
          <w:szCs w:val="24"/>
        </w:rPr>
        <w:t>ho</w:t>
      </w:r>
      <w:r w:rsidR="00CB1C6A" w:rsidRPr="00CB1C6A">
        <w:rPr>
          <w:b/>
          <w:bCs/>
          <w:i/>
          <w:sz w:val="24"/>
          <w:szCs w:val="24"/>
        </w:rPr>
        <w:t xml:space="preserve"> vedení NN</w:t>
      </w:r>
      <w:r w:rsidR="00F17BFF">
        <w:rPr>
          <w:b/>
          <w:bCs/>
          <w:i/>
          <w:sz w:val="24"/>
          <w:szCs w:val="24"/>
        </w:rPr>
        <w:t xml:space="preserve"> a přípojková skříň</w:t>
      </w:r>
      <w:r w:rsidR="00CB1C6A" w:rsidRPr="00E06B4F">
        <w:rPr>
          <w:i/>
          <w:sz w:val="24"/>
          <w:szCs w:val="24"/>
        </w:rPr>
        <w:t xml:space="preserve"> </w:t>
      </w:r>
      <w:r w:rsidRPr="00E06B4F">
        <w:rPr>
          <w:i/>
          <w:sz w:val="24"/>
          <w:szCs w:val="24"/>
        </w:rPr>
        <w:t>(</w:t>
      </w:r>
      <w:r w:rsidRPr="00A0217C">
        <w:rPr>
          <w:i/>
          <w:color w:val="000000"/>
          <w:spacing w:val="-4"/>
          <w:sz w:val="24"/>
          <w:szCs w:val="24"/>
          <w:lang w:eastAsia="en-US"/>
        </w:rPr>
        <w:t>dále jen „</w:t>
      </w:r>
      <w:r w:rsidRPr="00A0217C">
        <w:rPr>
          <w:b/>
          <w:bCs/>
          <w:i/>
          <w:color w:val="000000"/>
          <w:spacing w:val="-4"/>
          <w:sz w:val="24"/>
          <w:szCs w:val="24"/>
          <w:lang w:eastAsia="en-US"/>
        </w:rPr>
        <w:t>Součást distribuční soustavy</w:t>
      </w:r>
      <w:r w:rsidRPr="00A0217C">
        <w:rPr>
          <w:i/>
          <w:color w:val="000000"/>
          <w:spacing w:val="-4"/>
          <w:sz w:val="24"/>
          <w:szCs w:val="24"/>
          <w:lang w:eastAsia="en-US"/>
        </w:rPr>
        <w:t xml:space="preserve">“) v rámci </w:t>
      </w:r>
      <w:r w:rsidRPr="00CF3513">
        <w:rPr>
          <w:i/>
          <w:color w:val="000000"/>
          <w:spacing w:val="-4"/>
          <w:sz w:val="24"/>
          <w:szCs w:val="24"/>
          <w:lang w:eastAsia="en-US"/>
        </w:rPr>
        <w:t>stavby</w:t>
      </w:r>
      <w:r w:rsidR="007D47CC">
        <w:rPr>
          <w:i/>
          <w:color w:val="000000"/>
          <w:spacing w:val="-4"/>
          <w:sz w:val="24"/>
          <w:szCs w:val="24"/>
          <w:lang w:eastAsia="en-US"/>
        </w:rPr>
        <w:t>:</w:t>
      </w:r>
      <w:r w:rsidR="007D47CC" w:rsidRPr="00BB5E4C">
        <w:rPr>
          <w:b/>
        </w:rPr>
        <w:t xml:space="preserve"> </w:t>
      </w:r>
      <w:r w:rsidR="001036B6" w:rsidRPr="001036B6">
        <w:rPr>
          <w:b/>
          <w:bCs/>
          <w:i/>
          <w:iCs/>
          <w:sz w:val="24"/>
          <w:szCs w:val="24"/>
        </w:rPr>
        <w:t xml:space="preserve">„Praha 5 </w:t>
      </w:r>
      <w:r w:rsidR="001843F7">
        <w:rPr>
          <w:b/>
          <w:bCs/>
          <w:i/>
          <w:iCs/>
          <w:sz w:val="24"/>
          <w:szCs w:val="24"/>
        </w:rPr>
        <w:t>-</w:t>
      </w:r>
      <w:r w:rsidR="001036B6" w:rsidRPr="001036B6">
        <w:rPr>
          <w:b/>
          <w:bCs/>
          <w:i/>
          <w:iCs/>
          <w:sz w:val="24"/>
          <w:szCs w:val="24"/>
        </w:rPr>
        <w:t xml:space="preserve"> Košíře, Fabiánova, DS PRE </w:t>
      </w:r>
      <w:r w:rsidR="001843F7">
        <w:rPr>
          <w:b/>
          <w:bCs/>
          <w:i/>
          <w:iCs/>
          <w:sz w:val="24"/>
          <w:szCs w:val="24"/>
        </w:rPr>
        <w:t>-</w:t>
      </w:r>
      <w:r w:rsidR="001036B6" w:rsidRPr="001036B6">
        <w:rPr>
          <w:b/>
          <w:bCs/>
          <w:i/>
          <w:iCs/>
          <w:sz w:val="24"/>
          <w:szCs w:val="24"/>
        </w:rPr>
        <w:t xml:space="preserve"> nová SS102, </w:t>
      </w:r>
      <w:r w:rsidR="001036B6" w:rsidRPr="001843F7">
        <w:rPr>
          <w:b/>
          <w:bCs/>
          <w:i/>
          <w:iCs/>
          <w:sz w:val="24"/>
          <w:szCs w:val="24"/>
        </w:rPr>
        <w:t xml:space="preserve">obnova </w:t>
      </w:r>
      <w:r w:rsidR="001843F7" w:rsidRPr="001843F7">
        <w:rPr>
          <w:b/>
          <w:bCs/>
          <w:i/>
          <w:iCs/>
          <w:sz w:val="24"/>
          <w:szCs w:val="24"/>
        </w:rPr>
        <w:t>k</w:t>
      </w:r>
      <w:r w:rsidR="001036B6" w:rsidRPr="001843F7">
        <w:rPr>
          <w:b/>
          <w:bCs/>
          <w:i/>
          <w:iCs/>
          <w:sz w:val="24"/>
          <w:szCs w:val="24"/>
        </w:rPr>
        <w:t>NN“</w:t>
      </w:r>
      <w:r w:rsidR="001843F7" w:rsidRPr="001843F7">
        <w:rPr>
          <w:b/>
          <w:bCs/>
          <w:i/>
          <w:iCs/>
          <w:sz w:val="24"/>
          <w:szCs w:val="24"/>
        </w:rPr>
        <w:t xml:space="preserve">, </w:t>
      </w:r>
      <w:r w:rsidR="001843F7" w:rsidRPr="001843F7">
        <w:rPr>
          <w:b/>
          <w:bCs/>
          <w:i/>
          <w:iCs/>
          <w:sz w:val="24"/>
          <w:szCs w:val="24"/>
        </w:rPr>
        <w:t>S-149694</w:t>
      </w:r>
      <w:r w:rsidR="001843F7" w:rsidRPr="001843F7">
        <w:rPr>
          <w:i/>
          <w:iCs/>
          <w:sz w:val="24"/>
          <w:szCs w:val="24"/>
        </w:rPr>
        <w:t>,</w:t>
      </w:r>
      <w:r w:rsidR="006B2911" w:rsidRPr="001843F7">
        <w:rPr>
          <w:i/>
          <w:iCs/>
          <w:sz w:val="24"/>
          <w:szCs w:val="24"/>
        </w:rPr>
        <w:t xml:space="preserve"> </w:t>
      </w:r>
      <w:r w:rsidR="004E1059" w:rsidRPr="001843F7">
        <w:rPr>
          <w:i/>
          <w:iCs/>
          <w:sz w:val="24"/>
          <w:szCs w:val="24"/>
        </w:rPr>
        <w:t>j</w:t>
      </w:r>
      <w:r w:rsidR="004E1059" w:rsidRPr="006B2911">
        <w:rPr>
          <w:i/>
          <w:iCs/>
          <w:sz w:val="24"/>
          <w:szCs w:val="24"/>
        </w:rPr>
        <w:t>ehož</w:t>
      </w:r>
      <w:r w:rsidRPr="006B2911">
        <w:rPr>
          <w:i/>
          <w:iCs/>
          <w:color w:val="000000"/>
          <w:spacing w:val="-4"/>
          <w:sz w:val="24"/>
          <w:szCs w:val="24"/>
          <w:lang w:eastAsia="en-US"/>
        </w:rPr>
        <w:t xml:space="preserve"> </w:t>
      </w:r>
      <w:r w:rsidRPr="00A0217C">
        <w:rPr>
          <w:i/>
          <w:color w:val="000000"/>
          <w:spacing w:val="-4"/>
          <w:sz w:val="24"/>
          <w:szCs w:val="24"/>
          <w:lang w:eastAsia="en-US"/>
        </w:rPr>
        <w:t>obsahem je právo Oprávněného zřídit, provozovat, opravovat a udržovat Součást distribuční soustavy na</w:t>
      </w:r>
      <w:r w:rsidRPr="00BB5E4C">
        <w:rPr>
          <w:i/>
          <w:color w:val="000000"/>
          <w:spacing w:val="-4"/>
          <w:sz w:val="24"/>
          <w:szCs w:val="24"/>
          <w:lang w:eastAsia="en-US"/>
        </w:rPr>
        <w:t xml:space="preserve"> Pozem</w:t>
      </w:r>
      <w:r w:rsidR="00AF72A5">
        <w:rPr>
          <w:i/>
          <w:color w:val="000000"/>
          <w:spacing w:val="-4"/>
          <w:sz w:val="24"/>
          <w:szCs w:val="24"/>
          <w:lang w:eastAsia="en-US"/>
        </w:rPr>
        <w:t>cích</w:t>
      </w:r>
      <w:r w:rsidRPr="00BB5E4C">
        <w:rPr>
          <w:i/>
          <w:color w:val="000000"/>
          <w:spacing w:val="-4"/>
          <w:sz w:val="24"/>
          <w:szCs w:val="24"/>
          <w:lang w:eastAsia="en-US"/>
        </w:rPr>
        <w:t>. Věcné břemeno zahrnuje též právo Oprávněného zřídit, mít a udržovat na Pozem</w:t>
      </w:r>
      <w:r w:rsidR="00A20454">
        <w:rPr>
          <w:i/>
          <w:color w:val="000000"/>
          <w:spacing w:val="-4"/>
          <w:sz w:val="24"/>
          <w:szCs w:val="24"/>
          <w:lang w:eastAsia="en-US"/>
        </w:rPr>
        <w:t>cích</w:t>
      </w:r>
      <w:r w:rsidRPr="00BB5E4C">
        <w:rPr>
          <w:i/>
          <w:color w:val="000000"/>
          <w:spacing w:val="-4"/>
          <w:sz w:val="24"/>
          <w:szCs w:val="24"/>
          <w:lang w:eastAsia="en-US"/>
        </w:rPr>
        <w:t xml:space="preserve"> potřebné obslužné zařízení, jakož i právo provádět na Součásti distribuční </w:t>
      </w:r>
      <w:r w:rsidRPr="00BB5E4C">
        <w:rPr>
          <w:i/>
          <w:color w:val="000000"/>
          <w:spacing w:val="-4"/>
          <w:sz w:val="24"/>
          <w:szCs w:val="24"/>
          <w:lang w:eastAsia="en-US"/>
        </w:rPr>
        <w:lastRenderedPageBreak/>
        <w:t>soustavy úpravy za účelem její obnovy, výměny, modernizace nebo zlepšení její výkonnosti, včetně jejího odstranění.</w:t>
      </w:r>
    </w:p>
    <w:p w14:paraId="53A81E28" w14:textId="5D4C12B2" w:rsidR="00CF3513" w:rsidRPr="00BB5E4C" w:rsidRDefault="00CF3513" w:rsidP="001E1FCA">
      <w:pPr>
        <w:widowControl w:val="0"/>
        <w:shd w:val="clear" w:color="auto" w:fill="FFFFFF"/>
        <w:spacing w:after="80"/>
        <w:ind w:left="567" w:hanging="567"/>
        <w:jc w:val="both"/>
        <w:rPr>
          <w:i/>
          <w:color w:val="000000"/>
          <w:spacing w:val="-3"/>
          <w:sz w:val="24"/>
          <w:szCs w:val="24"/>
          <w:lang w:eastAsia="en-US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3.2.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ab/>
        <w:t>Rozsah věcného břemene podle této smlouvy je vymezen v </w:t>
      </w:r>
      <w:r w:rsidRPr="00BB5E4C">
        <w:rPr>
          <w:b/>
          <w:bCs/>
          <w:i/>
          <w:color w:val="000000"/>
          <w:spacing w:val="-3"/>
          <w:sz w:val="24"/>
          <w:szCs w:val="24"/>
          <w:lang w:eastAsia="en-US"/>
        </w:rPr>
        <w:t>geometrickém plánu č.</w:t>
      </w:r>
      <w:r w:rsidRPr="001E1FCA">
        <w:rPr>
          <w:i/>
          <w:color w:val="000000"/>
          <w:spacing w:val="-3"/>
          <w:sz w:val="24"/>
          <w:szCs w:val="24"/>
          <w:lang w:eastAsia="en-US"/>
        </w:rPr>
        <w:t xml:space="preserve"> …</w:t>
      </w:r>
      <w:r w:rsidR="001E1FCA">
        <w:rPr>
          <w:i/>
          <w:color w:val="000000"/>
          <w:spacing w:val="-3"/>
          <w:sz w:val="24"/>
          <w:szCs w:val="24"/>
          <w:lang w:eastAsia="en-US"/>
        </w:rPr>
        <w:t>….</w:t>
      </w:r>
      <w:r w:rsidRPr="001E1FCA">
        <w:rPr>
          <w:i/>
          <w:color w:val="000000"/>
          <w:spacing w:val="-3"/>
          <w:sz w:val="24"/>
          <w:szCs w:val="24"/>
          <w:lang w:eastAsia="en-US"/>
        </w:rPr>
        <w:t>……</w:t>
      </w:r>
      <w:r w:rsidR="00AF72A5" w:rsidRPr="001E1FCA">
        <w:rPr>
          <w:i/>
          <w:color w:val="000000"/>
          <w:spacing w:val="-3"/>
          <w:sz w:val="24"/>
          <w:szCs w:val="24"/>
          <w:lang w:eastAsia="en-US"/>
        </w:rPr>
        <w:t>……</w:t>
      </w:r>
      <w:r w:rsidRPr="001E1FCA">
        <w:rPr>
          <w:i/>
          <w:color w:val="000000"/>
          <w:spacing w:val="-3"/>
          <w:sz w:val="24"/>
          <w:szCs w:val="24"/>
          <w:lang w:eastAsia="en-US"/>
        </w:rPr>
        <w:t xml:space="preserve">. </w:t>
      </w:r>
      <w:r w:rsidRPr="00BB5E4C">
        <w:rPr>
          <w:b/>
          <w:bCs/>
          <w:i/>
          <w:color w:val="000000"/>
          <w:spacing w:val="-3"/>
          <w:sz w:val="24"/>
          <w:szCs w:val="24"/>
          <w:lang w:eastAsia="en-US"/>
        </w:rPr>
        <w:t>potvrzeném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 xml:space="preserve"> Katastrálním úřadem pro hlavní město Prahu, Katastrální pracoviště Praha, pod č.</w:t>
      </w:r>
      <w:r w:rsidR="001E1FCA">
        <w:rPr>
          <w:i/>
          <w:color w:val="000000"/>
          <w:spacing w:val="-3"/>
          <w:sz w:val="24"/>
          <w:szCs w:val="24"/>
          <w:lang w:eastAsia="en-US"/>
        </w:rPr>
        <w:t xml:space="preserve"> 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>…</w:t>
      </w:r>
      <w:r w:rsidR="001E1FCA">
        <w:rPr>
          <w:i/>
          <w:color w:val="000000"/>
          <w:spacing w:val="-3"/>
          <w:sz w:val="24"/>
          <w:szCs w:val="24"/>
          <w:lang w:eastAsia="en-US"/>
        </w:rPr>
        <w:t>……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>…</w:t>
      </w:r>
      <w:r w:rsidR="001E1FCA">
        <w:rPr>
          <w:i/>
          <w:color w:val="000000"/>
          <w:spacing w:val="-3"/>
          <w:sz w:val="24"/>
          <w:szCs w:val="24"/>
          <w:lang w:eastAsia="en-US"/>
        </w:rPr>
        <w:t xml:space="preserve"> 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>dne …………… Geometrický plán je přílohou a nedílnou součástí Smlouvy.</w:t>
      </w:r>
    </w:p>
    <w:p w14:paraId="6F25B1C8" w14:textId="77777777" w:rsidR="00CF3513" w:rsidRPr="00BB5E4C" w:rsidRDefault="00CF3513" w:rsidP="001E1FCA">
      <w:pPr>
        <w:shd w:val="clear" w:color="auto" w:fill="FFFFFF"/>
        <w:spacing w:after="80"/>
        <w:ind w:left="567" w:hanging="567"/>
        <w:jc w:val="both"/>
        <w:rPr>
          <w:i/>
          <w:color w:val="000000"/>
          <w:spacing w:val="-3"/>
          <w:sz w:val="24"/>
          <w:szCs w:val="24"/>
          <w:lang w:eastAsia="en-US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3.3.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ab/>
        <w:t>Součást distribuční soustavy je součástí liniové stavby ve smyslu § 509 zákona č. 89/2012 Sb., občanský zákoník.</w:t>
      </w:r>
    </w:p>
    <w:p w14:paraId="7E808177" w14:textId="77777777" w:rsidR="00CF3513" w:rsidRPr="00BB5E4C" w:rsidRDefault="00CF3513" w:rsidP="001E1FCA">
      <w:pPr>
        <w:shd w:val="clear" w:color="auto" w:fill="FFFFFF"/>
        <w:spacing w:after="80"/>
        <w:ind w:left="567" w:hanging="567"/>
        <w:jc w:val="both"/>
        <w:rPr>
          <w:i/>
          <w:color w:val="000000"/>
          <w:spacing w:val="-9"/>
          <w:sz w:val="24"/>
          <w:szCs w:val="24"/>
          <w:lang w:eastAsia="en-US"/>
        </w:rPr>
      </w:pPr>
      <w:r w:rsidRPr="00BB5E4C">
        <w:rPr>
          <w:i/>
          <w:color w:val="000000"/>
          <w:spacing w:val="-4"/>
          <w:sz w:val="24"/>
          <w:szCs w:val="24"/>
          <w:lang w:eastAsia="en-US"/>
        </w:rPr>
        <w:t>3.4.</w:t>
      </w:r>
      <w:r w:rsidRPr="00BB5E4C">
        <w:rPr>
          <w:i/>
          <w:color w:val="000000"/>
          <w:spacing w:val="-4"/>
          <w:sz w:val="24"/>
          <w:szCs w:val="24"/>
          <w:lang w:eastAsia="en-US"/>
        </w:rPr>
        <w:tab/>
        <w:t xml:space="preserve">Povinný z věcného břemene je povinen strpět výkon práva Oprávněného, vyplývajícího ze Smlouvy a energetického zákona a zdržet se veškeré činnosti, která vede k ohrožení Součásti distribuční soustavy a </w:t>
      </w:r>
      <w:r w:rsidRPr="001E1FCA">
        <w:rPr>
          <w:i/>
          <w:color w:val="000000"/>
          <w:spacing w:val="-3"/>
          <w:sz w:val="24"/>
          <w:szCs w:val="24"/>
          <w:lang w:eastAsia="en-US"/>
        </w:rPr>
        <w:t>omezení</w:t>
      </w:r>
      <w:r w:rsidRPr="00BB5E4C">
        <w:rPr>
          <w:i/>
          <w:color w:val="000000"/>
          <w:spacing w:val="-4"/>
          <w:sz w:val="24"/>
          <w:szCs w:val="24"/>
          <w:lang w:eastAsia="en-US"/>
        </w:rPr>
        <w:t xml:space="preserve"> výkonu tohoto práva Oprávněného.</w:t>
      </w:r>
    </w:p>
    <w:p w14:paraId="7698E61B" w14:textId="3FF34F74" w:rsidR="00CF3513" w:rsidRPr="00BB5E4C" w:rsidRDefault="00CF3513" w:rsidP="001E1FCA">
      <w:pPr>
        <w:shd w:val="clear" w:color="auto" w:fill="FFFFFF"/>
        <w:spacing w:after="80"/>
        <w:ind w:left="567" w:hanging="567"/>
        <w:jc w:val="both"/>
        <w:rPr>
          <w:i/>
          <w:color w:val="000000"/>
          <w:spacing w:val="-9"/>
          <w:sz w:val="24"/>
          <w:szCs w:val="24"/>
          <w:lang w:eastAsia="en-US"/>
        </w:rPr>
      </w:pPr>
      <w:r w:rsidRPr="00BB5E4C">
        <w:rPr>
          <w:i/>
          <w:sz w:val="24"/>
          <w:szCs w:val="24"/>
          <w:lang w:eastAsia="en-US"/>
        </w:rPr>
        <w:t>3.5.</w:t>
      </w:r>
      <w:r w:rsidRPr="00BB5E4C">
        <w:rPr>
          <w:i/>
          <w:sz w:val="24"/>
          <w:szCs w:val="24"/>
          <w:lang w:eastAsia="en-US"/>
        </w:rPr>
        <w:tab/>
        <w:t xml:space="preserve">Věcné břemeno, zřízené Smlouvou, se sjednává jako časově neomezené a zaniká v případech </w:t>
      </w:r>
      <w:r w:rsidRPr="001E1FCA">
        <w:rPr>
          <w:i/>
          <w:color w:val="000000"/>
          <w:spacing w:val="-4"/>
          <w:sz w:val="24"/>
          <w:szCs w:val="24"/>
          <w:lang w:eastAsia="en-US"/>
        </w:rPr>
        <w:t>stanovených</w:t>
      </w:r>
      <w:r w:rsidRPr="00BB5E4C">
        <w:rPr>
          <w:i/>
          <w:sz w:val="24"/>
          <w:szCs w:val="24"/>
          <w:lang w:eastAsia="en-US"/>
        </w:rPr>
        <w:t xml:space="preserve"> zákonem.</w:t>
      </w:r>
    </w:p>
    <w:p w14:paraId="0F43750C" w14:textId="77777777" w:rsidR="00CF3513" w:rsidRPr="001E1FCA" w:rsidRDefault="00CF3513" w:rsidP="001E1FCA">
      <w:pPr>
        <w:shd w:val="clear" w:color="auto" w:fill="FFFFFF"/>
        <w:spacing w:after="80"/>
        <w:ind w:left="567" w:hanging="567"/>
        <w:jc w:val="both"/>
        <w:rPr>
          <w:i/>
          <w:color w:val="000000"/>
          <w:spacing w:val="-3"/>
          <w:sz w:val="24"/>
          <w:szCs w:val="24"/>
          <w:lang w:eastAsia="en-US"/>
        </w:rPr>
      </w:pPr>
      <w:r w:rsidRPr="001E1FCA">
        <w:rPr>
          <w:i/>
          <w:color w:val="000000"/>
          <w:spacing w:val="-3"/>
          <w:sz w:val="24"/>
          <w:szCs w:val="24"/>
          <w:lang w:eastAsia="en-US"/>
        </w:rPr>
        <w:t>3.6.</w:t>
      </w:r>
      <w:r w:rsidRPr="001E1FCA">
        <w:rPr>
          <w:i/>
          <w:color w:val="000000"/>
          <w:spacing w:val="-3"/>
          <w:sz w:val="24"/>
          <w:szCs w:val="24"/>
          <w:lang w:eastAsia="en-US"/>
        </w:rPr>
        <w:tab/>
        <w:t xml:space="preserve">Smluvní strany </w:t>
      </w:r>
      <w:r w:rsidRPr="001E1FCA">
        <w:rPr>
          <w:i/>
          <w:sz w:val="24"/>
          <w:szCs w:val="24"/>
          <w:lang w:eastAsia="en-US"/>
        </w:rPr>
        <w:t>berou</w:t>
      </w:r>
      <w:r w:rsidRPr="001E1FCA">
        <w:rPr>
          <w:i/>
          <w:color w:val="000000"/>
          <w:spacing w:val="-3"/>
          <w:sz w:val="24"/>
          <w:szCs w:val="24"/>
          <w:lang w:eastAsia="en-US"/>
        </w:rPr>
        <w:t xml:space="preserve"> na vědomí, že se změnou vlastníka Pozemku </w:t>
      </w:r>
      <w:r w:rsidRPr="001E1FCA">
        <w:rPr>
          <w:i/>
          <w:spacing w:val="-3"/>
          <w:sz w:val="24"/>
          <w:szCs w:val="24"/>
          <w:lang w:eastAsia="en-US"/>
        </w:rPr>
        <w:t xml:space="preserve">přecházejí </w:t>
      </w:r>
      <w:r w:rsidRPr="001E1FCA">
        <w:rPr>
          <w:i/>
          <w:color w:val="000000"/>
          <w:spacing w:val="-3"/>
          <w:sz w:val="24"/>
          <w:szCs w:val="24"/>
          <w:lang w:eastAsia="en-US"/>
        </w:rPr>
        <w:t xml:space="preserve">i práva a povinnosti, </w:t>
      </w:r>
      <w:r w:rsidRPr="001E1FCA">
        <w:rPr>
          <w:i/>
          <w:color w:val="000000"/>
          <w:spacing w:val="-4"/>
          <w:sz w:val="24"/>
          <w:szCs w:val="24"/>
          <w:lang w:eastAsia="en-US"/>
        </w:rPr>
        <w:t>vyplývající</w:t>
      </w:r>
      <w:r w:rsidRPr="001E1FCA">
        <w:rPr>
          <w:i/>
          <w:color w:val="000000"/>
          <w:spacing w:val="-3"/>
          <w:sz w:val="24"/>
          <w:szCs w:val="24"/>
          <w:lang w:eastAsia="en-US"/>
        </w:rPr>
        <w:t xml:space="preserve"> z věcného břemene, na nabyvatele Pozemku.</w:t>
      </w:r>
      <w:r w:rsidRPr="001E1FCA">
        <w:rPr>
          <w:i/>
          <w:sz w:val="24"/>
          <w:szCs w:val="24"/>
        </w:rPr>
        <w:t xml:space="preserve"> </w:t>
      </w:r>
    </w:p>
    <w:p w14:paraId="2CD36A32" w14:textId="06AB82F7" w:rsidR="00CF3513" w:rsidRDefault="00CF3513" w:rsidP="00FB234E">
      <w:pPr>
        <w:pStyle w:val="Odstavecseseznamem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i/>
          <w:color w:val="000000"/>
          <w:spacing w:val="-3"/>
          <w:szCs w:val="24"/>
          <w:lang w:eastAsia="en-US"/>
        </w:rPr>
      </w:pPr>
      <w:r w:rsidRPr="00BB5E4C">
        <w:rPr>
          <w:i/>
          <w:color w:val="000000"/>
          <w:spacing w:val="-3"/>
          <w:szCs w:val="24"/>
          <w:lang w:eastAsia="en-US"/>
        </w:rPr>
        <w:t>3.7.</w:t>
      </w:r>
      <w:r w:rsidRPr="00BB5E4C">
        <w:rPr>
          <w:i/>
          <w:color w:val="000000"/>
          <w:spacing w:val="-3"/>
          <w:szCs w:val="24"/>
          <w:lang w:eastAsia="en-US"/>
        </w:rPr>
        <w:tab/>
        <w:t>Oprávněný má právo provozovat Součást distribuční soustavy i za jiným účelem, než je provedení energetického zákona.</w:t>
      </w:r>
    </w:p>
    <w:p w14:paraId="29E67D71" w14:textId="77777777" w:rsidR="003E3F89" w:rsidRPr="00F555B1" w:rsidRDefault="003E3F89" w:rsidP="00CF3513">
      <w:pPr>
        <w:pStyle w:val="Odstavecseseznamem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i/>
          <w:color w:val="000000"/>
          <w:spacing w:val="-3"/>
          <w:sz w:val="16"/>
          <w:szCs w:val="16"/>
          <w:lang w:eastAsia="en-US"/>
        </w:rPr>
      </w:pPr>
    </w:p>
    <w:p w14:paraId="53FD8752" w14:textId="77777777" w:rsidR="00CF3513" w:rsidRPr="00BB5E4C" w:rsidRDefault="00CF3513" w:rsidP="00F555B1">
      <w:pPr>
        <w:shd w:val="clear" w:color="auto" w:fill="FFFFFF"/>
        <w:ind w:right="-96"/>
        <w:jc w:val="center"/>
        <w:rPr>
          <w:b/>
          <w:bCs/>
          <w:i/>
          <w:color w:val="000000"/>
          <w:spacing w:val="-6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6"/>
          <w:sz w:val="24"/>
          <w:szCs w:val="24"/>
          <w:lang w:eastAsia="en-US"/>
        </w:rPr>
        <w:t>Článek IV.</w:t>
      </w:r>
    </w:p>
    <w:p w14:paraId="403D245D" w14:textId="77777777" w:rsidR="00CF3513" w:rsidRPr="00BB5E4C" w:rsidRDefault="00CF3513" w:rsidP="00937D51">
      <w:pPr>
        <w:shd w:val="clear" w:color="auto" w:fill="FFFFFF"/>
        <w:spacing w:after="80"/>
        <w:ind w:right="-96"/>
        <w:jc w:val="center"/>
        <w:rPr>
          <w:b/>
          <w:bCs/>
          <w:i/>
          <w:color w:val="000000"/>
          <w:spacing w:val="-6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6"/>
          <w:sz w:val="24"/>
          <w:szCs w:val="24"/>
          <w:lang w:eastAsia="en-US"/>
        </w:rPr>
        <w:t xml:space="preserve">Další </w:t>
      </w:r>
      <w:r w:rsidRPr="00937D51">
        <w:rPr>
          <w:b/>
          <w:bCs/>
          <w:i/>
          <w:color w:val="000000"/>
          <w:spacing w:val="-4"/>
          <w:sz w:val="24"/>
          <w:szCs w:val="24"/>
          <w:lang w:eastAsia="en-US"/>
        </w:rPr>
        <w:t>práva</w:t>
      </w:r>
      <w:r w:rsidRPr="00BB5E4C">
        <w:rPr>
          <w:b/>
          <w:bCs/>
          <w:i/>
          <w:color w:val="000000"/>
          <w:spacing w:val="-6"/>
          <w:sz w:val="24"/>
          <w:szCs w:val="24"/>
          <w:lang w:eastAsia="en-US"/>
        </w:rPr>
        <w:t xml:space="preserve"> a povinnosti</w:t>
      </w:r>
    </w:p>
    <w:p w14:paraId="5CBB5B43" w14:textId="38A36F92" w:rsidR="00CF3513" w:rsidRPr="00BB5E4C" w:rsidRDefault="00CF3513" w:rsidP="00937D51">
      <w:pPr>
        <w:shd w:val="clear" w:color="auto" w:fill="FFFFFF"/>
        <w:spacing w:after="80"/>
        <w:ind w:left="567" w:hanging="567"/>
        <w:jc w:val="both"/>
        <w:rPr>
          <w:i/>
          <w:color w:val="000000"/>
          <w:spacing w:val="-2"/>
          <w:sz w:val="24"/>
          <w:szCs w:val="24"/>
          <w:lang w:eastAsia="en-US"/>
        </w:rPr>
      </w:pPr>
      <w:r w:rsidRPr="00BB5E4C">
        <w:rPr>
          <w:i/>
          <w:color w:val="000000"/>
          <w:spacing w:val="-2"/>
          <w:sz w:val="24"/>
          <w:szCs w:val="24"/>
          <w:lang w:eastAsia="en-US"/>
        </w:rPr>
        <w:t>4.1.</w:t>
      </w:r>
      <w:r w:rsidRPr="00BB5E4C">
        <w:rPr>
          <w:i/>
          <w:color w:val="000000"/>
          <w:spacing w:val="-2"/>
          <w:sz w:val="24"/>
          <w:szCs w:val="24"/>
          <w:lang w:eastAsia="en-US"/>
        </w:rPr>
        <w:tab/>
        <w:t>Oprávněný z věcného břemene má ve vztahu k Pozemk</w:t>
      </w:r>
      <w:r w:rsidR="001036B6">
        <w:rPr>
          <w:i/>
          <w:color w:val="000000"/>
          <w:spacing w:val="-2"/>
          <w:sz w:val="24"/>
          <w:szCs w:val="24"/>
          <w:lang w:eastAsia="en-US"/>
        </w:rPr>
        <w:t>ům</w:t>
      </w:r>
      <w:r w:rsidRPr="00BB5E4C">
        <w:rPr>
          <w:i/>
          <w:color w:val="000000"/>
          <w:spacing w:val="-2"/>
          <w:sz w:val="24"/>
          <w:szCs w:val="24"/>
          <w:lang w:eastAsia="en-US"/>
        </w:rPr>
        <w:t xml:space="preserve"> dále oprávnění, která mu, jako PDS, vznikem věcného břemene dle Smlouvy přísluší ze zákona, a to z ustanovení § 25 odst. 3 energetického zákona, především pak vstupovat a vjíždět na Pozemk</w:t>
      </w:r>
      <w:r w:rsidR="001036B6">
        <w:rPr>
          <w:i/>
          <w:color w:val="000000"/>
          <w:spacing w:val="-2"/>
          <w:sz w:val="24"/>
          <w:szCs w:val="24"/>
          <w:lang w:eastAsia="en-US"/>
        </w:rPr>
        <w:t>y</w:t>
      </w:r>
      <w:r w:rsidRPr="00BB5E4C">
        <w:rPr>
          <w:i/>
          <w:color w:val="000000"/>
          <w:spacing w:val="-2"/>
          <w:sz w:val="24"/>
          <w:szCs w:val="24"/>
          <w:lang w:eastAsia="en-US"/>
        </w:rPr>
        <w:t xml:space="preserve"> v souvislosti s realizací práv vyplývajících mu z věcného břemene.</w:t>
      </w:r>
    </w:p>
    <w:p w14:paraId="6096E596" w14:textId="5770D8F8" w:rsidR="00CF3513" w:rsidRDefault="00CF3513" w:rsidP="00CF3513">
      <w:pPr>
        <w:shd w:val="clear" w:color="auto" w:fill="FFFFFF"/>
        <w:ind w:left="567" w:hanging="567"/>
        <w:jc w:val="both"/>
        <w:rPr>
          <w:i/>
          <w:color w:val="000000"/>
          <w:spacing w:val="-2"/>
          <w:sz w:val="24"/>
          <w:szCs w:val="24"/>
          <w:lang w:eastAsia="en-US"/>
        </w:rPr>
      </w:pPr>
      <w:r w:rsidRPr="00BB5E4C">
        <w:rPr>
          <w:i/>
          <w:color w:val="000000"/>
          <w:spacing w:val="-2"/>
          <w:sz w:val="24"/>
          <w:szCs w:val="24"/>
          <w:lang w:eastAsia="en-US"/>
        </w:rPr>
        <w:t>4.2.</w:t>
      </w:r>
      <w:r w:rsidRPr="00BB5E4C">
        <w:rPr>
          <w:i/>
          <w:color w:val="000000"/>
          <w:spacing w:val="-2"/>
          <w:sz w:val="24"/>
          <w:szCs w:val="24"/>
          <w:lang w:eastAsia="en-US"/>
        </w:rPr>
        <w:tab/>
      </w:r>
      <w:r w:rsidRPr="00BB5E4C">
        <w:rPr>
          <w:i/>
          <w:sz w:val="24"/>
          <w:szCs w:val="24"/>
          <w:lang w:eastAsia="en-US"/>
        </w:rPr>
        <w:t xml:space="preserve">Oprávněný jako PDS </w:t>
      </w:r>
      <w:r w:rsidRPr="00BB5E4C">
        <w:rPr>
          <w:i/>
          <w:color w:val="000000"/>
          <w:spacing w:val="-2"/>
          <w:sz w:val="24"/>
          <w:szCs w:val="24"/>
          <w:lang w:eastAsia="en-US"/>
        </w:rPr>
        <w:t>je povinen při výkonu svých oprávnění, popsaných shora, postupovat ve smyslu § 25 odst. 8 energetického zákona, tj. co nejvíce šetřit práva Povinného a vstup na Pozemk</w:t>
      </w:r>
      <w:r w:rsidR="001036B6">
        <w:rPr>
          <w:i/>
          <w:color w:val="000000"/>
          <w:spacing w:val="-2"/>
          <w:sz w:val="24"/>
          <w:szCs w:val="24"/>
          <w:lang w:eastAsia="en-US"/>
        </w:rPr>
        <w:t>y</w:t>
      </w:r>
      <w:r w:rsidRPr="00BB5E4C">
        <w:rPr>
          <w:i/>
          <w:color w:val="000000"/>
          <w:spacing w:val="-2"/>
          <w:sz w:val="24"/>
          <w:szCs w:val="24"/>
          <w:lang w:eastAsia="en-US"/>
        </w:rPr>
        <w:t xml:space="preserve"> mu bezprostředně oznámit. Po skončení prací je povinen uvést Pozemk</w:t>
      </w:r>
      <w:r w:rsidR="001036B6">
        <w:rPr>
          <w:i/>
          <w:color w:val="000000"/>
          <w:spacing w:val="-2"/>
          <w:sz w:val="24"/>
          <w:szCs w:val="24"/>
          <w:lang w:eastAsia="en-US"/>
        </w:rPr>
        <w:t>y</w:t>
      </w:r>
      <w:r w:rsidRPr="00BB5E4C">
        <w:rPr>
          <w:i/>
          <w:color w:val="000000"/>
          <w:spacing w:val="-2"/>
          <w:sz w:val="24"/>
          <w:szCs w:val="24"/>
          <w:lang w:eastAsia="en-US"/>
        </w:rPr>
        <w:t xml:space="preserve"> do předchozího stavu, a není-li to možné s ohledem na povahu provedených prací, do stavu odpovídajícího předchozímu účelu nebo užívání Pozemk</w:t>
      </w:r>
      <w:r w:rsidR="001036B6">
        <w:rPr>
          <w:i/>
          <w:color w:val="000000"/>
          <w:spacing w:val="-2"/>
          <w:sz w:val="24"/>
          <w:szCs w:val="24"/>
          <w:lang w:eastAsia="en-US"/>
        </w:rPr>
        <w:t>ů</w:t>
      </w:r>
      <w:r w:rsidRPr="00BB5E4C">
        <w:rPr>
          <w:i/>
          <w:color w:val="000000"/>
          <w:spacing w:val="-2"/>
          <w:sz w:val="24"/>
          <w:szCs w:val="24"/>
          <w:lang w:eastAsia="en-US"/>
        </w:rPr>
        <w:t xml:space="preserve"> a bezprostředně oznámit tuto skutečnost Povinnému.</w:t>
      </w:r>
    </w:p>
    <w:p w14:paraId="17F28DE0" w14:textId="77777777" w:rsidR="00CF3513" w:rsidRPr="00F555B1" w:rsidRDefault="00CF3513" w:rsidP="00F555B1">
      <w:pPr>
        <w:pStyle w:val="Odstavecseseznamem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i/>
          <w:color w:val="000000"/>
          <w:spacing w:val="-3"/>
          <w:sz w:val="20"/>
          <w:lang w:eastAsia="en-US"/>
        </w:rPr>
      </w:pPr>
    </w:p>
    <w:p w14:paraId="3322B4EE" w14:textId="77777777" w:rsidR="00CA4D90" w:rsidRPr="00BB5E4C" w:rsidRDefault="00CA4D90" w:rsidP="00CA4D90">
      <w:pPr>
        <w:shd w:val="clear" w:color="auto" w:fill="FFFFFF"/>
        <w:ind w:right="-96"/>
        <w:jc w:val="center"/>
        <w:rPr>
          <w:b/>
          <w:bCs/>
          <w:i/>
          <w:color w:val="000000"/>
          <w:spacing w:val="-4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4"/>
          <w:sz w:val="24"/>
          <w:szCs w:val="24"/>
          <w:lang w:eastAsia="en-US"/>
        </w:rPr>
        <w:t>Článek V.</w:t>
      </w:r>
    </w:p>
    <w:p w14:paraId="5583D6EA" w14:textId="77777777" w:rsidR="00CA4D90" w:rsidRPr="00BB5E4C" w:rsidRDefault="00CA4D90" w:rsidP="00937D51">
      <w:pPr>
        <w:shd w:val="clear" w:color="auto" w:fill="FFFFFF"/>
        <w:spacing w:after="80"/>
        <w:ind w:right="-31"/>
        <w:jc w:val="center"/>
        <w:rPr>
          <w:b/>
          <w:bCs/>
          <w:i/>
          <w:color w:val="000000"/>
          <w:spacing w:val="-4"/>
          <w:sz w:val="24"/>
          <w:szCs w:val="24"/>
          <w:lang w:eastAsia="en-US"/>
        </w:rPr>
      </w:pPr>
      <w:r w:rsidRPr="00BB5E4C">
        <w:rPr>
          <w:b/>
          <w:bCs/>
          <w:i/>
          <w:sz w:val="24"/>
          <w:szCs w:val="24"/>
        </w:rPr>
        <w:t xml:space="preserve">Výše náhrady za zřízení věcného </w:t>
      </w:r>
      <w:r w:rsidRPr="00937D51">
        <w:rPr>
          <w:b/>
          <w:bCs/>
          <w:i/>
          <w:color w:val="000000"/>
          <w:spacing w:val="-6"/>
          <w:sz w:val="24"/>
          <w:szCs w:val="24"/>
          <w:lang w:eastAsia="en-US"/>
        </w:rPr>
        <w:t>břemene</w:t>
      </w:r>
      <w:r w:rsidRPr="00BB5E4C">
        <w:rPr>
          <w:b/>
          <w:bCs/>
          <w:i/>
          <w:color w:val="000000"/>
          <w:spacing w:val="-4"/>
          <w:sz w:val="24"/>
          <w:szCs w:val="24"/>
          <w:lang w:eastAsia="en-US"/>
        </w:rPr>
        <w:t xml:space="preserve"> a platební podmínky</w:t>
      </w:r>
    </w:p>
    <w:p w14:paraId="3F89D3B3" w14:textId="77777777" w:rsidR="00CA4D90" w:rsidRPr="00BB5E4C" w:rsidRDefault="00CA4D90" w:rsidP="00B91346">
      <w:pPr>
        <w:numPr>
          <w:ilvl w:val="0"/>
          <w:numId w:val="13"/>
        </w:numPr>
        <w:tabs>
          <w:tab w:val="left" w:pos="540"/>
        </w:tabs>
        <w:spacing w:after="80"/>
        <w:ind w:left="567" w:hanging="567"/>
        <w:jc w:val="both"/>
        <w:rPr>
          <w:b/>
          <w:bCs/>
          <w:i/>
          <w:sz w:val="24"/>
          <w:szCs w:val="24"/>
        </w:rPr>
      </w:pPr>
      <w:r w:rsidRPr="00BB5E4C">
        <w:rPr>
          <w:b/>
          <w:bCs/>
          <w:i/>
          <w:sz w:val="24"/>
          <w:szCs w:val="24"/>
        </w:rPr>
        <w:t>Věcné břemeno se zřizuje jako úplatné</w:t>
      </w:r>
      <w:r w:rsidRPr="00BB5E4C">
        <w:rPr>
          <w:i/>
          <w:iCs/>
          <w:sz w:val="24"/>
          <w:szCs w:val="24"/>
        </w:rPr>
        <w:t xml:space="preserve">. </w:t>
      </w:r>
      <w:r w:rsidRPr="00BB5E4C">
        <w:rPr>
          <w:b/>
          <w:bCs/>
          <w:i/>
          <w:sz w:val="24"/>
          <w:szCs w:val="24"/>
        </w:rPr>
        <w:t>Celková úplata za zřízení věcného břemene se sestává z ceny věcného břemene, určené znalcem, znalečného, tj. ceny za vypracování znaleckého posudku a zákonem stanovené výše DPH. Dále je Oprávněný povinen uhradit náklady spojené s návrhem na vklad práva dle Smlouvy do katastru nemovitostí.</w:t>
      </w:r>
    </w:p>
    <w:p w14:paraId="69D8C2F4" w14:textId="77777777" w:rsidR="00CA4D90" w:rsidRPr="00BB5E4C" w:rsidRDefault="00CA4D90" w:rsidP="00F555B1">
      <w:pPr>
        <w:numPr>
          <w:ilvl w:val="0"/>
          <w:numId w:val="13"/>
        </w:numPr>
        <w:spacing w:after="80"/>
        <w:ind w:left="567" w:hanging="567"/>
        <w:jc w:val="both"/>
        <w:rPr>
          <w:i/>
          <w:sz w:val="24"/>
          <w:szCs w:val="24"/>
        </w:rPr>
      </w:pPr>
      <w:r w:rsidRPr="00BB5E4C">
        <w:rPr>
          <w:i/>
          <w:sz w:val="24"/>
          <w:szCs w:val="24"/>
        </w:rPr>
        <w:t>Výše náhrady za zřízení věcného břemene je určena dle zásad, uvedených v ustanovení § 16b zák. č. 151/1997 Sb., zákon o oceňování majetku, v platném znění a dle</w:t>
      </w:r>
      <w:r>
        <w:rPr>
          <w:i/>
          <w:sz w:val="24"/>
          <w:szCs w:val="24"/>
        </w:rPr>
        <w:t xml:space="preserve"> prováděcích předpisů k zákonu o oceňování majetku v aktualizovaném znění</w:t>
      </w:r>
      <w:r w:rsidRPr="00BB5E4C">
        <w:rPr>
          <w:i/>
          <w:sz w:val="24"/>
          <w:szCs w:val="24"/>
        </w:rPr>
        <w:t>, a to znaleckým posudkem, vypracovaným ……………, ze dne ……………., vedeným pod č. ………. znaleckého deníku.</w:t>
      </w:r>
    </w:p>
    <w:p w14:paraId="33A623EF" w14:textId="3818B1BC" w:rsidR="00CA4D90" w:rsidRPr="00BB5E4C" w:rsidRDefault="00CA4D90" w:rsidP="0072648C">
      <w:pPr>
        <w:numPr>
          <w:ilvl w:val="0"/>
          <w:numId w:val="13"/>
        </w:numPr>
        <w:spacing w:after="80"/>
        <w:ind w:left="567" w:hanging="567"/>
        <w:jc w:val="both"/>
        <w:rPr>
          <w:i/>
          <w:sz w:val="24"/>
          <w:szCs w:val="24"/>
        </w:rPr>
      </w:pPr>
      <w:r w:rsidRPr="00BB5E4C">
        <w:rPr>
          <w:i/>
          <w:sz w:val="24"/>
          <w:szCs w:val="24"/>
        </w:rPr>
        <w:t xml:space="preserve">Výše náhrady za zřízení věcného břemene </w:t>
      </w:r>
      <w:r w:rsidRPr="00B91346">
        <w:rPr>
          <w:i/>
          <w:sz w:val="24"/>
          <w:szCs w:val="24"/>
        </w:rPr>
        <w:t xml:space="preserve">činí </w:t>
      </w:r>
      <w:r w:rsidRPr="00F555B1">
        <w:rPr>
          <w:b/>
          <w:bCs/>
          <w:i/>
          <w:sz w:val="24"/>
          <w:szCs w:val="24"/>
        </w:rPr>
        <w:t>………</w:t>
      </w:r>
      <w:r w:rsidR="00AF72A5" w:rsidRPr="00F555B1">
        <w:rPr>
          <w:b/>
          <w:bCs/>
          <w:i/>
          <w:sz w:val="24"/>
          <w:szCs w:val="24"/>
        </w:rPr>
        <w:t>……</w:t>
      </w:r>
      <w:r w:rsidRPr="00F555B1">
        <w:rPr>
          <w:b/>
          <w:bCs/>
          <w:i/>
          <w:sz w:val="24"/>
          <w:szCs w:val="24"/>
        </w:rPr>
        <w:t>.</w:t>
      </w:r>
      <w:r w:rsidRPr="00B91346">
        <w:rPr>
          <w:i/>
          <w:sz w:val="24"/>
          <w:szCs w:val="24"/>
        </w:rPr>
        <w:t xml:space="preserve">,- </w:t>
      </w:r>
      <w:r w:rsidRPr="00BB5E4C">
        <w:rPr>
          <w:b/>
          <w:bCs/>
          <w:i/>
          <w:sz w:val="24"/>
          <w:szCs w:val="24"/>
        </w:rPr>
        <w:t>Kč bez DPH</w:t>
      </w:r>
      <w:r w:rsidRPr="00BB5E4C">
        <w:rPr>
          <w:i/>
          <w:sz w:val="24"/>
          <w:szCs w:val="24"/>
        </w:rPr>
        <w:t xml:space="preserve"> (slovy: ………………………. korun českých). Oprávněný je povinen tuto částku + DPH, náklady na vypracování znaleckého posudku ve výši ……………., které jsou tvořeny ze znalečného ve  výši ……….… + DPH a kol</w:t>
      </w:r>
      <w:r w:rsidR="00AF72A5">
        <w:rPr>
          <w:i/>
          <w:sz w:val="24"/>
          <w:szCs w:val="24"/>
        </w:rPr>
        <w:t>e</w:t>
      </w:r>
      <w:r w:rsidRPr="00BB5E4C">
        <w:rPr>
          <w:i/>
          <w:sz w:val="24"/>
          <w:szCs w:val="24"/>
        </w:rPr>
        <w:t>k ve výši 2</w:t>
      </w:r>
      <w:r w:rsidR="00AF72A5">
        <w:rPr>
          <w:i/>
          <w:sz w:val="24"/>
          <w:szCs w:val="24"/>
        </w:rPr>
        <w:t xml:space="preserve"> </w:t>
      </w:r>
      <w:r w:rsidRPr="00BB5E4C">
        <w:rPr>
          <w:i/>
          <w:sz w:val="24"/>
          <w:szCs w:val="24"/>
        </w:rPr>
        <w:t>000,-Kč bez DPH</w:t>
      </w:r>
      <w:r w:rsidRPr="00BB5E4C">
        <w:rPr>
          <w:bCs/>
          <w:i/>
          <w:sz w:val="24"/>
          <w:szCs w:val="24"/>
        </w:rPr>
        <w:t xml:space="preserve"> dle aktuálního Sazebníku úplat a správních poplatků podle zákona č. 634/2004 Sb., o správních poplatcích, v platném znění (poplatek za návrh na vklad do katastru nemovitostí), </w:t>
      </w:r>
      <w:r w:rsidRPr="00BB5E4C">
        <w:rPr>
          <w:i/>
          <w:sz w:val="24"/>
          <w:szCs w:val="24"/>
        </w:rPr>
        <w:t xml:space="preserve">uhradit na základě </w:t>
      </w:r>
      <w:r w:rsidRPr="00BB5E4C">
        <w:rPr>
          <w:b/>
          <w:bCs/>
          <w:i/>
          <w:sz w:val="24"/>
          <w:szCs w:val="24"/>
        </w:rPr>
        <w:t>povinným</w:t>
      </w:r>
      <w:r w:rsidRPr="00BB5E4C">
        <w:rPr>
          <w:i/>
          <w:sz w:val="24"/>
          <w:szCs w:val="24"/>
        </w:rPr>
        <w:t xml:space="preserve"> vystavené a</w:t>
      </w:r>
      <w:r w:rsidR="00AF72A5">
        <w:rPr>
          <w:i/>
          <w:sz w:val="24"/>
          <w:szCs w:val="24"/>
        </w:rPr>
        <w:t> </w:t>
      </w:r>
      <w:r w:rsidRPr="00BB5E4C">
        <w:rPr>
          <w:b/>
          <w:bCs/>
          <w:i/>
          <w:sz w:val="24"/>
          <w:szCs w:val="24"/>
        </w:rPr>
        <w:t>oprávněnému</w:t>
      </w:r>
      <w:r w:rsidRPr="00BB5E4C">
        <w:rPr>
          <w:i/>
          <w:sz w:val="24"/>
          <w:szCs w:val="24"/>
        </w:rPr>
        <w:t xml:space="preserve"> zaslané faktury </w:t>
      </w:r>
      <w:r w:rsidR="00B91346">
        <w:rPr>
          <w:i/>
          <w:sz w:val="24"/>
          <w:szCs w:val="24"/>
        </w:rPr>
        <w:t>-</w:t>
      </w:r>
      <w:r w:rsidRPr="00BB5E4C">
        <w:rPr>
          <w:i/>
          <w:sz w:val="24"/>
          <w:szCs w:val="24"/>
        </w:rPr>
        <w:t xml:space="preserve"> daňového dokladu.</w:t>
      </w:r>
    </w:p>
    <w:p w14:paraId="039593C2" w14:textId="5E54F0FF" w:rsidR="00CA4D90" w:rsidRPr="00BB5E4C" w:rsidRDefault="00CA4D90" w:rsidP="00B91346">
      <w:pPr>
        <w:numPr>
          <w:ilvl w:val="0"/>
          <w:numId w:val="13"/>
        </w:numPr>
        <w:overflowPunct/>
        <w:spacing w:after="80"/>
        <w:ind w:left="567" w:hanging="567"/>
        <w:jc w:val="both"/>
        <w:textAlignment w:val="auto"/>
        <w:rPr>
          <w:i/>
          <w:sz w:val="24"/>
          <w:szCs w:val="24"/>
        </w:rPr>
      </w:pPr>
      <w:r w:rsidRPr="00BB5E4C">
        <w:rPr>
          <w:i/>
          <w:sz w:val="24"/>
          <w:szCs w:val="24"/>
        </w:rPr>
        <w:t>Oprávněný je povinen zaplatit fakturu na účet PPF banky, a.s. účet č: 149024-0005157998/6000. Za den úhrady faktury se považuje den připsání příslušné částky na účet Povinného. V případě prodlení se zaplacením fakturované částky se Oprávněný zavazuje zaplatit Povinnému smluvní pokutu ve výši 0,1 % dlužné částky za každý den prodlení, minimálně však 300,- Kč.</w:t>
      </w:r>
    </w:p>
    <w:p w14:paraId="176DFFFF" w14:textId="77777777" w:rsidR="00CA4D90" w:rsidRPr="00BB5E4C" w:rsidRDefault="00CA4D90" w:rsidP="00B91346">
      <w:pPr>
        <w:numPr>
          <w:ilvl w:val="0"/>
          <w:numId w:val="13"/>
        </w:numPr>
        <w:overflowPunct/>
        <w:spacing w:after="80"/>
        <w:ind w:left="567" w:hanging="567"/>
        <w:jc w:val="both"/>
        <w:textAlignment w:val="auto"/>
        <w:rPr>
          <w:i/>
          <w:sz w:val="24"/>
          <w:szCs w:val="24"/>
        </w:rPr>
      </w:pPr>
      <w:r w:rsidRPr="00BB5E4C">
        <w:rPr>
          <w:i/>
          <w:sz w:val="24"/>
          <w:szCs w:val="24"/>
        </w:rPr>
        <w:lastRenderedPageBreak/>
        <w:t>Povinný vystaví pro oprávněného řádný daňový doklad dle zákona č. 235/2004 Sb., o dani z přidané hodnoty, v platném znění, s datem uskutečnění zdanitelného plnění ke dni podpisu smlouvy.</w:t>
      </w:r>
    </w:p>
    <w:p w14:paraId="6922A9BA" w14:textId="07A87A6F" w:rsidR="00CA4D90" w:rsidRPr="00BB5E4C" w:rsidRDefault="00CA4D90" w:rsidP="00CA4D90">
      <w:pPr>
        <w:numPr>
          <w:ilvl w:val="0"/>
          <w:numId w:val="13"/>
        </w:numPr>
        <w:overflowPunct/>
        <w:ind w:left="567" w:hanging="567"/>
        <w:jc w:val="both"/>
        <w:textAlignment w:val="auto"/>
        <w:rPr>
          <w:i/>
          <w:sz w:val="24"/>
          <w:szCs w:val="24"/>
        </w:rPr>
      </w:pPr>
      <w:r w:rsidRPr="00BB5E4C">
        <w:rPr>
          <w:i/>
          <w:sz w:val="24"/>
          <w:szCs w:val="24"/>
        </w:rPr>
        <w:t>V případě, že katastr</w:t>
      </w:r>
      <w:r w:rsidR="00A20454">
        <w:rPr>
          <w:i/>
          <w:sz w:val="24"/>
          <w:szCs w:val="24"/>
        </w:rPr>
        <w:t>ální úřad</w:t>
      </w:r>
      <w:r w:rsidRPr="00BB5E4C">
        <w:rPr>
          <w:i/>
          <w:sz w:val="24"/>
          <w:szCs w:val="24"/>
        </w:rPr>
        <w:t xml:space="preserve"> nezapíše služebnost, bude uhrazená cena za zřízení služebnosti vrácena v plné výši na účet oprávněného, a to do 45 dnů ode dne pravomocného rozhodnutí o</w:t>
      </w:r>
      <w:r w:rsidR="00240FB1">
        <w:rPr>
          <w:i/>
          <w:sz w:val="24"/>
          <w:szCs w:val="24"/>
        </w:rPr>
        <w:t> </w:t>
      </w:r>
      <w:r w:rsidRPr="00BB5E4C">
        <w:rPr>
          <w:i/>
          <w:sz w:val="24"/>
          <w:szCs w:val="24"/>
        </w:rPr>
        <w:t>zamítnutí návrhu na vklad práva odpovídajícího služebnosti.</w:t>
      </w:r>
    </w:p>
    <w:p w14:paraId="64C2C520" w14:textId="77777777" w:rsidR="00CF3513" w:rsidRPr="0072648C" w:rsidRDefault="00CF3513" w:rsidP="00B91346">
      <w:pPr>
        <w:shd w:val="clear" w:color="auto" w:fill="FFFFFF"/>
        <w:ind w:left="567" w:hanging="567"/>
        <w:jc w:val="both"/>
        <w:rPr>
          <w:i/>
          <w:color w:val="000000"/>
          <w:spacing w:val="-2"/>
          <w:lang w:eastAsia="en-US"/>
        </w:rPr>
      </w:pPr>
    </w:p>
    <w:p w14:paraId="74BEE9BE" w14:textId="77777777" w:rsidR="00CF3513" w:rsidRPr="00BB5E4C" w:rsidRDefault="00CF3513" w:rsidP="00B91346">
      <w:pPr>
        <w:shd w:val="clear" w:color="auto" w:fill="FFFFFF"/>
        <w:ind w:right="-31"/>
        <w:jc w:val="center"/>
        <w:rPr>
          <w:b/>
          <w:bCs/>
          <w:i/>
          <w:color w:val="000000"/>
          <w:spacing w:val="-6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6"/>
          <w:sz w:val="24"/>
          <w:szCs w:val="24"/>
          <w:lang w:eastAsia="en-US"/>
        </w:rPr>
        <w:t>Článek VI.</w:t>
      </w:r>
    </w:p>
    <w:p w14:paraId="5B1A0858" w14:textId="77777777" w:rsidR="00CF3513" w:rsidRPr="00BB5E4C" w:rsidRDefault="00CF3513" w:rsidP="00B91346">
      <w:pPr>
        <w:shd w:val="clear" w:color="auto" w:fill="FFFFFF"/>
        <w:spacing w:after="80"/>
        <w:ind w:right="-31"/>
        <w:jc w:val="center"/>
        <w:rPr>
          <w:b/>
          <w:bCs/>
          <w:i/>
          <w:color w:val="000000"/>
          <w:spacing w:val="-4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4"/>
          <w:sz w:val="24"/>
          <w:szCs w:val="24"/>
          <w:lang w:eastAsia="en-US"/>
        </w:rPr>
        <w:t xml:space="preserve">Vklad věcného </w:t>
      </w:r>
      <w:r w:rsidRPr="00B91346">
        <w:rPr>
          <w:b/>
          <w:bCs/>
          <w:i/>
          <w:sz w:val="24"/>
          <w:szCs w:val="24"/>
        </w:rPr>
        <w:t>břemene</w:t>
      </w:r>
      <w:r w:rsidRPr="00BB5E4C">
        <w:rPr>
          <w:b/>
          <w:bCs/>
          <w:i/>
          <w:color w:val="000000"/>
          <w:spacing w:val="-4"/>
          <w:sz w:val="24"/>
          <w:szCs w:val="24"/>
          <w:lang w:eastAsia="en-US"/>
        </w:rPr>
        <w:t xml:space="preserve"> do veřejného seznamu </w:t>
      </w:r>
    </w:p>
    <w:p w14:paraId="0C9F3237" w14:textId="3D7BC4FE" w:rsidR="00CF3513" w:rsidRPr="00BB5E4C" w:rsidRDefault="00CF3513" w:rsidP="00982687">
      <w:pPr>
        <w:shd w:val="clear" w:color="auto" w:fill="FFFFFF"/>
        <w:spacing w:after="80"/>
        <w:ind w:left="567" w:hanging="567"/>
        <w:jc w:val="both"/>
        <w:rPr>
          <w:i/>
          <w:color w:val="000000"/>
          <w:spacing w:val="-3"/>
          <w:sz w:val="24"/>
          <w:szCs w:val="24"/>
          <w:lang w:eastAsia="en-US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6.1.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ab/>
        <w:t>Oprávněný a Povinný se dohodli, že návrh na zahájení řízení o povolení vkladu práva odpovídajícího věcnému břemeni, zřizovanému touto Smlouvou, k Pozemk</w:t>
      </w:r>
      <w:r w:rsidR="00AF72A5">
        <w:rPr>
          <w:i/>
          <w:color w:val="000000"/>
          <w:spacing w:val="-3"/>
          <w:sz w:val="24"/>
          <w:szCs w:val="24"/>
          <w:lang w:eastAsia="en-US"/>
        </w:rPr>
        <w:t>ům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 xml:space="preserve"> do katastru nemovitostí bude podán příslušnému katastrálnímu úřadu Povinným. Správní poplatek za návrh na zahájení řízení o povolení vkladu práva do katastru nemovitostí uhradí v souladu s odst. 5.1. Smlouvy Oprávněný.</w:t>
      </w:r>
    </w:p>
    <w:p w14:paraId="4AE6FA81" w14:textId="50410A8E" w:rsidR="00CF3513" w:rsidRPr="00BB5E4C" w:rsidRDefault="00CF3513" w:rsidP="00982687">
      <w:pPr>
        <w:shd w:val="clear" w:color="auto" w:fill="FFFFFF"/>
        <w:spacing w:after="80"/>
        <w:ind w:left="567" w:hanging="567"/>
        <w:jc w:val="both"/>
        <w:rPr>
          <w:i/>
          <w:color w:val="000000"/>
          <w:spacing w:val="-3"/>
          <w:sz w:val="24"/>
          <w:szCs w:val="24"/>
          <w:lang w:eastAsia="en-US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6.2.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tab/>
        <w:t>Věcné břemeno podle této smlouvy vzniká v souladu s ustanovením občanského zákoníku zápisem do veřejného seznamu (katastr nemovitostí).</w:t>
      </w:r>
    </w:p>
    <w:p w14:paraId="1ACC31B8" w14:textId="1812B53F" w:rsidR="00CF3513" w:rsidRPr="00BB5E4C" w:rsidRDefault="00CF3513" w:rsidP="00982687">
      <w:pPr>
        <w:shd w:val="clear" w:color="auto" w:fill="FFFFFF"/>
        <w:spacing w:after="80"/>
        <w:ind w:left="567" w:hanging="567"/>
        <w:jc w:val="both"/>
        <w:rPr>
          <w:i/>
          <w:sz w:val="24"/>
          <w:szCs w:val="24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6.3.</w:t>
      </w:r>
      <w:r w:rsidR="00982687">
        <w:rPr>
          <w:i/>
          <w:color w:val="000000"/>
          <w:spacing w:val="-3"/>
          <w:sz w:val="24"/>
          <w:szCs w:val="24"/>
          <w:lang w:eastAsia="en-US"/>
        </w:rPr>
        <w:tab/>
      </w:r>
      <w:r w:rsidRPr="00BB5E4C">
        <w:rPr>
          <w:i/>
          <w:sz w:val="24"/>
          <w:szCs w:val="24"/>
        </w:rPr>
        <w:t>V </w:t>
      </w:r>
      <w:r w:rsidRPr="00982687">
        <w:rPr>
          <w:i/>
          <w:color w:val="000000"/>
          <w:spacing w:val="-3"/>
          <w:sz w:val="24"/>
          <w:szCs w:val="24"/>
          <w:lang w:eastAsia="en-US"/>
        </w:rPr>
        <w:t>případě</w:t>
      </w:r>
      <w:r w:rsidRPr="00BB5E4C">
        <w:rPr>
          <w:i/>
          <w:sz w:val="24"/>
          <w:szCs w:val="24"/>
        </w:rPr>
        <w:t>, že nebude z formálních důvodů proveden zápis na základě Smlouvy do katastru nemovitostí, zavazují se Smluvní strany uzavřít novou smlouvu o stejném předmětu a za stejných podmínek, vyhovující formálním požadavkům pro provedení vkladu, která Smlouvu nahradí, a</w:t>
      </w:r>
      <w:r w:rsidR="00AF72A5">
        <w:rPr>
          <w:i/>
          <w:sz w:val="24"/>
          <w:szCs w:val="24"/>
        </w:rPr>
        <w:t> </w:t>
      </w:r>
      <w:r w:rsidRPr="00BB5E4C">
        <w:rPr>
          <w:i/>
          <w:sz w:val="24"/>
          <w:szCs w:val="24"/>
        </w:rPr>
        <w:t>to nejpozději do 90 dnů od doručení výzvy Oprávněného Povinnému.</w:t>
      </w:r>
    </w:p>
    <w:p w14:paraId="4C3C46DC" w14:textId="77777777" w:rsidR="00CF3513" w:rsidRDefault="00CF3513" w:rsidP="00CF3513">
      <w:pPr>
        <w:ind w:left="567" w:hanging="567"/>
        <w:jc w:val="both"/>
        <w:rPr>
          <w:i/>
          <w:sz w:val="24"/>
          <w:szCs w:val="24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 xml:space="preserve">6.4.  </w:t>
      </w:r>
      <w:r w:rsidRPr="00BB5E4C">
        <w:rPr>
          <w:i/>
          <w:sz w:val="24"/>
          <w:szCs w:val="24"/>
        </w:rPr>
        <w:t>Pokud katastrální úřad přeruší, a to z jakéhokoliv důvodu řízení o povolení vkladu věcného práva, zavazují se Smluvní strany k odstranění katastrálním úřadem uvedených vad ve</w:t>
      </w:r>
      <w:r>
        <w:rPr>
          <w:i/>
          <w:sz w:val="24"/>
          <w:szCs w:val="24"/>
        </w:rPr>
        <w:t> </w:t>
      </w:r>
      <w:r w:rsidRPr="00BB5E4C">
        <w:rPr>
          <w:i/>
          <w:sz w:val="24"/>
          <w:szCs w:val="24"/>
        </w:rPr>
        <w:t>lhůtách stanovených katastrálním úřadem.</w:t>
      </w:r>
    </w:p>
    <w:p w14:paraId="53697819" w14:textId="77777777" w:rsidR="00CF3513" w:rsidRPr="0072648C" w:rsidRDefault="00CF3513" w:rsidP="0072648C">
      <w:pPr>
        <w:shd w:val="clear" w:color="auto" w:fill="FFFFFF"/>
        <w:ind w:left="567" w:hanging="567"/>
        <w:jc w:val="both"/>
        <w:rPr>
          <w:i/>
          <w:color w:val="000000"/>
          <w:spacing w:val="-2"/>
          <w:lang w:eastAsia="en-US"/>
        </w:rPr>
      </w:pPr>
    </w:p>
    <w:p w14:paraId="35623C61" w14:textId="34F1F362" w:rsidR="00177C2A" w:rsidRPr="00BB5E4C" w:rsidRDefault="00177C2A" w:rsidP="00982687">
      <w:pPr>
        <w:shd w:val="clear" w:color="auto" w:fill="FFFFFF"/>
        <w:ind w:right="-31"/>
        <w:jc w:val="center"/>
        <w:rPr>
          <w:b/>
          <w:bCs/>
          <w:i/>
          <w:color w:val="000000"/>
          <w:spacing w:val="-6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6"/>
          <w:sz w:val="24"/>
          <w:szCs w:val="24"/>
          <w:lang w:eastAsia="en-US"/>
        </w:rPr>
        <w:t>Článek VII.</w:t>
      </w:r>
    </w:p>
    <w:p w14:paraId="14B31528" w14:textId="77777777" w:rsidR="00177C2A" w:rsidRPr="00BB5E4C" w:rsidRDefault="00177C2A" w:rsidP="00982687">
      <w:pPr>
        <w:shd w:val="clear" w:color="auto" w:fill="FFFFFF"/>
        <w:spacing w:after="80"/>
        <w:ind w:right="-31"/>
        <w:jc w:val="center"/>
        <w:rPr>
          <w:b/>
          <w:bCs/>
          <w:i/>
          <w:color w:val="000000"/>
          <w:spacing w:val="-4"/>
          <w:sz w:val="24"/>
          <w:szCs w:val="24"/>
          <w:lang w:eastAsia="en-US"/>
        </w:rPr>
      </w:pPr>
      <w:r w:rsidRPr="00BB5E4C">
        <w:rPr>
          <w:b/>
          <w:bCs/>
          <w:i/>
          <w:color w:val="000000"/>
          <w:spacing w:val="-4"/>
          <w:sz w:val="24"/>
          <w:szCs w:val="24"/>
          <w:lang w:eastAsia="en-US"/>
        </w:rPr>
        <w:t>Závěrečná ujednání</w:t>
      </w:r>
    </w:p>
    <w:p w14:paraId="59072968" w14:textId="77777777" w:rsidR="00177C2A" w:rsidRPr="00BB5E4C" w:rsidRDefault="00177C2A" w:rsidP="00B45F9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i/>
          <w:color w:val="000000"/>
          <w:spacing w:val="-3"/>
          <w:sz w:val="24"/>
          <w:szCs w:val="24"/>
          <w:lang w:eastAsia="en-US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Smlouva a právní vztahy z ní vyplývající se řídí právním řádem České republiky.</w:t>
      </w:r>
    </w:p>
    <w:p w14:paraId="75ABB45A" w14:textId="77777777" w:rsidR="00177C2A" w:rsidRPr="00BB5E4C" w:rsidRDefault="00177C2A" w:rsidP="00B45F9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i/>
          <w:color w:val="000000"/>
          <w:spacing w:val="-3"/>
          <w:sz w:val="24"/>
          <w:szCs w:val="24"/>
          <w:lang w:eastAsia="en-US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Na právní vztahy vyplývající nebo související s touto Smlouvou a v ní nebo v energetickém zákoně výslovně neupravené se přiměřeně uplatní ustanovení občanského zákoníku.</w:t>
      </w:r>
    </w:p>
    <w:p w14:paraId="52EB42D5" w14:textId="77777777" w:rsidR="00177C2A" w:rsidRPr="00BB5E4C" w:rsidRDefault="00177C2A" w:rsidP="00B45F9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i/>
          <w:color w:val="000000"/>
          <w:spacing w:val="-3"/>
          <w:sz w:val="24"/>
          <w:szCs w:val="24"/>
          <w:lang w:eastAsia="en-US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Tato smlouva nabývá platnosti dnem jejího podpisu a účinnosti dnem uveřejnění v registru smluv v případě, že se na ní podle zákona č. 340/2015 Sb. o zvláštních podmínkách účinnosti některých smluv, uveřejňování těchto smluv a o registru smluv (zákon o registru smluv) vztahuje povinnost uveřejnění. Jinak nabývá účinnost dnem jejího podpisu oběma smluvními stranami. V případě povinnosti uveřejnění smlouvy dle zákona o registru smluv se strany dohodly, že tuto smlouvu zašle k uveřejnění v registru smluv povinný.</w:t>
      </w:r>
    </w:p>
    <w:p w14:paraId="2B911048" w14:textId="77777777" w:rsidR="00177C2A" w:rsidRPr="00BB5E4C" w:rsidRDefault="00177C2A" w:rsidP="00B45F9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i/>
          <w:color w:val="000000"/>
          <w:spacing w:val="-3"/>
          <w:sz w:val="24"/>
          <w:szCs w:val="24"/>
          <w:lang w:eastAsia="en-US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Pro případ, že tato Smlouva není uzavírána za přítomnosti obou Smluvních stran, platí, že Smlouva není uzavřena, pokud ji Povinný či Oprávněný podepíší s jakoukoliv změnou či odchylkou, byť nepodstatnou, nebo dodatkem, ledaže druhá Smluvní strana takovou změnu či odchylku nebo dodatek následně písemně schválí.</w:t>
      </w:r>
    </w:p>
    <w:p w14:paraId="2DCE6791" w14:textId="77777777" w:rsidR="00177C2A" w:rsidRPr="00BB5E4C" w:rsidRDefault="00177C2A" w:rsidP="00B45F9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i/>
          <w:color w:val="000000"/>
          <w:spacing w:val="-3"/>
          <w:sz w:val="24"/>
          <w:szCs w:val="24"/>
          <w:lang w:eastAsia="en-US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Smlouva může být měněna nebo doplňována pouze formou vzestupně číslovaných písemných dodatků podepsaných oběma Smluvními stranami.</w:t>
      </w:r>
    </w:p>
    <w:p w14:paraId="49244F3F" w14:textId="77777777" w:rsidR="00177C2A" w:rsidRPr="00BB5E4C" w:rsidRDefault="00177C2A" w:rsidP="00B45F9C">
      <w:pPr>
        <w:numPr>
          <w:ilvl w:val="0"/>
          <w:numId w:val="12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i/>
          <w:sz w:val="24"/>
          <w:szCs w:val="24"/>
        </w:rPr>
      </w:pPr>
      <w:r w:rsidRPr="00BB5E4C">
        <w:rPr>
          <w:i/>
          <w:sz w:val="24"/>
          <w:szCs w:val="24"/>
        </w:rPr>
        <w:t>Smluvní strany se zavazují, že pokud se kterékoli ustanovení Smlouvy nebo s ní související ujednání či jakákoli její část ukážou být neplatnými, zdánlivými či se neplatnými nebo zdánlivými stanou, neovlivní tato skutečnost platnost Smlouvy jako takové. V takovém případě se strany zavazují nahradit neplatné či zdánlivé ustanovení ustanovením platným, které se svým ekonomickým účelem, pokud možno nejvíce podobá neplatnému nebo zdánlivému ustanovení. Obdobně se bude postupovat v případě ostatních zmíněných nedostatků Smlouvy či souvisejících ujednání.</w:t>
      </w:r>
    </w:p>
    <w:p w14:paraId="70B33BFA" w14:textId="0AAF0B90" w:rsidR="00177C2A" w:rsidRPr="00BB5E4C" w:rsidRDefault="00177C2A" w:rsidP="00B45F9C">
      <w:pPr>
        <w:numPr>
          <w:ilvl w:val="0"/>
          <w:numId w:val="12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i/>
          <w:sz w:val="24"/>
          <w:szCs w:val="24"/>
        </w:rPr>
      </w:pPr>
      <w:r w:rsidRPr="00BB5E4C">
        <w:rPr>
          <w:i/>
          <w:sz w:val="24"/>
          <w:szCs w:val="24"/>
        </w:rPr>
        <w:t xml:space="preserve">Smluvní strany výslovně souhlasí s tím, aby tato Smlouva byla vedena v centrální evidenci smluv (CES), vedené hl. m. Prahou, která je veřejně přístupná a která obsahuje údaje o smluvních stranách, předmětu smlouvy, číselné označení této smlouvy, a datum jejího podpisu a text této smlouvy. Smluvní strany prohlašují, že skutečnosti uvedené v této Smlouvě, k naplnění účelu sjednanému v předchozí větě, nepovažují za obchodní tajemství ve smyslu ust. § 504 občanského </w:t>
      </w:r>
      <w:r w:rsidRPr="00BB5E4C">
        <w:rPr>
          <w:i/>
          <w:sz w:val="24"/>
          <w:szCs w:val="24"/>
        </w:rPr>
        <w:lastRenderedPageBreak/>
        <w:t>zákoníku, v platném znění a udělují svolení k takovému jejich užití a zveřejnění, bez stanovení jakýchkoliv dalších podmínek.</w:t>
      </w:r>
    </w:p>
    <w:p w14:paraId="4D7ACFC1" w14:textId="77777777" w:rsidR="00177C2A" w:rsidRDefault="00177C2A" w:rsidP="00B45F9C">
      <w:pPr>
        <w:numPr>
          <w:ilvl w:val="0"/>
          <w:numId w:val="12"/>
        </w:numPr>
        <w:overflowPunct/>
        <w:autoSpaceDE/>
        <w:autoSpaceDN/>
        <w:adjustRightInd/>
        <w:ind w:left="567" w:hanging="567"/>
        <w:jc w:val="both"/>
        <w:textAlignment w:val="auto"/>
        <w:rPr>
          <w:i/>
          <w:sz w:val="24"/>
          <w:szCs w:val="24"/>
        </w:rPr>
      </w:pPr>
      <w:r w:rsidRPr="00BB5E4C">
        <w:rPr>
          <w:i/>
          <w:sz w:val="24"/>
          <w:szCs w:val="24"/>
        </w:rPr>
        <w:t xml:space="preserve">Smlouva obsahuje úplné ujednání o Předmětu smlouvy a všech náležitostech, které Smluvní strany měly a chtěly ve Smlouvě ujednat, a které považují za důležité pro závaznost Smlouvy. Žádný projev Smluvních stran učiněný při jednání o Smlouvě ani projev učiněný po uzavření </w:t>
      </w:r>
    </w:p>
    <w:p w14:paraId="1FC70433" w14:textId="77777777" w:rsidR="00177C2A" w:rsidRPr="00BB5E4C" w:rsidRDefault="00177C2A" w:rsidP="00B45F9C">
      <w:pPr>
        <w:spacing w:after="80"/>
        <w:ind w:left="567"/>
        <w:jc w:val="both"/>
        <w:rPr>
          <w:i/>
          <w:sz w:val="24"/>
          <w:szCs w:val="24"/>
        </w:rPr>
      </w:pPr>
      <w:r w:rsidRPr="00BB5E4C">
        <w:rPr>
          <w:i/>
          <w:sz w:val="24"/>
          <w:szCs w:val="24"/>
        </w:rPr>
        <w:t>Smlouvy nesmí být vykládán v rozporu s výslovnými ustanoveními Smlouvy a nezakládá žádný závazek žádné ze Smluvních stran.</w:t>
      </w:r>
    </w:p>
    <w:p w14:paraId="57492AE9" w14:textId="77777777" w:rsidR="00177C2A" w:rsidRPr="00BB5E4C" w:rsidRDefault="00177C2A" w:rsidP="00B45F9C">
      <w:pPr>
        <w:numPr>
          <w:ilvl w:val="0"/>
          <w:numId w:val="12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i/>
          <w:sz w:val="24"/>
          <w:szCs w:val="24"/>
        </w:rPr>
      </w:pPr>
      <w:r w:rsidRPr="00BB5E4C">
        <w:rPr>
          <w:i/>
          <w:sz w:val="24"/>
          <w:szCs w:val="24"/>
        </w:rPr>
        <w:t>Smluvní strany výslovně prohlašují, že základní podmínky Smlouvy jsou výsledkem jednání Smluvních stran a každá ze Smluvních stran měla příležitost ovlivnit obsah základních podmínek Smlouvy.</w:t>
      </w:r>
    </w:p>
    <w:p w14:paraId="7408A019" w14:textId="23AAF17F" w:rsidR="00177C2A" w:rsidRPr="00BB5E4C" w:rsidRDefault="00177C2A" w:rsidP="00B45F9C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i/>
          <w:color w:val="000000"/>
          <w:spacing w:val="-3"/>
          <w:sz w:val="24"/>
          <w:szCs w:val="24"/>
          <w:lang w:eastAsia="en-US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 xml:space="preserve">Smlouva je sepsána v 7 stejnopisech, z nichž Povinný obdrží 5 stejnopisů, Oprávněný 1 stejnopis </w:t>
      </w:r>
      <w:r w:rsidRPr="00BB5E4C">
        <w:rPr>
          <w:i/>
          <w:color w:val="000000"/>
          <w:spacing w:val="-3"/>
          <w:sz w:val="24"/>
          <w:szCs w:val="24"/>
          <w:lang w:eastAsia="en-US"/>
        </w:rPr>
        <w:br/>
        <w:t>a 1 stejnopis bude Povinným použit pro účely příslušného řízení o povolení vkladu věcného břemene do katastru nemovitostí.</w:t>
      </w:r>
    </w:p>
    <w:p w14:paraId="4236AA41" w14:textId="6FFF617C" w:rsidR="00177C2A" w:rsidRPr="00BB5E4C" w:rsidRDefault="00177C2A" w:rsidP="00B45F9C">
      <w:pPr>
        <w:numPr>
          <w:ilvl w:val="0"/>
          <w:numId w:val="12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i/>
          <w:sz w:val="24"/>
          <w:szCs w:val="24"/>
        </w:rPr>
      </w:pPr>
      <w:r w:rsidRPr="00BB5E4C">
        <w:rPr>
          <w:i/>
          <w:color w:val="000000"/>
          <w:spacing w:val="-3"/>
          <w:sz w:val="24"/>
          <w:szCs w:val="24"/>
          <w:lang w:eastAsia="en-US"/>
        </w:rPr>
        <w:t>Smluvní strany prohlašují, že si Smlouvu před jejím podpisem přečetly a jsou seznámeny s jejím obsahem, že byla uzavřena po vzájemné dohodě, podle jejich vážné a svobodné vůle, dobrovolně, určitě a srozumitelně, což stvrzují svými podpisy. Smluvní strany prohlašují, že Smlouva představuje úplnou dohodu o veškerých jejích náležitostech a neexistují náležitosti, které by smluvní strany neujednaly.</w:t>
      </w:r>
    </w:p>
    <w:p w14:paraId="7A8C6FEC" w14:textId="77777777" w:rsidR="00177C2A" w:rsidRPr="00BB5E4C" w:rsidRDefault="00177C2A" w:rsidP="00177C2A">
      <w:pPr>
        <w:ind w:left="567" w:hanging="567"/>
        <w:jc w:val="both"/>
        <w:rPr>
          <w:bCs/>
          <w:i/>
          <w:sz w:val="24"/>
          <w:szCs w:val="24"/>
        </w:rPr>
      </w:pPr>
      <w:r w:rsidRPr="00BB5E4C">
        <w:rPr>
          <w:bCs/>
          <w:i/>
          <w:sz w:val="24"/>
          <w:szCs w:val="24"/>
        </w:rPr>
        <w:t>7.12.</w:t>
      </w:r>
      <w:r w:rsidRPr="00BB5E4C">
        <w:rPr>
          <w:b/>
          <w:bCs/>
          <w:i/>
          <w:sz w:val="24"/>
          <w:szCs w:val="24"/>
        </w:rPr>
        <w:tab/>
      </w:r>
      <w:r w:rsidRPr="00BB5E4C">
        <w:rPr>
          <w:bCs/>
          <w:i/>
          <w:sz w:val="24"/>
          <w:szCs w:val="24"/>
        </w:rPr>
        <w:t>V souladu s § 68 odst. 3 zákona č. 131/2000 Sb., o hlavním městě Praze, hlavní město Praha usnesením Rady hlavního města Prahy č. 3040 ze dne 5. 12. 2017, ve znění pozdějších revokací,</w:t>
      </w:r>
      <w:r w:rsidRPr="00BB5E4C">
        <w:rPr>
          <w:b/>
          <w:bCs/>
          <w:i/>
          <w:sz w:val="24"/>
          <w:szCs w:val="24"/>
        </w:rPr>
        <w:t xml:space="preserve"> </w:t>
      </w:r>
      <w:r w:rsidRPr="00BB5E4C">
        <w:rPr>
          <w:bCs/>
          <w:i/>
          <w:sz w:val="24"/>
          <w:szCs w:val="24"/>
        </w:rPr>
        <w:t>svěřuje uzavírání smluv o zřízení věcného břemene týkající se inženýrských sítí (služebnosti inženýrských sítí) do pravomoci odboru evidence majetku MHMP.</w:t>
      </w:r>
    </w:p>
    <w:p w14:paraId="78AEACF6" w14:textId="0FEF2670" w:rsidR="00177C2A" w:rsidRPr="00BB5E4C" w:rsidRDefault="00177C2A" w:rsidP="00177C2A">
      <w:pPr>
        <w:spacing w:before="144"/>
        <w:jc w:val="both"/>
        <w:rPr>
          <w:i/>
          <w:sz w:val="24"/>
          <w:szCs w:val="24"/>
        </w:rPr>
      </w:pPr>
      <w:r w:rsidRPr="00BB5E4C">
        <w:rPr>
          <w:bCs/>
          <w:i/>
          <w:color w:val="000000"/>
          <w:spacing w:val="-4"/>
          <w:sz w:val="24"/>
          <w:szCs w:val="24"/>
          <w:lang w:eastAsia="en-US"/>
        </w:rPr>
        <w:t xml:space="preserve">Příloha: </w:t>
      </w:r>
      <w:r w:rsidR="00F00C08">
        <w:rPr>
          <w:bCs/>
          <w:i/>
          <w:color w:val="000000"/>
          <w:spacing w:val="-4"/>
          <w:sz w:val="24"/>
          <w:szCs w:val="24"/>
          <w:lang w:eastAsia="en-US"/>
        </w:rPr>
        <w:t xml:space="preserve"> G</w:t>
      </w:r>
      <w:r w:rsidRPr="00BB5E4C">
        <w:rPr>
          <w:bCs/>
          <w:i/>
          <w:color w:val="000000"/>
          <w:spacing w:val="-4"/>
          <w:sz w:val="24"/>
          <w:szCs w:val="24"/>
          <w:lang w:eastAsia="en-US"/>
        </w:rPr>
        <w:t>eometrický plán č. ………</w:t>
      </w:r>
      <w:r w:rsidR="00F00C08">
        <w:rPr>
          <w:bCs/>
          <w:i/>
          <w:color w:val="000000"/>
          <w:spacing w:val="-4"/>
          <w:sz w:val="24"/>
          <w:szCs w:val="24"/>
          <w:lang w:eastAsia="en-US"/>
        </w:rPr>
        <w:t>…….</w:t>
      </w:r>
      <w:r w:rsidRPr="00BB5E4C">
        <w:rPr>
          <w:bCs/>
          <w:i/>
          <w:color w:val="000000"/>
          <w:spacing w:val="-4"/>
          <w:sz w:val="24"/>
          <w:szCs w:val="24"/>
          <w:lang w:eastAsia="en-US"/>
        </w:rPr>
        <w:t>…</w:t>
      </w:r>
    </w:p>
    <w:p w14:paraId="602E5FDD" w14:textId="6FA63B94" w:rsidR="00177C2A" w:rsidRDefault="00177C2A" w:rsidP="00F00C08">
      <w:pPr>
        <w:ind w:left="567" w:hanging="567"/>
        <w:jc w:val="both"/>
        <w:rPr>
          <w:iCs/>
          <w:sz w:val="24"/>
          <w:szCs w:val="24"/>
        </w:rPr>
      </w:pPr>
    </w:p>
    <w:p w14:paraId="299069E4" w14:textId="77777777" w:rsidR="00CF3513" w:rsidRPr="00BB5E4C" w:rsidRDefault="00CF3513" w:rsidP="00AC1E2D">
      <w:pPr>
        <w:spacing w:after="80"/>
        <w:jc w:val="center"/>
        <w:rPr>
          <w:sz w:val="24"/>
          <w:szCs w:val="24"/>
        </w:rPr>
      </w:pPr>
      <w:r w:rsidRPr="00BB5E4C">
        <w:rPr>
          <w:b/>
          <w:bCs/>
          <w:sz w:val="24"/>
          <w:szCs w:val="24"/>
        </w:rPr>
        <w:t>Článek IV</w:t>
      </w:r>
      <w:r w:rsidRPr="00BB5E4C">
        <w:rPr>
          <w:sz w:val="24"/>
          <w:szCs w:val="24"/>
        </w:rPr>
        <w:t>.</w:t>
      </w:r>
    </w:p>
    <w:p w14:paraId="07C98FB3" w14:textId="1EE50B79" w:rsidR="00CF3513" w:rsidRPr="00BB5E4C" w:rsidRDefault="00CF3513" w:rsidP="000D6C1B">
      <w:pPr>
        <w:numPr>
          <w:ilvl w:val="0"/>
          <w:numId w:val="7"/>
        </w:numPr>
        <w:overflowPunct/>
        <w:autoSpaceDE/>
        <w:autoSpaceDN/>
        <w:adjustRightInd/>
        <w:spacing w:after="80"/>
        <w:ind w:left="425" w:hanging="35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Budoucí povinný výslovně souhlasí, aby budoucí oprávněný a jeho smluvní partneři, v době po dokončení stavby a jejím uvedení do provozu, před uzavřením smlouvy o zřízení věcného břemene pozemk</w:t>
      </w:r>
      <w:r w:rsidR="00AF72A5">
        <w:rPr>
          <w:sz w:val="24"/>
          <w:szCs w:val="24"/>
        </w:rPr>
        <w:t>y</w:t>
      </w:r>
      <w:r w:rsidRPr="00BB5E4C">
        <w:rPr>
          <w:sz w:val="24"/>
          <w:szCs w:val="24"/>
        </w:rPr>
        <w:t xml:space="preserve"> užíval za účelem zajištění bezpečného provozu, oprav, údržby a kontroly stavby. </w:t>
      </w:r>
    </w:p>
    <w:p w14:paraId="5A9A833E" w14:textId="77777777" w:rsidR="00CF3513" w:rsidRPr="00BB5E4C" w:rsidRDefault="00CF3513" w:rsidP="000D6C1B">
      <w:pPr>
        <w:numPr>
          <w:ilvl w:val="0"/>
          <w:numId w:val="7"/>
        </w:numPr>
        <w:overflowPunct/>
        <w:autoSpaceDE/>
        <w:autoSpaceDN/>
        <w:adjustRightInd/>
        <w:spacing w:after="80"/>
        <w:ind w:left="425" w:hanging="35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 xml:space="preserve">Budoucí povinný a budoucí oprávněný se zavazují poskytnout si vzájemně veškerou součinnost při uzavírání smlouvy o zřízení věcného břemene. Budoucí povinný vypracuje návrh na vklad práva do katastru nemovitostí a zajistí podání návrhu na vklad u příslušného katastrálního úřadu. </w:t>
      </w:r>
    </w:p>
    <w:p w14:paraId="74A9CAB8" w14:textId="77777777" w:rsidR="00CF3513" w:rsidRPr="00BB5E4C" w:rsidRDefault="00CF3513" w:rsidP="00244F5C">
      <w:pPr>
        <w:numPr>
          <w:ilvl w:val="0"/>
          <w:numId w:val="7"/>
        </w:numPr>
        <w:overflowPunct/>
        <w:autoSpaceDE/>
        <w:autoSpaceDN/>
        <w:adjustRightInd/>
        <w:spacing w:after="20"/>
        <w:ind w:left="425" w:hanging="35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Tato smlouva o smlouvě budoucí zanikne:</w:t>
      </w:r>
    </w:p>
    <w:p w14:paraId="30D2F5F2" w14:textId="77777777" w:rsidR="00CF3513" w:rsidRPr="00BB5E4C" w:rsidRDefault="00CF3513" w:rsidP="004A43C0">
      <w:pPr>
        <w:numPr>
          <w:ilvl w:val="0"/>
          <w:numId w:val="9"/>
        </w:numPr>
        <w:overflowPunct/>
        <w:autoSpaceDE/>
        <w:autoSpaceDN/>
        <w:adjustRightInd/>
        <w:ind w:left="1077" w:hanging="357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dohodou smluvních stran, která musí být uzavřena písemnou formou;</w:t>
      </w:r>
    </w:p>
    <w:p w14:paraId="28321D8E" w14:textId="77777777" w:rsidR="00CF3513" w:rsidRPr="00BB5E4C" w:rsidRDefault="00CF3513" w:rsidP="004A43C0">
      <w:pPr>
        <w:numPr>
          <w:ilvl w:val="0"/>
          <w:numId w:val="9"/>
        </w:numPr>
        <w:overflowPunct/>
        <w:autoSpaceDE/>
        <w:autoSpaceDN/>
        <w:adjustRightInd/>
        <w:ind w:left="1077" w:hanging="357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v případě, kdy pozem</w:t>
      </w:r>
      <w:r>
        <w:rPr>
          <w:sz w:val="24"/>
          <w:szCs w:val="24"/>
        </w:rPr>
        <w:t>e</w:t>
      </w:r>
      <w:r w:rsidRPr="00BB5E4C">
        <w:rPr>
          <w:sz w:val="24"/>
          <w:szCs w:val="24"/>
        </w:rPr>
        <w:t>k, kter</w:t>
      </w:r>
      <w:r>
        <w:rPr>
          <w:sz w:val="24"/>
          <w:szCs w:val="24"/>
        </w:rPr>
        <w:t>ý</w:t>
      </w:r>
      <w:r w:rsidRPr="00BB5E4C">
        <w:rPr>
          <w:sz w:val="24"/>
          <w:szCs w:val="24"/>
        </w:rPr>
        <w:t xml:space="preserve"> j</w:t>
      </w:r>
      <w:r>
        <w:rPr>
          <w:sz w:val="24"/>
          <w:szCs w:val="24"/>
        </w:rPr>
        <w:t>e</w:t>
      </w:r>
      <w:r w:rsidRPr="00BB5E4C">
        <w:rPr>
          <w:sz w:val="24"/>
          <w:szCs w:val="24"/>
        </w:rPr>
        <w:t xml:space="preserve"> předmětem této smlouvy o smlouvě budoucí, nebud</w:t>
      </w:r>
      <w:r>
        <w:rPr>
          <w:sz w:val="24"/>
          <w:szCs w:val="24"/>
        </w:rPr>
        <w:t>e</w:t>
      </w:r>
      <w:r w:rsidRPr="00BB5E4C">
        <w:rPr>
          <w:sz w:val="24"/>
          <w:szCs w:val="24"/>
        </w:rPr>
        <w:t xml:space="preserve"> stavbou dotčen;</w:t>
      </w:r>
    </w:p>
    <w:p w14:paraId="25A4A5DB" w14:textId="77777777" w:rsidR="00CF3513" w:rsidRPr="00BB5E4C" w:rsidRDefault="00CF3513" w:rsidP="000D6C1B">
      <w:pPr>
        <w:numPr>
          <w:ilvl w:val="0"/>
          <w:numId w:val="9"/>
        </w:numPr>
        <w:overflowPunct/>
        <w:autoSpaceDE/>
        <w:autoSpaceDN/>
        <w:adjustRightInd/>
        <w:ind w:left="1077" w:hanging="357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uzavřením smlouvy o zřízení věcného břemene ve shodném obsahu, jaký má tato smlouva o smlouvě budoucí.</w:t>
      </w:r>
    </w:p>
    <w:p w14:paraId="387B9129" w14:textId="77777777" w:rsidR="00CF3513" w:rsidRPr="00942AC8" w:rsidRDefault="00CF3513" w:rsidP="00244F5C">
      <w:pPr>
        <w:ind w:left="567" w:hanging="567"/>
        <w:jc w:val="both"/>
        <w:rPr>
          <w:iCs/>
          <w:sz w:val="16"/>
          <w:szCs w:val="16"/>
        </w:rPr>
      </w:pPr>
    </w:p>
    <w:p w14:paraId="1FB7A73F" w14:textId="77777777" w:rsidR="00177C2A" w:rsidRPr="00BB5E4C" w:rsidRDefault="00177C2A" w:rsidP="000D6C1B">
      <w:pPr>
        <w:spacing w:after="80"/>
        <w:jc w:val="center"/>
        <w:rPr>
          <w:b/>
          <w:sz w:val="24"/>
          <w:szCs w:val="24"/>
        </w:rPr>
      </w:pPr>
      <w:r w:rsidRPr="000D6C1B">
        <w:rPr>
          <w:b/>
          <w:bCs/>
          <w:sz w:val="24"/>
          <w:szCs w:val="24"/>
        </w:rPr>
        <w:t>Článek</w:t>
      </w:r>
      <w:r w:rsidRPr="00BB5E4C">
        <w:rPr>
          <w:b/>
          <w:sz w:val="24"/>
          <w:szCs w:val="24"/>
        </w:rPr>
        <w:t xml:space="preserve"> V.</w:t>
      </w:r>
    </w:p>
    <w:p w14:paraId="55BDE922" w14:textId="77777777" w:rsidR="00177C2A" w:rsidRPr="00BB5E4C" w:rsidRDefault="00177C2A" w:rsidP="000D6C1B">
      <w:pPr>
        <w:numPr>
          <w:ilvl w:val="0"/>
          <w:numId w:val="8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Smluvní strany prohlašují, že smlouva o smlouvě budoucí představuje úplnou dohodu o</w:t>
      </w:r>
      <w:r>
        <w:rPr>
          <w:sz w:val="24"/>
          <w:szCs w:val="24"/>
        </w:rPr>
        <w:t> </w:t>
      </w:r>
      <w:r w:rsidRPr="00BB5E4C">
        <w:rPr>
          <w:sz w:val="24"/>
          <w:szCs w:val="24"/>
        </w:rPr>
        <w:t>veškerých jejích náležitostech a neexistují náležitosti, které by smluvní strany neujednaly.</w:t>
      </w:r>
    </w:p>
    <w:p w14:paraId="71A59743" w14:textId="77777777" w:rsidR="00177C2A" w:rsidRPr="00BB5E4C" w:rsidRDefault="00177C2A" w:rsidP="000D6C1B">
      <w:pPr>
        <w:numPr>
          <w:ilvl w:val="0"/>
          <w:numId w:val="8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Pro případ, že tato smlouva o smlouvě budoucí není uzavírána za přítomnosti obou smluvních stran, platí, že smlouva o smlouvě budoucí nebude uzavřena, pokud ji budoucí povinný či budoucí oprávněný podepíší s jakoukoliv změnou či odchylkou, byť nepodstatnou, nebo dodatkem, ledaže druhá smluvní strana takovou změnu, odchylku nebo dodatek následně schválí.</w:t>
      </w:r>
    </w:p>
    <w:p w14:paraId="78A8E457" w14:textId="69D35720" w:rsidR="00177C2A" w:rsidRPr="00BB5E4C" w:rsidRDefault="00177C2A" w:rsidP="000D6C1B">
      <w:pPr>
        <w:numPr>
          <w:ilvl w:val="0"/>
          <w:numId w:val="8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Tato smlouva o smlouvě budoucí nabývá platnosti dnem jejího podpisu a účinnosti dnem uveřejnění v registru smluv v případě, že se na ní podle zákona č. 340/2015 Sb. o zvláštních podmínkách účinnosti některých smluv, uveřejňování těchto smluv a o registru smluv (zákon o</w:t>
      </w:r>
      <w:r w:rsidR="00AF72A5">
        <w:rPr>
          <w:sz w:val="24"/>
          <w:szCs w:val="24"/>
        </w:rPr>
        <w:t> </w:t>
      </w:r>
      <w:r w:rsidRPr="00BB5E4C">
        <w:rPr>
          <w:sz w:val="24"/>
          <w:szCs w:val="24"/>
        </w:rPr>
        <w:t>registru smluv) vztahuje povinnost uveřejnění. Jinak nabývá účinnost dnem jejího podpisu oběma smluvními stranami. V případě povinnosti uveřejnění smlouvy dle zákona o registru smluv se strany dohodly, že tuto smlouvu o smlouvě budoucí zašle k uveřejnění v registru smluv povinný.</w:t>
      </w:r>
    </w:p>
    <w:p w14:paraId="024CD951" w14:textId="77777777" w:rsidR="00177C2A" w:rsidRPr="00BB5E4C" w:rsidRDefault="00177C2A" w:rsidP="00A677CE">
      <w:pPr>
        <w:numPr>
          <w:ilvl w:val="0"/>
          <w:numId w:val="8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lastRenderedPageBreak/>
        <w:t xml:space="preserve">V souladu s </w:t>
      </w:r>
      <w:r w:rsidRPr="00BB5E4C">
        <w:rPr>
          <w:bCs/>
          <w:sz w:val="24"/>
          <w:szCs w:val="24"/>
        </w:rPr>
        <w:t>§ 68 odst. 3 zákona č. 131/2000 Sb., o hlavním městě Praze, v platném znění, hlavní město Praha usnesením Rady hlavního města Prahy č. 3040 ze dne 5. 12. 2017, ve znění pozdějších revokací, svěřuje uzavírání smluv o smlouvách budoucích na zřízení věcného břemene týkající se inženýrských sítí/liniových staveb a smluv o zřízení věcného břemene týkající se inženýrských sítí/liniových staveb do pravomoci Magistrátu hlavního města Prahy.</w:t>
      </w:r>
    </w:p>
    <w:p w14:paraId="5939A7B4" w14:textId="15D02640" w:rsidR="00177C2A" w:rsidRPr="00BB5E4C" w:rsidRDefault="00177C2A" w:rsidP="00A677CE">
      <w:pPr>
        <w:numPr>
          <w:ilvl w:val="0"/>
          <w:numId w:val="8"/>
        </w:numPr>
        <w:overflowPunct/>
        <w:spacing w:after="80"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Vztahuje-li se na druhou smluvní stranu ochrana osobních údajů dle zvláštních právních předpisů, pak pro účely plnění této smlouvy o budoucí smlouvě je společnost PREdistribuce, a.s., správcem osobních údajů druhé smluvní strany a osobní údaje takto získané zpracovává za účelem uzavření a plnění této smlouvy o budoucí smlouvě a pro účely oprávněných zájmů správce. Poskytnutí kontaktních osobních údajů druhé smluvní strany je pro uzavření této smlouvy o budoucí smlouvě nezbytné a tyto osobní údaje budou zpracovávány za účelem plnění zákonných povinností distributora elektřiny daných především zákonem č. 458/2000 Sb., energetický zákon, ve znění pozdějších předpisů a vyhláškou č. 16/2016 Sb., o podmínkách připojení k elektrizační soustavě, ve znění pozdějších předpisů. Veškeré podrobnosti o</w:t>
      </w:r>
      <w:r w:rsidR="00AF72A5">
        <w:rPr>
          <w:sz w:val="24"/>
          <w:szCs w:val="24"/>
        </w:rPr>
        <w:t> </w:t>
      </w:r>
      <w:r w:rsidRPr="00BB5E4C">
        <w:rPr>
          <w:sz w:val="24"/>
          <w:szCs w:val="24"/>
        </w:rPr>
        <w:t>zpracování osobních údajů, včetně specifik zpracování osobních údajů členů statutárních orgánů, zaměstnanců příp. dalších osob zastupujících druhou smluvní stranu a práv, které subjekty údajů v souvislosti se zpracováním svých osobních údajů mají, jsou uvedeny v dokumentech: „Zásady ochrany osobních údajů“ a „Zpracování osobních údajů kontaktních osob obchodního partnera“, se kterými byla druhá smluvní strana před podpisem této smlouvy o</w:t>
      </w:r>
      <w:r w:rsidR="00AF72A5">
        <w:rPr>
          <w:sz w:val="24"/>
          <w:szCs w:val="24"/>
        </w:rPr>
        <w:t> </w:t>
      </w:r>
      <w:r w:rsidRPr="00BB5E4C">
        <w:rPr>
          <w:sz w:val="24"/>
          <w:szCs w:val="24"/>
        </w:rPr>
        <w:t>budoucí smlouvě seznámena a které jsou dostupné na webových stránkách správce.</w:t>
      </w:r>
    </w:p>
    <w:p w14:paraId="13E395D6" w14:textId="77777777" w:rsidR="00177C2A" w:rsidRPr="00BB5E4C" w:rsidRDefault="00177C2A" w:rsidP="00A677CE">
      <w:pPr>
        <w:numPr>
          <w:ilvl w:val="0"/>
          <w:numId w:val="8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Smlouva o smlouvě budoucí může být měněna pouze písemnými, vzestupně číslovanými dodatky.</w:t>
      </w:r>
    </w:p>
    <w:p w14:paraId="1CF7FD60" w14:textId="77777777" w:rsidR="00177C2A" w:rsidRPr="00BB5E4C" w:rsidRDefault="00177C2A" w:rsidP="00A677CE">
      <w:pPr>
        <w:numPr>
          <w:ilvl w:val="0"/>
          <w:numId w:val="8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 xml:space="preserve">Smlouva o smlouvě budoucí byla sepsána ve </w:t>
      </w:r>
      <w:r>
        <w:rPr>
          <w:sz w:val="24"/>
          <w:szCs w:val="24"/>
        </w:rPr>
        <w:t>čtyřech</w:t>
      </w:r>
      <w:r w:rsidRPr="00BB5E4C">
        <w:rPr>
          <w:sz w:val="24"/>
          <w:szCs w:val="24"/>
        </w:rPr>
        <w:t xml:space="preserve"> vyhotoveních s platností originálu, z nichž budoucí oprávněný obdrží </w:t>
      </w:r>
      <w:r>
        <w:rPr>
          <w:sz w:val="24"/>
          <w:szCs w:val="24"/>
        </w:rPr>
        <w:t xml:space="preserve">dvě </w:t>
      </w:r>
      <w:r w:rsidRPr="00BB5E4C">
        <w:rPr>
          <w:sz w:val="24"/>
          <w:szCs w:val="24"/>
        </w:rPr>
        <w:t>vyhotovení a budoucí povinný obdrží dvě vyhotovení.</w:t>
      </w:r>
    </w:p>
    <w:p w14:paraId="70BFFC0D" w14:textId="77777777" w:rsidR="00177C2A" w:rsidRPr="00BB5E4C" w:rsidRDefault="00177C2A" w:rsidP="00A677CE">
      <w:pPr>
        <w:numPr>
          <w:ilvl w:val="0"/>
          <w:numId w:val="8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Smluvní strany prohlašují, že si smlouvu o smlouvě budoucí přečetly, s jejím obsahem souhlasí a na důkaz toho připojují své podpisy.</w:t>
      </w:r>
    </w:p>
    <w:p w14:paraId="10357710" w14:textId="382977F9" w:rsidR="00177C2A" w:rsidRPr="00BB5E4C" w:rsidRDefault="00177C2A" w:rsidP="00A677CE">
      <w:pPr>
        <w:numPr>
          <w:ilvl w:val="0"/>
          <w:numId w:val="8"/>
        </w:numPr>
        <w:overflowPunct/>
        <w:autoSpaceDE/>
        <w:autoSpaceDN/>
        <w:adjustRightInd/>
        <w:spacing w:after="80"/>
        <w:ind w:left="567" w:hanging="567"/>
        <w:jc w:val="both"/>
        <w:textAlignment w:val="auto"/>
        <w:rPr>
          <w:sz w:val="24"/>
          <w:szCs w:val="24"/>
        </w:rPr>
      </w:pPr>
      <w:r w:rsidRPr="00BB5E4C">
        <w:rPr>
          <w:sz w:val="24"/>
          <w:szCs w:val="24"/>
        </w:rPr>
        <w:t>Smluvní strany výslovně souhlasí s tím, aby tato smlouva o smlouvě budoucí byla vedena v </w:t>
      </w:r>
      <w:r w:rsidR="00965C06">
        <w:rPr>
          <w:sz w:val="24"/>
          <w:szCs w:val="24"/>
        </w:rPr>
        <w:t>C</w:t>
      </w:r>
      <w:r w:rsidRPr="00BB5E4C">
        <w:rPr>
          <w:sz w:val="24"/>
          <w:szCs w:val="24"/>
        </w:rPr>
        <w:t>entrální evidenci smluv (CES), vedené hlavním městem Prahou, která je veřejně přístupná a která obsahuje údaje o smluvních stranách, číselné označení této smlouvy, datum jejího podpisu a text této smlouvy o smlouvě budoucí.</w:t>
      </w:r>
    </w:p>
    <w:p w14:paraId="65BA3162" w14:textId="5ADF9987" w:rsidR="00CF3513" w:rsidRPr="00C418CC" w:rsidRDefault="00CF3513" w:rsidP="00A677CE">
      <w:pPr>
        <w:numPr>
          <w:ilvl w:val="0"/>
          <w:numId w:val="8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C418CC">
        <w:rPr>
          <w:sz w:val="24"/>
          <w:szCs w:val="24"/>
        </w:rPr>
        <w:t>Smluvní strany prohlašují, že skutečnosti, uvedené v této smlouvě o smlouvě budoucí, nepovažují za obchodní tajemství ve smyslu ust. § 504 občanského zákoníku a udělují svolení k jejich užití a zveřejnění bez stanovení jakýchkoli dalších p</w:t>
      </w:r>
      <w:r w:rsidR="007671BE">
        <w:rPr>
          <w:sz w:val="24"/>
          <w:szCs w:val="24"/>
        </w:rPr>
        <w:t>odmínek</w:t>
      </w:r>
      <w:r w:rsidRPr="00C418CC">
        <w:rPr>
          <w:sz w:val="24"/>
          <w:szCs w:val="24"/>
        </w:rPr>
        <w:t>.</w:t>
      </w:r>
    </w:p>
    <w:p w14:paraId="713C02EA" w14:textId="26A70FFD" w:rsidR="00AA6470" w:rsidRDefault="00AA6470" w:rsidP="00CF3513">
      <w:pPr>
        <w:jc w:val="both"/>
        <w:rPr>
          <w:sz w:val="24"/>
          <w:szCs w:val="24"/>
          <w:u w:val="single"/>
        </w:rPr>
      </w:pPr>
    </w:p>
    <w:p w14:paraId="721D3313" w14:textId="77777777" w:rsidR="0034628E" w:rsidRDefault="0034628E" w:rsidP="00CF3513">
      <w:pPr>
        <w:jc w:val="both"/>
        <w:rPr>
          <w:sz w:val="24"/>
          <w:szCs w:val="24"/>
          <w:u w:val="single"/>
        </w:rPr>
      </w:pPr>
    </w:p>
    <w:p w14:paraId="510A8F67" w14:textId="01CD2BE7" w:rsidR="00CF3513" w:rsidRPr="00BB5E4C" w:rsidRDefault="00CF3513" w:rsidP="00A677CE">
      <w:pPr>
        <w:tabs>
          <w:tab w:val="left" w:pos="1134"/>
        </w:tabs>
        <w:jc w:val="both"/>
        <w:rPr>
          <w:sz w:val="24"/>
          <w:szCs w:val="24"/>
        </w:rPr>
      </w:pPr>
      <w:r w:rsidRPr="00BB5E4C">
        <w:rPr>
          <w:sz w:val="24"/>
          <w:szCs w:val="24"/>
          <w:u w:val="single"/>
        </w:rPr>
        <w:t>Příloha:</w:t>
      </w:r>
      <w:r w:rsidR="00A677CE">
        <w:rPr>
          <w:sz w:val="24"/>
          <w:szCs w:val="24"/>
        </w:rPr>
        <w:tab/>
        <w:t>-  S</w:t>
      </w:r>
      <w:r w:rsidRPr="00BB5E4C">
        <w:rPr>
          <w:sz w:val="24"/>
          <w:szCs w:val="24"/>
        </w:rPr>
        <w:t>ituační plánek</w:t>
      </w:r>
    </w:p>
    <w:p w14:paraId="1D2C384A" w14:textId="3719DCEA" w:rsidR="00CF3513" w:rsidRDefault="00A677CE" w:rsidP="00A677CE">
      <w:pPr>
        <w:overflowPunct/>
        <w:autoSpaceDE/>
        <w:autoSpaceDN/>
        <w:adjustRightInd/>
        <w:ind w:left="113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  P</w:t>
      </w:r>
      <w:r w:rsidR="00CF3513" w:rsidRPr="00BB5E4C">
        <w:rPr>
          <w:sz w:val="24"/>
          <w:szCs w:val="24"/>
        </w:rPr>
        <w:t xml:space="preserve">ověření Ing. </w:t>
      </w:r>
      <w:r>
        <w:rPr>
          <w:sz w:val="24"/>
          <w:szCs w:val="24"/>
        </w:rPr>
        <w:t xml:space="preserve">Bc. </w:t>
      </w:r>
      <w:r w:rsidR="00CF3513" w:rsidRPr="00BB5E4C">
        <w:rPr>
          <w:sz w:val="24"/>
          <w:szCs w:val="24"/>
        </w:rPr>
        <w:t xml:space="preserve">Josefa </w:t>
      </w:r>
      <w:r w:rsidR="003C6606">
        <w:rPr>
          <w:sz w:val="24"/>
          <w:szCs w:val="24"/>
        </w:rPr>
        <w:t>Forejta</w:t>
      </w:r>
    </w:p>
    <w:p w14:paraId="40706FC5" w14:textId="653D5BC2" w:rsidR="00222944" w:rsidRDefault="00222944" w:rsidP="00CF3513">
      <w:pPr>
        <w:jc w:val="both"/>
        <w:rPr>
          <w:sz w:val="24"/>
          <w:szCs w:val="24"/>
        </w:rPr>
      </w:pPr>
    </w:p>
    <w:p w14:paraId="7DF6050E" w14:textId="77777777" w:rsidR="0034628E" w:rsidRDefault="0034628E" w:rsidP="00CF3513">
      <w:pPr>
        <w:jc w:val="both"/>
        <w:rPr>
          <w:sz w:val="24"/>
          <w:szCs w:val="24"/>
        </w:rPr>
      </w:pPr>
    </w:p>
    <w:p w14:paraId="42C61CAD" w14:textId="77777777" w:rsidR="00394312" w:rsidRDefault="00394312" w:rsidP="00CF3513">
      <w:pPr>
        <w:jc w:val="both"/>
        <w:rPr>
          <w:sz w:val="24"/>
          <w:szCs w:val="24"/>
        </w:rPr>
      </w:pPr>
    </w:p>
    <w:p w14:paraId="15405C11" w14:textId="769170F1" w:rsidR="00CF3513" w:rsidRPr="00BB5E4C" w:rsidRDefault="00CF3513" w:rsidP="000D6C1B">
      <w:pPr>
        <w:tabs>
          <w:tab w:val="left" w:pos="5387"/>
        </w:tabs>
        <w:jc w:val="both"/>
        <w:rPr>
          <w:sz w:val="24"/>
          <w:szCs w:val="24"/>
        </w:rPr>
      </w:pPr>
      <w:r w:rsidRPr="00BB5E4C">
        <w:rPr>
          <w:sz w:val="24"/>
          <w:szCs w:val="24"/>
        </w:rPr>
        <w:t>V</w:t>
      </w:r>
      <w:r w:rsidR="000D6C1B">
        <w:rPr>
          <w:sz w:val="24"/>
          <w:szCs w:val="24"/>
        </w:rPr>
        <w:t xml:space="preserve"> </w:t>
      </w:r>
      <w:r w:rsidRPr="00BB5E4C">
        <w:rPr>
          <w:sz w:val="24"/>
          <w:szCs w:val="24"/>
        </w:rPr>
        <w:t>Praze dne:</w:t>
      </w:r>
      <w:r w:rsidR="000D6C1B">
        <w:rPr>
          <w:sz w:val="24"/>
          <w:szCs w:val="24"/>
        </w:rPr>
        <w:t xml:space="preserve"> …………………………..</w:t>
      </w:r>
      <w:r w:rsidR="000D6C1B">
        <w:rPr>
          <w:sz w:val="24"/>
          <w:szCs w:val="24"/>
        </w:rPr>
        <w:tab/>
      </w:r>
      <w:r w:rsidRPr="00BB5E4C">
        <w:rPr>
          <w:sz w:val="24"/>
          <w:szCs w:val="24"/>
        </w:rPr>
        <w:t>V</w:t>
      </w:r>
      <w:r w:rsidR="000D6C1B">
        <w:rPr>
          <w:sz w:val="24"/>
          <w:szCs w:val="24"/>
        </w:rPr>
        <w:t xml:space="preserve"> </w:t>
      </w:r>
      <w:r w:rsidRPr="00BB5E4C">
        <w:rPr>
          <w:sz w:val="24"/>
          <w:szCs w:val="24"/>
        </w:rPr>
        <w:t>Praze dne:</w:t>
      </w:r>
      <w:r w:rsidR="000D6C1B">
        <w:rPr>
          <w:sz w:val="24"/>
          <w:szCs w:val="24"/>
        </w:rPr>
        <w:t xml:space="preserve"> …………………………</w:t>
      </w:r>
    </w:p>
    <w:p w14:paraId="4728B835" w14:textId="77777777" w:rsidR="000D6C1B" w:rsidRDefault="000D6C1B" w:rsidP="000D6C1B">
      <w:pPr>
        <w:tabs>
          <w:tab w:val="left" w:pos="5670"/>
        </w:tabs>
        <w:rPr>
          <w:sz w:val="24"/>
          <w:szCs w:val="24"/>
        </w:rPr>
      </w:pPr>
    </w:p>
    <w:p w14:paraId="28893AA8" w14:textId="7FFE19ED" w:rsidR="00CF3513" w:rsidRPr="00BB5E4C" w:rsidRDefault="00AA3273" w:rsidP="00BF4A4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="00CF3513" w:rsidRPr="00BB5E4C">
        <w:rPr>
          <w:sz w:val="24"/>
          <w:szCs w:val="24"/>
        </w:rPr>
        <w:t>a budoucího povinného:</w:t>
      </w:r>
      <w:r w:rsidR="00CF3513" w:rsidRPr="00BB5E4C">
        <w:rPr>
          <w:sz w:val="24"/>
          <w:szCs w:val="24"/>
        </w:rPr>
        <w:tab/>
        <w:t>za budoucího oprávněného:</w:t>
      </w:r>
    </w:p>
    <w:p w14:paraId="339C18F2" w14:textId="1B08E38F" w:rsidR="00CF3513" w:rsidRPr="00BB5E4C" w:rsidRDefault="00CF3513" w:rsidP="00CF3513">
      <w:pPr>
        <w:rPr>
          <w:sz w:val="24"/>
          <w:szCs w:val="24"/>
        </w:rPr>
      </w:pPr>
    </w:p>
    <w:p w14:paraId="42C14029" w14:textId="622CD349" w:rsidR="00AA6470" w:rsidRDefault="00AA6470" w:rsidP="00CF3513">
      <w:pPr>
        <w:rPr>
          <w:sz w:val="24"/>
          <w:szCs w:val="24"/>
        </w:rPr>
      </w:pPr>
    </w:p>
    <w:p w14:paraId="6CB27241" w14:textId="77777777" w:rsidR="0034628E" w:rsidRDefault="0034628E" w:rsidP="00CF3513">
      <w:pPr>
        <w:rPr>
          <w:sz w:val="24"/>
          <w:szCs w:val="24"/>
        </w:rPr>
      </w:pPr>
    </w:p>
    <w:p w14:paraId="5E9DDC74" w14:textId="691F25CE" w:rsidR="00186365" w:rsidRDefault="00186365" w:rsidP="00CF3513">
      <w:pPr>
        <w:rPr>
          <w:sz w:val="24"/>
          <w:szCs w:val="24"/>
        </w:rPr>
      </w:pPr>
    </w:p>
    <w:p w14:paraId="6AFA3D9B" w14:textId="77777777" w:rsidR="00186365" w:rsidRPr="00BB5E4C" w:rsidRDefault="00186365" w:rsidP="00CF3513">
      <w:pPr>
        <w:rPr>
          <w:sz w:val="24"/>
          <w:szCs w:val="24"/>
        </w:rPr>
      </w:pPr>
    </w:p>
    <w:p w14:paraId="0AC72D34" w14:textId="4EA1DEC6" w:rsidR="00CF3513" w:rsidRPr="00BB5E4C" w:rsidRDefault="00CF3513" w:rsidP="00BF4A42">
      <w:pPr>
        <w:tabs>
          <w:tab w:val="left" w:pos="5387"/>
        </w:tabs>
        <w:rPr>
          <w:sz w:val="24"/>
          <w:szCs w:val="24"/>
        </w:rPr>
      </w:pPr>
      <w:r w:rsidRPr="00BB5E4C">
        <w:rPr>
          <w:sz w:val="24"/>
          <w:szCs w:val="24"/>
        </w:rPr>
        <w:t>…</w:t>
      </w:r>
      <w:r w:rsidR="00BF4A42">
        <w:rPr>
          <w:sz w:val="24"/>
          <w:szCs w:val="24"/>
        </w:rPr>
        <w:t>……………</w:t>
      </w:r>
      <w:r w:rsidRPr="00BB5E4C">
        <w:rPr>
          <w:sz w:val="24"/>
          <w:szCs w:val="24"/>
        </w:rPr>
        <w:t>…………………………</w:t>
      </w:r>
      <w:r w:rsidRPr="00BB5E4C">
        <w:rPr>
          <w:sz w:val="24"/>
          <w:szCs w:val="24"/>
        </w:rPr>
        <w:tab/>
        <w:t>……………………</w:t>
      </w:r>
      <w:r w:rsidR="0034628E">
        <w:rPr>
          <w:sz w:val="24"/>
          <w:szCs w:val="24"/>
        </w:rPr>
        <w:t>..</w:t>
      </w:r>
      <w:r w:rsidRPr="00BB5E4C">
        <w:rPr>
          <w:sz w:val="24"/>
          <w:szCs w:val="24"/>
        </w:rPr>
        <w:t>…</w:t>
      </w:r>
      <w:r w:rsidR="00BF4A42">
        <w:rPr>
          <w:sz w:val="24"/>
          <w:szCs w:val="24"/>
        </w:rPr>
        <w:t>…….</w:t>
      </w:r>
      <w:r w:rsidRPr="00BB5E4C">
        <w:rPr>
          <w:sz w:val="24"/>
          <w:szCs w:val="24"/>
        </w:rPr>
        <w:t>………</w:t>
      </w:r>
    </w:p>
    <w:p w14:paraId="161DE23C" w14:textId="7D4C3C95" w:rsidR="00CF3513" w:rsidRPr="00BB5E4C" w:rsidRDefault="00CF3513" w:rsidP="00BF4A42">
      <w:pPr>
        <w:tabs>
          <w:tab w:val="left" w:pos="5387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F4A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BB5E4C">
        <w:rPr>
          <w:sz w:val="24"/>
          <w:szCs w:val="24"/>
        </w:rPr>
        <w:t>Mgr. Pavla Dytrychová</w:t>
      </w:r>
      <w:r w:rsidRPr="00BB5E4C">
        <w:rPr>
          <w:sz w:val="24"/>
          <w:szCs w:val="24"/>
        </w:rPr>
        <w:tab/>
        <w:t xml:space="preserve">       </w:t>
      </w:r>
      <w:r w:rsidR="0034628E">
        <w:rPr>
          <w:sz w:val="24"/>
          <w:szCs w:val="24"/>
        </w:rPr>
        <w:t xml:space="preserve"> </w:t>
      </w:r>
      <w:r w:rsidRPr="00BB5E4C">
        <w:rPr>
          <w:sz w:val="24"/>
          <w:szCs w:val="24"/>
        </w:rPr>
        <w:t xml:space="preserve"> </w:t>
      </w:r>
      <w:r w:rsidR="0034628E">
        <w:rPr>
          <w:sz w:val="24"/>
          <w:szCs w:val="24"/>
        </w:rPr>
        <w:t xml:space="preserve">  </w:t>
      </w:r>
      <w:r w:rsidRPr="00BB5E4C">
        <w:rPr>
          <w:sz w:val="24"/>
          <w:szCs w:val="24"/>
        </w:rPr>
        <w:t xml:space="preserve">    Ing. </w:t>
      </w:r>
      <w:r w:rsidR="00BF4A42">
        <w:rPr>
          <w:sz w:val="24"/>
          <w:szCs w:val="24"/>
        </w:rPr>
        <w:t xml:space="preserve">Bc. </w:t>
      </w:r>
      <w:r w:rsidRPr="00BB5E4C">
        <w:rPr>
          <w:sz w:val="24"/>
          <w:szCs w:val="24"/>
        </w:rPr>
        <w:t xml:space="preserve">Josef </w:t>
      </w:r>
      <w:r w:rsidR="00186365">
        <w:rPr>
          <w:sz w:val="24"/>
          <w:szCs w:val="24"/>
        </w:rPr>
        <w:t>Forejt</w:t>
      </w:r>
    </w:p>
    <w:p w14:paraId="137CD012" w14:textId="275E0D00" w:rsidR="00484748" w:rsidRDefault="00AB1315" w:rsidP="00BF4A4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F4A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2911">
        <w:rPr>
          <w:sz w:val="24"/>
          <w:szCs w:val="24"/>
        </w:rPr>
        <w:t>ředitelka</w:t>
      </w:r>
      <w:r w:rsidR="00CF3513" w:rsidRPr="00BB5E4C">
        <w:rPr>
          <w:sz w:val="24"/>
          <w:szCs w:val="24"/>
        </w:rPr>
        <w:t xml:space="preserve"> odboru EVM MHMP</w:t>
      </w:r>
      <w:r w:rsidR="00CF3513" w:rsidRPr="00BB5E4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</w:t>
      </w:r>
      <w:r w:rsidR="003462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CF3513" w:rsidRPr="00BB5E4C">
        <w:rPr>
          <w:sz w:val="24"/>
          <w:szCs w:val="24"/>
        </w:rPr>
        <w:t xml:space="preserve">   PREdistribuce</w:t>
      </w:r>
      <w:r w:rsidR="0024671A">
        <w:rPr>
          <w:sz w:val="24"/>
          <w:szCs w:val="24"/>
        </w:rPr>
        <w:t>, a.s.</w:t>
      </w:r>
      <w:bookmarkEnd w:id="0"/>
    </w:p>
    <w:sectPr w:rsidR="00484748" w:rsidSect="00FB234E">
      <w:footerReference w:type="default" r:id="rId8"/>
      <w:pgSz w:w="11906" w:h="16838"/>
      <w:pgMar w:top="1021" w:right="851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F19F" w14:textId="77777777" w:rsidR="00203A26" w:rsidRDefault="00203A26">
      <w:r>
        <w:separator/>
      </w:r>
    </w:p>
  </w:endnote>
  <w:endnote w:type="continuationSeparator" w:id="0">
    <w:p w14:paraId="00FC0944" w14:textId="77777777" w:rsidR="00203A26" w:rsidRDefault="0020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8B30" w14:textId="77777777" w:rsidR="00C00FCA" w:rsidRDefault="00C00FC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228E">
      <w:rPr>
        <w:rStyle w:val="slostrnky"/>
        <w:noProof/>
      </w:rPr>
      <w:t>2</w:t>
    </w:r>
    <w:r>
      <w:rPr>
        <w:rStyle w:val="slostrnky"/>
      </w:rPr>
      <w:fldChar w:fldCharType="end"/>
    </w:r>
  </w:p>
  <w:p w14:paraId="2BD8A10E" w14:textId="7C71CD02" w:rsidR="00C00FCA" w:rsidRDefault="00F555B1" w:rsidP="00306482">
    <w:pPr>
      <w:pStyle w:val="Zpat"/>
    </w:pPr>
    <w:r>
      <w:t>S-149694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A279" w14:textId="77777777" w:rsidR="00203A26" w:rsidRDefault="00203A26">
      <w:r>
        <w:separator/>
      </w:r>
    </w:p>
  </w:footnote>
  <w:footnote w:type="continuationSeparator" w:id="0">
    <w:p w14:paraId="70ECCD43" w14:textId="77777777" w:rsidR="00203A26" w:rsidRDefault="0020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067A8B"/>
    <w:multiLevelType w:val="multilevel"/>
    <w:tmpl w:val="F36AE482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007E0B"/>
    <w:multiLevelType w:val="multilevel"/>
    <w:tmpl w:val="CF58E4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C652941"/>
    <w:multiLevelType w:val="hybridMultilevel"/>
    <w:tmpl w:val="C5EA2E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B75924"/>
    <w:multiLevelType w:val="singleLevel"/>
    <w:tmpl w:val="A482A2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26E26499"/>
    <w:multiLevelType w:val="singleLevel"/>
    <w:tmpl w:val="36AA90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270F2734"/>
    <w:multiLevelType w:val="hybridMultilevel"/>
    <w:tmpl w:val="CCCAF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A012C"/>
    <w:multiLevelType w:val="singleLevel"/>
    <w:tmpl w:val="3C40C022"/>
    <w:lvl w:ilvl="0">
      <w:start w:val="1"/>
      <w:numFmt w:val="lowerLetter"/>
      <w:lvlText w:val="%1)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3C414EC7"/>
    <w:multiLevelType w:val="singleLevel"/>
    <w:tmpl w:val="D1E4C7F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44B22B6C"/>
    <w:multiLevelType w:val="hybridMultilevel"/>
    <w:tmpl w:val="8A4E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60A84CF2"/>
    <w:multiLevelType w:val="hybridMultilevel"/>
    <w:tmpl w:val="8B500DA0"/>
    <w:lvl w:ilvl="0" w:tplc="2B50F062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5A003AA"/>
    <w:multiLevelType w:val="singleLevel"/>
    <w:tmpl w:val="5D5AB2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6989031E"/>
    <w:multiLevelType w:val="singleLevel"/>
    <w:tmpl w:val="3C40C022"/>
    <w:lvl w:ilvl="0">
      <w:start w:val="1"/>
      <w:numFmt w:val="lowerLetter"/>
      <w:lvlText w:val="%1)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7327797D"/>
    <w:multiLevelType w:val="hybridMultilevel"/>
    <w:tmpl w:val="A490C0C4"/>
    <w:lvl w:ilvl="0" w:tplc="977CD90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8562670">
    <w:abstractNumId w:val="4"/>
  </w:num>
  <w:num w:numId="2" w16cid:durableId="1627008779">
    <w:abstractNumId w:val="7"/>
  </w:num>
  <w:num w:numId="3" w16cid:durableId="2092697234">
    <w:abstractNumId w:val="5"/>
  </w:num>
  <w:num w:numId="4" w16cid:durableId="719670812">
    <w:abstractNumId w:val="12"/>
  </w:num>
  <w:num w:numId="5" w16cid:durableId="500316596">
    <w:abstractNumId w:val="8"/>
  </w:num>
  <w:num w:numId="6" w16cid:durableId="436873158">
    <w:abstractNumId w:val="13"/>
  </w:num>
  <w:num w:numId="7" w16cid:durableId="2028098620">
    <w:abstractNumId w:val="9"/>
  </w:num>
  <w:num w:numId="8" w16cid:durableId="15526934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5384085">
    <w:abstractNumId w:val="14"/>
  </w:num>
  <w:num w:numId="10" w16cid:durableId="1234048863">
    <w:abstractNumId w:val="2"/>
  </w:num>
  <w:num w:numId="11" w16cid:durableId="1838304078">
    <w:abstractNumId w:val="3"/>
  </w:num>
  <w:num w:numId="12" w16cid:durableId="1607037365">
    <w:abstractNumId w:val="0"/>
  </w:num>
  <w:num w:numId="13" w16cid:durableId="284772729">
    <w:abstractNumId w:val="11"/>
  </w:num>
  <w:num w:numId="14" w16cid:durableId="932975767">
    <w:abstractNumId w:val="1"/>
  </w:num>
  <w:num w:numId="15" w16cid:durableId="1608923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FD"/>
    <w:rsid w:val="00020804"/>
    <w:rsid w:val="000410DA"/>
    <w:rsid w:val="00087474"/>
    <w:rsid w:val="000D02B1"/>
    <w:rsid w:val="000D6C1B"/>
    <w:rsid w:val="001036B6"/>
    <w:rsid w:val="00177C2A"/>
    <w:rsid w:val="00180C47"/>
    <w:rsid w:val="001843F7"/>
    <w:rsid w:val="00184788"/>
    <w:rsid w:val="00185FC0"/>
    <w:rsid w:val="00186365"/>
    <w:rsid w:val="001A65E7"/>
    <w:rsid w:val="001B2E54"/>
    <w:rsid w:val="001D0B9E"/>
    <w:rsid w:val="001E1FCA"/>
    <w:rsid w:val="00203A26"/>
    <w:rsid w:val="0020488F"/>
    <w:rsid w:val="00222944"/>
    <w:rsid w:val="00224BBE"/>
    <w:rsid w:val="00240FB1"/>
    <w:rsid w:val="00244F5C"/>
    <w:rsid w:val="0024671A"/>
    <w:rsid w:val="00281353"/>
    <w:rsid w:val="002B343B"/>
    <w:rsid w:val="002D77F8"/>
    <w:rsid w:val="00306294"/>
    <w:rsid w:val="00306482"/>
    <w:rsid w:val="00311EC6"/>
    <w:rsid w:val="003226AA"/>
    <w:rsid w:val="0034628E"/>
    <w:rsid w:val="003525D7"/>
    <w:rsid w:val="00354EC8"/>
    <w:rsid w:val="003624E8"/>
    <w:rsid w:val="0037412F"/>
    <w:rsid w:val="00394312"/>
    <w:rsid w:val="003B0A8E"/>
    <w:rsid w:val="003C6606"/>
    <w:rsid w:val="003D0BC2"/>
    <w:rsid w:val="003D10B3"/>
    <w:rsid w:val="003E3F89"/>
    <w:rsid w:val="003E7C01"/>
    <w:rsid w:val="0041228E"/>
    <w:rsid w:val="00416AED"/>
    <w:rsid w:val="004377B2"/>
    <w:rsid w:val="00475048"/>
    <w:rsid w:val="00484748"/>
    <w:rsid w:val="004A43C0"/>
    <w:rsid w:val="004E1059"/>
    <w:rsid w:val="00500EFD"/>
    <w:rsid w:val="005053CD"/>
    <w:rsid w:val="005238E1"/>
    <w:rsid w:val="00544C7E"/>
    <w:rsid w:val="0056731C"/>
    <w:rsid w:val="00570E55"/>
    <w:rsid w:val="005B0C48"/>
    <w:rsid w:val="005C3307"/>
    <w:rsid w:val="00675294"/>
    <w:rsid w:val="006A51A1"/>
    <w:rsid w:val="006B1A8C"/>
    <w:rsid w:val="006B2911"/>
    <w:rsid w:val="006C15B7"/>
    <w:rsid w:val="006C67D3"/>
    <w:rsid w:val="006F06C6"/>
    <w:rsid w:val="00701E10"/>
    <w:rsid w:val="0071437F"/>
    <w:rsid w:val="0072648C"/>
    <w:rsid w:val="00735E5C"/>
    <w:rsid w:val="00756668"/>
    <w:rsid w:val="007671BE"/>
    <w:rsid w:val="007B1AF5"/>
    <w:rsid w:val="007C798D"/>
    <w:rsid w:val="007C7D20"/>
    <w:rsid w:val="007D47CC"/>
    <w:rsid w:val="007E43FD"/>
    <w:rsid w:val="007E75AB"/>
    <w:rsid w:val="00823B0E"/>
    <w:rsid w:val="008525D0"/>
    <w:rsid w:val="00855765"/>
    <w:rsid w:val="0087497C"/>
    <w:rsid w:val="0092712E"/>
    <w:rsid w:val="00937D51"/>
    <w:rsid w:val="00942AC8"/>
    <w:rsid w:val="00943363"/>
    <w:rsid w:val="00945FAD"/>
    <w:rsid w:val="00965C06"/>
    <w:rsid w:val="00982687"/>
    <w:rsid w:val="00996A57"/>
    <w:rsid w:val="009A3396"/>
    <w:rsid w:val="00A011CB"/>
    <w:rsid w:val="00A0217C"/>
    <w:rsid w:val="00A20454"/>
    <w:rsid w:val="00A42D8D"/>
    <w:rsid w:val="00A4379D"/>
    <w:rsid w:val="00A677CE"/>
    <w:rsid w:val="00AA3273"/>
    <w:rsid w:val="00AA6470"/>
    <w:rsid w:val="00AB1315"/>
    <w:rsid w:val="00AC1E2D"/>
    <w:rsid w:val="00AC7E3E"/>
    <w:rsid w:val="00AF72A5"/>
    <w:rsid w:val="00B02076"/>
    <w:rsid w:val="00B15103"/>
    <w:rsid w:val="00B45F9C"/>
    <w:rsid w:val="00B6673C"/>
    <w:rsid w:val="00B668B9"/>
    <w:rsid w:val="00B66976"/>
    <w:rsid w:val="00B91346"/>
    <w:rsid w:val="00BA0EA6"/>
    <w:rsid w:val="00BB5E4C"/>
    <w:rsid w:val="00BF4A42"/>
    <w:rsid w:val="00C00FCA"/>
    <w:rsid w:val="00C418CC"/>
    <w:rsid w:val="00C44410"/>
    <w:rsid w:val="00C81E7D"/>
    <w:rsid w:val="00CA4D90"/>
    <w:rsid w:val="00CA67A6"/>
    <w:rsid w:val="00CB1C6A"/>
    <w:rsid w:val="00CF3513"/>
    <w:rsid w:val="00D0257D"/>
    <w:rsid w:val="00D16828"/>
    <w:rsid w:val="00DD20B8"/>
    <w:rsid w:val="00DF4E09"/>
    <w:rsid w:val="00E06B4F"/>
    <w:rsid w:val="00E131E3"/>
    <w:rsid w:val="00E208B4"/>
    <w:rsid w:val="00E73EC5"/>
    <w:rsid w:val="00EA1D18"/>
    <w:rsid w:val="00EA7DB2"/>
    <w:rsid w:val="00EC7737"/>
    <w:rsid w:val="00EE4BB8"/>
    <w:rsid w:val="00EE7A86"/>
    <w:rsid w:val="00F00C08"/>
    <w:rsid w:val="00F04DA2"/>
    <w:rsid w:val="00F06191"/>
    <w:rsid w:val="00F1064E"/>
    <w:rsid w:val="00F17BFF"/>
    <w:rsid w:val="00F30490"/>
    <w:rsid w:val="00F50DCF"/>
    <w:rsid w:val="00F514AC"/>
    <w:rsid w:val="00F555B1"/>
    <w:rsid w:val="00F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F83D5"/>
  <w14:defaultImageDpi w14:val="0"/>
  <w15:docId w15:val="{CEF693B8-B42D-4430-B0C4-4DE2760B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0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E43FD"/>
    <w:pPr>
      <w:keepNext/>
      <w:spacing w:line="240" w:lineRule="atLeast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410D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122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1228E"/>
    <w:rPr>
      <w:rFonts w:ascii="Times New Roman" w:hAnsi="Times New Roman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itulek">
    <w:name w:val="caption"/>
    <w:basedOn w:val="Normln"/>
    <w:next w:val="Normln"/>
    <w:uiPriority w:val="99"/>
    <w:pPr>
      <w:overflowPunct/>
      <w:autoSpaceDE/>
      <w:autoSpaceDN/>
      <w:adjustRightInd/>
      <w:textAlignment w:val="auto"/>
    </w:pPr>
    <w:rPr>
      <w:b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20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D20B8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DD20B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0B8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D20B8"/>
    <w:pPr>
      <w:overflowPunct/>
      <w:autoSpaceDE/>
      <w:autoSpaceDN/>
      <w:adjustRightInd/>
      <w:ind w:left="708"/>
      <w:textAlignment w:val="auto"/>
    </w:pPr>
    <w:rPr>
      <w:sz w:val="24"/>
    </w:rPr>
  </w:style>
  <w:style w:type="paragraph" w:customStyle="1" w:styleId="gmail-msoheader">
    <w:name w:val="gmail-msoheader"/>
    <w:basedOn w:val="Normln"/>
    <w:rsid w:val="000410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EC5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qFormat/>
    <w:rsid w:val="00224BBE"/>
    <w:pPr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2910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Jiří Kroupa</cp:lastModifiedBy>
  <cp:revision>35</cp:revision>
  <cp:lastPrinted>2022-11-08T14:48:00Z</cp:lastPrinted>
  <dcterms:created xsi:type="dcterms:W3CDTF">2022-11-08T14:28:00Z</dcterms:created>
  <dcterms:modified xsi:type="dcterms:W3CDTF">2022-11-09T10:08:00Z</dcterms:modified>
</cp:coreProperties>
</file>