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3261"/>
        <w:gridCol w:w="506"/>
        <w:gridCol w:w="977"/>
        <w:gridCol w:w="976"/>
        <w:gridCol w:w="1594"/>
      </w:tblGrid>
      <w:tr w:rsidR="00802843" w14:paraId="4C87D223" w14:textId="77777777" w:rsidTr="00802843">
        <w:trPr>
          <w:trHeight w:val="406"/>
        </w:trPr>
        <w:tc>
          <w:tcPr>
            <w:tcW w:w="3261" w:type="dxa"/>
          </w:tcPr>
          <w:p w14:paraId="22CDEDFB" w14:textId="39C6040F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0284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Změnový list č. </w:t>
            </w:r>
            <w:r w:rsidR="000A34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  <w:p w14:paraId="512F7100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14:paraId="240EFD65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</w:tcPr>
          <w:p w14:paraId="6E1BD0D9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14:paraId="3C2807C6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14:paraId="66BF02FB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hideMark/>
          </w:tcPr>
          <w:p w14:paraId="48E23F09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  <w:p w14:paraId="2A990CAB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BD4C2E" w14:paraId="3A050EB7" w14:textId="77777777" w:rsidTr="00E766B2">
        <w:trPr>
          <w:trHeight w:hRule="exact" w:val="567"/>
        </w:trPr>
        <w:tc>
          <w:tcPr>
            <w:tcW w:w="1843" w:type="dxa"/>
            <w:vAlign w:val="center"/>
          </w:tcPr>
          <w:p w14:paraId="2DF5109A" w14:textId="77777777" w:rsidR="00BD4C2E" w:rsidRDefault="00BD4C2E">
            <w:pPr>
              <w:ind w:left="0" w:firstLine="0"/>
            </w:pPr>
            <w:r>
              <w:t>Název akce:</w:t>
            </w:r>
          </w:p>
        </w:tc>
        <w:tc>
          <w:tcPr>
            <w:tcW w:w="7224" w:type="dxa"/>
            <w:vAlign w:val="center"/>
          </w:tcPr>
          <w:p w14:paraId="2D8A9F11" w14:textId="6656B810" w:rsidR="00BD4C2E" w:rsidRPr="00E26DF7" w:rsidRDefault="00E26DF7" w:rsidP="00E26DF7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„SZ Uherčice – obnova 3 místností pro dokončení prohlídkové trasy“</w:t>
            </w:r>
          </w:p>
        </w:tc>
      </w:tr>
      <w:tr w:rsidR="00BD4C2E" w14:paraId="7E09DC2F" w14:textId="77777777" w:rsidTr="00E766B2">
        <w:trPr>
          <w:trHeight w:hRule="exact" w:val="567"/>
        </w:trPr>
        <w:tc>
          <w:tcPr>
            <w:tcW w:w="1843" w:type="dxa"/>
            <w:vAlign w:val="center"/>
          </w:tcPr>
          <w:p w14:paraId="6F125D84" w14:textId="77777777" w:rsidR="00BD4C2E" w:rsidRDefault="00BD4C2E">
            <w:pPr>
              <w:ind w:left="0" w:firstLine="0"/>
            </w:pPr>
            <w:r>
              <w:t>Objednatel:</w:t>
            </w:r>
          </w:p>
        </w:tc>
        <w:tc>
          <w:tcPr>
            <w:tcW w:w="7224" w:type="dxa"/>
            <w:vAlign w:val="center"/>
          </w:tcPr>
          <w:p w14:paraId="2E9A8565" w14:textId="77777777" w:rsidR="00BD4C2E" w:rsidRPr="00E7052A" w:rsidRDefault="00BD4C2E">
            <w:pPr>
              <w:ind w:left="0" w:firstLine="0"/>
              <w:rPr>
                <w:b/>
              </w:rPr>
            </w:pPr>
            <w:r w:rsidRPr="00E7052A">
              <w:rPr>
                <w:b/>
              </w:rPr>
              <w:t>Národní památkový ústav, státní příspěvková organizace</w:t>
            </w:r>
          </w:p>
          <w:p w14:paraId="78FC31A7" w14:textId="77777777" w:rsidR="00BD4C2E" w:rsidRDefault="00BD4C2E">
            <w:pPr>
              <w:ind w:left="0" w:firstLine="0"/>
            </w:pPr>
          </w:p>
        </w:tc>
      </w:tr>
      <w:tr w:rsidR="00BD4C2E" w14:paraId="22956D03" w14:textId="77777777" w:rsidTr="00E766B2">
        <w:trPr>
          <w:trHeight w:hRule="exact" w:val="567"/>
        </w:trPr>
        <w:tc>
          <w:tcPr>
            <w:tcW w:w="1843" w:type="dxa"/>
            <w:vAlign w:val="center"/>
          </w:tcPr>
          <w:p w14:paraId="5B50F57A" w14:textId="77777777" w:rsidR="00BD4C2E" w:rsidRDefault="00BD4C2E">
            <w:pPr>
              <w:ind w:left="0" w:firstLine="0"/>
            </w:pPr>
            <w:r>
              <w:t>Zhotovitel:</w:t>
            </w:r>
          </w:p>
        </w:tc>
        <w:tc>
          <w:tcPr>
            <w:tcW w:w="7224" w:type="dxa"/>
            <w:vAlign w:val="center"/>
          </w:tcPr>
          <w:p w14:paraId="5958111D" w14:textId="63A3AFE3" w:rsidR="00BD4C2E" w:rsidRPr="00E766B2" w:rsidRDefault="00E766B2" w:rsidP="00E766B2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START Zelený s.r.o.</w:t>
            </w:r>
            <w:r w:rsidRPr="00E766B2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, Široká 376, 588 32 Brtnice, IČO: 08731314</w:t>
            </w:r>
          </w:p>
        </w:tc>
      </w:tr>
    </w:tbl>
    <w:p w14:paraId="35C49049" w14:textId="77777777" w:rsidR="00E3150A" w:rsidRDefault="00E3150A" w:rsidP="00E3150A"/>
    <w:p w14:paraId="50E01F27" w14:textId="77777777" w:rsidR="00AC6602" w:rsidRDefault="00AC6602" w:rsidP="00E3150A"/>
    <w:p w14:paraId="411804D1" w14:textId="77777777" w:rsidR="00043597" w:rsidRDefault="00E3150A" w:rsidP="00E3150A">
      <w:pPr>
        <w:rPr>
          <w:b/>
          <w:u w:val="single"/>
        </w:rPr>
      </w:pPr>
      <w:r w:rsidRPr="00613996">
        <w:rPr>
          <w:b/>
          <w:u w:val="single"/>
        </w:rPr>
        <w:t>1. Popis předmětu změn</w:t>
      </w:r>
      <w:r w:rsidR="00EC6FEE" w:rsidRPr="00613996">
        <w:rPr>
          <w:b/>
          <w:u w:val="single"/>
        </w:rPr>
        <w:t>, příčiny změn</w:t>
      </w:r>
      <w:r w:rsidRPr="00613996">
        <w:rPr>
          <w:b/>
          <w:u w:val="single"/>
        </w:rPr>
        <w:t xml:space="preserve"> a zdůvodnění změn</w:t>
      </w:r>
    </w:p>
    <w:p w14:paraId="517DA41C" w14:textId="77777777" w:rsidR="00043597" w:rsidRPr="003151E8" w:rsidRDefault="00043597" w:rsidP="00E3150A">
      <w:pPr>
        <w:rPr>
          <w:rFonts w:cstheme="minorHAnsi"/>
          <w:b/>
          <w:u w:val="single"/>
        </w:rPr>
      </w:pPr>
    </w:p>
    <w:p w14:paraId="06CB9A0F" w14:textId="1D2736F9" w:rsidR="004529AA" w:rsidRPr="00541F3D" w:rsidRDefault="001267E2" w:rsidP="004529AA">
      <w:pPr>
        <w:spacing w:after="120"/>
        <w:rPr>
          <w:rFonts w:cstheme="minorHAnsi"/>
          <w:b/>
        </w:rPr>
      </w:pPr>
      <w:r>
        <w:rPr>
          <w:rFonts w:cstheme="minorHAnsi"/>
          <w:b/>
          <w:u w:val="dotted"/>
        </w:rPr>
        <w:t>1.1</w:t>
      </w:r>
      <w:r w:rsidR="004529AA" w:rsidRPr="003151E8">
        <w:rPr>
          <w:rFonts w:cstheme="minorHAnsi"/>
          <w:b/>
          <w:u w:val="dotted"/>
        </w:rPr>
        <w:t>. Příčiny a zdůvodnění změn podléhající § 222</w:t>
      </w:r>
      <w:r w:rsidR="004529AA">
        <w:rPr>
          <w:rFonts w:cstheme="minorHAnsi"/>
          <w:b/>
          <w:u w:val="dotted"/>
        </w:rPr>
        <w:t>,</w:t>
      </w:r>
      <w:r w:rsidR="004529AA" w:rsidRPr="003151E8">
        <w:rPr>
          <w:rFonts w:cstheme="minorHAnsi"/>
          <w:b/>
          <w:u w:val="dotted"/>
        </w:rPr>
        <w:t xml:space="preserve"> odstavec </w:t>
      </w:r>
      <w:r w:rsidR="004529AA">
        <w:rPr>
          <w:rFonts w:cstheme="minorHAnsi"/>
          <w:b/>
          <w:u w:val="dotted"/>
        </w:rPr>
        <w:t>4,</w:t>
      </w:r>
      <w:r w:rsidR="004529AA" w:rsidRPr="003151E8">
        <w:rPr>
          <w:rFonts w:cstheme="minorHAnsi"/>
          <w:b/>
          <w:u w:val="dotted"/>
        </w:rPr>
        <w:t xml:space="preserve"> ZZVZ</w:t>
      </w:r>
      <w:r w:rsidR="004529AA" w:rsidRPr="003151E8">
        <w:rPr>
          <w:rFonts w:cstheme="minorHAnsi"/>
          <w:b/>
        </w:rPr>
        <w:t>:</w:t>
      </w:r>
    </w:p>
    <w:p w14:paraId="15EC0987" w14:textId="2DB50AEE" w:rsidR="001267E2" w:rsidRDefault="001267E2" w:rsidP="002561D7">
      <w:pPr>
        <w:spacing w:after="120"/>
        <w:ind w:left="0" w:right="0" w:firstLine="0"/>
        <w:rPr>
          <w:rFonts w:cstheme="minorHAnsi"/>
          <w:b/>
        </w:rPr>
      </w:pPr>
      <w:r>
        <w:rPr>
          <w:rFonts w:cstheme="minorHAnsi"/>
          <w:b/>
        </w:rPr>
        <w:t>O</w:t>
      </w:r>
      <w:r w:rsidRPr="001267E2">
        <w:rPr>
          <w:rFonts w:cstheme="minorHAnsi"/>
          <w:b/>
        </w:rPr>
        <w:t xml:space="preserve">kna místnosti č. 231 a232 a dveře mezi m. č. 232 a 233 </w:t>
      </w:r>
      <w:r>
        <w:rPr>
          <w:rFonts w:cstheme="minorHAnsi"/>
          <w:b/>
        </w:rPr>
        <w:t>(MNP)</w:t>
      </w:r>
    </w:p>
    <w:p w14:paraId="03EA396D" w14:textId="7612DCBA" w:rsidR="002561D7" w:rsidRDefault="001267E2" w:rsidP="002561D7">
      <w:pPr>
        <w:spacing w:after="120"/>
        <w:ind w:left="0" w:right="0" w:firstLine="0"/>
        <w:rPr>
          <w:rFonts w:cstheme="minorHAnsi"/>
        </w:rPr>
      </w:pPr>
      <w:r>
        <w:rPr>
          <w:rFonts w:cstheme="minorHAnsi"/>
        </w:rPr>
        <w:t>Okna v místnostech č. 231 a 232 a dveře mezi místnostmi č. 232 a 233 byly realizovány v rámci jiné akce v průběhu zadání této akce</w:t>
      </w:r>
      <w:r w:rsidRPr="001267E2">
        <w:rPr>
          <w:rFonts w:cstheme="minorHAnsi"/>
        </w:rPr>
        <w:t xml:space="preserve">. </w:t>
      </w:r>
      <w:r w:rsidR="00D73732">
        <w:rPr>
          <w:rFonts w:cstheme="minorHAnsi"/>
        </w:rPr>
        <w:t xml:space="preserve"> Z toho důvodu byl</w:t>
      </w:r>
      <w:r w:rsidR="001B3EEA">
        <w:rPr>
          <w:rFonts w:cstheme="minorHAnsi"/>
        </w:rPr>
        <w:t>o provedení předmětných oken a dveří</w:t>
      </w:r>
      <w:r w:rsidR="00D73732">
        <w:rPr>
          <w:rFonts w:cstheme="minorHAnsi"/>
        </w:rPr>
        <w:t xml:space="preserve"> z této akce vyjmut</w:t>
      </w:r>
      <w:r w:rsidR="001B3EEA">
        <w:rPr>
          <w:rFonts w:cstheme="minorHAnsi"/>
        </w:rPr>
        <w:t>o</w:t>
      </w:r>
      <w:r w:rsidR="00D73732">
        <w:rPr>
          <w:rFonts w:cstheme="minorHAnsi"/>
        </w:rPr>
        <w:t>.</w:t>
      </w:r>
    </w:p>
    <w:p w14:paraId="3163E0D2" w14:textId="652E1FD7" w:rsidR="001267E2" w:rsidRPr="00541F3D" w:rsidRDefault="001267E2" w:rsidP="001267E2">
      <w:pPr>
        <w:spacing w:after="120"/>
        <w:rPr>
          <w:rFonts w:cstheme="minorHAnsi"/>
          <w:b/>
        </w:rPr>
      </w:pPr>
      <w:r>
        <w:rPr>
          <w:rFonts w:cstheme="minorHAnsi"/>
          <w:b/>
          <w:u w:val="dotted"/>
        </w:rPr>
        <w:t>1.2</w:t>
      </w:r>
      <w:r w:rsidRPr="003151E8">
        <w:rPr>
          <w:rFonts w:cstheme="minorHAnsi"/>
          <w:b/>
          <w:u w:val="dotted"/>
        </w:rPr>
        <w:t>. Příčiny a zdůvodnění změn podléhající § 222</w:t>
      </w:r>
      <w:r>
        <w:rPr>
          <w:rFonts w:cstheme="minorHAnsi"/>
          <w:b/>
          <w:u w:val="dotted"/>
        </w:rPr>
        <w:t>,</w:t>
      </w:r>
      <w:r w:rsidRPr="003151E8">
        <w:rPr>
          <w:rFonts w:cstheme="minorHAnsi"/>
          <w:b/>
          <w:u w:val="dotted"/>
        </w:rPr>
        <w:t xml:space="preserve"> odstavec </w:t>
      </w:r>
      <w:r>
        <w:rPr>
          <w:rFonts w:cstheme="minorHAnsi"/>
          <w:b/>
          <w:u w:val="dotted"/>
        </w:rPr>
        <w:t>6,</w:t>
      </w:r>
      <w:r w:rsidRPr="003151E8">
        <w:rPr>
          <w:rFonts w:cstheme="minorHAnsi"/>
          <w:b/>
          <w:u w:val="dotted"/>
        </w:rPr>
        <w:t xml:space="preserve"> ZZVZ</w:t>
      </w:r>
      <w:r w:rsidRPr="003151E8">
        <w:rPr>
          <w:rFonts w:cstheme="minorHAnsi"/>
          <w:b/>
        </w:rPr>
        <w:t>:</w:t>
      </w:r>
    </w:p>
    <w:p w14:paraId="5FB4A8FC" w14:textId="77777777" w:rsidR="001267E2" w:rsidRDefault="001267E2" w:rsidP="001267E2">
      <w:pPr>
        <w:autoSpaceDE w:val="0"/>
        <w:autoSpaceDN w:val="0"/>
        <w:adjustRightInd w:val="0"/>
        <w:spacing w:after="120"/>
        <w:ind w:left="0" w:firstLine="0"/>
        <w:rPr>
          <w:b/>
          <w:bCs/>
        </w:rPr>
      </w:pPr>
      <w:r w:rsidRPr="00464580">
        <w:rPr>
          <w:b/>
          <w:bCs/>
        </w:rPr>
        <w:t xml:space="preserve">Mramorování štukových portálu a statické zajištění </w:t>
      </w:r>
      <w:proofErr w:type="spellStart"/>
      <w:r w:rsidRPr="00464580">
        <w:rPr>
          <w:b/>
          <w:bCs/>
        </w:rPr>
        <w:t>Heissl</w:t>
      </w:r>
      <w:r>
        <w:rPr>
          <w:b/>
          <w:bCs/>
        </w:rPr>
        <w:t>erovy</w:t>
      </w:r>
      <w:proofErr w:type="spellEnd"/>
      <w:r w:rsidRPr="00464580">
        <w:rPr>
          <w:b/>
          <w:bCs/>
        </w:rPr>
        <w:t xml:space="preserve"> pracovny </w:t>
      </w:r>
      <w:r>
        <w:rPr>
          <w:b/>
          <w:bCs/>
        </w:rPr>
        <w:t>(VCP)</w:t>
      </w:r>
    </w:p>
    <w:p w14:paraId="30C3BD70" w14:textId="77777777" w:rsidR="001267E2" w:rsidRDefault="001267E2" w:rsidP="001267E2">
      <w:pPr>
        <w:autoSpaceDE w:val="0"/>
        <w:autoSpaceDN w:val="0"/>
        <w:adjustRightInd w:val="0"/>
        <w:ind w:left="0" w:firstLine="0"/>
        <w:rPr>
          <w:bCs/>
        </w:rPr>
      </w:pPr>
      <w:r w:rsidRPr="00464580">
        <w:rPr>
          <w:bCs/>
        </w:rPr>
        <w:t>Po</w:t>
      </w:r>
      <w:r w:rsidRPr="006D12C0">
        <w:rPr>
          <w:bCs/>
        </w:rPr>
        <w:t xml:space="preserve"> odkryvu výmalb</w:t>
      </w:r>
      <w:r w:rsidRPr="00464580">
        <w:rPr>
          <w:bCs/>
        </w:rPr>
        <w:t>y</w:t>
      </w:r>
      <w:r w:rsidRPr="006D12C0">
        <w:rPr>
          <w:bCs/>
        </w:rPr>
        <w:t xml:space="preserve"> tektonického členění  štukové výzdoby interiéru (sloupy, sokl, římsa, bordura kazet na </w:t>
      </w:r>
      <w:r w:rsidRPr="00464580">
        <w:rPr>
          <w:bCs/>
        </w:rPr>
        <w:t>st</w:t>
      </w:r>
      <w:r w:rsidRPr="006D12C0">
        <w:rPr>
          <w:bCs/>
        </w:rPr>
        <w:t xml:space="preserve">ěnách, ostění oken a vstupů) </w:t>
      </w:r>
      <w:r>
        <w:rPr>
          <w:bCs/>
        </w:rPr>
        <w:t xml:space="preserve">bylo zhotovitelem zjištěno původní </w:t>
      </w:r>
      <w:r w:rsidRPr="006D12C0">
        <w:rPr>
          <w:bCs/>
        </w:rPr>
        <w:t xml:space="preserve">iluzivní mramorování. </w:t>
      </w:r>
      <w:r>
        <w:rPr>
          <w:bCs/>
        </w:rPr>
        <w:t xml:space="preserve">Na základě těchto nálezů je z důvodu památkové péče nezbytná </w:t>
      </w:r>
      <w:r w:rsidRPr="00464580">
        <w:rPr>
          <w:bCs/>
        </w:rPr>
        <w:t xml:space="preserve">obnova </w:t>
      </w:r>
      <w:r w:rsidRPr="006D12C0">
        <w:rPr>
          <w:bCs/>
        </w:rPr>
        <w:t>výmalb</w:t>
      </w:r>
      <w:r w:rsidRPr="00464580">
        <w:rPr>
          <w:bCs/>
        </w:rPr>
        <w:t>y</w:t>
      </w:r>
      <w:r w:rsidRPr="006D12C0">
        <w:rPr>
          <w:bCs/>
        </w:rPr>
        <w:t xml:space="preserve"> iluzivního mramorování </w:t>
      </w:r>
      <w:r w:rsidRPr="00464580">
        <w:rPr>
          <w:bCs/>
        </w:rPr>
        <w:t xml:space="preserve">u všech ploch, kde </w:t>
      </w:r>
      <w:r w:rsidRPr="006D12C0">
        <w:rPr>
          <w:bCs/>
        </w:rPr>
        <w:t xml:space="preserve">dochované mramorování vykazuje jednoznačně čitelný výraz a barevnost a je možné z něj vycházet. </w:t>
      </w:r>
    </w:p>
    <w:p w14:paraId="3CCA2114" w14:textId="0250022E" w:rsidR="001267E2" w:rsidRDefault="001267E2" w:rsidP="001267E2">
      <w:pPr>
        <w:autoSpaceDE w:val="0"/>
        <w:autoSpaceDN w:val="0"/>
        <w:adjustRightInd w:val="0"/>
        <w:spacing w:after="120"/>
        <w:ind w:left="0" w:firstLine="0"/>
        <w:rPr>
          <w:bCs/>
        </w:rPr>
      </w:pPr>
      <w:r>
        <w:rPr>
          <w:bCs/>
        </w:rPr>
        <w:t>Při obnově štukových ploch klenby v </w:t>
      </w:r>
      <w:proofErr w:type="spellStart"/>
      <w:r>
        <w:rPr>
          <w:bCs/>
        </w:rPr>
        <w:t>Heisslerově</w:t>
      </w:r>
      <w:proofErr w:type="spellEnd"/>
      <w:r>
        <w:rPr>
          <w:bCs/>
        </w:rPr>
        <w:t xml:space="preserve"> pracovně dále zhotovitel zjistil, že soudržnost štukové výzdoby s konstrukcí klenby je v převážné většině plochy klenby, především v místech výrazných trhlin výrazně nižší, než přepokládal projekt. Z toho důvodu je nutné výrazně zvýšit rozsah činností pro statické zajištění štukové výzdoby, především statickým</w:t>
      </w:r>
      <w:r w:rsidRPr="00464580">
        <w:rPr>
          <w:bCs/>
        </w:rPr>
        <w:t xml:space="preserve"> zajištění</w:t>
      </w:r>
      <w:r>
        <w:rPr>
          <w:bCs/>
        </w:rPr>
        <w:t>m</w:t>
      </w:r>
      <w:r w:rsidRPr="00464580">
        <w:rPr>
          <w:bCs/>
        </w:rPr>
        <w:t xml:space="preserve"> trhlin </w:t>
      </w:r>
      <w:r>
        <w:rPr>
          <w:bCs/>
        </w:rPr>
        <w:t>v klenbě a statickým zajištění trhlin a „</w:t>
      </w:r>
      <w:proofErr w:type="spellStart"/>
      <w:r>
        <w:rPr>
          <w:bCs/>
        </w:rPr>
        <w:t>podchycením</w:t>
      </w:r>
      <w:proofErr w:type="spellEnd"/>
      <w:r>
        <w:rPr>
          <w:bCs/>
        </w:rPr>
        <w:t xml:space="preserve"> </w:t>
      </w:r>
      <w:r w:rsidRPr="00464580">
        <w:rPr>
          <w:bCs/>
        </w:rPr>
        <w:t>sedlého</w:t>
      </w:r>
      <w:r>
        <w:rPr>
          <w:bCs/>
        </w:rPr>
        <w:t>“</w:t>
      </w:r>
      <w:r w:rsidRPr="00464580">
        <w:rPr>
          <w:bCs/>
        </w:rPr>
        <w:t xml:space="preserve"> zdiva</w:t>
      </w:r>
      <w:r>
        <w:rPr>
          <w:bCs/>
        </w:rPr>
        <w:t>.</w:t>
      </w:r>
    </w:p>
    <w:p w14:paraId="527043BA" w14:textId="31327C84" w:rsidR="00CF022B" w:rsidRDefault="00CF022B" w:rsidP="00CF022B">
      <w:pPr>
        <w:autoSpaceDE w:val="0"/>
        <w:autoSpaceDN w:val="0"/>
        <w:adjustRightInd w:val="0"/>
        <w:spacing w:after="120"/>
        <w:ind w:left="0" w:firstLine="0"/>
        <w:rPr>
          <w:rFonts w:cstheme="minorHAnsi"/>
          <w:b/>
        </w:rPr>
      </w:pPr>
      <w:r w:rsidRPr="00CF022B">
        <w:rPr>
          <w:b/>
          <w:bCs/>
        </w:rPr>
        <w:t>Truhlářské úpravy oken a dveří v</w:t>
      </w:r>
      <w:r w:rsidRPr="00CF022B">
        <w:rPr>
          <w:rFonts w:cstheme="minorHAnsi"/>
          <w:b/>
        </w:rPr>
        <w:t xml:space="preserve"> místnosti č. 231 a232 a dveře mezi m. č. 232 a 233 pro osazení zařízení EZS</w:t>
      </w:r>
    </w:p>
    <w:p w14:paraId="78DF8EEB" w14:textId="05ED07A4" w:rsidR="00CF022B" w:rsidRPr="00CF022B" w:rsidRDefault="00CF022B" w:rsidP="00CF022B">
      <w:pPr>
        <w:spacing w:after="120"/>
        <w:ind w:left="0" w:right="0" w:firstLine="0"/>
        <w:rPr>
          <w:rFonts w:cstheme="minorHAnsi"/>
        </w:rPr>
      </w:pPr>
      <w:r>
        <w:rPr>
          <w:rFonts w:cstheme="minorHAnsi"/>
        </w:rPr>
        <w:t>V konstrukcích oken v místnostech č. 231 a 232 a dveří mezi místnostmi č. 232 a 233, které byly realizovány v rámci jiné akce v průběhu zadání této akce, nebyly provedeny truhlářské úpravy pro osazení zařízení EZS (drážky pro magnety, kabely aj.)</w:t>
      </w:r>
      <w:r w:rsidRPr="001267E2">
        <w:rPr>
          <w:rFonts w:cstheme="minorHAnsi"/>
        </w:rPr>
        <w:t xml:space="preserve"> </w:t>
      </w:r>
      <w:r>
        <w:rPr>
          <w:rFonts w:cstheme="minorHAnsi"/>
        </w:rPr>
        <w:t xml:space="preserve"> Pro zajištění komplexní funkčnosti zabezpečení objektu, jehož součástí je zabezpečení oken a dveří, je provedení truhlářských úprav dřevěných konstrukcí oken a dveří  pro osazení zařízení EZS nezbytné.</w:t>
      </w:r>
    </w:p>
    <w:p w14:paraId="2E3F4372" w14:textId="13FEC822" w:rsidR="002048FC" w:rsidRPr="003151E8" w:rsidRDefault="002048FC" w:rsidP="004529AA">
      <w:pPr>
        <w:spacing w:after="120"/>
        <w:ind w:left="0" w:firstLine="0"/>
        <w:rPr>
          <w:rFonts w:cstheme="minorHAnsi"/>
          <w:b/>
          <w:u w:val="dotted"/>
        </w:rPr>
      </w:pPr>
      <w:r w:rsidRPr="003151E8">
        <w:rPr>
          <w:rFonts w:cstheme="minorHAnsi"/>
          <w:b/>
          <w:u w:val="dotted"/>
        </w:rPr>
        <w:t>1.</w:t>
      </w:r>
      <w:r w:rsidR="004529AA">
        <w:rPr>
          <w:rFonts w:cstheme="minorHAnsi"/>
          <w:b/>
          <w:u w:val="dotted"/>
        </w:rPr>
        <w:t>3</w:t>
      </w:r>
      <w:r w:rsidRPr="003151E8">
        <w:rPr>
          <w:rFonts w:cstheme="minorHAnsi"/>
          <w:b/>
          <w:u w:val="dotted"/>
        </w:rPr>
        <w:t>. Zdůvodnění nemožnosti oddělení prací a samostatného zadání:</w:t>
      </w:r>
    </w:p>
    <w:p w14:paraId="1891C633" w14:textId="05A5ACC6" w:rsidR="00BC622B" w:rsidRPr="00FB25C6" w:rsidRDefault="0069231F" w:rsidP="00FB25C6">
      <w:pPr>
        <w:pStyle w:val="Odstavecseseznamem"/>
        <w:numPr>
          <w:ilvl w:val="0"/>
          <w:numId w:val="10"/>
        </w:numPr>
        <w:ind w:right="0"/>
        <w:rPr>
          <w:rFonts w:cstheme="minorHAnsi"/>
        </w:rPr>
      </w:pPr>
      <w:r w:rsidRPr="00FB25C6">
        <w:rPr>
          <w:rFonts w:cstheme="minorHAnsi"/>
        </w:rPr>
        <w:t xml:space="preserve">tyto </w:t>
      </w:r>
      <w:r w:rsidR="00BC622B" w:rsidRPr="00FB25C6">
        <w:rPr>
          <w:rFonts w:cstheme="minorHAnsi"/>
        </w:rPr>
        <w:t>práce nerozšiřují zadání původní veřejné zakázky, pouze upr</w:t>
      </w:r>
      <w:r w:rsidR="004675C4">
        <w:rPr>
          <w:rFonts w:cstheme="minorHAnsi"/>
        </w:rPr>
        <w:t>avují stav dle nálezové situace;</w:t>
      </w:r>
    </w:p>
    <w:p w14:paraId="78036B3D" w14:textId="6ED464B1" w:rsidR="00FB25C6" w:rsidRDefault="00FB25C6" w:rsidP="00FB25C6">
      <w:pPr>
        <w:pStyle w:val="Odstavecseseznamem"/>
        <w:numPr>
          <w:ilvl w:val="0"/>
          <w:numId w:val="10"/>
        </w:numPr>
        <w:ind w:right="0"/>
        <w:rPr>
          <w:rFonts w:cstheme="minorHAnsi"/>
        </w:rPr>
      </w:pPr>
      <w:r>
        <w:rPr>
          <w:rFonts w:cstheme="minorHAnsi"/>
        </w:rPr>
        <w:t xml:space="preserve">změny </w:t>
      </w:r>
      <w:r w:rsidR="001267E2">
        <w:rPr>
          <w:rFonts w:cstheme="minorHAnsi"/>
        </w:rPr>
        <w:t xml:space="preserve">v čl. 1. </w:t>
      </w:r>
      <w:r w:rsidR="005832BB">
        <w:rPr>
          <w:rFonts w:cstheme="minorHAnsi"/>
        </w:rPr>
        <w:t>2</w:t>
      </w:r>
      <w:r w:rsidR="001267E2">
        <w:rPr>
          <w:rFonts w:cstheme="minorHAnsi"/>
        </w:rPr>
        <w:t xml:space="preserve">. </w:t>
      </w:r>
      <w:r>
        <w:rPr>
          <w:rFonts w:cstheme="minorHAnsi"/>
        </w:rPr>
        <w:t>byly zhotovitelem zjištěny až při samotném provádění prací nebo přímo souvisí s činnostmi, které dodavatel stavby v současnosti provádí;</w:t>
      </w:r>
    </w:p>
    <w:p w14:paraId="3635FE32" w14:textId="7C05BD35" w:rsidR="00FB25C6" w:rsidRDefault="00B367AC" w:rsidP="00FB25C6">
      <w:pPr>
        <w:pStyle w:val="Odstavecseseznamem"/>
        <w:numPr>
          <w:ilvl w:val="0"/>
          <w:numId w:val="10"/>
        </w:numPr>
        <w:ind w:right="0"/>
        <w:rPr>
          <w:rFonts w:cstheme="minorHAnsi"/>
        </w:rPr>
      </w:pPr>
      <w:r>
        <w:rPr>
          <w:rFonts w:cstheme="minorHAnsi"/>
        </w:rPr>
        <w:t>n</w:t>
      </w:r>
      <w:r w:rsidR="00FB25C6">
        <w:rPr>
          <w:rFonts w:cstheme="minorHAnsi"/>
        </w:rPr>
        <w:t>ejedná se o zcela jiné práce, tyto práce nemění předmět veřejné zakázky;</w:t>
      </w:r>
    </w:p>
    <w:p w14:paraId="50659875" w14:textId="22CFE5A2" w:rsidR="00FB25C6" w:rsidRDefault="00B367AC" w:rsidP="00FB25C6">
      <w:pPr>
        <w:pStyle w:val="Odstavecseseznamem"/>
        <w:numPr>
          <w:ilvl w:val="0"/>
          <w:numId w:val="10"/>
        </w:numPr>
        <w:ind w:right="0"/>
        <w:rPr>
          <w:rFonts w:cstheme="minorHAnsi"/>
        </w:rPr>
      </w:pPr>
      <w:r>
        <w:rPr>
          <w:rFonts w:cstheme="minorHAnsi"/>
        </w:rPr>
        <w:t>n</w:t>
      </w:r>
      <w:r w:rsidR="00FB25C6">
        <w:rPr>
          <w:rFonts w:cstheme="minorHAnsi"/>
        </w:rPr>
        <w:t>eprovedení těchto změn by mělo za následek znemožn</w:t>
      </w:r>
      <w:r w:rsidR="004529AA">
        <w:rPr>
          <w:rFonts w:cstheme="minorHAnsi"/>
        </w:rPr>
        <w:t>ění kompletního dokončení díla,</w:t>
      </w:r>
      <w:r w:rsidR="00FB25C6">
        <w:rPr>
          <w:rFonts w:cstheme="minorHAnsi"/>
        </w:rPr>
        <w:t xml:space="preserve"> znehodnocení náročných a z hlediska památkové obnovy mimořádně významných prací na obnově </w:t>
      </w:r>
      <w:r w:rsidR="004529AA">
        <w:rPr>
          <w:rFonts w:cstheme="minorHAnsi"/>
        </w:rPr>
        <w:t>objektu a jeho budoucím provozu;</w:t>
      </w:r>
    </w:p>
    <w:p w14:paraId="6496A79A" w14:textId="5A5284E3" w:rsidR="00FB25C6" w:rsidRDefault="00B367AC" w:rsidP="00FB25C6">
      <w:pPr>
        <w:pStyle w:val="Odstavecseseznamem"/>
        <w:numPr>
          <w:ilvl w:val="0"/>
          <w:numId w:val="10"/>
        </w:numPr>
        <w:ind w:right="0"/>
        <w:rPr>
          <w:rFonts w:cstheme="minorHAnsi"/>
        </w:rPr>
      </w:pPr>
      <w:r>
        <w:rPr>
          <w:rFonts w:cstheme="minorHAnsi"/>
        </w:rPr>
        <w:t>z</w:t>
      </w:r>
      <w:r w:rsidR="00FB25C6">
        <w:rPr>
          <w:rFonts w:cstheme="minorHAnsi"/>
        </w:rPr>
        <w:t>ároveň  není možné tyto dodatečné stavební práce technicky oddělit od původní VZ, protože práce popsané v tomto změnovém listu navazují na práce původní zakázky, jsou spolu provázané, jejich neprovedení by  zmařilo účel této investice;</w:t>
      </w:r>
    </w:p>
    <w:p w14:paraId="0B96AA2C" w14:textId="4A960596" w:rsidR="00922AC7" w:rsidRPr="00C8249D" w:rsidRDefault="00B367AC" w:rsidP="00C8249D">
      <w:pPr>
        <w:pStyle w:val="Odstavecseseznamem"/>
        <w:numPr>
          <w:ilvl w:val="0"/>
          <w:numId w:val="10"/>
        </w:numPr>
        <w:spacing w:after="120"/>
        <w:ind w:left="499" w:right="0" w:hanging="357"/>
        <w:rPr>
          <w:rFonts w:cstheme="minorHAnsi"/>
        </w:rPr>
      </w:pPr>
      <w:r>
        <w:rPr>
          <w:rFonts w:cstheme="minorHAnsi"/>
        </w:rPr>
        <w:t>o</w:t>
      </w:r>
      <w:r w:rsidR="00FB25C6">
        <w:rPr>
          <w:rFonts w:cstheme="minorHAnsi"/>
        </w:rPr>
        <w:t>ddělení prací a samostatné zadání by navíc způsobilo časovou prodlevu při realizaci a bylo by nevýhodné i z ekonomického hlediska.</w:t>
      </w:r>
      <w:r w:rsidR="00AF1377" w:rsidRPr="00C8249D">
        <w:rPr>
          <w:rFonts w:cstheme="minorHAnsi"/>
        </w:rPr>
        <w:tab/>
      </w:r>
    </w:p>
    <w:p w14:paraId="2E0B1A0D" w14:textId="1F8B7E00" w:rsidR="00DD236A" w:rsidRPr="003151E8" w:rsidRDefault="006164C7" w:rsidP="00510A06">
      <w:pPr>
        <w:spacing w:after="120"/>
        <w:ind w:right="0"/>
        <w:rPr>
          <w:rFonts w:cstheme="minorHAnsi"/>
          <w:b/>
          <w:u w:val="dotted"/>
        </w:rPr>
      </w:pPr>
      <w:r w:rsidRPr="003151E8">
        <w:rPr>
          <w:rFonts w:cstheme="minorHAnsi"/>
          <w:b/>
          <w:u w:val="dotted"/>
        </w:rPr>
        <w:t>1.</w:t>
      </w:r>
      <w:r w:rsidR="004529AA">
        <w:rPr>
          <w:rFonts w:cstheme="minorHAnsi"/>
          <w:b/>
          <w:u w:val="dotted"/>
        </w:rPr>
        <w:t>4</w:t>
      </w:r>
      <w:r w:rsidRPr="003151E8">
        <w:rPr>
          <w:rFonts w:cstheme="minorHAnsi"/>
          <w:b/>
          <w:u w:val="dotted"/>
        </w:rPr>
        <w:t>. Vliv na termín dokončení</w:t>
      </w:r>
    </w:p>
    <w:p w14:paraId="4B1E2DC0" w14:textId="257ABDB7" w:rsidR="00DC737E" w:rsidRPr="003151E8" w:rsidRDefault="006164C7" w:rsidP="00441C4A">
      <w:pPr>
        <w:spacing w:before="40"/>
        <w:ind w:left="0" w:right="0" w:firstLine="0"/>
        <w:rPr>
          <w:rFonts w:cstheme="minorHAnsi"/>
        </w:rPr>
      </w:pPr>
      <w:r w:rsidRPr="003151E8">
        <w:rPr>
          <w:rFonts w:cstheme="minorHAnsi"/>
        </w:rPr>
        <w:t>Změny uvedené v tomto změnovém listu</w:t>
      </w:r>
      <w:r w:rsidR="00441C4A">
        <w:rPr>
          <w:rFonts w:cstheme="minorHAnsi"/>
        </w:rPr>
        <w:t xml:space="preserve"> ne</w:t>
      </w:r>
      <w:r w:rsidRPr="003151E8">
        <w:rPr>
          <w:rFonts w:cstheme="minorHAnsi"/>
        </w:rPr>
        <w:t>mají</w:t>
      </w:r>
      <w:r w:rsidR="00B34E82">
        <w:rPr>
          <w:rFonts w:cstheme="minorHAnsi"/>
        </w:rPr>
        <w:t xml:space="preserve"> dopad na termín dokončení díla.</w:t>
      </w:r>
      <w:r w:rsidRPr="003151E8">
        <w:rPr>
          <w:rFonts w:cstheme="minorHAnsi"/>
        </w:rPr>
        <w:t xml:space="preserve"> </w:t>
      </w:r>
    </w:p>
    <w:p w14:paraId="293F510C" w14:textId="77777777" w:rsidR="006164C7" w:rsidRPr="003151E8" w:rsidRDefault="006164C7" w:rsidP="006164C7">
      <w:pPr>
        <w:ind w:right="0"/>
        <w:rPr>
          <w:rFonts w:cstheme="minorHAnsi"/>
          <w:b/>
          <w:u w:val="dotted"/>
        </w:rPr>
      </w:pPr>
    </w:p>
    <w:p w14:paraId="7D14FBE4" w14:textId="77777777" w:rsidR="00512D0A" w:rsidRPr="003151E8" w:rsidRDefault="00512D0A" w:rsidP="00510A06">
      <w:pPr>
        <w:spacing w:after="120"/>
        <w:ind w:left="0" w:right="0" w:firstLine="0"/>
        <w:rPr>
          <w:rFonts w:cstheme="minorHAnsi"/>
          <w:b/>
          <w:u w:val="single"/>
        </w:rPr>
      </w:pPr>
      <w:r w:rsidRPr="003151E8">
        <w:rPr>
          <w:rFonts w:cstheme="minorHAnsi"/>
          <w:b/>
          <w:u w:val="single"/>
        </w:rPr>
        <w:lastRenderedPageBreak/>
        <w:t>2. Odkaz na dokumenty, kde je řešení změn zapsáno:</w:t>
      </w:r>
    </w:p>
    <w:p w14:paraId="472CBE55" w14:textId="7CBB93E7" w:rsidR="00252997" w:rsidRPr="00B839CE" w:rsidRDefault="008D2305" w:rsidP="00686394">
      <w:pPr>
        <w:pStyle w:val="Odstavecseseznamem"/>
        <w:numPr>
          <w:ilvl w:val="0"/>
          <w:numId w:val="10"/>
        </w:numPr>
        <w:ind w:left="141" w:right="0" w:firstLine="0"/>
        <w:rPr>
          <w:rFonts w:cstheme="minorHAnsi"/>
        </w:rPr>
      </w:pPr>
      <w:r w:rsidRPr="007A5E27">
        <w:rPr>
          <w:rFonts w:cstheme="minorHAnsi"/>
        </w:rPr>
        <w:t xml:space="preserve">zápis z kontrolního dne č. </w:t>
      </w:r>
      <w:r w:rsidR="00252997">
        <w:rPr>
          <w:rFonts w:cstheme="minorHAnsi"/>
        </w:rPr>
        <w:t>1</w:t>
      </w:r>
      <w:r w:rsidR="00686394">
        <w:rPr>
          <w:rFonts w:cstheme="minorHAnsi"/>
        </w:rPr>
        <w:t>0</w:t>
      </w:r>
      <w:r w:rsidR="003D69BA" w:rsidRPr="007A5E27">
        <w:rPr>
          <w:rFonts w:cstheme="minorHAnsi"/>
        </w:rPr>
        <w:t xml:space="preserve"> ze dne </w:t>
      </w:r>
      <w:r w:rsidR="00686394">
        <w:rPr>
          <w:rFonts w:cstheme="minorHAnsi"/>
        </w:rPr>
        <w:t>15</w:t>
      </w:r>
      <w:r w:rsidR="007A5E27" w:rsidRPr="007A5E27">
        <w:rPr>
          <w:rFonts w:cstheme="minorHAnsi"/>
        </w:rPr>
        <w:t>.</w:t>
      </w:r>
      <w:r w:rsidR="00A633B9">
        <w:rPr>
          <w:rFonts w:cstheme="minorHAnsi"/>
        </w:rPr>
        <w:t xml:space="preserve"> </w:t>
      </w:r>
      <w:r w:rsidR="00686394">
        <w:rPr>
          <w:rFonts w:cstheme="minorHAnsi"/>
        </w:rPr>
        <w:t>1</w:t>
      </w:r>
      <w:r w:rsidR="00252997">
        <w:rPr>
          <w:rFonts w:cstheme="minorHAnsi"/>
        </w:rPr>
        <w:t>1</w:t>
      </w:r>
      <w:r w:rsidR="007A5E27" w:rsidRPr="007A5E27">
        <w:rPr>
          <w:rFonts w:cstheme="minorHAnsi"/>
        </w:rPr>
        <w:t>.</w:t>
      </w:r>
      <w:r w:rsidR="00A633B9">
        <w:rPr>
          <w:rFonts w:cstheme="minorHAnsi"/>
        </w:rPr>
        <w:t xml:space="preserve"> </w:t>
      </w:r>
      <w:r w:rsidR="007A5E27" w:rsidRPr="007A5E27">
        <w:rPr>
          <w:rFonts w:cstheme="minorHAnsi"/>
        </w:rPr>
        <w:t>2022</w:t>
      </w:r>
      <w:r w:rsidR="003D69BA" w:rsidRPr="007A5E27">
        <w:rPr>
          <w:rFonts w:cstheme="minorHAnsi"/>
        </w:rPr>
        <w:t xml:space="preserve"> </w:t>
      </w:r>
      <w:r w:rsidR="00252997">
        <w:rPr>
          <w:rFonts w:cstheme="minorHAnsi"/>
        </w:rPr>
        <w:t xml:space="preserve">– </w:t>
      </w:r>
      <w:r w:rsidR="00686394">
        <w:rPr>
          <w:rFonts w:cstheme="minorHAnsi"/>
        </w:rPr>
        <w:t>mramorování a statické zajištění</w:t>
      </w:r>
    </w:p>
    <w:p w14:paraId="2BB3831C" w14:textId="0866F611" w:rsidR="00E6571C" w:rsidRPr="00252997" w:rsidRDefault="00E6571C" w:rsidP="00252997">
      <w:pPr>
        <w:ind w:left="141" w:right="0" w:firstLine="0"/>
        <w:rPr>
          <w:rFonts w:cstheme="minorHAnsi"/>
        </w:rPr>
      </w:pPr>
    </w:p>
    <w:p w14:paraId="2A488560" w14:textId="74953B59" w:rsidR="00F757F6" w:rsidRDefault="00B360F7" w:rsidP="00F757F6">
      <w:pPr>
        <w:spacing w:after="120"/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3. Odkaz na § 222 ZZVZ:</w:t>
      </w:r>
    </w:p>
    <w:p w14:paraId="1C12B5BA" w14:textId="6E8637D2" w:rsidR="00CD7A73" w:rsidRPr="00CD7A73" w:rsidRDefault="00CD7A73" w:rsidP="00F757F6">
      <w:pPr>
        <w:spacing w:after="120"/>
        <w:ind w:left="0" w:right="0" w:firstLine="0"/>
        <w:rPr>
          <w:rFonts w:cstheme="minorHAnsi"/>
          <w:b/>
          <w:u w:val="single"/>
        </w:rPr>
      </w:pPr>
      <w:r w:rsidRPr="00CD7A73">
        <w:rPr>
          <w:rFonts w:cstheme="minorHAnsi"/>
          <w:b/>
          <w:u w:val="single"/>
        </w:rPr>
        <w:t xml:space="preserve">3. 1. </w:t>
      </w:r>
      <w:r>
        <w:rPr>
          <w:rFonts w:cstheme="minorHAnsi"/>
          <w:b/>
          <w:u w:val="single"/>
        </w:rPr>
        <w:t xml:space="preserve">Změna dle </w:t>
      </w:r>
      <w:r w:rsidRPr="00CD7A73">
        <w:rPr>
          <w:rFonts w:cstheme="minorHAnsi"/>
          <w:b/>
          <w:u w:val="single"/>
        </w:rPr>
        <w:t xml:space="preserve">§ 222 odst. </w:t>
      </w:r>
      <w:r>
        <w:rPr>
          <w:rFonts w:cstheme="minorHAnsi"/>
          <w:b/>
          <w:u w:val="single"/>
        </w:rPr>
        <w:t>(</w:t>
      </w:r>
      <w:r w:rsidRPr="00CD7A73">
        <w:rPr>
          <w:rFonts w:cstheme="minorHAnsi"/>
          <w:b/>
          <w:u w:val="single"/>
        </w:rPr>
        <w:t>4</w:t>
      </w:r>
      <w:r>
        <w:rPr>
          <w:rFonts w:cstheme="minorHAnsi"/>
          <w:b/>
          <w:u w:val="single"/>
        </w:rPr>
        <w:t>)</w:t>
      </w:r>
      <w:r w:rsidRPr="00CD7A73">
        <w:rPr>
          <w:rFonts w:cstheme="minorHAnsi"/>
          <w:b/>
          <w:u w:val="single"/>
        </w:rPr>
        <w:t xml:space="preserve"> ZZVZ</w:t>
      </w:r>
    </w:p>
    <w:p w14:paraId="00FDC9DF" w14:textId="1F8B655B" w:rsidR="0039419F" w:rsidRPr="001267E2" w:rsidRDefault="00F757F6" w:rsidP="00CD7A73">
      <w:pPr>
        <w:spacing w:after="120"/>
        <w:ind w:left="0" w:right="0" w:firstLine="0"/>
        <w:rPr>
          <w:rFonts w:cstheme="minorHAnsi"/>
        </w:rPr>
      </w:pPr>
      <w:r w:rsidRPr="000B1680">
        <w:rPr>
          <w:rFonts w:cs="Palatino Linotype"/>
          <w:color w:val="000000"/>
        </w:rPr>
        <w:t>Předmětn</w:t>
      </w:r>
      <w:r w:rsidR="00EA225E">
        <w:rPr>
          <w:rFonts w:cs="Palatino Linotype"/>
          <w:color w:val="000000"/>
        </w:rPr>
        <w:t xml:space="preserve">é </w:t>
      </w:r>
      <w:r w:rsidRPr="000B1680">
        <w:rPr>
          <w:rFonts w:cs="Palatino Linotype"/>
          <w:color w:val="000000"/>
        </w:rPr>
        <w:t xml:space="preserve">práce nejsou ve </w:t>
      </w:r>
      <w:r w:rsidRPr="00CB676B">
        <w:rPr>
          <w:rFonts w:cs="Palatino Linotype"/>
          <w:color w:val="000000"/>
        </w:rPr>
        <w:t>smyslu zákona č. 134/2016 Sb., zákona o zadávání veřejných zakázek, ve znění pozdějších předpisů, podstatnou změnou závazků ze smlouvy.</w:t>
      </w:r>
      <w:r w:rsidR="00CD7A73" w:rsidRPr="00CB676B">
        <w:rPr>
          <w:rFonts w:cs="Palatino Linotype"/>
          <w:color w:val="000000"/>
        </w:rPr>
        <w:t xml:space="preserve"> </w:t>
      </w:r>
      <w:r w:rsidR="00C8249D" w:rsidRPr="00CB676B">
        <w:rPr>
          <w:rFonts w:cstheme="minorHAnsi"/>
        </w:rPr>
        <w:t>Hodnota všech změn</w:t>
      </w:r>
      <w:r w:rsidR="00EA225E" w:rsidRPr="00CB676B">
        <w:rPr>
          <w:rFonts w:cstheme="minorHAnsi"/>
        </w:rPr>
        <w:t xml:space="preserve"> </w:t>
      </w:r>
      <w:r w:rsidR="00C8249D" w:rsidRPr="00CB676B">
        <w:rPr>
          <w:rFonts w:cstheme="minorHAnsi"/>
        </w:rPr>
        <w:t>dle § 222 odst. 4, po započtení všech změnových listů</w:t>
      </w:r>
      <w:r w:rsidR="00EA225E" w:rsidRPr="00CB676B">
        <w:rPr>
          <w:rFonts w:cstheme="minorHAnsi"/>
        </w:rPr>
        <w:t>,</w:t>
      </w:r>
      <w:r w:rsidR="00C8249D" w:rsidRPr="00CB676B">
        <w:rPr>
          <w:rFonts w:cstheme="minorHAnsi"/>
        </w:rPr>
        <w:t xml:space="preserve"> činí </w:t>
      </w:r>
      <w:r w:rsidR="00136B34">
        <w:rPr>
          <w:rFonts w:cstheme="minorHAnsi"/>
        </w:rPr>
        <w:t xml:space="preserve">12,39 </w:t>
      </w:r>
      <w:r w:rsidR="00C8249D" w:rsidRPr="00CB676B">
        <w:rPr>
          <w:rFonts w:cstheme="minorHAnsi"/>
        </w:rPr>
        <w:t>% původní hodnoty zakázky</w:t>
      </w:r>
      <w:r w:rsidR="00C8249D">
        <w:rPr>
          <w:rFonts w:cstheme="minorHAnsi"/>
        </w:rPr>
        <w:t>.</w:t>
      </w:r>
    </w:p>
    <w:p w14:paraId="61553489" w14:textId="7B709486" w:rsidR="00CD7A73" w:rsidRPr="00CD7A73" w:rsidRDefault="00CD7A73" w:rsidP="00CD7A73">
      <w:pPr>
        <w:spacing w:after="120"/>
        <w:ind w:left="0" w:right="0" w:firstLine="0"/>
        <w:rPr>
          <w:rFonts w:cstheme="minorHAnsi"/>
          <w:b/>
          <w:u w:val="single"/>
        </w:rPr>
      </w:pPr>
      <w:r w:rsidRPr="007302DE">
        <w:rPr>
          <w:rFonts w:cstheme="minorHAnsi"/>
          <w:b/>
          <w:u w:val="single"/>
        </w:rPr>
        <w:t xml:space="preserve">3. </w:t>
      </w:r>
      <w:r w:rsidR="002B0319" w:rsidRPr="007302DE">
        <w:rPr>
          <w:rFonts w:cstheme="minorHAnsi"/>
          <w:b/>
          <w:u w:val="single"/>
        </w:rPr>
        <w:t>2</w:t>
      </w:r>
      <w:r w:rsidRPr="007302DE">
        <w:rPr>
          <w:rFonts w:cstheme="minorHAnsi"/>
          <w:b/>
          <w:u w:val="single"/>
        </w:rPr>
        <w:t>. Změna dle § 222 odst. (6) ZZVZ</w:t>
      </w:r>
    </w:p>
    <w:p w14:paraId="0B3111F3" w14:textId="2C09ED0F" w:rsidR="006C0102" w:rsidRDefault="00CD7A73" w:rsidP="00CD7A73">
      <w:pPr>
        <w:ind w:left="0" w:right="0" w:firstLine="0"/>
        <w:rPr>
          <w:rFonts w:cstheme="minorHAnsi"/>
        </w:rPr>
      </w:pPr>
      <w:r w:rsidRPr="00A55F6A">
        <w:rPr>
          <w:rFonts w:cstheme="minorHAnsi"/>
          <w:spacing w:val="-2"/>
        </w:rPr>
        <w:t xml:space="preserve">Předmětné práce nejsou ve smyslu zákona č. 134/2016 Sb., §222 odst. 6 podstatnou změnou zakázky. Změna vychází z nálezových situací, které objednatel ani projektant nemohl posoudit do doby skutečného rozkrytí konstrukcí. Hodnota </w:t>
      </w:r>
      <w:r w:rsidR="00C83733" w:rsidRPr="00A55F6A">
        <w:rPr>
          <w:rFonts w:cstheme="minorHAnsi"/>
          <w:spacing w:val="-2"/>
        </w:rPr>
        <w:t>všech změn</w:t>
      </w:r>
      <w:r w:rsidRPr="00A55F6A">
        <w:rPr>
          <w:rFonts w:cstheme="minorHAnsi"/>
          <w:spacing w:val="-2"/>
        </w:rPr>
        <w:t xml:space="preserve"> </w:t>
      </w:r>
      <w:r w:rsidR="002C0009" w:rsidRPr="00A55F6A">
        <w:rPr>
          <w:rFonts w:cstheme="minorHAnsi"/>
          <w:spacing w:val="-2"/>
        </w:rPr>
        <w:t>dle tohoto odst</w:t>
      </w:r>
      <w:r w:rsidR="00CB676B" w:rsidRPr="00A55F6A">
        <w:rPr>
          <w:rFonts w:cstheme="minorHAnsi"/>
          <w:spacing w:val="-2"/>
        </w:rPr>
        <w:t>avce</w:t>
      </w:r>
      <w:r w:rsidR="00C83733" w:rsidRPr="00A55F6A">
        <w:rPr>
          <w:rFonts w:cstheme="minorHAnsi"/>
          <w:spacing w:val="-2"/>
        </w:rPr>
        <w:t xml:space="preserve">, </w:t>
      </w:r>
      <w:r w:rsidR="002C0009" w:rsidRPr="00A55F6A">
        <w:rPr>
          <w:rFonts w:cstheme="minorHAnsi"/>
          <w:spacing w:val="-2"/>
        </w:rPr>
        <w:t xml:space="preserve"> </w:t>
      </w:r>
      <w:r w:rsidR="00C83733" w:rsidRPr="00A55F6A">
        <w:rPr>
          <w:rFonts w:cstheme="minorHAnsi"/>
          <w:spacing w:val="-2"/>
        </w:rPr>
        <w:t xml:space="preserve">po započtení všech změnových listů, </w:t>
      </w:r>
      <w:r w:rsidR="002C0009" w:rsidRPr="00A55F6A">
        <w:rPr>
          <w:rFonts w:cstheme="minorHAnsi"/>
          <w:spacing w:val="-2"/>
        </w:rPr>
        <w:t xml:space="preserve">je ve výši </w:t>
      </w:r>
      <w:r w:rsidR="002B5AA1" w:rsidRPr="00A55F6A">
        <w:rPr>
          <w:rFonts w:cstheme="minorHAnsi"/>
          <w:spacing w:val="-2"/>
        </w:rPr>
        <w:t>13</w:t>
      </w:r>
      <w:r w:rsidR="00A3577F" w:rsidRPr="00A55F6A">
        <w:rPr>
          <w:rFonts w:cstheme="minorHAnsi"/>
          <w:spacing w:val="-2"/>
        </w:rPr>
        <w:t>,</w:t>
      </w:r>
      <w:r w:rsidR="00A55F6A" w:rsidRPr="00A55F6A">
        <w:rPr>
          <w:rFonts w:cstheme="minorHAnsi"/>
          <w:spacing w:val="-2"/>
        </w:rPr>
        <w:t>90</w:t>
      </w:r>
      <w:r w:rsidRPr="00A55F6A">
        <w:rPr>
          <w:rFonts w:cstheme="minorHAnsi"/>
          <w:spacing w:val="-2"/>
        </w:rPr>
        <w:t xml:space="preserve"> % původní hodnoty zakázky. Celkový cenový nárůst související se všemi změnami díla je ve výši </w:t>
      </w:r>
      <w:r w:rsidR="00A3577F" w:rsidRPr="00A55F6A">
        <w:rPr>
          <w:rFonts w:cstheme="minorHAnsi"/>
          <w:spacing w:val="-2"/>
        </w:rPr>
        <w:t>13,</w:t>
      </w:r>
      <w:r w:rsidR="00A55F6A" w:rsidRPr="00A55F6A">
        <w:rPr>
          <w:rFonts w:cstheme="minorHAnsi"/>
          <w:spacing w:val="-2"/>
        </w:rPr>
        <w:t>90</w:t>
      </w:r>
      <w:r w:rsidRPr="00A55F6A">
        <w:rPr>
          <w:rFonts w:cstheme="minorHAnsi"/>
          <w:spacing w:val="-2"/>
        </w:rPr>
        <w:t xml:space="preserve"> % </w:t>
      </w:r>
      <w:r w:rsidRPr="00A55F6A">
        <w:rPr>
          <w:rFonts w:cstheme="minorHAnsi"/>
        </w:rPr>
        <w:t>původní hodnoty veřejné zakázky.</w:t>
      </w:r>
    </w:p>
    <w:p w14:paraId="2AEAE87C" w14:textId="77777777" w:rsidR="00CD7A73" w:rsidRPr="00CD7A73" w:rsidRDefault="00CD7A73" w:rsidP="00CD7A73">
      <w:pPr>
        <w:ind w:left="0" w:right="0" w:firstLine="0"/>
        <w:rPr>
          <w:rFonts w:cstheme="minorHAnsi"/>
        </w:rPr>
      </w:pPr>
    </w:p>
    <w:p w14:paraId="01ADB468" w14:textId="3435B36C" w:rsidR="002C4B51" w:rsidRPr="003151E8" w:rsidRDefault="006164C7" w:rsidP="00510A06">
      <w:pPr>
        <w:spacing w:after="120"/>
        <w:ind w:left="0" w:right="0" w:firstLine="0"/>
        <w:rPr>
          <w:rFonts w:cstheme="minorHAnsi"/>
          <w:b/>
          <w:u w:val="single"/>
        </w:rPr>
      </w:pPr>
      <w:r w:rsidRPr="003151E8">
        <w:rPr>
          <w:rFonts w:cstheme="minorHAnsi"/>
          <w:b/>
          <w:u w:val="single"/>
        </w:rPr>
        <w:t>4</w:t>
      </w:r>
      <w:r w:rsidR="002C4B51" w:rsidRPr="003151E8">
        <w:rPr>
          <w:rFonts w:cstheme="minorHAnsi"/>
          <w:b/>
          <w:u w:val="single"/>
        </w:rPr>
        <w:t>. Rekapitulace nákladů:</w:t>
      </w:r>
    </w:p>
    <w:p w14:paraId="7FEEABD4" w14:textId="77777777" w:rsidR="002C4B51" w:rsidRPr="003151E8" w:rsidRDefault="002C4B51" w:rsidP="002C4B51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>Změna ovlivní cenu díla, cena díla bude zvýšena oproti SOD:</w:t>
      </w:r>
    </w:p>
    <w:p w14:paraId="0242F11D" w14:textId="77777777" w:rsidR="002C4B51" w:rsidRPr="003151E8" w:rsidRDefault="002C4B51" w:rsidP="002C4B51">
      <w:pPr>
        <w:ind w:left="0" w:right="0" w:firstLine="0"/>
        <w:rPr>
          <w:rFonts w:cstheme="minorHAnsi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619"/>
        <w:gridCol w:w="2620"/>
      </w:tblGrid>
      <w:tr w:rsidR="00DC737E" w:rsidRPr="007302DE" w14:paraId="31CA8295" w14:textId="77777777" w:rsidTr="00A879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8AC6" w14:textId="6CC36C31" w:rsidR="00DC737E" w:rsidRPr="007302DE" w:rsidRDefault="00DC737E" w:rsidP="00DC737E">
            <w:pPr>
              <w:ind w:left="0" w:right="0" w:firstLine="0"/>
              <w:rPr>
                <w:rFonts w:cstheme="minorHAnsi"/>
                <w:b/>
              </w:rPr>
            </w:pPr>
            <w:r w:rsidRPr="007302DE">
              <w:rPr>
                <w:rFonts w:cstheme="minorHAnsi"/>
                <w:b/>
              </w:rPr>
              <w:t>Popis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B255" w14:textId="201A76A2" w:rsidR="00DC737E" w:rsidRPr="007302DE" w:rsidRDefault="00DC737E" w:rsidP="00DC737E">
            <w:pPr>
              <w:ind w:left="0" w:right="0" w:firstLine="0"/>
              <w:jc w:val="center"/>
              <w:rPr>
                <w:rFonts w:cstheme="minorHAnsi"/>
                <w:b/>
              </w:rPr>
            </w:pPr>
            <w:r w:rsidRPr="007302DE">
              <w:rPr>
                <w:rFonts w:cstheme="minorHAnsi"/>
                <w:b/>
              </w:rPr>
              <w:t>Kč (bez DPH)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6701" w14:textId="3245EECF" w:rsidR="00DC737E" w:rsidRPr="007302DE" w:rsidRDefault="00DC737E" w:rsidP="00DC737E">
            <w:pPr>
              <w:ind w:left="0" w:right="0" w:firstLine="0"/>
              <w:jc w:val="center"/>
              <w:rPr>
                <w:rFonts w:cstheme="minorHAnsi"/>
                <w:b/>
              </w:rPr>
            </w:pPr>
            <w:r w:rsidRPr="007302DE">
              <w:rPr>
                <w:rFonts w:cstheme="minorHAnsi"/>
                <w:b/>
              </w:rPr>
              <w:t>Kč (s 21 % DPH)</w:t>
            </w:r>
          </w:p>
        </w:tc>
      </w:tr>
      <w:tr w:rsidR="00E51FA4" w:rsidRPr="007302DE" w14:paraId="4D466D99" w14:textId="77777777" w:rsidTr="004064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4381" w14:textId="374ACD52" w:rsidR="00E51FA4" w:rsidRPr="007302DE" w:rsidRDefault="00E51FA4" w:rsidP="00E51FA4">
            <w:pPr>
              <w:ind w:left="0" w:right="0" w:firstLine="0"/>
              <w:rPr>
                <w:rFonts w:cstheme="minorHAnsi"/>
              </w:rPr>
            </w:pPr>
            <w:r w:rsidRPr="007302DE">
              <w:rPr>
                <w:rFonts w:cstheme="minorHAnsi"/>
              </w:rPr>
              <w:t>Celková cena dle SOD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0DE" w14:textId="67EBA84F" w:rsidR="00E51FA4" w:rsidRPr="007302DE" w:rsidRDefault="00E51FA4" w:rsidP="00E51FA4">
            <w:pPr>
              <w:ind w:left="0" w:right="0" w:firstLine="0"/>
              <w:jc w:val="center"/>
              <w:rPr>
                <w:rFonts w:cstheme="minorHAnsi"/>
              </w:rPr>
            </w:pPr>
            <w:r w:rsidRPr="007302DE">
              <w:rPr>
                <w:rFonts w:cstheme="minorHAnsi"/>
                <w:b/>
              </w:rPr>
              <w:t>10 667 683,55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0004" w14:textId="0DDFD767" w:rsidR="00E51FA4" w:rsidRPr="007302DE" w:rsidRDefault="00E51FA4" w:rsidP="00E51FA4">
            <w:pPr>
              <w:ind w:left="0" w:right="0" w:firstLine="0"/>
              <w:jc w:val="center"/>
              <w:rPr>
                <w:rFonts w:cstheme="minorHAnsi"/>
              </w:rPr>
            </w:pPr>
            <w:r w:rsidRPr="007302DE">
              <w:rPr>
                <w:rFonts w:cstheme="minorHAnsi"/>
                <w:b/>
              </w:rPr>
              <w:t>12 907 897,10</w:t>
            </w:r>
          </w:p>
        </w:tc>
      </w:tr>
      <w:tr w:rsidR="00DC737E" w:rsidRPr="007302DE" w14:paraId="4B18210D" w14:textId="77777777" w:rsidTr="004064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EEF4" w14:textId="365C93E2" w:rsidR="00DC737E" w:rsidRPr="007302DE" w:rsidRDefault="00DC737E" w:rsidP="007A5E27">
            <w:pPr>
              <w:ind w:left="0" w:right="0" w:firstLine="0"/>
              <w:rPr>
                <w:rFonts w:cstheme="minorHAnsi"/>
              </w:rPr>
            </w:pPr>
            <w:r w:rsidRPr="007302DE">
              <w:rPr>
                <w:rFonts w:cstheme="minorHAnsi"/>
              </w:rPr>
              <w:t>Zvýše</w:t>
            </w:r>
            <w:r w:rsidR="00C83733" w:rsidRPr="007302DE">
              <w:rPr>
                <w:rFonts w:cstheme="minorHAnsi"/>
              </w:rPr>
              <w:t>ní ceny v rámci změn dle ZL č. 2</w:t>
            </w:r>
            <w:r w:rsidRPr="007302DE">
              <w:rPr>
                <w:rFonts w:cstheme="minorHAnsi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F084" w14:textId="4FBE38BA" w:rsidR="00B360F7" w:rsidRPr="007302DE" w:rsidRDefault="00230CE1" w:rsidP="004C6784">
            <w:pPr>
              <w:ind w:left="0" w:right="0" w:firstLine="0"/>
              <w:jc w:val="center"/>
              <w:rPr>
                <w:rFonts w:cstheme="minorHAnsi"/>
              </w:rPr>
            </w:pPr>
            <w:r w:rsidRPr="007302DE">
              <w:rPr>
                <w:rFonts w:cstheme="minorHAnsi"/>
              </w:rPr>
              <w:t>5</w:t>
            </w:r>
            <w:r w:rsidR="004C6784">
              <w:rPr>
                <w:rFonts w:cstheme="minorHAnsi"/>
              </w:rPr>
              <w:t>83</w:t>
            </w:r>
            <w:r w:rsidRPr="007302DE">
              <w:rPr>
                <w:rFonts w:cstheme="minorHAnsi"/>
              </w:rPr>
              <w:t> </w:t>
            </w:r>
            <w:r w:rsidR="004C6784">
              <w:rPr>
                <w:rFonts w:cstheme="minorHAnsi"/>
              </w:rPr>
              <w:t>8</w:t>
            </w:r>
            <w:r w:rsidRPr="007302DE">
              <w:rPr>
                <w:rFonts w:cstheme="minorHAnsi"/>
              </w:rPr>
              <w:t>22,00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C4AE" w14:textId="7AFD1487" w:rsidR="00DC737E" w:rsidRPr="007302DE" w:rsidRDefault="004C6784" w:rsidP="004C6784">
            <w:pPr>
              <w:ind w:left="0" w:righ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706</w:t>
            </w:r>
            <w:r w:rsidR="00230CE1" w:rsidRPr="007302DE">
              <w:rPr>
                <w:rFonts w:cstheme="minorHAnsi"/>
              </w:rPr>
              <w:t> </w:t>
            </w:r>
            <w:r>
              <w:rPr>
                <w:rFonts w:cstheme="minorHAnsi"/>
              </w:rPr>
              <w:t>424</w:t>
            </w:r>
            <w:r w:rsidR="00230CE1" w:rsidRPr="007302DE">
              <w:rPr>
                <w:rFonts w:cstheme="minorHAnsi"/>
              </w:rPr>
              <w:t>,62</w:t>
            </w:r>
          </w:p>
        </w:tc>
      </w:tr>
      <w:tr w:rsidR="007A5E27" w:rsidRPr="007302DE" w14:paraId="55D86E31" w14:textId="77777777" w:rsidTr="00406434">
        <w:trPr>
          <w:trHeight w:val="3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BCAA" w14:textId="2CF0E48C" w:rsidR="007A5E27" w:rsidRPr="007302DE" w:rsidRDefault="007A5E27" w:rsidP="007A5E27">
            <w:pPr>
              <w:ind w:left="0" w:right="0" w:firstLine="0"/>
              <w:rPr>
                <w:rFonts w:cstheme="minorHAnsi"/>
                <w:b/>
              </w:rPr>
            </w:pPr>
            <w:r w:rsidRPr="007302DE">
              <w:rPr>
                <w:rFonts w:cstheme="minorHAnsi"/>
              </w:rPr>
              <w:t>Snížení</w:t>
            </w:r>
            <w:r w:rsidR="00C83733" w:rsidRPr="007302DE">
              <w:rPr>
                <w:rFonts w:cstheme="minorHAnsi"/>
              </w:rPr>
              <w:t xml:space="preserve"> ceny v rámci změn dle ZL č. 2</w:t>
            </w:r>
            <w:r w:rsidRPr="007302DE">
              <w:rPr>
                <w:rFonts w:cstheme="minorHAnsi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8200" w14:textId="431EB34A" w:rsidR="007A5E27" w:rsidRPr="007302DE" w:rsidRDefault="00305A19" w:rsidP="007A5E27">
            <w:pPr>
              <w:ind w:left="0" w:right="0" w:firstLine="0"/>
              <w:jc w:val="center"/>
              <w:rPr>
                <w:rFonts w:cstheme="minorHAnsi"/>
              </w:rPr>
            </w:pPr>
            <w:r w:rsidRPr="007302DE">
              <w:rPr>
                <w:rFonts w:cstheme="minorHAnsi"/>
              </w:rPr>
              <w:t>312 500,00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556" w14:textId="2665E067" w:rsidR="007A5E27" w:rsidRPr="007302DE" w:rsidRDefault="00305A19" w:rsidP="007A5E27">
            <w:pPr>
              <w:ind w:left="0" w:right="0" w:firstLine="0"/>
              <w:jc w:val="center"/>
              <w:rPr>
                <w:rFonts w:cstheme="minorHAnsi"/>
              </w:rPr>
            </w:pPr>
            <w:r w:rsidRPr="007302DE">
              <w:rPr>
                <w:rFonts w:cstheme="minorHAnsi"/>
              </w:rPr>
              <w:t>378 125,00</w:t>
            </w:r>
          </w:p>
        </w:tc>
      </w:tr>
      <w:tr w:rsidR="007A5E27" w:rsidRPr="003151E8" w14:paraId="755AC610" w14:textId="77777777" w:rsidTr="00406434">
        <w:trPr>
          <w:trHeight w:val="3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83EE" w14:textId="29D770A1" w:rsidR="007A5E27" w:rsidRPr="007302DE" w:rsidRDefault="007A5E27" w:rsidP="007A5E27">
            <w:pPr>
              <w:ind w:left="0" w:right="0" w:firstLine="0"/>
              <w:rPr>
                <w:rFonts w:cstheme="minorHAnsi"/>
                <w:b/>
              </w:rPr>
            </w:pPr>
            <w:r w:rsidRPr="007302DE">
              <w:rPr>
                <w:rFonts w:cstheme="minorHAnsi"/>
                <w:b/>
              </w:rPr>
              <w:t>Celko</w:t>
            </w:r>
            <w:r w:rsidR="00C83733" w:rsidRPr="007302DE">
              <w:rPr>
                <w:rFonts w:cstheme="minorHAnsi"/>
                <w:b/>
              </w:rPr>
              <w:t>vá cena v rámci změn dle ZL č. 2</w:t>
            </w:r>
            <w:r w:rsidRPr="007302D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E37" w14:textId="76F7D00B" w:rsidR="00230CE1" w:rsidRPr="007302DE" w:rsidRDefault="00230CE1" w:rsidP="00937D2D">
            <w:pPr>
              <w:ind w:left="0" w:right="0" w:firstLine="0"/>
              <w:jc w:val="center"/>
              <w:rPr>
                <w:rFonts w:cstheme="minorHAnsi"/>
                <w:b/>
              </w:rPr>
            </w:pPr>
            <w:r w:rsidRPr="007302DE">
              <w:rPr>
                <w:rFonts w:cstheme="minorHAnsi"/>
                <w:b/>
              </w:rPr>
              <w:t>10 9</w:t>
            </w:r>
            <w:r w:rsidR="00937D2D">
              <w:rPr>
                <w:rFonts w:cstheme="minorHAnsi"/>
                <w:b/>
              </w:rPr>
              <w:t>39 0</w:t>
            </w:r>
            <w:r w:rsidRPr="007302DE">
              <w:rPr>
                <w:rFonts w:cstheme="minorHAnsi"/>
                <w:b/>
              </w:rPr>
              <w:t>05,55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C06" w14:textId="67B1CD46" w:rsidR="007A5E27" w:rsidRPr="003151E8" w:rsidRDefault="00406434" w:rsidP="00483767">
            <w:pPr>
              <w:ind w:left="0" w:right="0" w:firstLine="0"/>
              <w:jc w:val="center"/>
              <w:rPr>
                <w:rFonts w:cstheme="minorHAnsi"/>
                <w:b/>
              </w:rPr>
            </w:pPr>
            <w:r w:rsidRPr="007302DE">
              <w:rPr>
                <w:rFonts w:cstheme="minorHAnsi"/>
                <w:b/>
              </w:rPr>
              <w:t>1</w:t>
            </w:r>
            <w:r w:rsidR="007302DE">
              <w:rPr>
                <w:rFonts w:cstheme="minorHAnsi"/>
                <w:b/>
              </w:rPr>
              <w:t>3</w:t>
            </w:r>
            <w:r w:rsidR="00AD0DDB" w:rsidRPr="007302DE">
              <w:rPr>
                <w:rFonts w:cstheme="minorHAnsi"/>
                <w:b/>
              </w:rPr>
              <w:t xml:space="preserve"> </w:t>
            </w:r>
            <w:r w:rsidR="00483767">
              <w:rPr>
                <w:rFonts w:cstheme="minorHAnsi"/>
                <w:b/>
              </w:rPr>
              <w:t>236</w:t>
            </w:r>
            <w:r w:rsidRPr="007302DE">
              <w:rPr>
                <w:rFonts w:cstheme="minorHAnsi"/>
                <w:b/>
              </w:rPr>
              <w:t> </w:t>
            </w:r>
            <w:r w:rsidR="00483767">
              <w:rPr>
                <w:rFonts w:cstheme="minorHAnsi"/>
                <w:b/>
              </w:rPr>
              <w:t>196</w:t>
            </w:r>
            <w:r w:rsidRPr="007302DE">
              <w:rPr>
                <w:rFonts w:cstheme="minorHAnsi"/>
                <w:b/>
              </w:rPr>
              <w:t>,</w:t>
            </w:r>
            <w:r w:rsidR="00AD0DDB" w:rsidRPr="007302DE">
              <w:rPr>
                <w:rFonts w:cstheme="minorHAnsi"/>
                <w:b/>
              </w:rPr>
              <w:t>72</w:t>
            </w:r>
          </w:p>
        </w:tc>
      </w:tr>
    </w:tbl>
    <w:p w14:paraId="18BECBEA" w14:textId="1FBAA42C" w:rsidR="003151E8" w:rsidRPr="003151E8" w:rsidRDefault="003151E8" w:rsidP="00E07E12">
      <w:pPr>
        <w:ind w:left="0" w:right="0" w:firstLine="0"/>
        <w:rPr>
          <w:rFonts w:cstheme="minorHAnsi"/>
        </w:rPr>
      </w:pPr>
    </w:p>
    <w:p w14:paraId="6AA18428" w14:textId="77777777" w:rsidR="00E07E12" w:rsidRPr="003151E8" w:rsidRDefault="00E07E12" w:rsidP="00E07E12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>Změnový list je vyhotoven ve 2 originálních výtiscích, z nichž jeden výtisk je založen u zhotovitele, jeden výtisk u investora a kopie založena u TDI.</w:t>
      </w:r>
    </w:p>
    <w:p w14:paraId="053E7FC6" w14:textId="7CA2C6EA" w:rsidR="00E91627" w:rsidRPr="00111BF5" w:rsidRDefault="00E07E12" w:rsidP="00111BF5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            </w:t>
      </w:r>
    </w:p>
    <w:p w14:paraId="66F07ED8" w14:textId="40E4356B" w:rsidR="00E07E12" w:rsidRPr="003151E8" w:rsidRDefault="00BC622B" w:rsidP="00510A06">
      <w:pPr>
        <w:spacing w:after="120"/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</w:t>
      </w:r>
      <w:r w:rsidR="00E07E12" w:rsidRPr="003151E8">
        <w:rPr>
          <w:rFonts w:cstheme="minorHAnsi"/>
          <w:b/>
          <w:u w:val="single"/>
        </w:rPr>
        <w:t xml:space="preserve">. Přílohy ZL </w:t>
      </w:r>
      <w:r w:rsidR="00A3577F">
        <w:rPr>
          <w:rFonts w:cstheme="minorHAnsi"/>
          <w:b/>
          <w:u w:val="single"/>
        </w:rPr>
        <w:t>č. 2</w:t>
      </w:r>
      <w:r w:rsidR="000C40D5" w:rsidRPr="003151E8">
        <w:rPr>
          <w:rFonts w:cstheme="minorHAnsi"/>
          <w:b/>
          <w:u w:val="single"/>
        </w:rPr>
        <w:t>:</w:t>
      </w:r>
    </w:p>
    <w:p w14:paraId="439460BF" w14:textId="27F598C5" w:rsidR="00E07E12" w:rsidRPr="00157EB2" w:rsidRDefault="00F76507" w:rsidP="00510A06">
      <w:pPr>
        <w:ind w:left="0" w:firstLine="0"/>
        <w:jc w:val="left"/>
        <w:rPr>
          <w:rFonts w:cstheme="minorHAnsi"/>
        </w:rPr>
      </w:pPr>
      <w:r>
        <w:rPr>
          <w:rFonts w:cstheme="minorHAnsi"/>
        </w:rPr>
        <w:t>P</w:t>
      </w:r>
      <w:r w:rsidR="00E07E12" w:rsidRPr="00157EB2">
        <w:rPr>
          <w:rFonts w:cstheme="minorHAnsi"/>
        </w:rPr>
        <w:t>oložkov</w:t>
      </w:r>
      <w:r w:rsidR="002639F5">
        <w:rPr>
          <w:rFonts w:cstheme="minorHAnsi"/>
        </w:rPr>
        <w:t>é</w:t>
      </w:r>
      <w:r w:rsidR="00E07E12" w:rsidRPr="00157EB2">
        <w:rPr>
          <w:rFonts w:cstheme="minorHAnsi"/>
        </w:rPr>
        <w:t xml:space="preserve"> rozpoč</w:t>
      </w:r>
      <w:r w:rsidR="00E91627">
        <w:rPr>
          <w:rFonts w:cstheme="minorHAnsi"/>
        </w:rPr>
        <w:t>ty</w:t>
      </w:r>
      <w:r w:rsidR="00E07E12" w:rsidRPr="00157EB2">
        <w:rPr>
          <w:rFonts w:cstheme="minorHAnsi"/>
        </w:rPr>
        <w:t xml:space="preserve"> </w:t>
      </w:r>
      <w:r w:rsidR="00BC622B" w:rsidRPr="00157EB2">
        <w:rPr>
          <w:rFonts w:cstheme="minorHAnsi"/>
        </w:rPr>
        <w:t>víc</w:t>
      </w:r>
      <w:r w:rsidR="00E07E12" w:rsidRPr="00157EB2">
        <w:rPr>
          <w:rFonts w:cstheme="minorHAnsi"/>
        </w:rPr>
        <w:t xml:space="preserve">eprací  </w:t>
      </w:r>
    </w:p>
    <w:p w14:paraId="2E504EE3" w14:textId="77777777" w:rsidR="00BD53BA" w:rsidRPr="003151E8" w:rsidRDefault="00BD53BA" w:rsidP="00FE41A5">
      <w:pPr>
        <w:ind w:left="0" w:right="0" w:firstLine="0"/>
        <w:rPr>
          <w:rFonts w:cstheme="minorHAnsi"/>
          <w:b/>
          <w:u w:val="single"/>
        </w:rPr>
      </w:pPr>
    </w:p>
    <w:p w14:paraId="59EF2996" w14:textId="13F6EE8E" w:rsidR="00AF33ED" w:rsidRPr="003151E8" w:rsidRDefault="006715DF" w:rsidP="00510A06">
      <w:pPr>
        <w:spacing w:after="120"/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6</w:t>
      </w:r>
      <w:r w:rsidR="00AF33ED" w:rsidRPr="003151E8">
        <w:rPr>
          <w:rFonts w:cstheme="minorHAnsi"/>
          <w:b/>
          <w:u w:val="single"/>
        </w:rPr>
        <w:t>. Stanovisko zhotovitele stavby:</w:t>
      </w:r>
    </w:p>
    <w:p w14:paraId="7F1F0DBF" w14:textId="28BFAAB7" w:rsidR="00AF33ED" w:rsidRPr="003151E8" w:rsidRDefault="00802843" w:rsidP="00BC622B">
      <w:pPr>
        <w:spacing w:before="40"/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Tyto změny díla navyšují rozsah prováděný prací </w:t>
      </w:r>
      <w:r w:rsidR="00BC622B">
        <w:rPr>
          <w:rFonts w:cstheme="minorHAnsi"/>
        </w:rPr>
        <w:t xml:space="preserve">a jsou vyvolány nepříznivou nálezovou situací. </w:t>
      </w:r>
    </w:p>
    <w:p w14:paraId="655F6420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0EC31A7A" w14:textId="76B6DB20" w:rsidR="002672EB" w:rsidRDefault="002672EB" w:rsidP="00AF33ED">
      <w:pPr>
        <w:ind w:left="0" w:right="0" w:firstLine="0"/>
        <w:rPr>
          <w:rFonts w:cstheme="minorHAnsi"/>
        </w:rPr>
      </w:pPr>
    </w:p>
    <w:p w14:paraId="0F22FA42" w14:textId="4CD9B98C" w:rsidR="00B839CE" w:rsidRDefault="00B839CE" w:rsidP="00AF33ED">
      <w:pPr>
        <w:ind w:left="0" w:right="0" w:firstLine="0"/>
        <w:rPr>
          <w:rFonts w:cstheme="minorHAnsi"/>
        </w:rPr>
      </w:pPr>
    </w:p>
    <w:p w14:paraId="57B00C05" w14:textId="77777777" w:rsidR="009C4FA6" w:rsidRDefault="009C4FA6" w:rsidP="00AF33ED">
      <w:pPr>
        <w:ind w:left="0" w:right="0" w:firstLine="0"/>
        <w:rPr>
          <w:rFonts w:cstheme="minorHAnsi"/>
        </w:rPr>
      </w:pPr>
    </w:p>
    <w:p w14:paraId="05CA8BAC" w14:textId="07ADBF29" w:rsidR="00E91627" w:rsidRDefault="00E91627" w:rsidP="00AF33ED">
      <w:pPr>
        <w:ind w:left="0" w:right="0" w:firstLine="0"/>
        <w:rPr>
          <w:rFonts w:cstheme="minorHAnsi"/>
        </w:rPr>
      </w:pPr>
    </w:p>
    <w:p w14:paraId="34202977" w14:textId="1D38ACCE" w:rsidR="00AF33ED" w:rsidRPr="003151E8" w:rsidRDefault="00AF33ED" w:rsidP="00CB7244">
      <w:pPr>
        <w:tabs>
          <w:tab w:val="left" w:pos="4678"/>
        </w:tabs>
        <w:ind w:left="0" w:right="0" w:firstLine="0"/>
        <w:rPr>
          <w:rFonts w:cstheme="minorHAnsi"/>
          <w:b/>
        </w:rPr>
      </w:pPr>
      <w:r w:rsidRPr="003151E8">
        <w:rPr>
          <w:rFonts w:cstheme="minorHAnsi"/>
        </w:rPr>
        <w:t>Da</w:t>
      </w:r>
      <w:r w:rsidR="00327D81">
        <w:rPr>
          <w:rFonts w:cstheme="minorHAnsi"/>
        </w:rPr>
        <w:t xml:space="preserve">tum: </w:t>
      </w:r>
      <w:r w:rsidR="00A3577F">
        <w:rPr>
          <w:rFonts w:cstheme="minorHAnsi"/>
        </w:rPr>
        <w:t>6</w:t>
      </w:r>
      <w:r w:rsidR="00BC622B">
        <w:rPr>
          <w:rFonts w:cstheme="minorHAnsi"/>
        </w:rPr>
        <w:t>.</w:t>
      </w:r>
      <w:r w:rsidR="00A633B9">
        <w:rPr>
          <w:rFonts w:cstheme="minorHAnsi"/>
        </w:rPr>
        <w:t xml:space="preserve"> </w:t>
      </w:r>
      <w:r w:rsidR="00A3577F">
        <w:rPr>
          <w:rFonts w:cstheme="minorHAnsi"/>
        </w:rPr>
        <w:t>12</w:t>
      </w:r>
      <w:r w:rsidR="00BC622B">
        <w:rPr>
          <w:rFonts w:cstheme="minorHAnsi"/>
        </w:rPr>
        <w:t>.</w:t>
      </w:r>
      <w:r w:rsidR="00A633B9">
        <w:rPr>
          <w:rFonts w:cstheme="minorHAnsi"/>
        </w:rPr>
        <w:t xml:space="preserve"> </w:t>
      </w:r>
      <w:proofErr w:type="gramStart"/>
      <w:r w:rsidR="00BC622B">
        <w:rPr>
          <w:rFonts w:cstheme="minorHAnsi"/>
        </w:rPr>
        <w:t>2022</w:t>
      </w:r>
      <w:r w:rsidRPr="003151E8">
        <w:rPr>
          <w:rFonts w:cstheme="minorHAnsi"/>
        </w:rPr>
        <w:t xml:space="preserve">                                                                  </w:t>
      </w:r>
      <w:proofErr w:type="spellStart"/>
      <w:r w:rsidR="00750D4C">
        <w:rPr>
          <w:rFonts w:cstheme="minorHAnsi"/>
          <w:b/>
        </w:rPr>
        <w:t>xxxxxxxxxxxxxxxxxxxxxx</w:t>
      </w:r>
      <w:proofErr w:type="spellEnd"/>
      <w:proofErr w:type="gramEnd"/>
    </w:p>
    <w:p w14:paraId="50E397AA" w14:textId="77777777" w:rsidR="00AF33ED" w:rsidRPr="003151E8" w:rsidRDefault="00AF33ED" w:rsidP="00AF33ED">
      <w:pPr>
        <w:pBdr>
          <w:bottom w:val="single" w:sz="6" w:space="1" w:color="auto"/>
        </w:pBdr>
        <w:ind w:left="0" w:right="0" w:firstLine="0"/>
        <w:rPr>
          <w:rFonts w:cstheme="minorHAnsi"/>
          <w:b/>
        </w:rPr>
      </w:pPr>
    </w:p>
    <w:p w14:paraId="33C8638A" w14:textId="37CAB60D" w:rsidR="00B839CE" w:rsidRDefault="00B839CE" w:rsidP="00CB7244">
      <w:pPr>
        <w:ind w:left="0" w:right="0" w:firstLine="0"/>
        <w:rPr>
          <w:rFonts w:cstheme="minorHAnsi"/>
          <w:b/>
          <w:u w:val="single"/>
        </w:rPr>
      </w:pPr>
    </w:p>
    <w:p w14:paraId="6E59D414" w14:textId="441D5165" w:rsidR="00CB7244" w:rsidRPr="003151E8" w:rsidRDefault="00F30593" w:rsidP="00CB7244">
      <w:pPr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</w:t>
      </w:r>
      <w:r w:rsidR="00CB7244" w:rsidRPr="003151E8">
        <w:rPr>
          <w:rFonts w:cstheme="minorHAnsi"/>
          <w:b/>
          <w:u w:val="single"/>
        </w:rPr>
        <w:t>. Stanovisko TDI:</w:t>
      </w:r>
    </w:p>
    <w:p w14:paraId="6AF49F01" w14:textId="6CDC42E6" w:rsidR="00CB7244" w:rsidRDefault="00CB7244" w:rsidP="00CB7244">
      <w:pPr>
        <w:ind w:left="0" w:right="0" w:firstLine="0"/>
        <w:rPr>
          <w:rFonts w:cstheme="minorHAnsi"/>
          <w:bCs/>
        </w:rPr>
      </w:pPr>
      <w:r w:rsidRPr="003151E8">
        <w:rPr>
          <w:rFonts w:cstheme="minorHAnsi"/>
          <w:bCs/>
        </w:rPr>
        <w:t xml:space="preserve">Se změnami navrženými v tomto změnovém listě souhlasím. Navržené změny </w:t>
      </w:r>
      <w:r w:rsidR="00F30593">
        <w:rPr>
          <w:rFonts w:cstheme="minorHAnsi"/>
          <w:bCs/>
        </w:rPr>
        <w:t>jsou nezbytné pro kompletní dokončení díla.</w:t>
      </w:r>
    </w:p>
    <w:p w14:paraId="76F3631F" w14:textId="7C47C6A4" w:rsidR="00111BF5" w:rsidRDefault="00111BF5" w:rsidP="00CB7244">
      <w:pPr>
        <w:ind w:left="0" w:right="0" w:firstLine="0"/>
        <w:rPr>
          <w:rFonts w:cstheme="minorHAnsi"/>
          <w:bCs/>
        </w:rPr>
      </w:pPr>
    </w:p>
    <w:p w14:paraId="45BADEC8" w14:textId="2D0176A0" w:rsidR="00111BF5" w:rsidRDefault="00111BF5" w:rsidP="00CB7244">
      <w:pPr>
        <w:ind w:left="0" w:right="0" w:firstLine="0"/>
        <w:rPr>
          <w:rFonts w:cstheme="minorHAnsi"/>
          <w:bCs/>
        </w:rPr>
      </w:pPr>
    </w:p>
    <w:p w14:paraId="548B05AA" w14:textId="14C0B6FF" w:rsidR="00B839CE" w:rsidRDefault="00B839CE" w:rsidP="00CB7244">
      <w:pPr>
        <w:ind w:left="0" w:right="0" w:firstLine="0"/>
        <w:rPr>
          <w:rFonts w:cstheme="minorHAnsi"/>
          <w:bCs/>
        </w:rPr>
      </w:pPr>
    </w:p>
    <w:p w14:paraId="35A46EB8" w14:textId="77BDCF25" w:rsidR="00B839CE" w:rsidRPr="003151E8" w:rsidRDefault="00B839CE" w:rsidP="00CB7244">
      <w:pPr>
        <w:ind w:left="0" w:right="0" w:firstLine="0"/>
        <w:rPr>
          <w:rFonts w:cstheme="minorHAnsi"/>
          <w:bCs/>
        </w:rPr>
      </w:pPr>
    </w:p>
    <w:p w14:paraId="63991933" w14:textId="23861066" w:rsidR="00CB7244" w:rsidRDefault="00CB7244" w:rsidP="006F5C2E">
      <w:pPr>
        <w:pBdr>
          <w:bottom w:val="single" w:sz="4" w:space="1" w:color="auto"/>
        </w:pBdr>
        <w:rPr>
          <w:rFonts w:ascii="Calibri" w:hAnsi="Calibri" w:cs="Arial"/>
          <w:b/>
        </w:rPr>
      </w:pPr>
      <w:r w:rsidRPr="003151E8">
        <w:rPr>
          <w:rFonts w:cstheme="minorHAnsi"/>
        </w:rPr>
        <w:t xml:space="preserve">Datum: </w:t>
      </w:r>
      <w:r w:rsidR="00A3577F">
        <w:rPr>
          <w:rFonts w:cstheme="minorHAnsi"/>
        </w:rPr>
        <w:t>6</w:t>
      </w:r>
      <w:r w:rsidR="00F30593">
        <w:rPr>
          <w:rFonts w:cstheme="minorHAnsi"/>
        </w:rPr>
        <w:t xml:space="preserve">. </w:t>
      </w:r>
      <w:r w:rsidR="00A3577F">
        <w:rPr>
          <w:rFonts w:cstheme="minorHAnsi"/>
        </w:rPr>
        <w:t>12</w:t>
      </w:r>
      <w:r w:rsidR="00F30593">
        <w:rPr>
          <w:rFonts w:cstheme="minorHAnsi"/>
        </w:rPr>
        <w:t>. 2022</w:t>
      </w:r>
      <w:r w:rsidR="00F30593" w:rsidRPr="003151E8">
        <w:rPr>
          <w:rFonts w:cstheme="minorHAnsi"/>
        </w:rPr>
        <w:t xml:space="preserve"> </w:t>
      </w:r>
      <w:r w:rsidR="006F5C2E">
        <w:rPr>
          <w:rFonts w:cstheme="minorHAnsi"/>
        </w:rPr>
        <w:tab/>
      </w:r>
      <w:r w:rsidR="006F5C2E">
        <w:rPr>
          <w:rFonts w:cstheme="minorHAnsi"/>
        </w:rPr>
        <w:tab/>
      </w:r>
      <w:r w:rsidR="006F5C2E">
        <w:rPr>
          <w:rFonts w:cstheme="minorHAnsi"/>
        </w:rPr>
        <w:tab/>
      </w:r>
      <w:r w:rsidR="006F5C2E">
        <w:rPr>
          <w:rFonts w:cstheme="minorHAnsi"/>
        </w:rPr>
        <w:tab/>
      </w:r>
      <w:r w:rsidR="006F5C2E">
        <w:rPr>
          <w:rFonts w:cstheme="minorHAnsi"/>
        </w:rPr>
        <w:tab/>
      </w:r>
      <w:proofErr w:type="spellStart"/>
      <w:r w:rsidR="00750D4C">
        <w:rPr>
          <w:rFonts w:cstheme="minorHAnsi"/>
          <w:b/>
        </w:rPr>
        <w:t>xxxxxxxxxxxxxxxxxxxxxxx</w:t>
      </w:r>
      <w:proofErr w:type="spellEnd"/>
    </w:p>
    <w:p w14:paraId="794131BF" w14:textId="77777777" w:rsidR="006F5C2E" w:rsidRPr="006F5C2E" w:rsidRDefault="006F5C2E" w:rsidP="006F5C2E">
      <w:pPr>
        <w:pBdr>
          <w:bottom w:val="single" w:sz="4" w:space="1" w:color="auto"/>
        </w:pBdr>
        <w:rPr>
          <w:rFonts w:cstheme="minorHAnsi"/>
        </w:rPr>
      </w:pPr>
    </w:p>
    <w:p w14:paraId="383C4450" w14:textId="7D1AAFFB" w:rsidR="00AF33ED" w:rsidRPr="003151E8" w:rsidRDefault="00F30593" w:rsidP="00510A06">
      <w:pPr>
        <w:spacing w:after="120"/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8</w:t>
      </w:r>
      <w:r w:rsidR="00802843">
        <w:rPr>
          <w:rFonts w:cstheme="minorHAnsi"/>
          <w:b/>
          <w:u w:val="single"/>
        </w:rPr>
        <w:t xml:space="preserve">. </w:t>
      </w:r>
      <w:r w:rsidR="00AF33ED" w:rsidRPr="003151E8">
        <w:rPr>
          <w:rFonts w:cstheme="minorHAnsi"/>
          <w:b/>
          <w:u w:val="single"/>
        </w:rPr>
        <w:t xml:space="preserve"> Stanovisko objednatele díla:</w:t>
      </w:r>
    </w:p>
    <w:p w14:paraId="7B159490" w14:textId="34FCEBC2" w:rsidR="00892B74" w:rsidRPr="003151E8" w:rsidRDefault="00AF33ED" w:rsidP="00892B74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>Navržen</w:t>
      </w:r>
      <w:r w:rsidR="003151E8">
        <w:rPr>
          <w:rFonts w:cstheme="minorHAnsi"/>
        </w:rPr>
        <w:t>é</w:t>
      </w:r>
      <w:r w:rsidRPr="003151E8">
        <w:rPr>
          <w:rFonts w:cstheme="minorHAnsi"/>
        </w:rPr>
        <w:t xml:space="preserve"> změn</w:t>
      </w:r>
      <w:r w:rsidR="003151E8">
        <w:rPr>
          <w:rFonts w:cstheme="minorHAnsi"/>
        </w:rPr>
        <w:t>y uvedené ve</w:t>
      </w:r>
      <w:r w:rsidRPr="003151E8">
        <w:rPr>
          <w:rFonts w:cstheme="minorHAnsi"/>
        </w:rPr>
        <w:t xml:space="preserve"> ZL č. </w:t>
      </w:r>
      <w:r w:rsidR="00A3577F">
        <w:rPr>
          <w:rFonts w:cstheme="minorHAnsi"/>
        </w:rPr>
        <w:t>2</w:t>
      </w:r>
      <w:r w:rsidRPr="003151E8">
        <w:rPr>
          <w:rFonts w:cstheme="minorHAnsi"/>
        </w:rPr>
        <w:t xml:space="preserve"> n</w:t>
      </w:r>
      <w:r w:rsidR="00802843">
        <w:rPr>
          <w:rFonts w:cstheme="minorHAnsi"/>
        </w:rPr>
        <w:t>ejsou</w:t>
      </w:r>
      <w:r w:rsidRPr="003151E8">
        <w:rPr>
          <w:rFonts w:cstheme="minorHAnsi"/>
        </w:rPr>
        <w:t xml:space="preserve"> podstatnou změnou závazku ze smlouvy o dílo</w:t>
      </w:r>
      <w:r w:rsidR="005C5B78" w:rsidRPr="003151E8">
        <w:rPr>
          <w:rFonts w:cstheme="minorHAnsi"/>
        </w:rPr>
        <w:t xml:space="preserve">. Změnami se </w:t>
      </w:r>
      <w:r w:rsidR="00AF60FE" w:rsidRPr="003151E8">
        <w:rPr>
          <w:rFonts w:cstheme="minorHAnsi"/>
        </w:rPr>
        <w:t>nemění podstat</w:t>
      </w:r>
      <w:r w:rsidR="005C5B78" w:rsidRPr="003151E8">
        <w:rPr>
          <w:rFonts w:cstheme="minorHAnsi"/>
        </w:rPr>
        <w:t>a a</w:t>
      </w:r>
      <w:r w:rsidR="008329DB" w:rsidRPr="003151E8">
        <w:rPr>
          <w:rFonts w:cstheme="minorHAnsi"/>
        </w:rPr>
        <w:t>ni</w:t>
      </w:r>
      <w:r w:rsidR="005C5B78" w:rsidRPr="003151E8">
        <w:rPr>
          <w:rFonts w:cstheme="minorHAnsi"/>
        </w:rPr>
        <w:t xml:space="preserve"> zadání</w:t>
      </w:r>
      <w:r w:rsidR="00AF60FE" w:rsidRPr="003151E8">
        <w:rPr>
          <w:rFonts w:cstheme="minorHAnsi"/>
        </w:rPr>
        <w:t xml:space="preserve"> díla</w:t>
      </w:r>
      <w:r w:rsidR="004A7A4C" w:rsidRPr="003151E8">
        <w:rPr>
          <w:rFonts w:cstheme="minorHAnsi"/>
        </w:rPr>
        <w:t>,</w:t>
      </w:r>
      <w:r w:rsidR="008329DB" w:rsidRPr="003151E8">
        <w:rPr>
          <w:rFonts w:cstheme="minorHAnsi"/>
        </w:rPr>
        <w:t xml:space="preserve"> pouze se řeší</w:t>
      </w:r>
      <w:r w:rsidR="003151E8">
        <w:rPr>
          <w:rFonts w:cstheme="minorHAnsi"/>
        </w:rPr>
        <w:t xml:space="preserve"> zejména</w:t>
      </w:r>
      <w:r w:rsidR="008329DB" w:rsidRPr="003151E8">
        <w:rPr>
          <w:rFonts w:cstheme="minorHAnsi"/>
        </w:rPr>
        <w:t xml:space="preserve"> skutečnosti, které </w:t>
      </w:r>
      <w:r w:rsidR="00AF60FE" w:rsidRPr="003151E8">
        <w:rPr>
          <w:rFonts w:cstheme="minorHAnsi"/>
        </w:rPr>
        <w:t>zadavatel nemohl dopředu předvídat.</w:t>
      </w:r>
      <w:r w:rsidR="00892B74" w:rsidRPr="003151E8">
        <w:rPr>
          <w:rFonts w:cstheme="minorHAnsi"/>
        </w:rPr>
        <w:t xml:space="preserve"> </w:t>
      </w:r>
    </w:p>
    <w:p w14:paraId="05F160E9" w14:textId="77777777" w:rsidR="00AF33ED" w:rsidRPr="003151E8" w:rsidRDefault="00AF60FE" w:rsidP="00AF33ED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 </w:t>
      </w:r>
    </w:p>
    <w:p w14:paraId="181F8338" w14:textId="730FB933" w:rsidR="00AF33ED" w:rsidRDefault="00AF33ED" w:rsidP="00AF33ED">
      <w:pPr>
        <w:ind w:left="0" w:right="0" w:firstLine="0"/>
        <w:rPr>
          <w:rFonts w:cstheme="minorHAnsi"/>
          <w:b/>
          <w:u w:val="single"/>
        </w:rPr>
      </w:pPr>
    </w:p>
    <w:p w14:paraId="15580510" w14:textId="7DD9D991" w:rsidR="002672EB" w:rsidRDefault="002672EB" w:rsidP="00AF33ED">
      <w:pPr>
        <w:ind w:left="0" w:right="0" w:firstLine="0"/>
        <w:rPr>
          <w:rFonts w:cstheme="minorHAnsi"/>
          <w:b/>
          <w:u w:val="single"/>
        </w:rPr>
      </w:pPr>
    </w:p>
    <w:p w14:paraId="297C9413" w14:textId="2B49753F" w:rsidR="00111BF5" w:rsidRDefault="00111BF5" w:rsidP="00AF33ED">
      <w:pPr>
        <w:ind w:left="0" w:right="0" w:firstLine="0"/>
        <w:rPr>
          <w:rFonts w:cstheme="minorHAnsi"/>
          <w:b/>
          <w:u w:val="single"/>
        </w:rPr>
      </w:pPr>
    </w:p>
    <w:p w14:paraId="3C23AB48" w14:textId="77777777" w:rsidR="00111BF5" w:rsidRPr="003151E8" w:rsidRDefault="00111BF5" w:rsidP="00AF33ED">
      <w:pPr>
        <w:ind w:left="0" w:right="0" w:firstLine="0"/>
        <w:rPr>
          <w:rFonts w:cstheme="minorHAnsi"/>
          <w:b/>
          <w:u w:val="single"/>
        </w:rPr>
      </w:pPr>
    </w:p>
    <w:p w14:paraId="0E262C45" w14:textId="2EC932C4" w:rsidR="00F82309" w:rsidRDefault="00AF33ED" w:rsidP="00F82309">
      <w:pPr>
        <w:rPr>
          <w:rFonts w:cstheme="minorHAnsi"/>
          <w:b/>
        </w:rPr>
      </w:pPr>
      <w:r w:rsidRPr="003151E8">
        <w:rPr>
          <w:rFonts w:cstheme="minorHAnsi"/>
        </w:rPr>
        <w:t xml:space="preserve">Datum: </w:t>
      </w:r>
      <w:r w:rsidR="00A3577F">
        <w:rPr>
          <w:rFonts w:cstheme="minorHAnsi"/>
        </w:rPr>
        <w:t>6</w:t>
      </w:r>
      <w:r w:rsidR="00BC622B">
        <w:rPr>
          <w:rFonts w:cstheme="minorHAnsi"/>
        </w:rPr>
        <w:t>.</w:t>
      </w:r>
      <w:r w:rsidR="00A633B9">
        <w:rPr>
          <w:rFonts w:cstheme="minorHAnsi"/>
        </w:rPr>
        <w:t xml:space="preserve"> </w:t>
      </w:r>
      <w:r w:rsidR="00A3577F">
        <w:rPr>
          <w:rFonts w:cstheme="minorHAnsi"/>
        </w:rPr>
        <w:t>12</w:t>
      </w:r>
      <w:r w:rsidR="00BC622B">
        <w:rPr>
          <w:rFonts w:cstheme="minorHAnsi"/>
        </w:rPr>
        <w:t>.</w:t>
      </w:r>
      <w:r w:rsidR="00A633B9">
        <w:rPr>
          <w:rFonts w:cstheme="minorHAnsi"/>
        </w:rPr>
        <w:t xml:space="preserve"> </w:t>
      </w:r>
      <w:r w:rsidR="00BC622B">
        <w:rPr>
          <w:rFonts w:cstheme="minorHAnsi"/>
        </w:rPr>
        <w:t>2022</w:t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750D4C">
        <w:rPr>
          <w:rFonts w:cstheme="minorHAnsi"/>
          <w:b/>
        </w:rPr>
        <w:t>xxxxxxxxxxxxxxxxxxxxxx</w:t>
      </w:r>
      <w:bookmarkStart w:id="0" w:name="_GoBack"/>
      <w:bookmarkEnd w:id="0"/>
      <w:r w:rsidR="00F82309">
        <w:rPr>
          <w:rFonts w:cstheme="minorHAnsi"/>
          <w:b/>
        </w:rPr>
        <w:t xml:space="preserve"> </w:t>
      </w:r>
    </w:p>
    <w:p w14:paraId="2E5A9716" w14:textId="6462ED33" w:rsidR="008F1A28" w:rsidRDefault="008F1A28" w:rsidP="00F82309">
      <w:pPr>
        <w:rPr>
          <w:rFonts w:cstheme="minorHAnsi"/>
          <w:b/>
        </w:rPr>
      </w:pPr>
    </w:p>
    <w:sectPr w:rsidR="008F1A28" w:rsidSect="00C824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93405A"/>
    <w:multiLevelType w:val="hybridMultilevel"/>
    <w:tmpl w:val="3F3AFAE8"/>
    <w:lvl w:ilvl="0" w:tplc="45428622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DAC155B"/>
    <w:multiLevelType w:val="hybridMultilevel"/>
    <w:tmpl w:val="9FCCEB08"/>
    <w:lvl w:ilvl="0" w:tplc="CB343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11AF"/>
    <w:multiLevelType w:val="hybridMultilevel"/>
    <w:tmpl w:val="542EF498"/>
    <w:lvl w:ilvl="0" w:tplc="CB343B2E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74C9"/>
    <w:multiLevelType w:val="hybridMultilevel"/>
    <w:tmpl w:val="A546EF68"/>
    <w:lvl w:ilvl="0" w:tplc="0C8E19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06F2D"/>
    <w:multiLevelType w:val="hybridMultilevel"/>
    <w:tmpl w:val="4EB4DD54"/>
    <w:lvl w:ilvl="0" w:tplc="CB343B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B95544"/>
    <w:multiLevelType w:val="multilevel"/>
    <w:tmpl w:val="87F097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481D53"/>
    <w:multiLevelType w:val="hybridMultilevel"/>
    <w:tmpl w:val="96A010AC"/>
    <w:lvl w:ilvl="0" w:tplc="85800C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45CF"/>
    <w:multiLevelType w:val="hybridMultilevel"/>
    <w:tmpl w:val="D6700ACA"/>
    <w:lvl w:ilvl="0" w:tplc="CB343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5475C"/>
    <w:multiLevelType w:val="multilevel"/>
    <w:tmpl w:val="DF56A2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24A1"/>
    <w:multiLevelType w:val="hybridMultilevel"/>
    <w:tmpl w:val="FCE0C18E"/>
    <w:lvl w:ilvl="0" w:tplc="F3548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D3C90"/>
    <w:multiLevelType w:val="hybridMultilevel"/>
    <w:tmpl w:val="C73CD908"/>
    <w:lvl w:ilvl="0" w:tplc="E76E1D5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63208C"/>
    <w:multiLevelType w:val="hybridMultilevel"/>
    <w:tmpl w:val="B66E1A48"/>
    <w:lvl w:ilvl="0" w:tplc="9E000F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F5E29"/>
    <w:multiLevelType w:val="hybridMultilevel"/>
    <w:tmpl w:val="19BA44E0"/>
    <w:lvl w:ilvl="0" w:tplc="B6D81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17913"/>
    <w:multiLevelType w:val="hybridMultilevel"/>
    <w:tmpl w:val="2F6E16A8"/>
    <w:lvl w:ilvl="0" w:tplc="77823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C5A84"/>
    <w:multiLevelType w:val="hybridMultilevel"/>
    <w:tmpl w:val="25382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3D35"/>
    <w:multiLevelType w:val="hybridMultilevel"/>
    <w:tmpl w:val="DF56A24C"/>
    <w:lvl w:ilvl="0" w:tplc="EA4C11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2"/>
  </w:num>
  <w:num w:numId="10">
    <w:abstractNumId w:val="3"/>
  </w:num>
  <w:num w:numId="11">
    <w:abstractNumId w:val="3"/>
  </w:num>
  <w:num w:numId="12">
    <w:abstractNumId w:val="8"/>
  </w:num>
  <w:num w:numId="13">
    <w:abstractNumId w:val="3"/>
  </w:num>
  <w:num w:numId="14">
    <w:abstractNumId w:val="13"/>
  </w:num>
  <w:num w:numId="15">
    <w:abstractNumId w:val="5"/>
  </w:num>
  <w:num w:numId="16">
    <w:abstractNumId w:val="11"/>
  </w:num>
  <w:num w:numId="17">
    <w:abstractNumId w:val="0"/>
  </w:num>
  <w:num w:numId="18">
    <w:abstractNumId w:val="17"/>
  </w:num>
  <w:num w:numId="19">
    <w:abstractNumId w:val="15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2E"/>
    <w:rsid w:val="000024D7"/>
    <w:rsid w:val="00003339"/>
    <w:rsid w:val="000049C2"/>
    <w:rsid w:val="00010743"/>
    <w:rsid w:val="00015A64"/>
    <w:rsid w:val="00016FE3"/>
    <w:rsid w:val="00017441"/>
    <w:rsid w:val="00026FA1"/>
    <w:rsid w:val="0003043E"/>
    <w:rsid w:val="00031511"/>
    <w:rsid w:val="00032171"/>
    <w:rsid w:val="00037694"/>
    <w:rsid w:val="00043597"/>
    <w:rsid w:val="00047457"/>
    <w:rsid w:val="00054971"/>
    <w:rsid w:val="0005592A"/>
    <w:rsid w:val="00070FE4"/>
    <w:rsid w:val="00073ED2"/>
    <w:rsid w:val="0007431C"/>
    <w:rsid w:val="000925EB"/>
    <w:rsid w:val="00097AE8"/>
    <w:rsid w:val="000A3431"/>
    <w:rsid w:val="000A40E8"/>
    <w:rsid w:val="000B0FEE"/>
    <w:rsid w:val="000B3388"/>
    <w:rsid w:val="000B6B8F"/>
    <w:rsid w:val="000C40D5"/>
    <w:rsid w:val="000C6446"/>
    <w:rsid w:val="000C72E7"/>
    <w:rsid w:val="000C772E"/>
    <w:rsid w:val="000D1A16"/>
    <w:rsid w:val="000E49B7"/>
    <w:rsid w:val="000F2429"/>
    <w:rsid w:val="001047B8"/>
    <w:rsid w:val="0010726C"/>
    <w:rsid w:val="001108A8"/>
    <w:rsid w:val="00111BF5"/>
    <w:rsid w:val="0012396E"/>
    <w:rsid w:val="001267E2"/>
    <w:rsid w:val="001307EF"/>
    <w:rsid w:val="00132CC4"/>
    <w:rsid w:val="00136B34"/>
    <w:rsid w:val="00137367"/>
    <w:rsid w:val="00146FFD"/>
    <w:rsid w:val="00152151"/>
    <w:rsid w:val="00152589"/>
    <w:rsid w:val="00152682"/>
    <w:rsid w:val="00157EB2"/>
    <w:rsid w:val="001614E8"/>
    <w:rsid w:val="001646AC"/>
    <w:rsid w:val="00164A31"/>
    <w:rsid w:val="00166326"/>
    <w:rsid w:val="00182153"/>
    <w:rsid w:val="001920D6"/>
    <w:rsid w:val="001944D6"/>
    <w:rsid w:val="001977E7"/>
    <w:rsid w:val="001A76C2"/>
    <w:rsid w:val="001B1DCC"/>
    <w:rsid w:val="001B1DFB"/>
    <w:rsid w:val="001B3571"/>
    <w:rsid w:val="001B3EEA"/>
    <w:rsid w:val="001B4119"/>
    <w:rsid w:val="001B6751"/>
    <w:rsid w:val="001C7AC3"/>
    <w:rsid w:val="001D029C"/>
    <w:rsid w:val="001D178C"/>
    <w:rsid w:val="001D4180"/>
    <w:rsid w:val="001E0F0D"/>
    <w:rsid w:val="001F2D9A"/>
    <w:rsid w:val="001F4CE5"/>
    <w:rsid w:val="001F7BEE"/>
    <w:rsid w:val="00201F13"/>
    <w:rsid w:val="00202C76"/>
    <w:rsid w:val="002043AD"/>
    <w:rsid w:val="002047A0"/>
    <w:rsid w:val="002048FC"/>
    <w:rsid w:val="00206588"/>
    <w:rsid w:val="002108C7"/>
    <w:rsid w:val="00212816"/>
    <w:rsid w:val="00216559"/>
    <w:rsid w:val="00230CE1"/>
    <w:rsid w:val="0023135B"/>
    <w:rsid w:val="00233675"/>
    <w:rsid w:val="00235455"/>
    <w:rsid w:val="00237BBA"/>
    <w:rsid w:val="00237CF5"/>
    <w:rsid w:val="0024059C"/>
    <w:rsid w:val="0024235A"/>
    <w:rsid w:val="00242FB3"/>
    <w:rsid w:val="0024487B"/>
    <w:rsid w:val="00245081"/>
    <w:rsid w:val="002513B0"/>
    <w:rsid w:val="0025174C"/>
    <w:rsid w:val="00252158"/>
    <w:rsid w:val="00252997"/>
    <w:rsid w:val="00254114"/>
    <w:rsid w:val="00255B9C"/>
    <w:rsid w:val="002561D7"/>
    <w:rsid w:val="0026297D"/>
    <w:rsid w:val="00262FFA"/>
    <w:rsid w:val="002639F5"/>
    <w:rsid w:val="002640C2"/>
    <w:rsid w:val="002672EB"/>
    <w:rsid w:val="0027303D"/>
    <w:rsid w:val="002800CB"/>
    <w:rsid w:val="002800CE"/>
    <w:rsid w:val="00280727"/>
    <w:rsid w:val="00281887"/>
    <w:rsid w:val="00282EB4"/>
    <w:rsid w:val="00283D60"/>
    <w:rsid w:val="0029113C"/>
    <w:rsid w:val="0029578F"/>
    <w:rsid w:val="002971F6"/>
    <w:rsid w:val="002975C8"/>
    <w:rsid w:val="002A2123"/>
    <w:rsid w:val="002A3297"/>
    <w:rsid w:val="002A3DAB"/>
    <w:rsid w:val="002B0319"/>
    <w:rsid w:val="002B10AA"/>
    <w:rsid w:val="002B14EB"/>
    <w:rsid w:val="002B5AA1"/>
    <w:rsid w:val="002B6820"/>
    <w:rsid w:val="002C0009"/>
    <w:rsid w:val="002C4B51"/>
    <w:rsid w:val="002E0A47"/>
    <w:rsid w:val="002F0CC6"/>
    <w:rsid w:val="002F6AD1"/>
    <w:rsid w:val="0030223B"/>
    <w:rsid w:val="00303114"/>
    <w:rsid w:val="00304599"/>
    <w:rsid w:val="00305A19"/>
    <w:rsid w:val="003151E8"/>
    <w:rsid w:val="00316467"/>
    <w:rsid w:val="003244A9"/>
    <w:rsid w:val="003248E4"/>
    <w:rsid w:val="00325A78"/>
    <w:rsid w:val="00327CF6"/>
    <w:rsid w:val="00327D81"/>
    <w:rsid w:val="003323DA"/>
    <w:rsid w:val="003357C6"/>
    <w:rsid w:val="003446CF"/>
    <w:rsid w:val="0035004C"/>
    <w:rsid w:val="00351456"/>
    <w:rsid w:val="00351ED6"/>
    <w:rsid w:val="00352275"/>
    <w:rsid w:val="003547D1"/>
    <w:rsid w:val="0035491D"/>
    <w:rsid w:val="00360B9B"/>
    <w:rsid w:val="003652BB"/>
    <w:rsid w:val="00366BF9"/>
    <w:rsid w:val="00371471"/>
    <w:rsid w:val="00373B91"/>
    <w:rsid w:val="0037488C"/>
    <w:rsid w:val="00376BBF"/>
    <w:rsid w:val="0038390A"/>
    <w:rsid w:val="003849C9"/>
    <w:rsid w:val="0039419F"/>
    <w:rsid w:val="003A2680"/>
    <w:rsid w:val="003A3B63"/>
    <w:rsid w:val="003B6FAF"/>
    <w:rsid w:val="003C2E35"/>
    <w:rsid w:val="003C61D2"/>
    <w:rsid w:val="003C6979"/>
    <w:rsid w:val="003D69BA"/>
    <w:rsid w:val="003E624D"/>
    <w:rsid w:val="003F33C2"/>
    <w:rsid w:val="003F69BC"/>
    <w:rsid w:val="004009C2"/>
    <w:rsid w:val="00404D77"/>
    <w:rsid w:val="00406434"/>
    <w:rsid w:val="00410702"/>
    <w:rsid w:val="00424F89"/>
    <w:rsid w:val="0042699C"/>
    <w:rsid w:val="0043156F"/>
    <w:rsid w:val="0043272B"/>
    <w:rsid w:val="00432EB8"/>
    <w:rsid w:val="00433B18"/>
    <w:rsid w:val="0043515E"/>
    <w:rsid w:val="00437902"/>
    <w:rsid w:val="00441C4A"/>
    <w:rsid w:val="00442B2E"/>
    <w:rsid w:val="00445855"/>
    <w:rsid w:val="004529AA"/>
    <w:rsid w:val="004602FC"/>
    <w:rsid w:val="00462B27"/>
    <w:rsid w:val="00462FDB"/>
    <w:rsid w:val="004632E3"/>
    <w:rsid w:val="00464580"/>
    <w:rsid w:val="00464B94"/>
    <w:rsid w:val="004657E9"/>
    <w:rsid w:val="004663BF"/>
    <w:rsid w:val="004667D9"/>
    <w:rsid w:val="004675C4"/>
    <w:rsid w:val="00474843"/>
    <w:rsid w:val="00480520"/>
    <w:rsid w:val="0048156D"/>
    <w:rsid w:val="00483767"/>
    <w:rsid w:val="00494466"/>
    <w:rsid w:val="0049595B"/>
    <w:rsid w:val="00496819"/>
    <w:rsid w:val="004A530D"/>
    <w:rsid w:val="004A6ABD"/>
    <w:rsid w:val="004A6DCD"/>
    <w:rsid w:val="004A7A4C"/>
    <w:rsid w:val="004B16A3"/>
    <w:rsid w:val="004C6784"/>
    <w:rsid w:val="004E24F3"/>
    <w:rsid w:val="004E3159"/>
    <w:rsid w:val="004F2940"/>
    <w:rsid w:val="004F5552"/>
    <w:rsid w:val="00501628"/>
    <w:rsid w:val="00505567"/>
    <w:rsid w:val="00510A06"/>
    <w:rsid w:val="00510AB1"/>
    <w:rsid w:val="00512D0A"/>
    <w:rsid w:val="005132E0"/>
    <w:rsid w:val="0051680B"/>
    <w:rsid w:val="00517F5A"/>
    <w:rsid w:val="005235D2"/>
    <w:rsid w:val="0052660F"/>
    <w:rsid w:val="005308DA"/>
    <w:rsid w:val="00531F0F"/>
    <w:rsid w:val="00541F3D"/>
    <w:rsid w:val="005453D7"/>
    <w:rsid w:val="005471B2"/>
    <w:rsid w:val="00550BCA"/>
    <w:rsid w:val="005553A7"/>
    <w:rsid w:val="00573174"/>
    <w:rsid w:val="0057625A"/>
    <w:rsid w:val="00577E09"/>
    <w:rsid w:val="005832BB"/>
    <w:rsid w:val="005908E5"/>
    <w:rsid w:val="00597D36"/>
    <w:rsid w:val="005B260E"/>
    <w:rsid w:val="005C5744"/>
    <w:rsid w:val="005C5B78"/>
    <w:rsid w:val="005C6ABF"/>
    <w:rsid w:val="005D1953"/>
    <w:rsid w:val="005E064E"/>
    <w:rsid w:val="005E28A1"/>
    <w:rsid w:val="005E28C5"/>
    <w:rsid w:val="005E3BB4"/>
    <w:rsid w:val="005F1C03"/>
    <w:rsid w:val="005F2620"/>
    <w:rsid w:val="005F2EBB"/>
    <w:rsid w:val="0060083B"/>
    <w:rsid w:val="00601997"/>
    <w:rsid w:val="00602602"/>
    <w:rsid w:val="00610306"/>
    <w:rsid w:val="00613996"/>
    <w:rsid w:val="006164C7"/>
    <w:rsid w:val="006227D6"/>
    <w:rsid w:val="00630D05"/>
    <w:rsid w:val="006319FB"/>
    <w:rsid w:val="00631EEE"/>
    <w:rsid w:val="00633037"/>
    <w:rsid w:val="0064233A"/>
    <w:rsid w:val="00647905"/>
    <w:rsid w:val="00651653"/>
    <w:rsid w:val="006604AF"/>
    <w:rsid w:val="00664A01"/>
    <w:rsid w:val="006715DF"/>
    <w:rsid w:val="00675DFE"/>
    <w:rsid w:val="00675F8A"/>
    <w:rsid w:val="0067782F"/>
    <w:rsid w:val="00677A17"/>
    <w:rsid w:val="006823CB"/>
    <w:rsid w:val="00684C7F"/>
    <w:rsid w:val="00686394"/>
    <w:rsid w:val="0069231F"/>
    <w:rsid w:val="0069470B"/>
    <w:rsid w:val="0069539D"/>
    <w:rsid w:val="00697F33"/>
    <w:rsid w:val="006A5863"/>
    <w:rsid w:val="006B05AE"/>
    <w:rsid w:val="006B0978"/>
    <w:rsid w:val="006B3EAD"/>
    <w:rsid w:val="006C0102"/>
    <w:rsid w:val="006C5B63"/>
    <w:rsid w:val="006C5FF2"/>
    <w:rsid w:val="006C79AF"/>
    <w:rsid w:val="006D616D"/>
    <w:rsid w:val="006D749A"/>
    <w:rsid w:val="006E154D"/>
    <w:rsid w:val="006E3EAB"/>
    <w:rsid w:val="006E5DF0"/>
    <w:rsid w:val="006F2173"/>
    <w:rsid w:val="006F5C2E"/>
    <w:rsid w:val="006F798C"/>
    <w:rsid w:val="00704AF3"/>
    <w:rsid w:val="00710B82"/>
    <w:rsid w:val="007168C3"/>
    <w:rsid w:val="007218B3"/>
    <w:rsid w:val="00723291"/>
    <w:rsid w:val="007302DE"/>
    <w:rsid w:val="007346B6"/>
    <w:rsid w:val="007444FD"/>
    <w:rsid w:val="00750D4C"/>
    <w:rsid w:val="00752104"/>
    <w:rsid w:val="00756329"/>
    <w:rsid w:val="00757484"/>
    <w:rsid w:val="007717A4"/>
    <w:rsid w:val="007728A9"/>
    <w:rsid w:val="00773D38"/>
    <w:rsid w:val="007800D5"/>
    <w:rsid w:val="00783D02"/>
    <w:rsid w:val="0078566E"/>
    <w:rsid w:val="00792548"/>
    <w:rsid w:val="00793E83"/>
    <w:rsid w:val="00794633"/>
    <w:rsid w:val="007A2A01"/>
    <w:rsid w:val="007A318E"/>
    <w:rsid w:val="007A4E65"/>
    <w:rsid w:val="007A5E27"/>
    <w:rsid w:val="007A61A9"/>
    <w:rsid w:val="007A7E9D"/>
    <w:rsid w:val="007B0A92"/>
    <w:rsid w:val="007B2740"/>
    <w:rsid w:val="007C720B"/>
    <w:rsid w:val="007D1B48"/>
    <w:rsid w:val="007D35C0"/>
    <w:rsid w:val="007D61DA"/>
    <w:rsid w:val="007D7161"/>
    <w:rsid w:val="007E25E1"/>
    <w:rsid w:val="007F5643"/>
    <w:rsid w:val="00801011"/>
    <w:rsid w:val="00802843"/>
    <w:rsid w:val="00802C44"/>
    <w:rsid w:val="008147E9"/>
    <w:rsid w:val="0081645A"/>
    <w:rsid w:val="008164D0"/>
    <w:rsid w:val="00823D33"/>
    <w:rsid w:val="008329DB"/>
    <w:rsid w:val="00833369"/>
    <w:rsid w:val="00851E84"/>
    <w:rsid w:val="0085375E"/>
    <w:rsid w:val="00857299"/>
    <w:rsid w:val="008614EE"/>
    <w:rsid w:val="00862D48"/>
    <w:rsid w:val="00863BEA"/>
    <w:rsid w:val="00864496"/>
    <w:rsid w:val="00867077"/>
    <w:rsid w:val="00870091"/>
    <w:rsid w:val="0087559A"/>
    <w:rsid w:val="00877502"/>
    <w:rsid w:val="0088149C"/>
    <w:rsid w:val="00882917"/>
    <w:rsid w:val="00883785"/>
    <w:rsid w:val="008853FE"/>
    <w:rsid w:val="00885BFE"/>
    <w:rsid w:val="00886D29"/>
    <w:rsid w:val="00891B98"/>
    <w:rsid w:val="00892B74"/>
    <w:rsid w:val="00894424"/>
    <w:rsid w:val="00894850"/>
    <w:rsid w:val="008A5F3A"/>
    <w:rsid w:val="008A7366"/>
    <w:rsid w:val="008B1A6E"/>
    <w:rsid w:val="008B438D"/>
    <w:rsid w:val="008D08B2"/>
    <w:rsid w:val="008D2305"/>
    <w:rsid w:val="008E3B0F"/>
    <w:rsid w:val="008E53EA"/>
    <w:rsid w:val="008E792F"/>
    <w:rsid w:val="008E7D32"/>
    <w:rsid w:val="008F1A28"/>
    <w:rsid w:val="008F20BB"/>
    <w:rsid w:val="00902EEC"/>
    <w:rsid w:val="00904AC4"/>
    <w:rsid w:val="00904DDA"/>
    <w:rsid w:val="00913A00"/>
    <w:rsid w:val="009149C4"/>
    <w:rsid w:val="00922AC7"/>
    <w:rsid w:val="00924808"/>
    <w:rsid w:val="009261D0"/>
    <w:rsid w:val="009268BC"/>
    <w:rsid w:val="009317BC"/>
    <w:rsid w:val="00936539"/>
    <w:rsid w:val="00936D61"/>
    <w:rsid w:val="00937D2D"/>
    <w:rsid w:val="00940E6E"/>
    <w:rsid w:val="00942B27"/>
    <w:rsid w:val="009440BD"/>
    <w:rsid w:val="00944154"/>
    <w:rsid w:val="00944CDA"/>
    <w:rsid w:val="00945A56"/>
    <w:rsid w:val="00946F28"/>
    <w:rsid w:val="00955CE5"/>
    <w:rsid w:val="00960EEA"/>
    <w:rsid w:val="00972213"/>
    <w:rsid w:val="00973CF8"/>
    <w:rsid w:val="00977691"/>
    <w:rsid w:val="00982512"/>
    <w:rsid w:val="0098430B"/>
    <w:rsid w:val="00984C0A"/>
    <w:rsid w:val="00984F76"/>
    <w:rsid w:val="00991F91"/>
    <w:rsid w:val="009931B1"/>
    <w:rsid w:val="009A5D04"/>
    <w:rsid w:val="009A67F5"/>
    <w:rsid w:val="009B3EA7"/>
    <w:rsid w:val="009C4FA6"/>
    <w:rsid w:val="009D60EB"/>
    <w:rsid w:val="009E240F"/>
    <w:rsid w:val="00A01964"/>
    <w:rsid w:val="00A023C0"/>
    <w:rsid w:val="00A06BA4"/>
    <w:rsid w:val="00A07C9F"/>
    <w:rsid w:val="00A11B4F"/>
    <w:rsid w:val="00A12BEB"/>
    <w:rsid w:val="00A17958"/>
    <w:rsid w:val="00A20721"/>
    <w:rsid w:val="00A24E52"/>
    <w:rsid w:val="00A303E4"/>
    <w:rsid w:val="00A3577F"/>
    <w:rsid w:val="00A40EE7"/>
    <w:rsid w:val="00A428C7"/>
    <w:rsid w:val="00A43D9C"/>
    <w:rsid w:val="00A47041"/>
    <w:rsid w:val="00A513BB"/>
    <w:rsid w:val="00A52034"/>
    <w:rsid w:val="00A55F6A"/>
    <w:rsid w:val="00A61045"/>
    <w:rsid w:val="00A62151"/>
    <w:rsid w:val="00A633B9"/>
    <w:rsid w:val="00A70980"/>
    <w:rsid w:val="00A7673E"/>
    <w:rsid w:val="00A77C81"/>
    <w:rsid w:val="00A814EA"/>
    <w:rsid w:val="00A82E68"/>
    <w:rsid w:val="00A84721"/>
    <w:rsid w:val="00A869EE"/>
    <w:rsid w:val="00A879A5"/>
    <w:rsid w:val="00AA6D1F"/>
    <w:rsid w:val="00AB0C1F"/>
    <w:rsid w:val="00AB3FF8"/>
    <w:rsid w:val="00AB5A4D"/>
    <w:rsid w:val="00AC0DB9"/>
    <w:rsid w:val="00AC3E29"/>
    <w:rsid w:val="00AC6602"/>
    <w:rsid w:val="00AD0DDB"/>
    <w:rsid w:val="00AD22CF"/>
    <w:rsid w:val="00AD2AD6"/>
    <w:rsid w:val="00AE4A19"/>
    <w:rsid w:val="00AE4A45"/>
    <w:rsid w:val="00AF1377"/>
    <w:rsid w:val="00AF2DA1"/>
    <w:rsid w:val="00AF33ED"/>
    <w:rsid w:val="00AF4BCE"/>
    <w:rsid w:val="00AF4F3C"/>
    <w:rsid w:val="00AF60FE"/>
    <w:rsid w:val="00B02DC6"/>
    <w:rsid w:val="00B065F3"/>
    <w:rsid w:val="00B136E4"/>
    <w:rsid w:val="00B15579"/>
    <w:rsid w:val="00B2404C"/>
    <w:rsid w:val="00B25BAD"/>
    <w:rsid w:val="00B27B2B"/>
    <w:rsid w:val="00B304CE"/>
    <w:rsid w:val="00B33B33"/>
    <w:rsid w:val="00B34E82"/>
    <w:rsid w:val="00B360F7"/>
    <w:rsid w:val="00B367AC"/>
    <w:rsid w:val="00B42F6A"/>
    <w:rsid w:val="00B46F1A"/>
    <w:rsid w:val="00B47C5B"/>
    <w:rsid w:val="00B53101"/>
    <w:rsid w:val="00B56AEB"/>
    <w:rsid w:val="00B57656"/>
    <w:rsid w:val="00B66AAF"/>
    <w:rsid w:val="00B71E35"/>
    <w:rsid w:val="00B74027"/>
    <w:rsid w:val="00B7461D"/>
    <w:rsid w:val="00B75428"/>
    <w:rsid w:val="00B83776"/>
    <w:rsid w:val="00B839CE"/>
    <w:rsid w:val="00B86D15"/>
    <w:rsid w:val="00BA1F9E"/>
    <w:rsid w:val="00BA659A"/>
    <w:rsid w:val="00BC3440"/>
    <w:rsid w:val="00BC3747"/>
    <w:rsid w:val="00BC622B"/>
    <w:rsid w:val="00BD1138"/>
    <w:rsid w:val="00BD4C2E"/>
    <w:rsid w:val="00BD53BA"/>
    <w:rsid w:val="00BD631C"/>
    <w:rsid w:val="00BE1CAD"/>
    <w:rsid w:val="00BE217A"/>
    <w:rsid w:val="00BE3FF7"/>
    <w:rsid w:val="00BE5238"/>
    <w:rsid w:val="00BE5DA5"/>
    <w:rsid w:val="00BF039C"/>
    <w:rsid w:val="00BF0BAF"/>
    <w:rsid w:val="00BF7A1B"/>
    <w:rsid w:val="00C024AE"/>
    <w:rsid w:val="00C1117E"/>
    <w:rsid w:val="00C15914"/>
    <w:rsid w:val="00C15986"/>
    <w:rsid w:val="00C207C9"/>
    <w:rsid w:val="00C22B4B"/>
    <w:rsid w:val="00C23F77"/>
    <w:rsid w:val="00C25620"/>
    <w:rsid w:val="00C25A5E"/>
    <w:rsid w:val="00C27BC6"/>
    <w:rsid w:val="00C31FF0"/>
    <w:rsid w:val="00C407F9"/>
    <w:rsid w:val="00C4368D"/>
    <w:rsid w:val="00C443A8"/>
    <w:rsid w:val="00C46652"/>
    <w:rsid w:val="00C470AC"/>
    <w:rsid w:val="00C51B19"/>
    <w:rsid w:val="00C60929"/>
    <w:rsid w:val="00C73523"/>
    <w:rsid w:val="00C7472D"/>
    <w:rsid w:val="00C74E4A"/>
    <w:rsid w:val="00C8249D"/>
    <w:rsid w:val="00C82E5B"/>
    <w:rsid w:val="00C83733"/>
    <w:rsid w:val="00C9107C"/>
    <w:rsid w:val="00C91DB8"/>
    <w:rsid w:val="00C95C5D"/>
    <w:rsid w:val="00CA33AC"/>
    <w:rsid w:val="00CA6A5E"/>
    <w:rsid w:val="00CB3C0D"/>
    <w:rsid w:val="00CB6165"/>
    <w:rsid w:val="00CB641D"/>
    <w:rsid w:val="00CB64AC"/>
    <w:rsid w:val="00CB676B"/>
    <w:rsid w:val="00CB71AB"/>
    <w:rsid w:val="00CB7244"/>
    <w:rsid w:val="00CC0D86"/>
    <w:rsid w:val="00CC5025"/>
    <w:rsid w:val="00CC6999"/>
    <w:rsid w:val="00CD2377"/>
    <w:rsid w:val="00CD2C71"/>
    <w:rsid w:val="00CD4400"/>
    <w:rsid w:val="00CD4CD3"/>
    <w:rsid w:val="00CD7A73"/>
    <w:rsid w:val="00CE0599"/>
    <w:rsid w:val="00CE5548"/>
    <w:rsid w:val="00CF022B"/>
    <w:rsid w:val="00CF11B3"/>
    <w:rsid w:val="00CF5CF5"/>
    <w:rsid w:val="00CF6A91"/>
    <w:rsid w:val="00D00227"/>
    <w:rsid w:val="00D030AC"/>
    <w:rsid w:val="00D03A62"/>
    <w:rsid w:val="00D03D1A"/>
    <w:rsid w:val="00D062D9"/>
    <w:rsid w:val="00D066C5"/>
    <w:rsid w:val="00D13165"/>
    <w:rsid w:val="00D1342B"/>
    <w:rsid w:val="00D15FC5"/>
    <w:rsid w:val="00D166EF"/>
    <w:rsid w:val="00D174BF"/>
    <w:rsid w:val="00D21F9E"/>
    <w:rsid w:val="00D22064"/>
    <w:rsid w:val="00D24200"/>
    <w:rsid w:val="00D32171"/>
    <w:rsid w:val="00D32AC1"/>
    <w:rsid w:val="00D34D06"/>
    <w:rsid w:val="00D357DF"/>
    <w:rsid w:val="00D36928"/>
    <w:rsid w:val="00D37169"/>
    <w:rsid w:val="00D44C03"/>
    <w:rsid w:val="00D62EE9"/>
    <w:rsid w:val="00D63FD5"/>
    <w:rsid w:val="00D644BB"/>
    <w:rsid w:val="00D67D52"/>
    <w:rsid w:val="00D703FD"/>
    <w:rsid w:val="00D71DDB"/>
    <w:rsid w:val="00D73732"/>
    <w:rsid w:val="00D8291C"/>
    <w:rsid w:val="00D82C9A"/>
    <w:rsid w:val="00D83652"/>
    <w:rsid w:val="00D877BD"/>
    <w:rsid w:val="00D91A59"/>
    <w:rsid w:val="00D968AA"/>
    <w:rsid w:val="00DA0BB8"/>
    <w:rsid w:val="00DA4157"/>
    <w:rsid w:val="00DA58BE"/>
    <w:rsid w:val="00DA6A46"/>
    <w:rsid w:val="00DA6A7E"/>
    <w:rsid w:val="00DC2684"/>
    <w:rsid w:val="00DC737E"/>
    <w:rsid w:val="00DD0D53"/>
    <w:rsid w:val="00DD236A"/>
    <w:rsid w:val="00DD63C0"/>
    <w:rsid w:val="00DD7285"/>
    <w:rsid w:val="00DE2ABA"/>
    <w:rsid w:val="00DE2BC5"/>
    <w:rsid w:val="00DE33D8"/>
    <w:rsid w:val="00DE60E4"/>
    <w:rsid w:val="00DE61ED"/>
    <w:rsid w:val="00DE664D"/>
    <w:rsid w:val="00DF2086"/>
    <w:rsid w:val="00DF679F"/>
    <w:rsid w:val="00E02CFD"/>
    <w:rsid w:val="00E06FC5"/>
    <w:rsid w:val="00E07E12"/>
    <w:rsid w:val="00E113A2"/>
    <w:rsid w:val="00E21404"/>
    <w:rsid w:val="00E23BF9"/>
    <w:rsid w:val="00E26DF7"/>
    <w:rsid w:val="00E3150A"/>
    <w:rsid w:val="00E32DAD"/>
    <w:rsid w:val="00E4232D"/>
    <w:rsid w:val="00E45C5A"/>
    <w:rsid w:val="00E51FA4"/>
    <w:rsid w:val="00E539DC"/>
    <w:rsid w:val="00E5700A"/>
    <w:rsid w:val="00E60E2F"/>
    <w:rsid w:val="00E61B59"/>
    <w:rsid w:val="00E6571C"/>
    <w:rsid w:val="00E7052A"/>
    <w:rsid w:val="00E7080A"/>
    <w:rsid w:val="00E70DE1"/>
    <w:rsid w:val="00E766B2"/>
    <w:rsid w:val="00E768E5"/>
    <w:rsid w:val="00E85D18"/>
    <w:rsid w:val="00E864F4"/>
    <w:rsid w:val="00E87147"/>
    <w:rsid w:val="00E91627"/>
    <w:rsid w:val="00EA225E"/>
    <w:rsid w:val="00EA28F5"/>
    <w:rsid w:val="00EA772A"/>
    <w:rsid w:val="00EB1EE7"/>
    <w:rsid w:val="00EB5F1C"/>
    <w:rsid w:val="00EB70C4"/>
    <w:rsid w:val="00EC1514"/>
    <w:rsid w:val="00EC25F6"/>
    <w:rsid w:val="00EC30B3"/>
    <w:rsid w:val="00EC6CA9"/>
    <w:rsid w:val="00EC6FEE"/>
    <w:rsid w:val="00EC7567"/>
    <w:rsid w:val="00ED2B3F"/>
    <w:rsid w:val="00EE4B0B"/>
    <w:rsid w:val="00EE517B"/>
    <w:rsid w:val="00EF6B7E"/>
    <w:rsid w:val="00EF6E82"/>
    <w:rsid w:val="00F100BB"/>
    <w:rsid w:val="00F12B66"/>
    <w:rsid w:val="00F24138"/>
    <w:rsid w:val="00F30593"/>
    <w:rsid w:val="00F3076E"/>
    <w:rsid w:val="00F30D02"/>
    <w:rsid w:val="00F31500"/>
    <w:rsid w:val="00F36768"/>
    <w:rsid w:val="00F36E28"/>
    <w:rsid w:val="00F44BE2"/>
    <w:rsid w:val="00F475D2"/>
    <w:rsid w:val="00F51233"/>
    <w:rsid w:val="00F53330"/>
    <w:rsid w:val="00F53A1C"/>
    <w:rsid w:val="00F622AC"/>
    <w:rsid w:val="00F641C8"/>
    <w:rsid w:val="00F700C8"/>
    <w:rsid w:val="00F7536C"/>
    <w:rsid w:val="00F757F6"/>
    <w:rsid w:val="00F76507"/>
    <w:rsid w:val="00F82309"/>
    <w:rsid w:val="00F8285F"/>
    <w:rsid w:val="00F86AA9"/>
    <w:rsid w:val="00F87BA3"/>
    <w:rsid w:val="00F901FF"/>
    <w:rsid w:val="00F90530"/>
    <w:rsid w:val="00F908BB"/>
    <w:rsid w:val="00F94AE5"/>
    <w:rsid w:val="00F94BE9"/>
    <w:rsid w:val="00F9507A"/>
    <w:rsid w:val="00FA0FD3"/>
    <w:rsid w:val="00FA4187"/>
    <w:rsid w:val="00FA6D6D"/>
    <w:rsid w:val="00FA6E1A"/>
    <w:rsid w:val="00FB13AA"/>
    <w:rsid w:val="00FB25C6"/>
    <w:rsid w:val="00FB3A2A"/>
    <w:rsid w:val="00FB3F9B"/>
    <w:rsid w:val="00FB4EA8"/>
    <w:rsid w:val="00FB6107"/>
    <w:rsid w:val="00FC13A3"/>
    <w:rsid w:val="00FC2951"/>
    <w:rsid w:val="00FE04BB"/>
    <w:rsid w:val="00FE288B"/>
    <w:rsid w:val="00FE41A5"/>
    <w:rsid w:val="00FE6A34"/>
    <w:rsid w:val="00FE71C1"/>
    <w:rsid w:val="00FF105E"/>
    <w:rsid w:val="00FF1C7A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FCB3"/>
  <w15:chartTrackingRefBased/>
  <w15:docId w15:val="{67438028-5AE9-4E59-98F5-C6FD2A8D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C2E"/>
    <w:pPr>
      <w:spacing w:after="0" w:line="240" w:lineRule="auto"/>
      <w:ind w:left="2155" w:right="-284" w:hanging="2155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15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68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8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27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7B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7B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BC6"/>
    <w:rPr>
      <w:b/>
      <w:bCs/>
      <w:sz w:val="20"/>
      <w:szCs w:val="20"/>
    </w:rPr>
  </w:style>
  <w:style w:type="paragraph" w:customStyle="1" w:styleId="Odstavec1">
    <w:name w:val="Odstavec 1."/>
    <w:basedOn w:val="Normln"/>
    <w:uiPriority w:val="99"/>
    <w:rsid w:val="00A47041"/>
    <w:pPr>
      <w:keepNext/>
      <w:numPr>
        <w:numId w:val="18"/>
      </w:numPr>
      <w:spacing w:before="360" w:after="120"/>
      <w:ind w:right="0"/>
      <w:jc w:val="left"/>
    </w:pPr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47041"/>
    <w:pPr>
      <w:numPr>
        <w:ilvl w:val="1"/>
        <w:numId w:val="18"/>
      </w:numPr>
      <w:spacing w:before="120" w:after="120"/>
      <w:ind w:right="0"/>
      <w:jc w:val="left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F1A28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F1A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8F1A28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ind w:left="0" w:right="0" w:firstLine="0"/>
      <w:jc w:val="center"/>
    </w:pPr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F1A28"/>
    <w:rPr>
      <w:rFonts w:ascii="Arial" w:eastAsia="Times New Roman" w:hAnsi="Arial" w:cs="Times New Roman"/>
      <w:b/>
      <w:sz w:val="44"/>
      <w:szCs w:val="20"/>
      <w:shd w:val="pct10" w:color="auto" w:fill="auto"/>
      <w:lang w:eastAsia="cs-CZ"/>
    </w:rPr>
  </w:style>
  <w:style w:type="paragraph" w:customStyle="1" w:styleId="Zkladntext21">
    <w:name w:val="Základní text 21"/>
    <w:basedOn w:val="Normln"/>
    <w:uiPriority w:val="99"/>
    <w:rsid w:val="008F1A28"/>
    <w:pPr>
      <w:suppressAutoHyphens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2022-08-16T10:47:00Z</cp:lastPrinted>
  <dcterms:created xsi:type="dcterms:W3CDTF">2023-03-14T13:27:00Z</dcterms:created>
  <dcterms:modified xsi:type="dcterms:W3CDTF">2023-03-14T13:27:00Z</dcterms:modified>
</cp:coreProperties>
</file>