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56FA1" w14:textId="5CF6E321" w:rsidR="009839AA" w:rsidRDefault="009839AA" w:rsidP="0090251C">
      <w:pPr>
        <w:jc w:val="both"/>
        <w:rPr>
          <w:b/>
          <w:color w:val="0070C0"/>
          <w:sz w:val="34"/>
          <w:szCs w:val="34"/>
        </w:rPr>
      </w:pPr>
      <w:bookmarkStart w:id="0" w:name="_GoBack"/>
      <w:bookmarkEnd w:id="0"/>
      <w:r>
        <w:rPr>
          <w:b/>
          <w:color w:val="0070C0"/>
          <w:sz w:val="34"/>
          <w:szCs w:val="34"/>
        </w:rPr>
        <w:t>Příloha č. 1 – Technická specifikace datového centra</w:t>
      </w:r>
    </w:p>
    <w:p w14:paraId="4195E8AA" w14:textId="77777777" w:rsidR="00E65218" w:rsidRPr="0016479B" w:rsidRDefault="00AE498B" w:rsidP="0090251C">
      <w:pPr>
        <w:jc w:val="both"/>
        <w:rPr>
          <w:b/>
          <w:color w:val="0070C0"/>
          <w:sz w:val="34"/>
          <w:szCs w:val="34"/>
        </w:rPr>
      </w:pPr>
      <w:r>
        <w:rPr>
          <w:b/>
          <w:color w:val="0070C0"/>
          <w:sz w:val="34"/>
          <w:szCs w:val="34"/>
        </w:rPr>
        <w:t>Technická specifikace datového centra</w:t>
      </w:r>
    </w:p>
    <w:p w14:paraId="2F0B9CA6" w14:textId="77777777" w:rsidR="00F86823" w:rsidRPr="00F86823" w:rsidRDefault="00F86823" w:rsidP="0090251C">
      <w:pPr>
        <w:jc w:val="both"/>
        <w:rPr>
          <w:b/>
          <w:sz w:val="24"/>
        </w:rPr>
      </w:pPr>
      <w:r w:rsidRPr="00F86823">
        <w:rPr>
          <w:b/>
          <w:sz w:val="24"/>
        </w:rPr>
        <w:t>Základní pojmy:</w:t>
      </w:r>
    </w:p>
    <w:p w14:paraId="6B854C71" w14:textId="77777777" w:rsidR="00F517F5" w:rsidRDefault="00F517F5" w:rsidP="00F86823">
      <w:pPr>
        <w:spacing w:after="0"/>
        <w:jc w:val="both"/>
      </w:pPr>
    </w:p>
    <w:p w14:paraId="73D27778" w14:textId="77777777" w:rsidR="00F517F5" w:rsidRDefault="00F517F5" w:rsidP="00F86823">
      <w:pPr>
        <w:spacing w:after="0"/>
        <w:jc w:val="both"/>
      </w:pPr>
      <w:r>
        <w:t>DC = datové centrum</w:t>
      </w:r>
    </w:p>
    <w:p w14:paraId="6C3E3080" w14:textId="77777777" w:rsidR="00F86823" w:rsidRDefault="00AE498B" w:rsidP="00F86823">
      <w:pPr>
        <w:spacing w:after="0"/>
        <w:jc w:val="both"/>
      </w:pPr>
      <w:r>
        <w:t>OS</w:t>
      </w:r>
      <w:r w:rsidR="00F86823">
        <w:t xml:space="preserve"> = </w:t>
      </w:r>
      <w:r>
        <w:t>operační systém</w:t>
      </w:r>
    </w:p>
    <w:p w14:paraId="28D78CB9" w14:textId="77777777" w:rsidR="00F86823" w:rsidRDefault="00AE498B" w:rsidP="00F86823">
      <w:pPr>
        <w:spacing w:after="0"/>
        <w:jc w:val="both"/>
      </w:pPr>
      <w:r>
        <w:t>DB</w:t>
      </w:r>
      <w:r w:rsidR="00F86823">
        <w:t xml:space="preserve"> = </w:t>
      </w:r>
      <w:r>
        <w:t>databáze</w:t>
      </w:r>
    </w:p>
    <w:p w14:paraId="703E502C" w14:textId="77777777" w:rsidR="00F517F5" w:rsidRDefault="00F517F5" w:rsidP="00F86823">
      <w:pPr>
        <w:spacing w:after="0"/>
        <w:jc w:val="both"/>
      </w:pPr>
      <w:r>
        <w:t xml:space="preserve">HW = </w:t>
      </w:r>
      <w:r w:rsidR="009C14AA">
        <w:t>hardwarové</w:t>
      </w:r>
      <w:r>
        <w:t xml:space="preserve"> prostředky datového centra</w:t>
      </w:r>
    </w:p>
    <w:p w14:paraId="2196A651" w14:textId="0238C413" w:rsidR="00F517F5" w:rsidRDefault="00F517F5" w:rsidP="00F86823">
      <w:pPr>
        <w:spacing w:after="0"/>
        <w:jc w:val="both"/>
      </w:pPr>
      <w:r>
        <w:t>SW = softwarové prostředky datového centra</w:t>
      </w:r>
    </w:p>
    <w:p w14:paraId="56C6B271" w14:textId="101661FE" w:rsidR="00690F61" w:rsidRDefault="00690F61" w:rsidP="00F86823">
      <w:pPr>
        <w:spacing w:after="0"/>
        <w:jc w:val="both"/>
      </w:pPr>
      <w:r>
        <w:t>IS MP = informační systém městské policie</w:t>
      </w:r>
    </w:p>
    <w:p w14:paraId="2B772E7E" w14:textId="6D94A62B" w:rsidR="00717BDF" w:rsidRDefault="00055D0C" w:rsidP="00F86823">
      <w:pPr>
        <w:spacing w:after="0"/>
        <w:jc w:val="both"/>
      </w:pPr>
      <w:r>
        <w:t>PA</w:t>
      </w:r>
      <w:r w:rsidR="00717BDF">
        <w:t xml:space="preserve"> = </w:t>
      </w:r>
      <w:r>
        <w:t xml:space="preserve">přestupková agenda </w:t>
      </w:r>
      <w:r w:rsidR="00717BDF">
        <w:t>pro řešení přestupků předaných z městské policie na správní orgán</w:t>
      </w:r>
    </w:p>
    <w:p w14:paraId="163F730A" w14:textId="77777777" w:rsidR="00F517F5" w:rsidRDefault="00F517F5" w:rsidP="00F86823">
      <w:pPr>
        <w:spacing w:after="0"/>
        <w:jc w:val="both"/>
      </w:pPr>
      <w:r>
        <w:t>SM = statistický modul</w:t>
      </w:r>
    </w:p>
    <w:p w14:paraId="1B2D0341" w14:textId="77777777" w:rsidR="00D66E32" w:rsidRDefault="00D66E32" w:rsidP="00F86823">
      <w:pPr>
        <w:spacing w:after="0"/>
        <w:jc w:val="both"/>
      </w:pPr>
    </w:p>
    <w:p w14:paraId="28E28611" w14:textId="77777777" w:rsidR="0064171E" w:rsidRDefault="00C645F0" w:rsidP="000A79DF">
      <w:pPr>
        <w:pStyle w:val="Nadpis1"/>
        <w:ind w:left="425" w:hanging="425"/>
      </w:pPr>
      <w:bookmarkStart w:id="1" w:name="_Toc84265104"/>
      <w:r>
        <w:t>Specifikace</w:t>
      </w:r>
      <w:r w:rsidR="00F517F5">
        <w:t xml:space="preserve"> poskytov</w:t>
      </w:r>
      <w:r>
        <w:t>aných</w:t>
      </w:r>
      <w:r w:rsidR="00F517F5">
        <w:t xml:space="preserve"> služeb datového centra</w:t>
      </w:r>
      <w:bookmarkEnd w:id="1"/>
    </w:p>
    <w:p w14:paraId="153E0F86" w14:textId="36BE5EF9" w:rsidR="0064171E" w:rsidRDefault="00F517F5" w:rsidP="0064171E">
      <w:pPr>
        <w:jc w:val="both"/>
      </w:pPr>
      <w:r>
        <w:t xml:space="preserve">HW a SW prostředky DC jsou </w:t>
      </w:r>
      <w:r w:rsidR="00055D0C">
        <w:t xml:space="preserve">garantovány a poskytovány (ze strany </w:t>
      </w:r>
      <w:r w:rsidR="009839AA">
        <w:t>dodavatele</w:t>
      </w:r>
      <w:r w:rsidR="00055D0C">
        <w:t xml:space="preserve"> systému jako celku)</w:t>
      </w:r>
      <w:r>
        <w:t xml:space="preserve"> pro chod </w:t>
      </w:r>
      <w:r w:rsidR="00055D0C">
        <w:t>PA a dalších definovaných komponent dle technické specifikace informačního systému</w:t>
      </w:r>
      <w:r>
        <w:t xml:space="preserve"> </w:t>
      </w:r>
      <w:r w:rsidR="00055D0C">
        <w:t xml:space="preserve">(dále jen PA) a to pro </w:t>
      </w:r>
      <w:r w:rsidR="003F62B6">
        <w:t xml:space="preserve">produkční i testovací prostředí </w:t>
      </w:r>
      <w:r w:rsidR="00055D0C">
        <w:t>PA. HA a SW prostředky jsou poskytovány</w:t>
      </w:r>
      <w:r>
        <w:t xml:space="preserve"> v takovém rozsahu, aby výkon, bezpečnost a dostupnost DC odpovídaly standardním požadavkům kladeným na chod systémů obdobných </w:t>
      </w:r>
      <w:r w:rsidR="00055D0C">
        <w:t xml:space="preserve">a v rozsahu zpracovávaných dat, </w:t>
      </w:r>
      <w:r>
        <w:t xml:space="preserve">jako </w:t>
      </w:r>
      <w:r w:rsidR="00055D0C">
        <w:t>PA</w:t>
      </w:r>
      <w:r>
        <w:t xml:space="preserve">. DC garantuje </w:t>
      </w:r>
      <w:r w:rsidR="003F62B6">
        <w:t>rychlou</w:t>
      </w:r>
      <w:r>
        <w:t xml:space="preserve"> odezv</w:t>
      </w:r>
      <w:r w:rsidR="003F62B6">
        <w:t>u</w:t>
      </w:r>
      <w:r>
        <w:t xml:space="preserve"> </w:t>
      </w:r>
      <w:r w:rsidR="00055D0C">
        <w:t>systému n</w:t>
      </w:r>
      <w:r>
        <w:t>a běžné uživatelské požadavky</w:t>
      </w:r>
      <w:r w:rsidR="003F62B6">
        <w:t xml:space="preserve"> zadávané prostřednictvím </w:t>
      </w:r>
      <w:r w:rsidR="00055D0C">
        <w:t>PA</w:t>
      </w:r>
      <w:r w:rsidR="003F62B6">
        <w:t xml:space="preserve"> </w:t>
      </w:r>
      <w:r w:rsidR="00D748A6">
        <w:t>s ohledem</w:t>
      </w:r>
      <w:r w:rsidR="003F62B6">
        <w:t xml:space="preserve"> na </w:t>
      </w:r>
      <w:r w:rsidR="00D748A6">
        <w:t xml:space="preserve">předpokládaný počet </w:t>
      </w:r>
      <w:r w:rsidR="003F62B6">
        <w:t xml:space="preserve">uživatelů, počet řešených přestupků a </w:t>
      </w:r>
      <w:r w:rsidR="00D748A6">
        <w:t xml:space="preserve">při zohlednění </w:t>
      </w:r>
      <w:r w:rsidR="003F62B6">
        <w:t>souběh</w:t>
      </w:r>
      <w:r w:rsidR="00D748A6">
        <w:t>u</w:t>
      </w:r>
      <w:r w:rsidR="003F62B6">
        <w:t xml:space="preserve"> uživatelský požadavků</w:t>
      </w:r>
      <w:r w:rsidR="00055D0C">
        <w:t xml:space="preserve"> v rámci využívání hromadných činností v systému PA</w:t>
      </w:r>
      <w:r w:rsidR="003F62B6">
        <w:t>. Odezva na jeden ad-hoc požadavek nesmí překročit 5 sekund pro 95% ad-hoc požadavků v pracovní dob</w:t>
      </w:r>
      <w:r w:rsidR="00C645F0">
        <w:t>y</w:t>
      </w:r>
      <w:r w:rsidR="003F62B6">
        <w:t xml:space="preserve"> minimálně od </w:t>
      </w:r>
      <w:r w:rsidR="00E2083C">
        <w:t>8</w:t>
      </w:r>
      <w:r w:rsidR="003F62B6">
        <w:t>:00 do 17:00.</w:t>
      </w:r>
    </w:p>
    <w:p w14:paraId="08E636E3" w14:textId="133B1586" w:rsidR="00E66E70" w:rsidRDefault="003F62B6" w:rsidP="0064171E">
      <w:pPr>
        <w:jc w:val="both"/>
      </w:pPr>
      <w:r>
        <w:t xml:space="preserve">DC jako celek plně pokrývá požadavky </w:t>
      </w:r>
      <w:r w:rsidR="00055D0C">
        <w:t>PA</w:t>
      </w:r>
      <w:r>
        <w:t xml:space="preserve"> na OS a DB a další SW nezbytný pro chod </w:t>
      </w:r>
      <w:r w:rsidR="00055D0C">
        <w:t>PA</w:t>
      </w:r>
      <w:r>
        <w:t xml:space="preserve"> v produkčním i testovacím prostředí. OS, DB a další nezbytný SW dle shora uvedeného </w:t>
      </w:r>
      <w:r w:rsidR="009839AA">
        <w:t>poskytuje dodavatel</w:t>
      </w:r>
      <w:r>
        <w:t xml:space="preserve"> jako součást svého plnění a hradí náklady na licence, support a </w:t>
      </w:r>
      <w:proofErr w:type="spellStart"/>
      <w:r>
        <w:t>maintenance</w:t>
      </w:r>
      <w:proofErr w:type="spellEnd"/>
      <w:r>
        <w:t xml:space="preserve"> takového SW.</w:t>
      </w:r>
    </w:p>
    <w:p w14:paraId="02D46694" w14:textId="48455245" w:rsidR="00D748A6" w:rsidRDefault="00704C90" w:rsidP="0064171E">
      <w:pPr>
        <w:jc w:val="both"/>
      </w:pPr>
      <w:r>
        <w:t>V</w:t>
      </w:r>
      <w:r w:rsidR="00D748A6">
        <w:t>ýkon DC a prostředk</w:t>
      </w:r>
      <w:r w:rsidR="00E2083C">
        <w:t>ů</w:t>
      </w:r>
      <w:r w:rsidR="00D748A6">
        <w:t xml:space="preserve"> poskytovan</w:t>
      </w:r>
      <w:r w:rsidR="00E2083C">
        <w:t>ých</w:t>
      </w:r>
      <w:r w:rsidR="00D748A6">
        <w:t xml:space="preserve"> v rámci DC odpovíd</w:t>
      </w:r>
      <w:r w:rsidR="00E2083C">
        <w:t>á</w:t>
      </w:r>
      <w:r w:rsidR="00D748A6">
        <w:t xml:space="preserve"> těmto </w:t>
      </w:r>
      <w:r>
        <w:t>požadovaným</w:t>
      </w:r>
      <w:r w:rsidR="00D748A6">
        <w:t xml:space="preserve"> parametrům:</w:t>
      </w:r>
    </w:p>
    <w:p w14:paraId="296FF384" w14:textId="77777777" w:rsidR="00D748A6" w:rsidRPr="00690F61" w:rsidRDefault="00D748A6" w:rsidP="00D748A6">
      <w:pPr>
        <w:pStyle w:val="Odstavecseseznamem"/>
        <w:numPr>
          <w:ilvl w:val="0"/>
          <w:numId w:val="5"/>
        </w:numPr>
        <w:jc w:val="both"/>
      </w:pPr>
      <w:r w:rsidRPr="00690F61">
        <w:t>10 uživatelů (referentů)</w:t>
      </w:r>
    </w:p>
    <w:p w14:paraId="46DDC7D3" w14:textId="54FAA354" w:rsidR="00D748A6" w:rsidRPr="00690F61" w:rsidRDefault="00E2083C" w:rsidP="00D748A6">
      <w:pPr>
        <w:pStyle w:val="Odstavecseseznamem"/>
        <w:numPr>
          <w:ilvl w:val="0"/>
          <w:numId w:val="5"/>
        </w:numPr>
        <w:jc w:val="both"/>
      </w:pPr>
      <w:r w:rsidRPr="00690F61">
        <w:t xml:space="preserve">Počet přestupků </w:t>
      </w:r>
      <w:r w:rsidR="00D748A6" w:rsidRPr="00690F61">
        <w:t xml:space="preserve">přijatých do </w:t>
      </w:r>
      <w:r w:rsidR="00055D0C" w:rsidRPr="00690F61">
        <w:t>PA</w:t>
      </w:r>
      <w:r w:rsidR="00D748A6" w:rsidRPr="00690F61">
        <w:t xml:space="preserve"> </w:t>
      </w:r>
      <w:r w:rsidR="00690F61">
        <w:t>za</w:t>
      </w:r>
      <w:r w:rsidR="00D748A6" w:rsidRPr="00690F61">
        <w:t xml:space="preserve"> měsíc</w:t>
      </w:r>
      <w:r w:rsidR="00690F61">
        <w:t xml:space="preserve"> / předpokládaný datový objem jednoho přestupku</w:t>
      </w:r>
      <w:r w:rsidRPr="00690F61">
        <w:t>:</w:t>
      </w:r>
    </w:p>
    <w:p w14:paraId="4547D553" w14:textId="13327E33" w:rsidR="00E2083C" w:rsidRPr="005066C8" w:rsidRDefault="00690F61" w:rsidP="00E2083C">
      <w:pPr>
        <w:pStyle w:val="Odstavecseseznamem"/>
        <w:numPr>
          <w:ilvl w:val="1"/>
          <w:numId w:val="5"/>
        </w:numPr>
        <w:jc w:val="both"/>
      </w:pPr>
      <w:r w:rsidRPr="005066C8">
        <w:t>5</w:t>
      </w:r>
      <w:r w:rsidR="00E2083C" w:rsidRPr="005066C8">
        <w:t>.000 rychlost</w:t>
      </w:r>
      <w:r w:rsidRPr="005066C8">
        <w:t xml:space="preserve"> / 5MB</w:t>
      </w:r>
    </w:p>
    <w:p w14:paraId="6FCFABAA" w14:textId="7C52B8EB" w:rsidR="00E2083C" w:rsidRDefault="00690F61" w:rsidP="00E2083C">
      <w:pPr>
        <w:pStyle w:val="Odstavecseseznamem"/>
        <w:numPr>
          <w:ilvl w:val="1"/>
          <w:numId w:val="5"/>
        </w:numPr>
        <w:jc w:val="both"/>
      </w:pPr>
      <w:r w:rsidRPr="005066C8">
        <w:t>2</w:t>
      </w:r>
      <w:r w:rsidR="00E2083C" w:rsidRPr="005066C8">
        <w:t>.000 parkování</w:t>
      </w:r>
      <w:r>
        <w:t xml:space="preserve"> / 20MB</w:t>
      </w:r>
    </w:p>
    <w:p w14:paraId="0C8D1259" w14:textId="2EBF9AA9" w:rsidR="007B1FB1" w:rsidRDefault="007B1FB1" w:rsidP="00E2083C">
      <w:pPr>
        <w:pStyle w:val="Odstavecseseznamem"/>
        <w:numPr>
          <w:ilvl w:val="1"/>
          <w:numId w:val="5"/>
        </w:numPr>
        <w:jc w:val="both"/>
      </w:pPr>
      <w:r>
        <w:t>500 červená / 20MB</w:t>
      </w:r>
    </w:p>
    <w:p w14:paraId="079D1798" w14:textId="0A3C6FA8" w:rsidR="007B1FB1" w:rsidRPr="00690F61" w:rsidRDefault="007B1FB1" w:rsidP="00E2083C">
      <w:pPr>
        <w:pStyle w:val="Odstavecseseznamem"/>
        <w:numPr>
          <w:ilvl w:val="1"/>
          <w:numId w:val="5"/>
        </w:numPr>
        <w:jc w:val="both"/>
      </w:pPr>
      <w:r>
        <w:t>500 vážení / 10MB</w:t>
      </w:r>
    </w:p>
    <w:p w14:paraId="37DDB442" w14:textId="77777777" w:rsidR="00D748A6" w:rsidRPr="00690F61" w:rsidRDefault="00D748A6" w:rsidP="00D748A6">
      <w:pPr>
        <w:pStyle w:val="Odstavecseseznamem"/>
        <w:numPr>
          <w:ilvl w:val="0"/>
          <w:numId w:val="5"/>
        </w:numPr>
        <w:jc w:val="both"/>
      </w:pPr>
      <w:r w:rsidRPr="00690F61">
        <w:t>Životní cyklus přestupků:</w:t>
      </w:r>
    </w:p>
    <w:p w14:paraId="4F591647" w14:textId="77777777" w:rsidR="00D748A6" w:rsidRPr="00690F61" w:rsidRDefault="00D748A6" w:rsidP="00D748A6">
      <w:pPr>
        <w:pStyle w:val="Odstavecseseznamem"/>
        <w:numPr>
          <w:ilvl w:val="1"/>
          <w:numId w:val="5"/>
        </w:numPr>
        <w:jc w:val="both"/>
      </w:pPr>
      <w:r w:rsidRPr="00690F61">
        <w:t>70% vyřešeno do 12 měsíců od spáchání přestupku</w:t>
      </w:r>
    </w:p>
    <w:p w14:paraId="27B87484" w14:textId="77777777" w:rsidR="00D748A6" w:rsidRPr="00690F61" w:rsidRDefault="00D748A6" w:rsidP="00D748A6">
      <w:pPr>
        <w:pStyle w:val="Odstavecseseznamem"/>
        <w:numPr>
          <w:ilvl w:val="1"/>
          <w:numId w:val="5"/>
        </w:numPr>
        <w:jc w:val="both"/>
      </w:pPr>
      <w:r w:rsidRPr="00690F61">
        <w:t>30% vyřešeno do 36 měsíců od spáchání přestupku</w:t>
      </w:r>
    </w:p>
    <w:p w14:paraId="6A5AB3CF" w14:textId="2A8C2110" w:rsidR="00D748A6" w:rsidRDefault="00D748A6" w:rsidP="00D748A6">
      <w:pPr>
        <w:pStyle w:val="Odstavecseseznamem"/>
        <w:numPr>
          <w:ilvl w:val="1"/>
          <w:numId w:val="5"/>
        </w:numPr>
        <w:jc w:val="both"/>
      </w:pPr>
      <w:r w:rsidRPr="00690F61">
        <w:t xml:space="preserve">Odkládání přestupků na </w:t>
      </w:r>
      <w:proofErr w:type="spellStart"/>
      <w:r w:rsidRPr="00690F61">
        <w:t>filesy</w:t>
      </w:r>
      <w:r w:rsidR="00695F5A" w:rsidRPr="00690F61">
        <w:t>s</w:t>
      </w:r>
      <w:r w:rsidRPr="00690F61">
        <w:t>tém</w:t>
      </w:r>
      <w:proofErr w:type="spellEnd"/>
      <w:r w:rsidRPr="00690F61">
        <w:t xml:space="preserve"> po 12 měsících od vyřešení</w:t>
      </w:r>
      <w:r w:rsidR="00704C90" w:rsidRPr="00690F61">
        <w:t xml:space="preserve"> (legislativní ukončení řízení)</w:t>
      </w:r>
    </w:p>
    <w:p w14:paraId="5CDD20B4" w14:textId="5BF39724" w:rsidR="007A0623" w:rsidRPr="00690F61" w:rsidRDefault="007A0623" w:rsidP="007A0623">
      <w:pPr>
        <w:jc w:val="both"/>
      </w:pPr>
      <w:r>
        <w:t>DC umožní příjem fotodokumentace jak přímo z kamerových systémů, tak z IS MP</w:t>
      </w:r>
      <w:r w:rsidR="003E300D">
        <w:t>,</w:t>
      </w:r>
      <w:r>
        <w:t xml:space="preserve"> a to dle reálného nasazení automatických měřících systémů rychlost a parkování a finálního řešení toku dat mezi dotřenými systémy (bude upřesněno v rámci implementační analýzy). V případě, že do DC bude fotodokumentace přestupku zasílána přímo z měřícího zařízení, stane se DC primárním úložištěm </w:t>
      </w:r>
      <w:r>
        <w:lastRenderedPageBreak/>
        <w:t xml:space="preserve">fotodokumentace přestupku a současně bude schopno fotodokumentaci bezpečným způsobem zpřístupnit jak uživatelům PA, tak uživatelům IS MP při využití prohlížečky dodané poskytovatelem (pronajímatelem) měřícího zařízení. </w:t>
      </w:r>
    </w:p>
    <w:p w14:paraId="473F7FE7" w14:textId="77777777" w:rsidR="0078375F" w:rsidRDefault="00F517F5" w:rsidP="008527EC">
      <w:pPr>
        <w:pStyle w:val="Nadpis2"/>
      </w:pPr>
      <w:bookmarkStart w:id="2" w:name="_Toc84265105"/>
      <w:r>
        <w:t xml:space="preserve">Bezpečnost a dostupnost </w:t>
      </w:r>
      <w:r w:rsidR="00C20C60">
        <w:t xml:space="preserve">prostředků </w:t>
      </w:r>
      <w:r>
        <w:t>datového centra</w:t>
      </w:r>
      <w:bookmarkEnd w:id="2"/>
    </w:p>
    <w:p w14:paraId="6A1A8DDF" w14:textId="77777777" w:rsidR="00C20C60" w:rsidRDefault="00F517F5" w:rsidP="00F517F5">
      <w:pPr>
        <w:jc w:val="both"/>
      </w:pPr>
      <w:r>
        <w:t>Datové centrum splňuje požadavky minimálně TIER III v oblasti zabezpečení přístupů, bezpečnosti dat a dostupnosti služeb</w:t>
      </w:r>
      <w:r w:rsidR="00C20C60">
        <w:t xml:space="preserve"> (je-li dostupnost služeb pro konkrétní část/požadavek definovaná v SLA parametrech, platí SLA parametry bez ohledu na definici TIER III).</w:t>
      </w:r>
    </w:p>
    <w:p w14:paraId="17C18366" w14:textId="77777777" w:rsidR="000A79DF" w:rsidRDefault="000A79DF" w:rsidP="00F517F5">
      <w:pPr>
        <w:jc w:val="both"/>
      </w:pPr>
    </w:p>
    <w:p w14:paraId="75DA9C4B" w14:textId="77777777" w:rsidR="00F517F5" w:rsidRDefault="003F62B6" w:rsidP="003F62B6">
      <w:pPr>
        <w:pStyle w:val="Nadpis2"/>
      </w:pPr>
      <w:bookmarkStart w:id="3" w:name="_Toc84265106"/>
      <w:r>
        <w:t>Kontrola DC</w:t>
      </w:r>
      <w:bookmarkEnd w:id="3"/>
    </w:p>
    <w:p w14:paraId="5EAAEAF2" w14:textId="3F4D4353" w:rsidR="003F62B6" w:rsidRDefault="003F62B6" w:rsidP="003F62B6">
      <w:pPr>
        <w:jc w:val="both"/>
      </w:pPr>
      <w:r>
        <w:t xml:space="preserve">Oprávněné osoby </w:t>
      </w:r>
      <w:r w:rsidR="009839AA">
        <w:t>objednatele</w:t>
      </w:r>
      <w:r>
        <w:t xml:space="preserve"> mohou kontrolovat DC a plnění požadavků kladených touto specifikací na DC, v co nejkratším možném čase po oznámení takového záměru </w:t>
      </w:r>
      <w:r w:rsidR="009839AA">
        <w:t>dodavateli</w:t>
      </w:r>
      <w:r>
        <w:t xml:space="preserve">, v doprovodu oprávněné osoby </w:t>
      </w:r>
      <w:r w:rsidR="009839AA">
        <w:t>dodavatele</w:t>
      </w:r>
      <w:r>
        <w:t xml:space="preserve">. </w:t>
      </w:r>
    </w:p>
    <w:p w14:paraId="30373DB3" w14:textId="77777777" w:rsidR="00704C90" w:rsidRDefault="00704C90" w:rsidP="003F62B6">
      <w:pPr>
        <w:jc w:val="both"/>
      </w:pPr>
    </w:p>
    <w:p w14:paraId="5E042FF0" w14:textId="77777777" w:rsidR="00F517F5" w:rsidRDefault="003F62B6" w:rsidP="003F62B6">
      <w:pPr>
        <w:pStyle w:val="Nadpis2"/>
      </w:pPr>
      <w:bookmarkStart w:id="4" w:name="_Toc84265107"/>
      <w:r>
        <w:t xml:space="preserve">Produkční </w:t>
      </w:r>
      <w:r w:rsidR="00C645F0">
        <w:t>prostředí,</w:t>
      </w:r>
      <w:r>
        <w:t xml:space="preserve"> testovací prostředí</w:t>
      </w:r>
      <w:r w:rsidR="00C645F0">
        <w:t>, zálohy systému</w:t>
      </w:r>
      <w:bookmarkEnd w:id="4"/>
    </w:p>
    <w:p w14:paraId="61AFE4D9" w14:textId="77777777" w:rsidR="003F62B6" w:rsidRDefault="003F62B6" w:rsidP="00C645F0">
      <w:pPr>
        <w:jc w:val="both"/>
      </w:pPr>
      <w:r>
        <w:t xml:space="preserve">DC a jeho prostředky umožňují oddělit chod </w:t>
      </w:r>
      <w:r w:rsidR="00C645F0">
        <w:t xml:space="preserve">produkčního a testovacího prostředí a tvorbu záloh dat nezbytných pro obnovu provozu </w:t>
      </w:r>
      <w:r w:rsidR="00055D0C">
        <w:t>PA</w:t>
      </w:r>
      <w:r w:rsidR="00C645F0">
        <w:t xml:space="preserve"> po případné havárii systému. Zálohy dat jsou odděleny od produkčního a testovacího prostředí a HW a SW prostředků využitých pro chod těchto prostředí.</w:t>
      </w:r>
    </w:p>
    <w:p w14:paraId="33EB50CB" w14:textId="77777777" w:rsidR="00C645F0" w:rsidRDefault="00C645F0" w:rsidP="00C645F0">
      <w:pPr>
        <w:jc w:val="both"/>
      </w:pPr>
      <w:r>
        <w:t>Záloha dat není starší více jak 60 minut.</w:t>
      </w:r>
    </w:p>
    <w:p w14:paraId="65874E2A" w14:textId="77777777" w:rsidR="00C645F0" w:rsidRDefault="00C645F0" w:rsidP="00C645F0">
      <w:pPr>
        <w:jc w:val="both"/>
      </w:pPr>
      <w:r>
        <w:t>Testovací prostředí odpovídá konfigurací produkčnímu prostředí a garantuje stejnou uživatelskou odezvu jako produkční prostředí.</w:t>
      </w:r>
    </w:p>
    <w:p w14:paraId="12CE99F8" w14:textId="77777777" w:rsidR="000A79DF" w:rsidRDefault="000A79DF" w:rsidP="00C645F0">
      <w:pPr>
        <w:jc w:val="both"/>
      </w:pPr>
    </w:p>
    <w:p w14:paraId="1AF58A79" w14:textId="77777777" w:rsidR="00C645F0" w:rsidRDefault="00C645F0" w:rsidP="00C645F0">
      <w:pPr>
        <w:pStyle w:val="Nadpis2"/>
      </w:pPr>
      <w:bookmarkStart w:id="5" w:name="_Toc84265108"/>
      <w:r>
        <w:t>Odstávky systému</w:t>
      </w:r>
      <w:bookmarkEnd w:id="5"/>
    </w:p>
    <w:p w14:paraId="58CE1374" w14:textId="0E6D7980" w:rsidR="00C645F0" w:rsidRDefault="00C645F0" w:rsidP="00C645F0">
      <w:pPr>
        <w:jc w:val="both"/>
      </w:pPr>
      <w:r>
        <w:t xml:space="preserve">Plánované odstávky produkčního a testovacího prostředí jsou možné pouze po včasném oznámení takové odstávky ze strany </w:t>
      </w:r>
      <w:r w:rsidR="009839AA">
        <w:t>dodavatele objednateli</w:t>
      </w:r>
      <w:r>
        <w:t xml:space="preserve"> a souhlasu </w:t>
      </w:r>
      <w:r w:rsidR="009839AA">
        <w:t>objednatele</w:t>
      </w:r>
      <w:r>
        <w:t xml:space="preserve"> s takovou odstávkou v daném čase a rozsahu.</w:t>
      </w:r>
    </w:p>
    <w:p w14:paraId="74CD3EA0" w14:textId="77777777" w:rsidR="0025006D" w:rsidRDefault="00C645F0" w:rsidP="00C645F0">
      <w:pPr>
        <w:jc w:val="both"/>
      </w:pPr>
      <w:r>
        <w:t xml:space="preserve"> </w:t>
      </w:r>
    </w:p>
    <w:p w14:paraId="00E87923" w14:textId="77777777" w:rsidR="00C645F0" w:rsidRDefault="00C645F0" w:rsidP="00C645F0">
      <w:pPr>
        <w:pStyle w:val="Nadpis1"/>
      </w:pPr>
      <w:bookmarkStart w:id="6" w:name="_Toc84265109"/>
      <w:bookmarkStart w:id="7" w:name="_Hlk84335774"/>
      <w:r>
        <w:t>SLA parametry</w:t>
      </w:r>
      <w:bookmarkEnd w:id="6"/>
    </w:p>
    <w:p w14:paraId="717BF4AD" w14:textId="1CA9AEF8" w:rsidR="000A79DF" w:rsidRDefault="000A79DF" w:rsidP="00C20C60">
      <w:pPr>
        <w:jc w:val="both"/>
      </w:pPr>
      <w:bookmarkStart w:id="8" w:name="_Hlk84333172"/>
      <w:r>
        <w:t xml:space="preserve">SLA parametry na provoz DC jsou shodné s parametry SLA definovanými ve specifikaci informačního systému a </w:t>
      </w:r>
      <w:r w:rsidR="00055D0C">
        <w:t>všechny části systému (HW, SW, PA, …)</w:t>
      </w:r>
      <w:r>
        <w:t xml:space="preserve"> se posuzují z hlediska SLA jako jeden celek.</w:t>
      </w:r>
    </w:p>
    <w:p w14:paraId="34AA20E8" w14:textId="1426A673" w:rsidR="00690F61" w:rsidRDefault="00690F61" w:rsidP="00C20C60">
      <w:pPr>
        <w:jc w:val="both"/>
      </w:pPr>
    </w:p>
    <w:p w14:paraId="29CC3A69" w14:textId="5EF1ABCE" w:rsidR="00690F61" w:rsidRDefault="004A0C24" w:rsidP="004A0C24">
      <w:pPr>
        <w:pStyle w:val="Nadpis1"/>
      </w:pPr>
      <w:r>
        <w:t xml:space="preserve">Cloud </w:t>
      </w:r>
      <w:proofErr w:type="spellStart"/>
      <w:r>
        <w:t>computing</w:t>
      </w:r>
      <w:proofErr w:type="spellEnd"/>
    </w:p>
    <w:p w14:paraId="3D98CBED" w14:textId="055EC541" w:rsidR="004A0C24" w:rsidRDefault="004A0C24" w:rsidP="00C20C60">
      <w:pPr>
        <w:jc w:val="both"/>
      </w:pPr>
      <w:r>
        <w:t>DC umožní případné zavedení služby ve formě zapsaného</w:t>
      </w:r>
      <w:r w:rsidR="009839AA">
        <w:t xml:space="preserve"> dodavatele</w:t>
      </w:r>
      <w:r>
        <w:t xml:space="preserve"> v katalogu cloud </w:t>
      </w:r>
      <w:proofErr w:type="spellStart"/>
      <w:r>
        <w:t>computingu</w:t>
      </w:r>
      <w:proofErr w:type="spellEnd"/>
      <w:r>
        <w:t xml:space="preserve"> v souladu s příslušnou legislativou (vyhláška </w:t>
      </w:r>
      <w:r w:rsidR="009839AA">
        <w:t xml:space="preserve">č. </w:t>
      </w:r>
      <w:r>
        <w:t>3</w:t>
      </w:r>
      <w:r w:rsidR="009839AA">
        <w:t>16</w:t>
      </w:r>
      <w:r>
        <w:t xml:space="preserve">/2021 </w:t>
      </w:r>
      <w:r w:rsidR="009839AA">
        <w:t xml:space="preserve">Sb., </w:t>
      </w:r>
      <w:r>
        <w:t xml:space="preserve">o některých požadavcích pro zápis do katalogu cloud </w:t>
      </w:r>
      <w:proofErr w:type="spellStart"/>
      <w:r>
        <w:t>computingu</w:t>
      </w:r>
      <w:proofErr w:type="spellEnd"/>
      <w:r w:rsidR="009839AA">
        <w:t>, ve znění pozdějších předpisů</w:t>
      </w:r>
      <w:r>
        <w:t xml:space="preserve"> v souladu se zákonem č. 365/2000 Sb., o informačních systémech ve</w:t>
      </w:r>
      <w:r w:rsidR="009839AA">
        <w:t xml:space="preserve">řejné správy, ve znění pozdějších předpisů), stane-li se pro dodavatele </w:t>
      </w:r>
      <w:r>
        <w:t xml:space="preserve">služeb DC a AIS v něm provozovaného legislativní povinností být zapsaným </w:t>
      </w:r>
      <w:r w:rsidR="0045516C">
        <w:t>poskytovatelem dle shora uvedeného.</w:t>
      </w:r>
    </w:p>
    <w:bookmarkEnd w:id="8"/>
    <w:bookmarkEnd w:id="7"/>
    <w:sectPr w:rsidR="004A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8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986431"/>
    <w:multiLevelType w:val="multilevel"/>
    <w:tmpl w:val="945029C0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2F15DF3"/>
    <w:multiLevelType w:val="hybridMultilevel"/>
    <w:tmpl w:val="BF50078E"/>
    <w:lvl w:ilvl="0" w:tplc="3EC45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70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8173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8"/>
    <w:rsid w:val="00011999"/>
    <w:rsid w:val="00012AB2"/>
    <w:rsid w:val="00020999"/>
    <w:rsid w:val="000265AA"/>
    <w:rsid w:val="0003381E"/>
    <w:rsid w:val="00034D82"/>
    <w:rsid w:val="00037ED4"/>
    <w:rsid w:val="0004061D"/>
    <w:rsid w:val="00041D73"/>
    <w:rsid w:val="00043287"/>
    <w:rsid w:val="00050EDA"/>
    <w:rsid w:val="000531E8"/>
    <w:rsid w:val="00055D0C"/>
    <w:rsid w:val="0006084B"/>
    <w:rsid w:val="00061B1A"/>
    <w:rsid w:val="00064046"/>
    <w:rsid w:val="000668A0"/>
    <w:rsid w:val="000679F9"/>
    <w:rsid w:val="0007113E"/>
    <w:rsid w:val="00074BBD"/>
    <w:rsid w:val="00075F6C"/>
    <w:rsid w:val="0008385A"/>
    <w:rsid w:val="00085A32"/>
    <w:rsid w:val="00085CF8"/>
    <w:rsid w:val="00086659"/>
    <w:rsid w:val="000A2CEB"/>
    <w:rsid w:val="000A5AB5"/>
    <w:rsid w:val="000A6170"/>
    <w:rsid w:val="000A79DF"/>
    <w:rsid w:val="000C046C"/>
    <w:rsid w:val="000C0ABA"/>
    <w:rsid w:val="000C2925"/>
    <w:rsid w:val="000C5B49"/>
    <w:rsid w:val="000C7EA7"/>
    <w:rsid w:val="000D0627"/>
    <w:rsid w:val="000E35C8"/>
    <w:rsid w:val="000E4296"/>
    <w:rsid w:val="000E49FF"/>
    <w:rsid w:val="000F6A1D"/>
    <w:rsid w:val="000F7243"/>
    <w:rsid w:val="000F7D09"/>
    <w:rsid w:val="00104C38"/>
    <w:rsid w:val="00106746"/>
    <w:rsid w:val="00110B16"/>
    <w:rsid w:val="00111833"/>
    <w:rsid w:val="00111E57"/>
    <w:rsid w:val="00123001"/>
    <w:rsid w:val="00123745"/>
    <w:rsid w:val="00125B69"/>
    <w:rsid w:val="00126FDF"/>
    <w:rsid w:val="00147F1C"/>
    <w:rsid w:val="00151C4E"/>
    <w:rsid w:val="00157D8C"/>
    <w:rsid w:val="00157E0C"/>
    <w:rsid w:val="00161852"/>
    <w:rsid w:val="0016479B"/>
    <w:rsid w:val="00172266"/>
    <w:rsid w:val="0017387B"/>
    <w:rsid w:val="0017590F"/>
    <w:rsid w:val="0017636A"/>
    <w:rsid w:val="00176CA9"/>
    <w:rsid w:val="00190AEC"/>
    <w:rsid w:val="00193339"/>
    <w:rsid w:val="001A3DCB"/>
    <w:rsid w:val="001B5EC6"/>
    <w:rsid w:val="001C3AEB"/>
    <w:rsid w:val="001C60D8"/>
    <w:rsid w:val="001D02D6"/>
    <w:rsid w:val="001D6172"/>
    <w:rsid w:val="001D7398"/>
    <w:rsid w:val="001E1A2B"/>
    <w:rsid w:val="001E4E69"/>
    <w:rsid w:val="001E65EE"/>
    <w:rsid w:val="001F1B9E"/>
    <w:rsid w:val="001F502D"/>
    <w:rsid w:val="00202A4F"/>
    <w:rsid w:val="00202CB2"/>
    <w:rsid w:val="002036D8"/>
    <w:rsid w:val="00205EF0"/>
    <w:rsid w:val="00206CA5"/>
    <w:rsid w:val="00210E7E"/>
    <w:rsid w:val="00217827"/>
    <w:rsid w:val="00217F1E"/>
    <w:rsid w:val="00236997"/>
    <w:rsid w:val="00236F26"/>
    <w:rsid w:val="00245017"/>
    <w:rsid w:val="0024591E"/>
    <w:rsid w:val="00247FA4"/>
    <w:rsid w:val="0025006D"/>
    <w:rsid w:val="0025221A"/>
    <w:rsid w:val="00255679"/>
    <w:rsid w:val="00261842"/>
    <w:rsid w:val="00266F48"/>
    <w:rsid w:val="002731CD"/>
    <w:rsid w:val="00276CC3"/>
    <w:rsid w:val="002816DE"/>
    <w:rsid w:val="002841A6"/>
    <w:rsid w:val="00286F33"/>
    <w:rsid w:val="00291078"/>
    <w:rsid w:val="00294193"/>
    <w:rsid w:val="002A02EF"/>
    <w:rsid w:val="002A12D0"/>
    <w:rsid w:val="002A6A17"/>
    <w:rsid w:val="002B0FF6"/>
    <w:rsid w:val="002B5821"/>
    <w:rsid w:val="002B5DA3"/>
    <w:rsid w:val="002B7073"/>
    <w:rsid w:val="002B76C3"/>
    <w:rsid w:val="002C2B64"/>
    <w:rsid w:val="002D42F3"/>
    <w:rsid w:val="002E3873"/>
    <w:rsid w:val="002E3FD5"/>
    <w:rsid w:val="002E5B4B"/>
    <w:rsid w:val="003009CC"/>
    <w:rsid w:val="00307416"/>
    <w:rsid w:val="00315E72"/>
    <w:rsid w:val="003171C1"/>
    <w:rsid w:val="00323BE7"/>
    <w:rsid w:val="00325751"/>
    <w:rsid w:val="0033174F"/>
    <w:rsid w:val="00347AC9"/>
    <w:rsid w:val="00347CD1"/>
    <w:rsid w:val="0035034B"/>
    <w:rsid w:val="00350AAB"/>
    <w:rsid w:val="0035163C"/>
    <w:rsid w:val="00354CF0"/>
    <w:rsid w:val="00364415"/>
    <w:rsid w:val="00374BA2"/>
    <w:rsid w:val="0038216E"/>
    <w:rsid w:val="00382EA4"/>
    <w:rsid w:val="0038631E"/>
    <w:rsid w:val="003A02D2"/>
    <w:rsid w:val="003A1EED"/>
    <w:rsid w:val="003B0303"/>
    <w:rsid w:val="003B758B"/>
    <w:rsid w:val="003C1019"/>
    <w:rsid w:val="003C6A1F"/>
    <w:rsid w:val="003E0891"/>
    <w:rsid w:val="003E28B3"/>
    <w:rsid w:val="003E300D"/>
    <w:rsid w:val="003E4CCC"/>
    <w:rsid w:val="003E6064"/>
    <w:rsid w:val="003F0D89"/>
    <w:rsid w:val="003F62B6"/>
    <w:rsid w:val="003F7649"/>
    <w:rsid w:val="004023B2"/>
    <w:rsid w:val="00430046"/>
    <w:rsid w:val="00440488"/>
    <w:rsid w:val="00440A28"/>
    <w:rsid w:val="00445C27"/>
    <w:rsid w:val="004530B1"/>
    <w:rsid w:val="00453E1A"/>
    <w:rsid w:val="00454C83"/>
    <w:rsid w:val="0045516C"/>
    <w:rsid w:val="00487FC5"/>
    <w:rsid w:val="00494A34"/>
    <w:rsid w:val="00494C7D"/>
    <w:rsid w:val="004961F2"/>
    <w:rsid w:val="004A0C24"/>
    <w:rsid w:val="004A2D67"/>
    <w:rsid w:val="004B291C"/>
    <w:rsid w:val="004B6486"/>
    <w:rsid w:val="004B6AE2"/>
    <w:rsid w:val="004C2A60"/>
    <w:rsid w:val="004C326E"/>
    <w:rsid w:val="004C5A60"/>
    <w:rsid w:val="004C7790"/>
    <w:rsid w:val="004D2766"/>
    <w:rsid w:val="004D3BB8"/>
    <w:rsid w:val="004E39E9"/>
    <w:rsid w:val="005066C8"/>
    <w:rsid w:val="00507568"/>
    <w:rsid w:val="0051150E"/>
    <w:rsid w:val="00514860"/>
    <w:rsid w:val="00515410"/>
    <w:rsid w:val="00517F76"/>
    <w:rsid w:val="00522D1A"/>
    <w:rsid w:val="00522DF3"/>
    <w:rsid w:val="00526690"/>
    <w:rsid w:val="00531874"/>
    <w:rsid w:val="005342EA"/>
    <w:rsid w:val="0053798B"/>
    <w:rsid w:val="00547C6A"/>
    <w:rsid w:val="00555D12"/>
    <w:rsid w:val="00556426"/>
    <w:rsid w:val="00583998"/>
    <w:rsid w:val="00583EE5"/>
    <w:rsid w:val="00585766"/>
    <w:rsid w:val="00586FB7"/>
    <w:rsid w:val="00593D4A"/>
    <w:rsid w:val="00595BE3"/>
    <w:rsid w:val="005A38E2"/>
    <w:rsid w:val="005C48CD"/>
    <w:rsid w:val="005E4B0F"/>
    <w:rsid w:val="005F39C5"/>
    <w:rsid w:val="005F59DE"/>
    <w:rsid w:val="005F7D8A"/>
    <w:rsid w:val="00601833"/>
    <w:rsid w:val="00606A0F"/>
    <w:rsid w:val="00613356"/>
    <w:rsid w:val="0061454A"/>
    <w:rsid w:val="00615307"/>
    <w:rsid w:val="006300DF"/>
    <w:rsid w:val="00630798"/>
    <w:rsid w:val="00640AE4"/>
    <w:rsid w:val="0064171E"/>
    <w:rsid w:val="006435F4"/>
    <w:rsid w:val="00652A6D"/>
    <w:rsid w:val="006553DD"/>
    <w:rsid w:val="0065731F"/>
    <w:rsid w:val="00661316"/>
    <w:rsid w:val="006820B5"/>
    <w:rsid w:val="00687D91"/>
    <w:rsid w:val="006901A4"/>
    <w:rsid w:val="00690F61"/>
    <w:rsid w:val="00693AF5"/>
    <w:rsid w:val="00695F5A"/>
    <w:rsid w:val="006C2194"/>
    <w:rsid w:val="006D00CE"/>
    <w:rsid w:val="006E1C0B"/>
    <w:rsid w:val="006E44AF"/>
    <w:rsid w:val="006E7EC9"/>
    <w:rsid w:val="006F06EF"/>
    <w:rsid w:val="006F68A3"/>
    <w:rsid w:val="006F6C0D"/>
    <w:rsid w:val="00700234"/>
    <w:rsid w:val="00704C90"/>
    <w:rsid w:val="007110B1"/>
    <w:rsid w:val="00717BDF"/>
    <w:rsid w:val="0072134F"/>
    <w:rsid w:val="00724296"/>
    <w:rsid w:val="00724B37"/>
    <w:rsid w:val="00726147"/>
    <w:rsid w:val="0072661F"/>
    <w:rsid w:val="0073272A"/>
    <w:rsid w:val="00733285"/>
    <w:rsid w:val="00734F6E"/>
    <w:rsid w:val="007357EF"/>
    <w:rsid w:val="00735865"/>
    <w:rsid w:val="00743A5E"/>
    <w:rsid w:val="00761CDE"/>
    <w:rsid w:val="00775FC9"/>
    <w:rsid w:val="0078375F"/>
    <w:rsid w:val="00786D64"/>
    <w:rsid w:val="007905D8"/>
    <w:rsid w:val="00791473"/>
    <w:rsid w:val="007A0623"/>
    <w:rsid w:val="007B1FB1"/>
    <w:rsid w:val="007B405C"/>
    <w:rsid w:val="007C1317"/>
    <w:rsid w:val="007C3012"/>
    <w:rsid w:val="007C3E1C"/>
    <w:rsid w:val="007C5EA4"/>
    <w:rsid w:val="007D7FF9"/>
    <w:rsid w:val="007F0CB6"/>
    <w:rsid w:val="007F1DB2"/>
    <w:rsid w:val="007F2663"/>
    <w:rsid w:val="00802C45"/>
    <w:rsid w:val="008068DD"/>
    <w:rsid w:val="00812CF0"/>
    <w:rsid w:val="00817B75"/>
    <w:rsid w:val="00820A44"/>
    <w:rsid w:val="00823EC7"/>
    <w:rsid w:val="008267B7"/>
    <w:rsid w:val="00833355"/>
    <w:rsid w:val="0084147E"/>
    <w:rsid w:val="00847C68"/>
    <w:rsid w:val="008517DB"/>
    <w:rsid w:val="008527EC"/>
    <w:rsid w:val="00866B59"/>
    <w:rsid w:val="008725D9"/>
    <w:rsid w:val="00883BD6"/>
    <w:rsid w:val="00891163"/>
    <w:rsid w:val="00894D76"/>
    <w:rsid w:val="008A4B4A"/>
    <w:rsid w:val="008B76E0"/>
    <w:rsid w:val="008C3A75"/>
    <w:rsid w:val="008C468D"/>
    <w:rsid w:val="008C712C"/>
    <w:rsid w:val="008D1014"/>
    <w:rsid w:val="008D33DC"/>
    <w:rsid w:val="008F0991"/>
    <w:rsid w:val="008F2D27"/>
    <w:rsid w:val="008F3A9D"/>
    <w:rsid w:val="00900BA5"/>
    <w:rsid w:val="0090251C"/>
    <w:rsid w:val="009127A2"/>
    <w:rsid w:val="00913D39"/>
    <w:rsid w:val="00917D54"/>
    <w:rsid w:val="00923575"/>
    <w:rsid w:val="009312B6"/>
    <w:rsid w:val="00931573"/>
    <w:rsid w:val="009365DB"/>
    <w:rsid w:val="00960976"/>
    <w:rsid w:val="00963095"/>
    <w:rsid w:val="00970EEB"/>
    <w:rsid w:val="0098172D"/>
    <w:rsid w:val="00981F9A"/>
    <w:rsid w:val="0098270C"/>
    <w:rsid w:val="009839AA"/>
    <w:rsid w:val="00990E49"/>
    <w:rsid w:val="00995D97"/>
    <w:rsid w:val="009B022C"/>
    <w:rsid w:val="009B3C0E"/>
    <w:rsid w:val="009C0E1E"/>
    <w:rsid w:val="009C14AA"/>
    <w:rsid w:val="009E45AD"/>
    <w:rsid w:val="009E5A90"/>
    <w:rsid w:val="009E6A5F"/>
    <w:rsid w:val="009F5EDD"/>
    <w:rsid w:val="009F6E9C"/>
    <w:rsid w:val="00A0632A"/>
    <w:rsid w:val="00A12102"/>
    <w:rsid w:val="00A16C3A"/>
    <w:rsid w:val="00A207BC"/>
    <w:rsid w:val="00A32A1A"/>
    <w:rsid w:val="00A341D5"/>
    <w:rsid w:val="00A37868"/>
    <w:rsid w:val="00A4043B"/>
    <w:rsid w:val="00A41F65"/>
    <w:rsid w:val="00A5147D"/>
    <w:rsid w:val="00A5593E"/>
    <w:rsid w:val="00A57B93"/>
    <w:rsid w:val="00A57ECA"/>
    <w:rsid w:val="00A6209F"/>
    <w:rsid w:val="00A65156"/>
    <w:rsid w:val="00A7012E"/>
    <w:rsid w:val="00A71F7D"/>
    <w:rsid w:val="00A7764B"/>
    <w:rsid w:val="00A77B55"/>
    <w:rsid w:val="00A82106"/>
    <w:rsid w:val="00A8355D"/>
    <w:rsid w:val="00A85944"/>
    <w:rsid w:val="00A860CA"/>
    <w:rsid w:val="00AA24AF"/>
    <w:rsid w:val="00AA2993"/>
    <w:rsid w:val="00AB4536"/>
    <w:rsid w:val="00AD4567"/>
    <w:rsid w:val="00AE498B"/>
    <w:rsid w:val="00AF674E"/>
    <w:rsid w:val="00B0037C"/>
    <w:rsid w:val="00B030B1"/>
    <w:rsid w:val="00B12904"/>
    <w:rsid w:val="00B144E2"/>
    <w:rsid w:val="00B1645A"/>
    <w:rsid w:val="00B27F5B"/>
    <w:rsid w:val="00B34B85"/>
    <w:rsid w:val="00B37C0C"/>
    <w:rsid w:val="00B415B3"/>
    <w:rsid w:val="00B4266A"/>
    <w:rsid w:val="00B56DA3"/>
    <w:rsid w:val="00B603A6"/>
    <w:rsid w:val="00B62B45"/>
    <w:rsid w:val="00B62D0C"/>
    <w:rsid w:val="00B6495E"/>
    <w:rsid w:val="00B711FB"/>
    <w:rsid w:val="00B804B7"/>
    <w:rsid w:val="00B94629"/>
    <w:rsid w:val="00B97E44"/>
    <w:rsid w:val="00B97F10"/>
    <w:rsid w:val="00BA33EA"/>
    <w:rsid w:val="00BA416F"/>
    <w:rsid w:val="00BA77FD"/>
    <w:rsid w:val="00BB3161"/>
    <w:rsid w:val="00BB5035"/>
    <w:rsid w:val="00BB5E7D"/>
    <w:rsid w:val="00BC023B"/>
    <w:rsid w:val="00BC66AA"/>
    <w:rsid w:val="00BD4681"/>
    <w:rsid w:val="00BE3F9E"/>
    <w:rsid w:val="00BE5C7C"/>
    <w:rsid w:val="00C01438"/>
    <w:rsid w:val="00C0328F"/>
    <w:rsid w:val="00C144CD"/>
    <w:rsid w:val="00C20662"/>
    <w:rsid w:val="00C20C60"/>
    <w:rsid w:val="00C20D55"/>
    <w:rsid w:val="00C40582"/>
    <w:rsid w:val="00C5216E"/>
    <w:rsid w:val="00C544FA"/>
    <w:rsid w:val="00C54FA5"/>
    <w:rsid w:val="00C551A1"/>
    <w:rsid w:val="00C60770"/>
    <w:rsid w:val="00C619B4"/>
    <w:rsid w:val="00C645F0"/>
    <w:rsid w:val="00C662FC"/>
    <w:rsid w:val="00C67F02"/>
    <w:rsid w:val="00C71262"/>
    <w:rsid w:val="00C84B8F"/>
    <w:rsid w:val="00C850B2"/>
    <w:rsid w:val="00C90AA2"/>
    <w:rsid w:val="00C90F80"/>
    <w:rsid w:val="00C938DA"/>
    <w:rsid w:val="00C97AD3"/>
    <w:rsid w:val="00CA41EE"/>
    <w:rsid w:val="00CA5863"/>
    <w:rsid w:val="00CA7FB2"/>
    <w:rsid w:val="00CC0072"/>
    <w:rsid w:val="00CC316B"/>
    <w:rsid w:val="00CC5FE3"/>
    <w:rsid w:val="00CC743A"/>
    <w:rsid w:val="00CE0F70"/>
    <w:rsid w:val="00CE3C62"/>
    <w:rsid w:val="00CF0365"/>
    <w:rsid w:val="00CF3698"/>
    <w:rsid w:val="00CF395C"/>
    <w:rsid w:val="00CF3E4E"/>
    <w:rsid w:val="00D03ECF"/>
    <w:rsid w:val="00D0445A"/>
    <w:rsid w:val="00D10511"/>
    <w:rsid w:val="00D230A7"/>
    <w:rsid w:val="00D23780"/>
    <w:rsid w:val="00D23A09"/>
    <w:rsid w:val="00D242EE"/>
    <w:rsid w:val="00D260C3"/>
    <w:rsid w:val="00D271EF"/>
    <w:rsid w:val="00D317B6"/>
    <w:rsid w:val="00D339E2"/>
    <w:rsid w:val="00D3719C"/>
    <w:rsid w:val="00D41DD4"/>
    <w:rsid w:val="00D45189"/>
    <w:rsid w:val="00D4746B"/>
    <w:rsid w:val="00D57C47"/>
    <w:rsid w:val="00D621D5"/>
    <w:rsid w:val="00D66395"/>
    <w:rsid w:val="00D66E32"/>
    <w:rsid w:val="00D67D0F"/>
    <w:rsid w:val="00D733BC"/>
    <w:rsid w:val="00D73E33"/>
    <w:rsid w:val="00D748A6"/>
    <w:rsid w:val="00D767AA"/>
    <w:rsid w:val="00D8130F"/>
    <w:rsid w:val="00D816F0"/>
    <w:rsid w:val="00D84B48"/>
    <w:rsid w:val="00D933C6"/>
    <w:rsid w:val="00D94DCB"/>
    <w:rsid w:val="00D96AF0"/>
    <w:rsid w:val="00DA73A1"/>
    <w:rsid w:val="00DD039C"/>
    <w:rsid w:val="00DD3CF3"/>
    <w:rsid w:val="00E0643D"/>
    <w:rsid w:val="00E07636"/>
    <w:rsid w:val="00E11206"/>
    <w:rsid w:val="00E147B0"/>
    <w:rsid w:val="00E14CCF"/>
    <w:rsid w:val="00E2083C"/>
    <w:rsid w:val="00E23851"/>
    <w:rsid w:val="00E35928"/>
    <w:rsid w:val="00E35D70"/>
    <w:rsid w:val="00E36C4D"/>
    <w:rsid w:val="00E40085"/>
    <w:rsid w:val="00E50E06"/>
    <w:rsid w:val="00E65218"/>
    <w:rsid w:val="00E66E70"/>
    <w:rsid w:val="00E80561"/>
    <w:rsid w:val="00E81B25"/>
    <w:rsid w:val="00E847C5"/>
    <w:rsid w:val="00E871DA"/>
    <w:rsid w:val="00E90AC3"/>
    <w:rsid w:val="00E9221D"/>
    <w:rsid w:val="00EA3633"/>
    <w:rsid w:val="00EA7A19"/>
    <w:rsid w:val="00EB0A9E"/>
    <w:rsid w:val="00EC3D72"/>
    <w:rsid w:val="00ED2943"/>
    <w:rsid w:val="00ED3319"/>
    <w:rsid w:val="00ED553E"/>
    <w:rsid w:val="00ED7E14"/>
    <w:rsid w:val="00EE01FA"/>
    <w:rsid w:val="00EE6635"/>
    <w:rsid w:val="00EF5DA2"/>
    <w:rsid w:val="00F01179"/>
    <w:rsid w:val="00F02338"/>
    <w:rsid w:val="00F0357D"/>
    <w:rsid w:val="00F073F8"/>
    <w:rsid w:val="00F14D62"/>
    <w:rsid w:val="00F4395C"/>
    <w:rsid w:val="00F517F5"/>
    <w:rsid w:val="00F6372C"/>
    <w:rsid w:val="00F738E3"/>
    <w:rsid w:val="00F73AF1"/>
    <w:rsid w:val="00F86823"/>
    <w:rsid w:val="00FA2DC8"/>
    <w:rsid w:val="00FB0738"/>
    <w:rsid w:val="00FB1A55"/>
    <w:rsid w:val="00FB31BE"/>
    <w:rsid w:val="00FB6C15"/>
    <w:rsid w:val="00FC6113"/>
    <w:rsid w:val="00FD3127"/>
    <w:rsid w:val="00FD55C5"/>
    <w:rsid w:val="00FD6CAF"/>
    <w:rsid w:val="00FE379C"/>
    <w:rsid w:val="00FE77A9"/>
    <w:rsid w:val="00FF4DFE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8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1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1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C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C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AE4"/>
    <w:pPr>
      <w:keepNext/>
      <w:keepLines/>
      <w:numPr>
        <w:numId w:val="1"/>
      </w:numPr>
      <w:spacing w:before="240" w:after="0"/>
      <w:ind w:left="426" w:hanging="426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27EC"/>
    <w:pPr>
      <w:keepNext/>
      <w:keepLines/>
      <w:numPr>
        <w:ilvl w:val="1"/>
        <w:numId w:val="1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3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9E6A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locked/>
    <w:rsid w:val="00A8355D"/>
  </w:style>
  <w:style w:type="character" w:customStyle="1" w:styleId="Nadpis3Char">
    <w:name w:val="Nadpis 3 Char"/>
    <w:basedOn w:val="Standardnpsmoodstavce"/>
    <w:link w:val="Nadpis3"/>
    <w:uiPriority w:val="9"/>
    <w:rsid w:val="00BA3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0C7EA7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7EA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7EA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C7E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4AF"/>
    <w:rPr>
      <w:color w:val="605E5C"/>
      <w:shd w:val="clear" w:color="auto" w:fill="E1DFDD"/>
    </w:rPr>
  </w:style>
  <w:style w:type="paragraph" w:styleId="Obsah3">
    <w:name w:val="toc 3"/>
    <w:basedOn w:val="Normln"/>
    <w:next w:val="Normln"/>
    <w:autoRedefine/>
    <w:uiPriority w:val="39"/>
    <w:unhideWhenUsed/>
    <w:rsid w:val="00D73E33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77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C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C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E830-6F93-4B63-9E6B-62129A98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Luňáček Martin</cp:lastModifiedBy>
  <cp:revision>3</cp:revision>
  <cp:lastPrinted>2021-09-07T07:30:00Z</cp:lastPrinted>
  <dcterms:created xsi:type="dcterms:W3CDTF">2022-04-28T12:27:00Z</dcterms:created>
  <dcterms:modified xsi:type="dcterms:W3CDTF">2022-10-12T09:05:00Z</dcterms:modified>
</cp:coreProperties>
</file>