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56" w:rsidRPr="00813760" w:rsidRDefault="007C3F51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  <w:r w:rsidRPr="00813760">
        <w:rPr>
          <w:rFonts w:ascii="Trebuchet MS" w:hAnsi="Trebuchet MS"/>
          <w:noProof/>
        </w:rPr>
        <w:drawing>
          <wp:anchor distT="0" distB="0" distL="114300" distR="114300" simplePos="0" relativeHeight="251657216" behindDoc="0" locked="0" layoutInCell="1" allowOverlap="1" wp14:anchorId="219AA8CF" wp14:editId="454AD7C1">
            <wp:simplePos x="0" y="0"/>
            <wp:positionH relativeFrom="column">
              <wp:posOffset>38735</wp:posOffset>
            </wp:positionH>
            <wp:positionV relativeFrom="paragraph">
              <wp:posOffset>8255</wp:posOffset>
            </wp:positionV>
            <wp:extent cx="1333500" cy="581025"/>
            <wp:effectExtent l="0" t="0" r="0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4F3">
        <w:rPr>
          <w:rFonts w:ascii="Trebuchet MS" w:eastAsia="Arial Unicode MS" w:hAnsi="Trebuchet MS" w:cs="Arial Unicode MS"/>
          <w:u w:val="none"/>
        </w:rPr>
        <w:t>64</w:t>
      </w:r>
    </w:p>
    <w:p w:rsidR="00D42756" w:rsidRPr="007C3F51" w:rsidRDefault="00D42756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</w:p>
    <w:p w:rsidR="00113D42" w:rsidRPr="007C3F51" w:rsidRDefault="00113D42" w:rsidP="00113D42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</w:p>
    <w:p w:rsidR="00A466F4" w:rsidRPr="007C3F51" w:rsidRDefault="00A466F4" w:rsidP="00540597">
      <w:pPr>
        <w:pStyle w:val="Nzev"/>
        <w:rPr>
          <w:rFonts w:ascii="Trebuchet MS" w:eastAsia="Arial Unicode MS" w:hAnsi="Trebuchet MS" w:cs="Arial Unicode MS"/>
        </w:rPr>
      </w:pPr>
    </w:p>
    <w:p w:rsidR="00761B7A" w:rsidRPr="007C3F51" w:rsidRDefault="00761B7A" w:rsidP="0030462E">
      <w:pPr>
        <w:pStyle w:val="Nzev"/>
        <w:spacing w:line="276" w:lineRule="auto"/>
        <w:rPr>
          <w:rFonts w:ascii="Trebuchet MS" w:eastAsia="Arial Unicode MS" w:hAnsi="Trebuchet MS" w:cs="Arial Unicode MS"/>
        </w:rPr>
      </w:pPr>
    </w:p>
    <w:p w:rsidR="00540597" w:rsidRPr="00242973" w:rsidRDefault="009B4D5A" w:rsidP="0030462E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 w:rsidRPr="00242973">
        <w:rPr>
          <w:rFonts w:ascii="Trebuchet MS" w:eastAsia="Arial Unicode MS" w:hAnsi="Trebuchet MS" w:cs="Arial Unicode MS"/>
          <w:sz w:val="28"/>
          <w:szCs w:val="28"/>
        </w:rPr>
        <w:t>Sm</w:t>
      </w:r>
      <w:r w:rsidR="00A72931" w:rsidRPr="00242973">
        <w:rPr>
          <w:rFonts w:ascii="Trebuchet MS" w:eastAsia="Arial Unicode MS" w:hAnsi="Trebuchet MS" w:cs="Arial Unicode MS"/>
          <w:sz w:val="28"/>
          <w:szCs w:val="28"/>
        </w:rPr>
        <w:t xml:space="preserve">louva o </w:t>
      </w:r>
      <w:r w:rsidR="00B71305" w:rsidRPr="00242973">
        <w:rPr>
          <w:rFonts w:ascii="Trebuchet MS" w:eastAsia="Arial Unicode MS" w:hAnsi="Trebuchet MS" w:cs="Arial Unicode MS"/>
          <w:sz w:val="28"/>
          <w:szCs w:val="28"/>
        </w:rPr>
        <w:t>poskytování služeb v odpadovém hospodářství</w:t>
      </w:r>
    </w:p>
    <w:p w:rsidR="00761B7A" w:rsidRDefault="00761B7A" w:rsidP="002659CA">
      <w:pPr>
        <w:spacing w:line="276" w:lineRule="auto"/>
        <w:jc w:val="both"/>
        <w:rPr>
          <w:rFonts w:ascii="Trebuchet MS" w:eastAsia="Arial Unicode MS" w:hAnsi="Trebuchet MS" w:cs="Arial Unicode MS"/>
          <w:b/>
          <w:sz w:val="20"/>
          <w:szCs w:val="20"/>
          <w:u w:val="single"/>
        </w:rPr>
      </w:pPr>
    </w:p>
    <w:p w:rsidR="00E7020A" w:rsidRPr="00E7020A" w:rsidRDefault="00E7020A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:rsidR="00650DD7" w:rsidRPr="00242973" w:rsidRDefault="00650DD7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:rsidR="00540597" w:rsidRPr="00242973" w:rsidRDefault="00D44DD7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Zhotovitel</w:t>
      </w:r>
      <w:r w:rsidR="00540597" w:rsidRPr="00242973">
        <w:rPr>
          <w:rFonts w:ascii="Trebuchet MS" w:eastAsia="Arial Unicode MS" w:hAnsi="Trebuchet MS" w:cs="Arial Unicode MS"/>
          <w:sz w:val="20"/>
          <w:szCs w:val="20"/>
        </w:rPr>
        <w:t>:</w:t>
      </w:r>
      <w:r w:rsidR="00540597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D15B50">
        <w:rPr>
          <w:rFonts w:ascii="Trebuchet MS" w:eastAsia="Arial Unicode MS" w:hAnsi="Trebuchet MS" w:cs="Arial Unicode MS"/>
          <w:sz w:val="20"/>
          <w:szCs w:val="20"/>
        </w:rPr>
        <w:tab/>
      </w:r>
      <w:r w:rsidR="00540597" w:rsidRPr="00242973">
        <w:rPr>
          <w:rFonts w:ascii="Trebuchet MS" w:eastAsia="Arial Unicode MS" w:hAnsi="Trebuchet MS" w:cs="Arial Unicode MS"/>
          <w:b/>
          <w:bCs/>
          <w:sz w:val="20"/>
          <w:szCs w:val="20"/>
        </w:rPr>
        <w:t>COMPAG MLADÁ BOLESLAV s.r.o.</w:t>
      </w:r>
    </w:p>
    <w:p w:rsidR="00D15B50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zapsán v obchodním rejstříku</w:t>
      </w:r>
      <w:r w:rsidR="00A75C59">
        <w:rPr>
          <w:rFonts w:ascii="Trebuchet MS" w:eastAsia="Arial Unicode MS" w:hAnsi="Trebuchet MS" w:cs="Arial Unicode MS"/>
          <w:sz w:val="20"/>
          <w:szCs w:val="20"/>
        </w:rPr>
        <w:t xml:space="preserve"> vedeném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Městsk</w:t>
      </w:r>
      <w:r w:rsidR="00A75C59">
        <w:rPr>
          <w:rFonts w:ascii="Trebuchet MS" w:eastAsia="Arial Unicode MS" w:hAnsi="Trebuchet MS" w:cs="Arial Unicode MS"/>
          <w:sz w:val="20"/>
          <w:szCs w:val="20"/>
        </w:rPr>
        <w:t>ým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soud</w:t>
      </w:r>
      <w:r w:rsidR="00A75C59">
        <w:rPr>
          <w:rFonts w:ascii="Trebuchet MS" w:eastAsia="Arial Unicode MS" w:hAnsi="Trebuchet MS" w:cs="Arial Unicode MS"/>
          <w:sz w:val="20"/>
          <w:szCs w:val="20"/>
        </w:rPr>
        <w:t>em v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Pra</w:t>
      </w:r>
      <w:r w:rsidR="00A75C59">
        <w:rPr>
          <w:rFonts w:ascii="Trebuchet MS" w:eastAsia="Arial Unicode MS" w:hAnsi="Trebuchet MS" w:cs="Arial Unicode MS"/>
          <w:sz w:val="20"/>
          <w:szCs w:val="20"/>
        </w:rPr>
        <w:t>ze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, oddíl C, </w:t>
      </w:r>
      <w:proofErr w:type="spellStart"/>
      <w:r w:rsidRPr="00242973">
        <w:rPr>
          <w:rFonts w:ascii="Trebuchet MS" w:eastAsia="Arial Unicode MS" w:hAnsi="Trebuchet MS" w:cs="Arial Unicode MS"/>
          <w:sz w:val="20"/>
          <w:szCs w:val="20"/>
        </w:rPr>
        <w:t>vl</w:t>
      </w:r>
      <w:proofErr w:type="spellEnd"/>
      <w:r w:rsidRPr="00242973">
        <w:rPr>
          <w:rFonts w:ascii="Trebuchet MS" w:eastAsia="Arial Unicode MS" w:hAnsi="Trebuchet MS" w:cs="Arial Unicode MS"/>
          <w:sz w:val="20"/>
          <w:szCs w:val="20"/>
        </w:rPr>
        <w:t>. 22798</w:t>
      </w:r>
    </w:p>
    <w:p w:rsidR="00266283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se sídlem: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 xml:space="preserve">Vančurova </w:t>
      </w:r>
      <w:r w:rsidR="005A7FD3" w:rsidRPr="00242973">
        <w:rPr>
          <w:rFonts w:ascii="Trebuchet MS" w:eastAsia="Arial Unicode MS" w:hAnsi="Trebuchet MS" w:cs="Arial Unicode MS"/>
          <w:sz w:val="20"/>
          <w:szCs w:val="20"/>
        </w:rPr>
        <w:t>1425,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293 0</w:t>
      </w:r>
      <w:r w:rsidR="00BE2BD9" w:rsidRPr="00242973">
        <w:rPr>
          <w:rFonts w:ascii="Trebuchet MS" w:eastAsia="Arial Unicode MS" w:hAnsi="Trebuchet MS" w:cs="Arial Unicode MS"/>
          <w:sz w:val="20"/>
          <w:szCs w:val="20"/>
        </w:rPr>
        <w:t>1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Mladá Boleslav</w:t>
      </w:r>
    </w:p>
    <w:p w:rsidR="00540597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zastoupený: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Radkem </w:t>
      </w:r>
      <w:proofErr w:type="spellStart"/>
      <w:r w:rsidRPr="00242973">
        <w:rPr>
          <w:rFonts w:ascii="Trebuchet MS" w:eastAsia="Arial Unicode MS" w:hAnsi="Trebuchet MS" w:cs="Arial Unicode MS"/>
          <w:sz w:val="20"/>
          <w:szCs w:val="20"/>
        </w:rPr>
        <w:t>Lizcem</w:t>
      </w:r>
      <w:proofErr w:type="spellEnd"/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, 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>Miloslav</w:t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>em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 xml:space="preserve"> Neuman</w:t>
      </w:r>
      <w:r w:rsidR="00A80520" w:rsidRPr="00242973">
        <w:rPr>
          <w:rFonts w:ascii="Trebuchet MS" w:eastAsia="Arial Unicode MS" w:hAnsi="Trebuchet MS" w:cs="Arial Unicode MS"/>
          <w:sz w:val="20"/>
          <w:szCs w:val="20"/>
        </w:rPr>
        <w:t>em</w:t>
      </w:r>
      <w:r w:rsidR="000164AC" w:rsidRPr="00242973">
        <w:rPr>
          <w:rFonts w:ascii="Trebuchet MS" w:eastAsia="Arial Unicode MS" w:hAnsi="Trebuchet MS" w:cs="Arial Unicode MS"/>
          <w:sz w:val="20"/>
          <w:szCs w:val="20"/>
        </w:rPr>
        <w:t>, jednateli</w:t>
      </w:r>
    </w:p>
    <w:p w:rsidR="00D15B50" w:rsidRDefault="003E1BD9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ED69B7">
        <w:rPr>
          <w:rFonts w:ascii="Trebuchet MS" w:eastAsia="Arial Unicode MS" w:hAnsi="Trebuchet MS" w:cs="Arial Unicode MS"/>
          <w:sz w:val="20"/>
          <w:szCs w:val="20"/>
          <w:highlight w:val="black"/>
        </w:rPr>
        <w:t xml:space="preserve">na základě plné moci je oprávněn podepisovat za pana </w:t>
      </w:r>
      <w:proofErr w:type="spellStart"/>
      <w:r w:rsidRPr="00ED69B7">
        <w:rPr>
          <w:rFonts w:ascii="Trebuchet MS" w:eastAsia="Arial Unicode MS" w:hAnsi="Trebuchet MS" w:cs="Arial Unicode MS"/>
          <w:sz w:val="20"/>
          <w:szCs w:val="20"/>
          <w:highlight w:val="black"/>
        </w:rPr>
        <w:t>Lizce</w:t>
      </w:r>
      <w:proofErr w:type="spellEnd"/>
      <w:r w:rsidRPr="00ED69B7">
        <w:rPr>
          <w:rFonts w:ascii="Trebuchet MS" w:eastAsia="Arial Unicode MS" w:hAnsi="Trebuchet MS" w:cs="Arial Unicode MS"/>
          <w:sz w:val="20"/>
          <w:szCs w:val="20"/>
          <w:highlight w:val="black"/>
        </w:rPr>
        <w:t xml:space="preserve"> Ing. Pavel </w:t>
      </w:r>
      <w:proofErr w:type="spellStart"/>
      <w:r w:rsidRPr="00ED69B7">
        <w:rPr>
          <w:rFonts w:ascii="Trebuchet MS" w:eastAsia="Arial Unicode MS" w:hAnsi="Trebuchet MS" w:cs="Arial Unicode MS"/>
          <w:sz w:val="20"/>
          <w:szCs w:val="20"/>
          <w:highlight w:val="black"/>
        </w:rPr>
        <w:t>Urda</w:t>
      </w:r>
      <w:proofErr w:type="spellEnd"/>
    </w:p>
    <w:p w:rsidR="00540597" w:rsidRPr="00242973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IČ</w:t>
      </w:r>
      <w:r w:rsidR="0080559F">
        <w:rPr>
          <w:rFonts w:ascii="Trebuchet MS" w:eastAsia="Arial Unicode MS" w:hAnsi="Trebuchet MS" w:cs="Arial Unicode MS"/>
          <w:sz w:val="20"/>
          <w:szCs w:val="20"/>
        </w:rPr>
        <w:t>O: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47551984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DIČ CZ47551984</w:t>
      </w:r>
    </w:p>
    <w:p w:rsidR="00540597" w:rsidRPr="00242973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bankovní spojení: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6A5FF5">
        <w:rPr>
          <w:rFonts w:ascii="Trebuchet MS" w:eastAsia="Arial Unicode MS" w:hAnsi="Trebuchet MS" w:cs="Arial Unicode MS"/>
          <w:sz w:val="20"/>
          <w:szCs w:val="20"/>
        </w:rPr>
        <w:tab/>
      </w:r>
      <w:r w:rsidR="00A80520" w:rsidRPr="00ED69B7">
        <w:rPr>
          <w:rFonts w:ascii="Trebuchet MS" w:eastAsia="Arial Unicode MS" w:hAnsi="Trebuchet MS" w:cs="Arial Unicode MS"/>
          <w:sz w:val="20"/>
          <w:szCs w:val="20"/>
          <w:highlight w:val="black"/>
        </w:rPr>
        <w:t>Česká spořitelna, č.</w:t>
      </w:r>
      <w:r w:rsidR="00F2475E" w:rsidRPr="00ED69B7">
        <w:rPr>
          <w:rFonts w:ascii="Trebuchet MS" w:eastAsia="Arial Unicode MS" w:hAnsi="Trebuchet MS" w:cs="Arial Unicode MS"/>
          <w:sz w:val="20"/>
          <w:szCs w:val="20"/>
          <w:highlight w:val="black"/>
        </w:rPr>
        <w:t xml:space="preserve"> </w:t>
      </w:r>
      <w:proofErr w:type="spellStart"/>
      <w:r w:rsidR="00A80520" w:rsidRPr="00ED69B7">
        <w:rPr>
          <w:rFonts w:ascii="Trebuchet MS" w:eastAsia="Arial Unicode MS" w:hAnsi="Trebuchet MS" w:cs="Arial Unicode MS"/>
          <w:sz w:val="20"/>
          <w:szCs w:val="20"/>
          <w:highlight w:val="black"/>
        </w:rPr>
        <w:t>ú.</w:t>
      </w:r>
      <w:proofErr w:type="spellEnd"/>
      <w:r w:rsidR="00A80520" w:rsidRPr="00ED69B7">
        <w:rPr>
          <w:rFonts w:ascii="Trebuchet MS" w:eastAsia="Arial Unicode MS" w:hAnsi="Trebuchet MS" w:cs="Arial Unicode MS"/>
          <w:sz w:val="20"/>
          <w:szCs w:val="20"/>
          <w:highlight w:val="black"/>
        </w:rPr>
        <w:t xml:space="preserve">: </w:t>
      </w:r>
      <w:r w:rsidR="00746136" w:rsidRPr="00ED69B7">
        <w:rPr>
          <w:rFonts w:ascii="Trebuchet MS" w:eastAsia="Arial Unicode MS" w:hAnsi="Trebuchet MS" w:cs="Arial Unicode MS"/>
          <w:sz w:val="20"/>
          <w:szCs w:val="20"/>
          <w:highlight w:val="black"/>
        </w:rPr>
        <w:t>5708892/0800</w:t>
      </w:r>
    </w:p>
    <w:p w:rsidR="00D15B50" w:rsidRDefault="000164AC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kontaktní osoba/tel/e</w:t>
      </w:r>
      <w:r w:rsidR="00A3629E" w:rsidRPr="00242973">
        <w:rPr>
          <w:rFonts w:ascii="Trebuchet MS" w:eastAsia="Arial Unicode MS" w:hAnsi="Trebuchet MS" w:cs="Arial Unicode MS"/>
          <w:sz w:val="20"/>
          <w:szCs w:val="20"/>
        </w:rPr>
        <w:t>-mail:</w:t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C72598">
        <w:rPr>
          <w:rFonts w:ascii="Trebuchet MS" w:eastAsia="Arial Unicode MS" w:hAnsi="Trebuchet MS" w:cs="Arial Unicode MS"/>
          <w:sz w:val="20"/>
          <w:szCs w:val="20"/>
        </w:rPr>
        <w:t>………………………………………</w:t>
      </w:r>
    </w:p>
    <w:p w:rsidR="00D15B50" w:rsidRDefault="00D15B50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:rsidR="00D15B50" w:rsidRPr="00266283" w:rsidRDefault="00D15B50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:rsidR="00D15B50" w:rsidRPr="00266283" w:rsidRDefault="00D44DD7" w:rsidP="00D15B50">
      <w:pPr>
        <w:spacing w:line="276" w:lineRule="auto"/>
        <w:jc w:val="both"/>
        <w:rPr>
          <w:rFonts w:ascii="Trebuchet MS" w:eastAsia="Arial Unicode MS" w:hAnsi="Trebuchet MS" w:cs="Arial Unicode MS"/>
          <w:b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Objednatel</w:t>
      </w:r>
      <w:r w:rsidR="001504C8" w:rsidRPr="00266283">
        <w:rPr>
          <w:rFonts w:ascii="Trebuchet MS" w:eastAsia="Arial Unicode MS" w:hAnsi="Trebuchet MS" w:cs="Arial Unicode MS"/>
          <w:sz w:val="20"/>
          <w:szCs w:val="20"/>
        </w:rPr>
        <w:t>:</w:t>
      </w:r>
      <w:r w:rsidR="00B16C49"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B16C49"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6B16E5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6B16E5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8F74F3">
        <w:rPr>
          <w:rFonts w:ascii="Trebuchet MS" w:eastAsia="Arial Unicode MS" w:hAnsi="Trebuchet MS" w:cs="Arial Unicode MS"/>
          <w:b/>
          <w:sz w:val="20"/>
          <w:szCs w:val="20"/>
        </w:rPr>
        <w:t>Základní škola a Mateřská škola Mladá Boleslav, Václavkova 1040, příspěvková organizace</w:t>
      </w:r>
    </w:p>
    <w:p w:rsidR="00D15B50" w:rsidRPr="00266283" w:rsidRDefault="006B16E5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>zapsáno v obchodním rejstříku vedeném</w:t>
      </w:r>
      <w:r w:rsidR="008F74F3">
        <w:rPr>
          <w:rFonts w:ascii="Trebuchet MS" w:eastAsia="Arial Unicode MS" w:hAnsi="Trebuchet MS" w:cs="Arial Unicode MS"/>
          <w:sz w:val="20"/>
          <w:szCs w:val="20"/>
        </w:rPr>
        <w:t xml:space="preserve"> Městským soudem v Praze, oddíl </w:t>
      </w:r>
      <w:proofErr w:type="spellStart"/>
      <w:r w:rsidR="008F74F3">
        <w:rPr>
          <w:rFonts w:ascii="Trebuchet MS" w:eastAsia="Arial Unicode MS" w:hAnsi="Trebuchet MS" w:cs="Arial Unicode MS"/>
          <w:sz w:val="20"/>
          <w:szCs w:val="20"/>
        </w:rPr>
        <w:t>Pr</w:t>
      </w:r>
      <w:proofErr w:type="spellEnd"/>
      <w:r w:rsidR="00813760">
        <w:rPr>
          <w:rFonts w:ascii="Trebuchet MS" w:eastAsia="Arial Unicode MS" w:hAnsi="Trebuchet MS" w:cs="Arial Unicode MS"/>
          <w:sz w:val="20"/>
          <w:szCs w:val="20"/>
        </w:rPr>
        <w:t xml:space="preserve">, </w:t>
      </w:r>
      <w:proofErr w:type="spellStart"/>
      <w:r w:rsidR="00813760">
        <w:rPr>
          <w:rFonts w:ascii="Trebuchet MS" w:eastAsia="Arial Unicode MS" w:hAnsi="Trebuchet MS" w:cs="Arial Unicode MS"/>
          <w:sz w:val="20"/>
          <w:szCs w:val="20"/>
        </w:rPr>
        <w:t>vl</w:t>
      </w:r>
      <w:proofErr w:type="spellEnd"/>
      <w:r w:rsidR="00813760">
        <w:rPr>
          <w:rFonts w:ascii="Trebuchet MS" w:eastAsia="Arial Unicode MS" w:hAnsi="Trebuchet MS" w:cs="Arial Unicode MS"/>
          <w:sz w:val="20"/>
          <w:szCs w:val="20"/>
        </w:rPr>
        <w:t xml:space="preserve">. </w:t>
      </w:r>
      <w:r w:rsidR="008F74F3">
        <w:rPr>
          <w:rFonts w:ascii="Trebuchet MS" w:eastAsia="Arial Unicode MS" w:hAnsi="Trebuchet MS" w:cs="Arial Unicode MS"/>
          <w:sz w:val="20"/>
          <w:szCs w:val="20"/>
        </w:rPr>
        <w:t>1161</w:t>
      </w:r>
    </w:p>
    <w:p w:rsidR="00813760" w:rsidRDefault="0054059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>se sídlem</w:t>
      </w:r>
      <w:r w:rsidR="00650DD7" w:rsidRPr="00266283">
        <w:rPr>
          <w:rFonts w:ascii="Trebuchet MS" w:eastAsia="Arial Unicode MS" w:hAnsi="Trebuchet MS" w:cs="Arial Unicode MS"/>
          <w:bCs/>
          <w:sz w:val="20"/>
          <w:szCs w:val="20"/>
        </w:rPr>
        <w:t>:</w:t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13760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F74F3">
        <w:rPr>
          <w:rFonts w:ascii="Trebuchet MS" w:eastAsia="Arial Unicode MS" w:hAnsi="Trebuchet MS" w:cs="Arial Unicode MS"/>
          <w:bCs/>
          <w:sz w:val="20"/>
          <w:szCs w:val="20"/>
        </w:rPr>
        <w:t>Václavkova 1040, 293 01 Mladá Boleslav</w:t>
      </w:r>
      <w:r w:rsidR="008F74F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</w:p>
    <w:p w:rsidR="00D15B50" w:rsidRPr="00266283" w:rsidRDefault="00575417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>zasílací adresa:</w:t>
      </w: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F74F3">
        <w:rPr>
          <w:rFonts w:ascii="Trebuchet MS" w:eastAsia="Arial Unicode MS" w:hAnsi="Trebuchet MS" w:cs="Arial Unicode MS"/>
          <w:bCs/>
          <w:sz w:val="20"/>
          <w:szCs w:val="20"/>
        </w:rPr>
        <w:t>shodná se sídlem</w:t>
      </w:r>
    </w:p>
    <w:p w:rsidR="00D15B50" w:rsidRPr="00332BA0" w:rsidRDefault="00632BC0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332BA0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elektroni</w:t>
      </w:r>
      <w:r w:rsidR="00FD7430" w:rsidRPr="00332BA0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cká adresa pro zasílání faktur</w:t>
      </w:r>
      <w:r w:rsidR="00266283" w:rsidRPr="00332BA0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:</w:t>
      </w:r>
      <w:r w:rsidR="00266283" w:rsidRPr="00332BA0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="008F74F3" w:rsidRPr="00ED69B7">
        <w:rPr>
          <w:rFonts w:ascii="Trebuchet MS" w:eastAsia="Arial Unicode MS" w:hAnsi="Trebuchet MS" w:cs="Arial Unicode MS"/>
          <w:bCs/>
          <w:sz w:val="20"/>
          <w:szCs w:val="20"/>
          <w:highlight w:val="black"/>
        </w:rPr>
        <w:t>seglova@8zsmb.cz</w:t>
      </w:r>
    </w:p>
    <w:p w:rsidR="00813760" w:rsidRDefault="00F53BB4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>zastoupen</w:t>
      </w:r>
      <w:r w:rsidR="00EF3A44" w:rsidRPr="00266283">
        <w:rPr>
          <w:rFonts w:ascii="Trebuchet MS" w:eastAsia="Arial Unicode MS" w:hAnsi="Trebuchet MS" w:cs="Arial Unicode MS"/>
          <w:bCs/>
          <w:sz w:val="20"/>
          <w:szCs w:val="20"/>
        </w:rPr>
        <w:t>ý</w:t>
      </w:r>
      <w:r w:rsidR="00FE546B" w:rsidRPr="00266283">
        <w:rPr>
          <w:rFonts w:ascii="Trebuchet MS" w:eastAsia="Arial Unicode MS" w:hAnsi="Trebuchet MS" w:cs="Arial Unicode MS"/>
          <w:bCs/>
          <w:sz w:val="20"/>
          <w:szCs w:val="20"/>
        </w:rPr>
        <w:t>:</w:t>
      </w:r>
      <w:r w:rsidR="00D15B50" w:rsidRP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 w:rsidR="008F74F3">
        <w:rPr>
          <w:rFonts w:ascii="Trebuchet MS" w:eastAsia="Arial Unicode MS" w:hAnsi="Trebuchet MS" w:cs="Arial Unicode MS"/>
          <w:bCs/>
          <w:sz w:val="20"/>
          <w:szCs w:val="20"/>
        </w:rPr>
        <w:t xml:space="preserve">Mgr. Jitkou </w:t>
      </w:r>
      <w:proofErr w:type="spellStart"/>
      <w:r w:rsidR="008F74F3">
        <w:rPr>
          <w:rFonts w:ascii="Trebuchet MS" w:eastAsia="Arial Unicode MS" w:hAnsi="Trebuchet MS" w:cs="Arial Unicode MS"/>
          <w:bCs/>
          <w:sz w:val="20"/>
          <w:szCs w:val="20"/>
        </w:rPr>
        <w:t>Houšteckou</w:t>
      </w:r>
      <w:proofErr w:type="spellEnd"/>
      <w:r w:rsidR="008F74F3">
        <w:rPr>
          <w:rFonts w:ascii="Trebuchet MS" w:eastAsia="Arial Unicode MS" w:hAnsi="Trebuchet MS" w:cs="Arial Unicode MS"/>
          <w:bCs/>
          <w:sz w:val="20"/>
          <w:szCs w:val="20"/>
        </w:rPr>
        <w:t>, ředitelkou</w:t>
      </w:r>
    </w:p>
    <w:p w:rsidR="00813760" w:rsidRDefault="00534D33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IČ</w:t>
      </w:r>
      <w:r w:rsidR="0080559F" w:rsidRPr="00266283">
        <w:rPr>
          <w:rFonts w:ascii="Trebuchet MS" w:eastAsia="Arial Unicode MS" w:hAnsi="Trebuchet MS" w:cs="Arial Unicode MS"/>
          <w:sz w:val="20"/>
          <w:szCs w:val="20"/>
        </w:rPr>
        <w:t>O:</w:t>
      </w:r>
      <w:r w:rsidR="007E2893" w:rsidRPr="00266283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8F74F3">
        <w:rPr>
          <w:rFonts w:ascii="Trebuchet MS" w:eastAsia="Arial Unicode MS" w:hAnsi="Trebuchet MS" w:cs="Arial Unicode MS"/>
          <w:sz w:val="20"/>
          <w:szCs w:val="20"/>
        </w:rPr>
        <w:t>62451332</w:t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D15B50"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="008F74F3">
        <w:rPr>
          <w:rFonts w:ascii="Trebuchet MS" w:eastAsia="Arial Unicode MS" w:hAnsi="Trebuchet MS" w:cs="Arial Unicode MS"/>
          <w:sz w:val="20"/>
          <w:szCs w:val="20"/>
        </w:rPr>
        <w:tab/>
      </w:r>
      <w:r w:rsidR="00540597" w:rsidRPr="00266283">
        <w:rPr>
          <w:rFonts w:ascii="Trebuchet MS" w:eastAsia="Arial Unicode MS" w:hAnsi="Trebuchet MS" w:cs="Arial Unicode MS"/>
          <w:sz w:val="20"/>
          <w:szCs w:val="20"/>
        </w:rPr>
        <w:t>DIČ</w:t>
      </w:r>
      <w:r w:rsidR="006B16E5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813760">
        <w:rPr>
          <w:rFonts w:ascii="Trebuchet MS" w:eastAsia="Arial Unicode MS" w:hAnsi="Trebuchet MS" w:cs="Arial Unicode MS"/>
          <w:sz w:val="20"/>
          <w:szCs w:val="20"/>
        </w:rPr>
        <w:t>……………………</w:t>
      </w:r>
    </w:p>
    <w:p w:rsidR="00A80520" w:rsidRPr="007C3F51" w:rsidRDefault="00A80520" w:rsidP="00D15B50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kontaktní osoba/tel/e-mail:</w:t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D22EF2">
        <w:rPr>
          <w:rFonts w:ascii="Trebuchet MS" w:eastAsia="Arial Unicode MS" w:hAnsi="Trebuchet MS" w:cs="Arial Unicode MS"/>
          <w:sz w:val="20"/>
          <w:szCs w:val="20"/>
        </w:rPr>
        <w:tab/>
      </w:r>
      <w:r w:rsidR="008F74F3" w:rsidRPr="00ED69B7">
        <w:rPr>
          <w:rFonts w:ascii="Trebuchet MS" w:eastAsia="Arial Unicode MS" w:hAnsi="Trebuchet MS" w:cs="Arial Unicode MS"/>
          <w:sz w:val="18"/>
          <w:szCs w:val="18"/>
          <w:highlight w:val="black"/>
        </w:rPr>
        <w:t xml:space="preserve">pí Ivana </w:t>
      </w:r>
      <w:proofErr w:type="spellStart"/>
      <w:r w:rsidR="008F74F3" w:rsidRPr="00ED69B7">
        <w:rPr>
          <w:rFonts w:ascii="Trebuchet MS" w:eastAsia="Arial Unicode MS" w:hAnsi="Trebuchet MS" w:cs="Arial Unicode MS"/>
          <w:sz w:val="18"/>
          <w:szCs w:val="18"/>
          <w:highlight w:val="black"/>
        </w:rPr>
        <w:t>Seglová</w:t>
      </w:r>
      <w:proofErr w:type="spellEnd"/>
      <w:r w:rsidR="008F74F3" w:rsidRPr="00ED69B7">
        <w:rPr>
          <w:rFonts w:ascii="Trebuchet MS" w:eastAsia="Arial Unicode MS" w:hAnsi="Trebuchet MS" w:cs="Arial Unicode MS"/>
          <w:sz w:val="18"/>
          <w:szCs w:val="18"/>
          <w:highlight w:val="black"/>
        </w:rPr>
        <w:t>, seglova@8zsmb.cz</w:t>
      </w:r>
    </w:p>
    <w:p w:rsidR="000C26C2" w:rsidRPr="007C3F51" w:rsidRDefault="000C26C2" w:rsidP="002659CA">
      <w:pPr>
        <w:spacing w:line="276" w:lineRule="auto"/>
        <w:ind w:left="1416" w:hanging="1416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:rsidR="00540597" w:rsidRPr="007C3F51" w:rsidRDefault="003C6982" w:rsidP="002659CA">
      <w:pPr>
        <w:spacing w:line="276" w:lineRule="auto"/>
        <w:ind w:left="1416" w:hanging="1416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Výše uvedený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z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hotovitel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a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o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bjednatel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 se dohodl</w:t>
      </w:r>
      <w:r w:rsidR="005F4C6A" w:rsidRPr="007C3F51">
        <w:rPr>
          <w:rFonts w:ascii="Trebuchet MS" w:eastAsia="Arial Unicode MS" w:hAnsi="Trebuchet MS" w:cs="Arial Unicode MS"/>
          <w:sz w:val="20"/>
          <w:szCs w:val="20"/>
        </w:rPr>
        <w:t>i na ná</w:t>
      </w:r>
      <w:r w:rsidR="009B4D5A" w:rsidRPr="007C3F51">
        <w:rPr>
          <w:rFonts w:ascii="Trebuchet MS" w:eastAsia="Arial Unicode MS" w:hAnsi="Trebuchet MS" w:cs="Arial Unicode MS"/>
          <w:sz w:val="20"/>
          <w:szCs w:val="20"/>
        </w:rPr>
        <w:t>sledujícím znění smlouvy</w:t>
      </w:r>
      <w:r w:rsidR="00DB34A7" w:rsidRPr="007C3F51">
        <w:rPr>
          <w:rFonts w:ascii="Trebuchet MS" w:eastAsia="Arial Unicode MS" w:hAnsi="Trebuchet MS" w:cs="Arial Unicode MS"/>
          <w:sz w:val="20"/>
          <w:szCs w:val="20"/>
        </w:rPr>
        <w:t>.</w:t>
      </w:r>
    </w:p>
    <w:p w:rsidR="000C26C2" w:rsidRPr="007C3F51" w:rsidRDefault="000C26C2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:rsidR="0037316A" w:rsidRPr="007C3F51" w:rsidRDefault="00553257" w:rsidP="007C3F51">
      <w:pPr>
        <w:numPr>
          <w:ilvl w:val="0"/>
          <w:numId w:val="4"/>
        </w:numPr>
        <w:spacing w:line="276" w:lineRule="auto"/>
        <w:jc w:val="center"/>
        <w:rPr>
          <w:rFonts w:ascii="Trebuchet MS" w:eastAsia="Arial Unicode MS" w:hAnsi="Trebuchet MS" w:cs="Arial Unicode MS"/>
          <w:b/>
          <w:sz w:val="20"/>
          <w:szCs w:val="20"/>
        </w:rPr>
      </w:pPr>
      <w:r w:rsidRPr="007C3F51">
        <w:rPr>
          <w:rFonts w:ascii="Trebuchet MS" w:eastAsia="Arial Unicode MS" w:hAnsi="Trebuchet MS" w:cs="Arial Unicode MS"/>
          <w:b/>
          <w:sz w:val="20"/>
          <w:szCs w:val="20"/>
        </w:rPr>
        <w:t>Úvodní ustanovení</w:t>
      </w:r>
    </w:p>
    <w:p w:rsidR="0037316A" w:rsidRPr="007C3F51" w:rsidRDefault="0037316A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:rsidR="0012011B" w:rsidRPr="007C3F51" w:rsidRDefault="00935127" w:rsidP="006A5FF5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Zhotovitel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je osobou oprávněnou podle zákona č. 185/2001 Sb.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>,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o odpadech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,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ve znění pozdějších předpisů k podnikání v oblasti nakládání s odpady prostřednictvím několika zařízení s přiděleným IČZ. Na dokladu o převzetí odpadu 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bude vždy uvedené 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i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dentifikační 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č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íslo </w:t>
      </w:r>
      <w:r w:rsidR="00AA2C56" w:rsidRPr="007C3F51">
        <w:rPr>
          <w:rFonts w:ascii="Trebuchet MS" w:eastAsia="Arial Unicode MS" w:hAnsi="Trebuchet MS" w:cs="Arial Unicode MS"/>
          <w:sz w:val="20"/>
          <w:szCs w:val="20"/>
        </w:rPr>
        <w:t>z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>ařízení (dále jen IČZ)</w:t>
      </w:r>
      <w:r w:rsidR="005C75D2" w:rsidRPr="007C3F51">
        <w:rPr>
          <w:rFonts w:ascii="Trebuchet MS" w:eastAsia="Arial Unicode MS" w:hAnsi="Trebuchet MS" w:cs="Arial Unicode MS"/>
          <w:sz w:val="20"/>
          <w:szCs w:val="20"/>
        </w:rPr>
        <w:t>,</w:t>
      </w:r>
      <w:r w:rsidR="004A086D" w:rsidRPr="007C3F51">
        <w:rPr>
          <w:rFonts w:ascii="Trebuchet MS" w:eastAsia="Arial Unicode MS" w:hAnsi="Trebuchet MS" w:cs="Arial Unicode MS"/>
          <w:sz w:val="20"/>
          <w:szCs w:val="20"/>
        </w:rPr>
        <w:t xml:space="preserve"> do kterého byl odpad přijat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>.</w:t>
      </w:r>
      <w:r w:rsidR="007C3F51"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>Objednatel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 je ve smyslu zákona o odpadech původcem předávaného odpadu</w:t>
      </w:r>
      <w:r w:rsidR="00046BFC" w:rsidRPr="007C3F51">
        <w:rPr>
          <w:rFonts w:ascii="Trebuchet MS" w:eastAsia="Arial Unicode MS" w:hAnsi="Trebuchet MS" w:cs="Arial Unicode MS"/>
          <w:sz w:val="20"/>
          <w:szCs w:val="20"/>
        </w:rPr>
        <w:t xml:space="preserve"> bez přiděleného IČZ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 xml:space="preserve">, nebo </w:t>
      </w:r>
      <w:r w:rsidR="00046BFC" w:rsidRPr="007C3F51">
        <w:rPr>
          <w:rFonts w:ascii="Trebuchet MS" w:eastAsia="Arial Unicode MS" w:hAnsi="Trebuchet MS" w:cs="Arial Unicode MS"/>
          <w:sz w:val="20"/>
          <w:szCs w:val="20"/>
        </w:rPr>
        <w:t xml:space="preserve">je </w:t>
      </w:r>
      <w:r w:rsidR="0012011B" w:rsidRPr="007C3F51">
        <w:rPr>
          <w:rFonts w:ascii="Trebuchet MS" w:eastAsia="Arial Unicode MS" w:hAnsi="Trebuchet MS" w:cs="Arial Unicode MS"/>
          <w:sz w:val="20"/>
          <w:szCs w:val="20"/>
        </w:rPr>
        <w:t>oprávněnou osobou k nakládání s odpady, která má povinnosti původce odpadu a má přiděl</w:t>
      </w:r>
      <w:r w:rsidR="00046BFC" w:rsidRPr="007C3F51">
        <w:rPr>
          <w:rFonts w:ascii="Trebuchet MS" w:eastAsia="Arial Unicode MS" w:hAnsi="Trebuchet MS" w:cs="Arial Unicode MS"/>
          <w:sz w:val="20"/>
          <w:szCs w:val="20"/>
        </w:rPr>
        <w:t xml:space="preserve">ené IČZ. </w:t>
      </w:r>
    </w:p>
    <w:p w:rsidR="00046BFC" w:rsidRPr="007C3F51" w:rsidRDefault="00046BFC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Svozové místo je místo dohodnuté smluvními stranami, kde bude připravena sběrná nádoba určená ke svoz</w:t>
      </w:r>
      <w:r w:rsidR="009C24E6" w:rsidRPr="007C3F51">
        <w:rPr>
          <w:rFonts w:ascii="Trebuchet MS" w:eastAsia="Arial Unicode MS" w:hAnsi="Trebuchet MS" w:cs="Arial Unicode MS"/>
          <w:sz w:val="20"/>
          <w:szCs w:val="20"/>
        </w:rPr>
        <w:t>u (Příloha č. 1).</w:t>
      </w:r>
    </w:p>
    <w:p w:rsidR="005A2EEF" w:rsidRPr="007C3F51" w:rsidRDefault="00E236BA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Sběrná nádoba je nádoba, do níž původce shromažďuje odpad a přistavuje ji na svozové místo.</w:t>
      </w:r>
      <w:r w:rsidR="005A2EEF"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</w:p>
    <w:p w:rsidR="00E236BA" w:rsidRPr="007C3F51" w:rsidRDefault="005A2EEF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Písemné informace o odpadu (Příloha č. 2) – dokument popisující vlastnosti, kvalitu odpadu a podmínky, za kterých lze uložit odpad do určitého zařízení (mobilní zařízení, kompostárna aj.).</w:t>
      </w:r>
    </w:p>
    <w:p w:rsidR="006F7D21" w:rsidRPr="007C3F51" w:rsidRDefault="006F7D21" w:rsidP="006A5FF5">
      <w:pPr>
        <w:numPr>
          <w:ilvl w:val="1"/>
          <w:numId w:val="4"/>
        </w:num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Pro určení místa vzniku odpadů ve vztahu k evidenci odpadů se použije tento postup: </w:t>
      </w:r>
    </w:p>
    <w:p w:rsidR="00173AC3" w:rsidRPr="007C3F51" w:rsidRDefault="00497E9F" w:rsidP="006A5FF5">
      <w:pPr>
        <w:pStyle w:val="Odstavecseseznamem"/>
        <w:numPr>
          <w:ilvl w:val="3"/>
          <w:numId w:val="55"/>
        </w:numPr>
        <w:spacing w:line="276" w:lineRule="auto"/>
        <w:ind w:left="156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  <w:u w:val="single"/>
        </w:rPr>
        <w:t>Vznik odpadu v provozovně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– uvede se </w:t>
      </w:r>
      <w:r w:rsidR="006F7D21" w:rsidRPr="007C3F51">
        <w:rPr>
          <w:rFonts w:ascii="Trebuchet MS" w:eastAsia="Arial Unicode MS" w:hAnsi="Trebuchet MS" w:cs="Arial Unicode MS"/>
          <w:sz w:val="20"/>
          <w:szCs w:val="20"/>
        </w:rPr>
        <w:t>IČP „identifikační číslo provozovny“ objednatele</w:t>
      </w:r>
      <w:r w:rsidR="00173AC3" w:rsidRPr="007C3F51">
        <w:rPr>
          <w:rFonts w:ascii="Trebuchet MS" w:eastAsia="Arial Unicode MS" w:hAnsi="Trebuchet MS" w:cs="Arial Unicode MS"/>
          <w:sz w:val="20"/>
          <w:szCs w:val="20"/>
        </w:rPr>
        <w:t xml:space="preserve"> (přiděleno živnostenským úřadem)</w:t>
      </w:r>
      <w:r w:rsidR="006F7D21" w:rsidRPr="007C3F51">
        <w:rPr>
          <w:rFonts w:ascii="Trebuchet MS" w:eastAsia="Arial Unicode MS" w:hAnsi="Trebuchet MS" w:cs="Arial Unicode MS"/>
          <w:sz w:val="20"/>
          <w:szCs w:val="20"/>
        </w:rPr>
        <w:t>, ve které odpad vznikl, toto IČP se použije pro evidenci odpadů, vč. zaznamenání do písemných informací (Příloha č. 2).</w:t>
      </w:r>
      <w:r w:rsidR="00173AC3"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</w:p>
    <w:p w:rsidR="006F7D21" w:rsidRPr="007C3F51" w:rsidRDefault="00173AC3" w:rsidP="006A5FF5">
      <w:pPr>
        <w:pStyle w:val="Odstavecseseznamem"/>
        <w:spacing w:before="120"/>
        <w:ind w:left="1559"/>
        <w:contextualSpacing w:val="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>Pokud samostatná provozovna nemá přiděleno IČP, vyplňuje se IČP, které si zvolí ohlašovatel sám. Doporučený formát interního čísla provozovny - dvanáctimístný údaj, ve kterém lze uvést číslice i písmena.</w:t>
      </w:r>
      <w:r w:rsidR="005A2EEF" w:rsidRPr="007C3F51">
        <w:rPr>
          <w:rFonts w:ascii="Trebuchet MS" w:eastAsia="Arial Unicode MS" w:hAnsi="Trebuchet MS" w:cs="Arial Unicode MS"/>
          <w:sz w:val="20"/>
          <w:szCs w:val="20"/>
        </w:rPr>
        <w:t xml:space="preserve"> Číslo provozovny se nesmí podobat číslu zařízení (IČZ), tedy nesmí začínat písmeny CZ. Číslo provozovny nesmí být rovno 0, nesmí jít ani o řetězec tvořený nulami. </w:t>
      </w:r>
    </w:p>
    <w:p w:rsidR="00173AC3" w:rsidRPr="007C3F51" w:rsidRDefault="00173AC3" w:rsidP="006A5FF5">
      <w:pPr>
        <w:pStyle w:val="Odstavecseseznamem"/>
        <w:numPr>
          <w:ilvl w:val="3"/>
          <w:numId w:val="55"/>
        </w:numPr>
        <w:spacing w:line="276" w:lineRule="auto"/>
        <w:ind w:left="156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  <w:u w:val="single"/>
        </w:rPr>
        <w:t>Vznik odpadu mimo provozovnu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(např. stavební činnost, údržba zeleně) -  IČP se neuvádí, </w:t>
      </w:r>
      <w:proofErr w:type="gramStart"/>
      <w:r w:rsidRPr="007C3F51">
        <w:rPr>
          <w:rFonts w:ascii="Trebuchet MS" w:eastAsia="Arial Unicode MS" w:hAnsi="Trebuchet MS" w:cs="Arial Unicode MS"/>
          <w:sz w:val="20"/>
          <w:szCs w:val="20"/>
        </w:rPr>
        <w:t>ale  uvede</w:t>
      </w:r>
      <w:proofErr w:type="gramEnd"/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se kód ORP/SOP (z číselníků správních obvodů vydaných ČSÚ) podle místa vzniku odpadu. </w:t>
      </w:r>
    </w:p>
    <w:p w:rsidR="005D2F2B" w:rsidRPr="007C3F51" w:rsidRDefault="00497E9F" w:rsidP="006A5FF5">
      <w:pPr>
        <w:pStyle w:val="Odstavecseseznamem"/>
        <w:numPr>
          <w:ilvl w:val="3"/>
          <w:numId w:val="55"/>
        </w:numPr>
        <w:spacing w:line="276" w:lineRule="auto"/>
        <w:ind w:left="1560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  <w:u w:val="single"/>
        </w:rPr>
        <w:lastRenderedPageBreak/>
        <w:t>Vznik odpadu oprávněné osobě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- 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 xml:space="preserve">IČZ – </w:t>
      </w:r>
      <w:r w:rsidR="0041289E" w:rsidRPr="007C3F51">
        <w:rPr>
          <w:rFonts w:ascii="Trebuchet MS" w:eastAsia="Arial Unicode MS" w:hAnsi="Trebuchet MS" w:cs="Arial Unicode MS"/>
          <w:sz w:val="20"/>
          <w:szCs w:val="20"/>
        </w:rPr>
        <w:t xml:space="preserve">„identifikační číslo 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>zařízení</w:t>
      </w:r>
      <w:r w:rsidR="0041289E" w:rsidRPr="007C3F51">
        <w:rPr>
          <w:rFonts w:ascii="Trebuchet MS" w:eastAsia="Arial Unicode MS" w:hAnsi="Trebuchet MS" w:cs="Arial Unicode MS"/>
          <w:sz w:val="20"/>
          <w:szCs w:val="20"/>
        </w:rPr>
        <w:t>“</w:t>
      </w:r>
      <w:r w:rsidR="00272700" w:rsidRPr="007C3F51">
        <w:rPr>
          <w:rFonts w:ascii="Trebuchet MS" w:eastAsia="Arial Unicode MS" w:hAnsi="Trebuchet MS" w:cs="Arial Unicode MS"/>
          <w:sz w:val="20"/>
          <w:szCs w:val="20"/>
        </w:rPr>
        <w:t xml:space="preserve"> oprávněné osoby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>, ze kterého je odpad přebírán</w:t>
      </w:r>
      <w:r w:rsidR="005D2F2B" w:rsidRPr="007C3F51">
        <w:rPr>
          <w:rFonts w:ascii="Trebuchet MS" w:eastAsia="Arial Unicode MS" w:hAnsi="Trebuchet MS" w:cs="Arial Unicode MS"/>
          <w:sz w:val="20"/>
          <w:szCs w:val="20"/>
        </w:rPr>
        <w:t xml:space="preserve">, </w:t>
      </w:r>
      <w:r w:rsidR="001D4AC6" w:rsidRPr="007C3F51">
        <w:rPr>
          <w:rFonts w:ascii="Trebuchet MS" w:eastAsia="Arial Unicode MS" w:hAnsi="Trebuchet MS" w:cs="Arial Unicode MS"/>
          <w:sz w:val="20"/>
          <w:szCs w:val="20"/>
        </w:rPr>
        <w:t>toto IČZ se použije pro evidenci odpadů</w:t>
      </w:r>
      <w:r w:rsidR="005D2F2B" w:rsidRPr="007C3F51">
        <w:rPr>
          <w:rFonts w:ascii="Trebuchet MS" w:eastAsia="Arial Unicode MS" w:hAnsi="Trebuchet MS" w:cs="Arial Unicode MS"/>
          <w:sz w:val="20"/>
          <w:szCs w:val="20"/>
        </w:rPr>
        <w:t>.</w:t>
      </w:r>
    </w:p>
    <w:p w:rsidR="005D2F2B" w:rsidRPr="007C3F51" w:rsidRDefault="005D2F2B" w:rsidP="006A5FF5">
      <w:pPr>
        <w:spacing w:line="276" w:lineRule="auto"/>
        <w:ind w:left="360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:rsidR="000C26C2" w:rsidRPr="007C3F51" w:rsidRDefault="009B4D5A" w:rsidP="006A5FF5">
      <w:pPr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  <w:bCs/>
          <w:sz w:val="20"/>
          <w:szCs w:val="20"/>
        </w:rPr>
      </w:pPr>
      <w:r w:rsidRPr="007C3F51">
        <w:rPr>
          <w:rFonts w:ascii="Trebuchet MS" w:eastAsia="Arial Unicode MS" w:hAnsi="Trebuchet MS" w:cs="Arial Unicode MS"/>
          <w:b/>
          <w:bCs/>
          <w:sz w:val="20"/>
          <w:szCs w:val="20"/>
        </w:rPr>
        <w:t>Předmět smlouvy</w:t>
      </w:r>
    </w:p>
    <w:p w:rsidR="00242973" w:rsidRPr="007C3F51" w:rsidRDefault="00242973" w:rsidP="006A5FF5">
      <w:pPr>
        <w:spacing w:line="276" w:lineRule="auto"/>
        <w:ind w:left="360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:rsidR="00DE69E8" w:rsidRPr="007C3F51" w:rsidRDefault="00B71305" w:rsidP="006A5FF5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 w:rsidRPr="007C3F51">
        <w:rPr>
          <w:rFonts w:ascii="Trebuchet MS" w:eastAsia="Arial Unicode MS" w:hAnsi="Trebuchet MS" w:cs="Arial Unicode MS"/>
        </w:rPr>
        <w:t xml:space="preserve">Předmětem smlouvy je poskytování služeb v odpadovém hospodářství </w:t>
      </w:r>
      <w:r w:rsidR="00D44DD7" w:rsidRPr="007C3F51">
        <w:rPr>
          <w:rFonts w:ascii="Trebuchet MS" w:eastAsia="Arial Unicode MS" w:hAnsi="Trebuchet MS" w:cs="Arial Unicode MS"/>
        </w:rPr>
        <w:t>zhotovitelem</w:t>
      </w:r>
      <w:r w:rsidRPr="007C3F51">
        <w:rPr>
          <w:rFonts w:ascii="Trebuchet MS" w:eastAsia="Arial Unicode MS" w:hAnsi="Trebuchet MS" w:cs="Arial Unicode MS"/>
        </w:rPr>
        <w:t xml:space="preserve"> </w:t>
      </w:r>
      <w:r w:rsidR="00935127" w:rsidRPr="007C3F51">
        <w:rPr>
          <w:rFonts w:ascii="Trebuchet MS" w:eastAsia="Arial Unicode MS" w:hAnsi="Trebuchet MS" w:cs="Arial Unicode MS"/>
        </w:rPr>
        <w:t>o</w:t>
      </w:r>
      <w:r w:rsidR="00D44DD7" w:rsidRPr="007C3F51">
        <w:rPr>
          <w:rFonts w:ascii="Trebuchet MS" w:eastAsia="Arial Unicode MS" w:hAnsi="Trebuchet MS" w:cs="Arial Unicode MS"/>
        </w:rPr>
        <w:t>bjednateli</w:t>
      </w:r>
      <w:r w:rsidRPr="007C3F51">
        <w:rPr>
          <w:rFonts w:ascii="Trebuchet MS" w:eastAsia="Arial Unicode MS" w:hAnsi="Trebuchet MS" w:cs="Arial Unicode MS"/>
        </w:rPr>
        <w:t xml:space="preserve"> v rozsahu specifikovaném </w:t>
      </w:r>
      <w:r w:rsidR="00DA62F7" w:rsidRPr="007C3F51">
        <w:rPr>
          <w:rFonts w:ascii="Trebuchet MS" w:eastAsia="Arial Unicode MS" w:hAnsi="Trebuchet MS" w:cs="Arial Unicode MS"/>
        </w:rPr>
        <w:t xml:space="preserve">v příloze č. </w:t>
      </w:r>
      <w:r w:rsidR="00553257" w:rsidRPr="007C3F51">
        <w:rPr>
          <w:rFonts w:ascii="Trebuchet MS" w:eastAsia="Arial Unicode MS" w:hAnsi="Trebuchet MS" w:cs="Arial Unicode MS"/>
        </w:rPr>
        <w:t>1</w:t>
      </w:r>
      <w:r w:rsidR="00CA7507" w:rsidRPr="007C3F51">
        <w:rPr>
          <w:rFonts w:ascii="Trebuchet MS" w:eastAsia="Arial Unicode MS" w:hAnsi="Trebuchet MS" w:cs="Arial Unicode MS"/>
        </w:rPr>
        <w:t xml:space="preserve"> </w:t>
      </w:r>
      <w:r w:rsidR="00553257" w:rsidRPr="007C3F51">
        <w:rPr>
          <w:rFonts w:ascii="Trebuchet MS" w:eastAsia="Arial Unicode MS" w:hAnsi="Trebuchet MS" w:cs="Arial Unicode MS"/>
        </w:rPr>
        <w:t>této smlouvy.</w:t>
      </w:r>
    </w:p>
    <w:p w:rsidR="00CA7507" w:rsidRPr="007C3F51" w:rsidRDefault="00CA7507" w:rsidP="006A5FF5">
      <w:pPr>
        <w:pStyle w:val="Odstavecseseznamem"/>
        <w:numPr>
          <w:ilvl w:val="1"/>
          <w:numId w:val="24"/>
        </w:numPr>
        <w:spacing w:line="276" w:lineRule="auto"/>
        <w:ind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Zhotovitel se touto smlouvou zavazuje přebírat odpady objednatele, které jsou specifikovány v příloze č. 1 této smlouvy, a tyto přijmout do svého vlastnictví ve smyslu zákona o odpadech a s převzatými odpady naložit v souladu se zákonem o odpadech, to vše za předpokladu, že objednatel dodrží podmínky zhotovitele uvedené v této smlouvě. Smluvní strany se dohodly, že odpad se má za převzatý zhotovitelem v okamžiku, kdy jej převezme od objednatele přímo zhotovitel nebo třetí osoba, jež je smluvně zajištěná zhotovitelem k převzetí odpadů a jejich přepravě pro zhotovitele (dále jen „dopravce“).</w:t>
      </w:r>
    </w:p>
    <w:p w:rsidR="00CA7507" w:rsidRPr="007C3F51" w:rsidRDefault="00CA7507" w:rsidP="006A5FF5">
      <w:pPr>
        <w:pStyle w:val="Odstavecseseznamem"/>
        <w:numPr>
          <w:ilvl w:val="1"/>
          <w:numId w:val="24"/>
        </w:numPr>
        <w:spacing w:line="276" w:lineRule="auto"/>
        <w:ind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Objednatel se zavazuje sjednaným způsobem předávat odpady zhotoviteli po dobu účinnosti smlouvy</w:t>
      </w:r>
      <w:r w:rsidR="009C366D" w:rsidRPr="007C3F51">
        <w:rPr>
          <w:rFonts w:ascii="Trebuchet MS" w:hAnsi="Trebuchet MS" w:cs="Arial"/>
          <w:sz w:val="20"/>
          <w:szCs w:val="20"/>
        </w:rPr>
        <w:t xml:space="preserve"> a </w:t>
      </w:r>
      <w:r w:rsidRPr="007C3F51">
        <w:rPr>
          <w:rFonts w:ascii="Trebuchet MS" w:hAnsi="Trebuchet MS" w:cs="Arial"/>
          <w:sz w:val="20"/>
          <w:szCs w:val="20"/>
        </w:rPr>
        <w:t>převést vlastnické právo k odpadu na zhotovitele</w:t>
      </w:r>
      <w:r w:rsidR="009C366D" w:rsidRPr="007C3F51">
        <w:rPr>
          <w:rFonts w:ascii="Trebuchet MS" w:hAnsi="Trebuchet MS" w:cs="Arial"/>
          <w:sz w:val="20"/>
          <w:szCs w:val="20"/>
        </w:rPr>
        <w:t>. Z</w:t>
      </w:r>
      <w:r w:rsidRPr="007C3F51">
        <w:rPr>
          <w:rFonts w:ascii="Trebuchet MS" w:hAnsi="Trebuchet MS" w:cs="Arial"/>
          <w:sz w:val="20"/>
          <w:szCs w:val="20"/>
        </w:rPr>
        <w:t xml:space="preserve">a plnění poskytovaná zhotovitelem </w:t>
      </w:r>
      <w:r w:rsidR="009C366D" w:rsidRPr="007C3F51">
        <w:rPr>
          <w:rFonts w:ascii="Trebuchet MS" w:hAnsi="Trebuchet MS" w:cs="Arial"/>
          <w:sz w:val="20"/>
          <w:szCs w:val="20"/>
        </w:rPr>
        <w:t xml:space="preserve">se objednatel zavazuje </w:t>
      </w:r>
      <w:r w:rsidRPr="007C3F51">
        <w:rPr>
          <w:rFonts w:ascii="Trebuchet MS" w:hAnsi="Trebuchet MS" w:cs="Arial"/>
          <w:sz w:val="20"/>
          <w:szCs w:val="20"/>
        </w:rPr>
        <w:t xml:space="preserve">zaplatit zhotoviteli úplatu sjednanou v příloze č. 1 této smlouvy a </w:t>
      </w:r>
      <w:r w:rsidR="005C75D2" w:rsidRPr="007C3F51">
        <w:rPr>
          <w:rFonts w:ascii="Trebuchet MS" w:hAnsi="Trebuchet MS" w:cs="Arial"/>
          <w:sz w:val="20"/>
          <w:szCs w:val="20"/>
        </w:rPr>
        <w:t xml:space="preserve">dále se zavazuje </w:t>
      </w:r>
      <w:r w:rsidRPr="007C3F51">
        <w:rPr>
          <w:rFonts w:ascii="Trebuchet MS" w:hAnsi="Trebuchet MS" w:cs="Arial"/>
          <w:sz w:val="20"/>
          <w:szCs w:val="20"/>
        </w:rPr>
        <w:t xml:space="preserve">plnit </w:t>
      </w:r>
      <w:r w:rsidR="005C75D2" w:rsidRPr="007C3F51">
        <w:rPr>
          <w:rFonts w:ascii="Trebuchet MS" w:hAnsi="Trebuchet MS" w:cs="Arial"/>
          <w:sz w:val="20"/>
          <w:szCs w:val="20"/>
        </w:rPr>
        <w:t xml:space="preserve">i </w:t>
      </w:r>
      <w:r w:rsidRPr="007C3F51">
        <w:rPr>
          <w:rFonts w:ascii="Trebuchet MS" w:hAnsi="Trebuchet MS" w:cs="Arial"/>
          <w:sz w:val="20"/>
          <w:szCs w:val="20"/>
        </w:rPr>
        <w:t xml:space="preserve">další povinnosti uvedené v této smlouvě. </w:t>
      </w:r>
    </w:p>
    <w:p w:rsidR="00CA7507" w:rsidRPr="007C3F51" w:rsidRDefault="00CA7507" w:rsidP="006A5FF5">
      <w:pPr>
        <w:numPr>
          <w:ilvl w:val="1"/>
          <w:numId w:val="24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Objednatel se zavazuje umožnit zhotoviteli resp. dopravci zajištěnému zhotovitelem převzetí odpadů v souladu s touto smlouvou. Smluvní strany se dohodly na tom, že místem předání a převzetí odpadů a tedy i místem jejich nakládky je adresa provozovny objednatele, nedohodnou-li se smluvní strany v konkrétním případě jinak. Objednatel se zavazuje předat zhotoviteli</w:t>
      </w:r>
      <w:r w:rsidR="009C366D" w:rsidRPr="007C3F51">
        <w:rPr>
          <w:rFonts w:ascii="Trebuchet MS" w:hAnsi="Trebuchet MS" w:cs="Arial"/>
          <w:sz w:val="20"/>
          <w:szCs w:val="20"/>
        </w:rPr>
        <w:t xml:space="preserve"> </w:t>
      </w:r>
      <w:r w:rsidRPr="007C3F51">
        <w:rPr>
          <w:rFonts w:ascii="Trebuchet MS" w:hAnsi="Trebuchet MS" w:cs="Arial"/>
          <w:sz w:val="20"/>
          <w:szCs w:val="20"/>
        </w:rPr>
        <w:t>veškerou právními předpisy stanovenou dokumentaci týkající se odpadů, jejíž předání právní předpisy pro daný druh odpadu vyžadují, čímž potvrz</w:t>
      </w:r>
      <w:r w:rsidR="00E7020A" w:rsidRPr="007C3F51">
        <w:rPr>
          <w:rFonts w:ascii="Trebuchet MS" w:hAnsi="Trebuchet MS" w:cs="Arial"/>
          <w:sz w:val="20"/>
          <w:szCs w:val="20"/>
        </w:rPr>
        <w:t xml:space="preserve">uje předání odpadů zhotoviteli. </w:t>
      </w:r>
      <w:r w:rsidRPr="007C3F51">
        <w:rPr>
          <w:rFonts w:ascii="Trebuchet MS" w:hAnsi="Trebuchet MS" w:cs="Arial"/>
          <w:sz w:val="20"/>
          <w:szCs w:val="20"/>
        </w:rPr>
        <w:t>Jedná se zejména o:</w:t>
      </w:r>
    </w:p>
    <w:p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Základní popis odpadu</w:t>
      </w:r>
      <w:r w:rsidR="00D44DD7" w:rsidRPr="007C3F51">
        <w:rPr>
          <w:rFonts w:ascii="Trebuchet MS" w:hAnsi="Trebuchet MS" w:cs="Arial"/>
          <w:sz w:val="20"/>
          <w:szCs w:val="20"/>
        </w:rPr>
        <w:t xml:space="preserve">, Písemné </w:t>
      </w:r>
      <w:r w:rsidR="00375840" w:rsidRPr="007C3F51">
        <w:rPr>
          <w:rFonts w:ascii="Trebuchet MS" w:hAnsi="Trebuchet MS" w:cs="Arial"/>
          <w:sz w:val="20"/>
          <w:szCs w:val="20"/>
        </w:rPr>
        <w:t xml:space="preserve">informace </w:t>
      </w:r>
    </w:p>
    <w:p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</w:rPr>
      </w:pPr>
      <w:r w:rsidRPr="007C3F51">
        <w:rPr>
          <w:rFonts w:ascii="Trebuchet MS" w:hAnsi="Trebuchet MS" w:cs="Arial"/>
          <w:sz w:val="20"/>
          <w:szCs w:val="20"/>
        </w:rPr>
        <w:t>Zjednodušený základní popis odpadu</w:t>
      </w:r>
    </w:p>
    <w:p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Evidenční list pro přepravu nebezpečných odpadů po území ČR</w:t>
      </w:r>
    </w:p>
    <w:p w:rsidR="00CA7507" w:rsidRPr="007C3F51" w:rsidRDefault="00CA7507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Identifikační list nebezpečného odpadu</w:t>
      </w:r>
    </w:p>
    <w:p w:rsidR="00E7020A" w:rsidRPr="007C3F51" w:rsidRDefault="00E7020A" w:rsidP="006A5FF5">
      <w:pPr>
        <w:numPr>
          <w:ilvl w:val="0"/>
          <w:numId w:val="25"/>
        </w:numPr>
        <w:spacing w:line="276" w:lineRule="auto"/>
        <w:ind w:hanging="357"/>
        <w:jc w:val="both"/>
        <w:rPr>
          <w:rFonts w:ascii="Trebuchet MS" w:hAnsi="Trebuchet MS" w:cs="Arial"/>
          <w:sz w:val="20"/>
          <w:szCs w:val="20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Analýza odpadů</w:t>
      </w:r>
    </w:p>
    <w:p w:rsidR="007C3F51" w:rsidRPr="007C3F51" w:rsidRDefault="000959AA" w:rsidP="006A5FF5">
      <w:pPr>
        <w:pStyle w:val="Odstavecseseznamem"/>
        <w:numPr>
          <w:ilvl w:val="1"/>
          <w:numId w:val="24"/>
        </w:numPr>
        <w:spacing w:line="276" w:lineRule="auto"/>
        <w:ind w:hanging="357"/>
        <w:contextualSpacing w:val="0"/>
        <w:jc w:val="both"/>
        <w:rPr>
          <w:rFonts w:ascii="Trebuchet MS" w:hAnsi="Trebuchet MS" w:cs="Arial"/>
          <w:u w:val="single"/>
        </w:rPr>
      </w:pPr>
      <w:r w:rsidRPr="007C3F51">
        <w:rPr>
          <w:rFonts w:ascii="Trebuchet MS" w:hAnsi="Trebuchet MS" w:cs="Arial"/>
          <w:sz w:val="20"/>
          <w:szCs w:val="20"/>
        </w:rPr>
        <w:t>Svoz</w:t>
      </w:r>
      <w:r w:rsidR="00935127" w:rsidRPr="007C3F51">
        <w:rPr>
          <w:rFonts w:ascii="Trebuchet MS" w:hAnsi="Trebuchet MS" w:cs="Arial"/>
          <w:sz w:val="20"/>
          <w:szCs w:val="20"/>
        </w:rPr>
        <w:t xml:space="preserve"> </w:t>
      </w:r>
      <w:r w:rsidR="00CA7507" w:rsidRPr="007C3F51">
        <w:rPr>
          <w:rFonts w:ascii="Trebuchet MS" w:hAnsi="Trebuchet MS" w:cs="Arial"/>
          <w:sz w:val="20"/>
          <w:szCs w:val="20"/>
        </w:rPr>
        <w:t xml:space="preserve">odpadu, na který se nevztahuje tato smlouva, může být proveden pouze na základě operativní objednávky objednatele, popř. dodatkem k této smlouvě. Operativní objednávka musí být učiněna písemně, musí v ní být uvedeno </w:t>
      </w:r>
      <w:r w:rsidR="00D44DD7" w:rsidRPr="007C3F51">
        <w:rPr>
          <w:rFonts w:ascii="Trebuchet MS" w:hAnsi="Trebuchet MS" w:cs="Arial"/>
          <w:sz w:val="20"/>
          <w:szCs w:val="20"/>
        </w:rPr>
        <w:t xml:space="preserve">předpokládané </w:t>
      </w:r>
      <w:r w:rsidR="00CA7507" w:rsidRPr="007C3F51">
        <w:rPr>
          <w:rFonts w:ascii="Trebuchet MS" w:hAnsi="Trebuchet MS" w:cs="Arial"/>
          <w:sz w:val="20"/>
          <w:szCs w:val="20"/>
        </w:rPr>
        <w:t>množství odpadu k převzetí a den (tj. datum) požadovaného převzetí, přičemž cena takto provedeného plnění bude stanovena na základě platného ceníku zhotovitele.</w:t>
      </w:r>
    </w:p>
    <w:p w:rsidR="007C3F51" w:rsidRPr="007C3F51" w:rsidRDefault="007C3F51" w:rsidP="006A5FF5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:rsidR="00AA2BA1" w:rsidRPr="007C3F51" w:rsidRDefault="00AA2BA1" w:rsidP="006A5FF5">
      <w:pPr>
        <w:pStyle w:val="Nadpis5"/>
        <w:numPr>
          <w:ilvl w:val="0"/>
          <w:numId w:val="24"/>
        </w:numPr>
        <w:spacing w:before="0" w:after="0" w:line="276" w:lineRule="auto"/>
        <w:jc w:val="center"/>
        <w:rPr>
          <w:rFonts w:ascii="Trebuchet MS" w:eastAsia="Arial Unicode MS" w:hAnsi="Trebuchet MS"/>
          <w:i w:val="0"/>
          <w:sz w:val="20"/>
          <w:szCs w:val="20"/>
        </w:rPr>
      </w:pPr>
      <w:r w:rsidRPr="007C3F51">
        <w:rPr>
          <w:rFonts w:ascii="Trebuchet MS" w:eastAsia="Arial Unicode MS" w:hAnsi="Trebuchet MS"/>
          <w:i w:val="0"/>
          <w:sz w:val="20"/>
          <w:szCs w:val="20"/>
        </w:rPr>
        <w:t>Práva a povinnosti smluvních stran</w:t>
      </w:r>
    </w:p>
    <w:p w:rsidR="00545DCE" w:rsidRPr="007C3F51" w:rsidRDefault="00545DCE" w:rsidP="006A5FF5">
      <w:pPr>
        <w:spacing w:line="276" w:lineRule="auto"/>
        <w:ind w:left="360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:rsidR="00E120F9" w:rsidRPr="007C3F51" w:rsidRDefault="003C6982" w:rsidP="006A5FF5">
      <w:pPr>
        <w:pStyle w:val="Zkladntext"/>
        <w:numPr>
          <w:ilvl w:val="1"/>
          <w:numId w:val="3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7C3F51">
        <w:rPr>
          <w:rFonts w:ascii="Trebuchet MS" w:eastAsia="Arial Unicode MS" w:hAnsi="Trebuchet MS" w:cs="Arial Unicode MS"/>
        </w:rPr>
        <w:t>Zhotovitel</w:t>
      </w:r>
      <w:r w:rsidR="00E120F9" w:rsidRPr="007C3F51">
        <w:rPr>
          <w:rFonts w:ascii="Trebuchet MS" w:eastAsia="Arial Unicode MS" w:hAnsi="Trebuchet MS" w:cs="Arial Unicode MS"/>
        </w:rPr>
        <w:t xml:space="preserve"> zajistí odvoz </w:t>
      </w:r>
      <w:r w:rsidR="00935127" w:rsidRPr="007C3F51">
        <w:rPr>
          <w:rFonts w:ascii="Trebuchet MS" w:eastAsia="Arial Unicode MS" w:hAnsi="Trebuchet MS" w:cs="Arial Unicode MS"/>
        </w:rPr>
        <w:t xml:space="preserve">odpadu </w:t>
      </w:r>
      <w:r w:rsidR="00E120F9" w:rsidRPr="007C3F51">
        <w:rPr>
          <w:rFonts w:ascii="Trebuchet MS" w:eastAsia="Arial Unicode MS" w:hAnsi="Trebuchet MS" w:cs="Arial Unicode MS"/>
        </w:rPr>
        <w:t>řádně a včas, v souladu s touto smlouvou a s obecně závaznými předpisy.</w:t>
      </w:r>
    </w:p>
    <w:p w:rsidR="005E6576" w:rsidRPr="007C3F51" w:rsidRDefault="00D645FD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7C3F51">
        <w:rPr>
          <w:rFonts w:ascii="Trebuchet MS" w:eastAsia="Arial Unicode MS" w:hAnsi="Trebuchet MS" w:cs="Arial Unicode MS"/>
        </w:rPr>
        <w:t xml:space="preserve">Objednatel zajistí, aby </w:t>
      </w:r>
      <w:r w:rsidR="00CA1033" w:rsidRPr="007C3F51">
        <w:rPr>
          <w:rFonts w:ascii="Trebuchet MS" w:eastAsia="Arial Unicode MS" w:hAnsi="Trebuchet MS" w:cs="Arial Unicode MS"/>
        </w:rPr>
        <w:t xml:space="preserve">sběrné </w:t>
      </w:r>
      <w:r w:rsidRPr="007C3F51">
        <w:rPr>
          <w:rFonts w:ascii="Trebuchet MS" w:eastAsia="Arial Unicode MS" w:hAnsi="Trebuchet MS" w:cs="Arial Unicode MS"/>
        </w:rPr>
        <w:t xml:space="preserve">nádoby všech typů </w:t>
      </w:r>
      <w:r w:rsidR="00456F5F" w:rsidRPr="007C3F51">
        <w:rPr>
          <w:rFonts w:ascii="Trebuchet MS" w:eastAsia="Arial Unicode MS" w:hAnsi="Trebuchet MS" w:cs="Arial Unicode MS"/>
        </w:rPr>
        <w:t xml:space="preserve">a pytle s logem COMPAG (dále jen </w:t>
      </w:r>
      <w:r w:rsidR="00935127" w:rsidRPr="007C3F51">
        <w:rPr>
          <w:rFonts w:ascii="Trebuchet MS" w:eastAsia="Arial Unicode MS" w:hAnsi="Trebuchet MS" w:cs="Arial Unicode MS"/>
        </w:rPr>
        <w:t>„</w:t>
      </w:r>
      <w:r w:rsidR="00456F5F" w:rsidRPr="007C3F51">
        <w:rPr>
          <w:rFonts w:ascii="Trebuchet MS" w:eastAsia="Arial Unicode MS" w:hAnsi="Trebuchet MS" w:cs="Arial Unicode MS"/>
        </w:rPr>
        <w:t>pytle</w:t>
      </w:r>
      <w:r w:rsidR="00935127" w:rsidRPr="007C3F51">
        <w:rPr>
          <w:rFonts w:ascii="Trebuchet MS" w:eastAsia="Arial Unicode MS" w:hAnsi="Trebuchet MS" w:cs="Arial Unicode MS"/>
        </w:rPr>
        <w:t>“</w:t>
      </w:r>
      <w:r w:rsidR="00456F5F" w:rsidRPr="007C3F51">
        <w:rPr>
          <w:rFonts w:ascii="Trebuchet MS" w:eastAsia="Arial Unicode MS" w:hAnsi="Trebuchet MS" w:cs="Arial Unicode MS"/>
        </w:rPr>
        <w:t xml:space="preserve">) </w:t>
      </w:r>
      <w:r w:rsidRPr="007C3F51">
        <w:rPr>
          <w:rFonts w:ascii="Trebuchet MS" w:eastAsia="Arial Unicode MS" w:hAnsi="Trebuchet MS" w:cs="Arial Unicode MS"/>
        </w:rPr>
        <w:t>dle této</w:t>
      </w:r>
      <w:r w:rsidR="00242973" w:rsidRPr="007C3F51">
        <w:rPr>
          <w:rFonts w:ascii="Trebuchet MS" w:eastAsia="Arial Unicode MS" w:hAnsi="Trebuchet MS" w:cs="Arial Unicode MS"/>
        </w:rPr>
        <w:t xml:space="preserve"> </w:t>
      </w:r>
      <w:r w:rsidRPr="007C3F51">
        <w:rPr>
          <w:rFonts w:ascii="Trebuchet MS" w:eastAsia="Arial Unicode MS" w:hAnsi="Trebuchet MS" w:cs="Arial Unicode MS"/>
        </w:rPr>
        <w:t xml:space="preserve">smlouvy byly </w:t>
      </w:r>
      <w:r w:rsidR="00CA1033" w:rsidRPr="007C3F51">
        <w:rPr>
          <w:rFonts w:ascii="Trebuchet MS" w:eastAsia="Arial Unicode MS" w:hAnsi="Trebuchet MS" w:cs="Arial Unicode MS"/>
        </w:rPr>
        <w:t xml:space="preserve">přistaveny ke svozu na sjednaném svozovém místě a zároveň byly </w:t>
      </w:r>
      <w:r w:rsidRPr="007C3F51">
        <w:rPr>
          <w:rFonts w:ascii="Trebuchet MS" w:eastAsia="Arial Unicode MS" w:hAnsi="Trebuchet MS" w:cs="Arial Unicode MS"/>
        </w:rPr>
        <w:t xml:space="preserve">umístěny tak, </w:t>
      </w:r>
      <w:r w:rsidR="00C575AB" w:rsidRPr="007C3F51">
        <w:rPr>
          <w:rFonts w:ascii="Trebuchet MS" w:eastAsia="Arial Unicode MS" w:hAnsi="Trebuchet MS" w:cs="Arial Unicode MS"/>
        </w:rPr>
        <w:t xml:space="preserve">aby k nim měl zhotovitel bezproblémový přístup </w:t>
      </w:r>
      <w:r w:rsidR="00CA1033" w:rsidRPr="007C3F51">
        <w:rPr>
          <w:rFonts w:ascii="Trebuchet MS" w:eastAsia="Arial Unicode MS" w:hAnsi="Trebuchet MS" w:cs="Arial Unicode MS"/>
        </w:rPr>
        <w:t xml:space="preserve">se svozovým nákladním vozidlem. </w:t>
      </w:r>
      <w:r w:rsidR="00C575AB" w:rsidRPr="007C3F51">
        <w:rPr>
          <w:rFonts w:ascii="Trebuchet MS" w:eastAsia="Arial Unicode MS" w:hAnsi="Trebuchet MS" w:cs="Arial Unicode MS"/>
        </w:rPr>
        <w:t xml:space="preserve"> </w:t>
      </w:r>
      <w:r w:rsidR="00CA1033" w:rsidRPr="007C3F51">
        <w:rPr>
          <w:rFonts w:ascii="Trebuchet MS" w:eastAsia="Arial Unicode MS" w:hAnsi="Trebuchet MS" w:cs="Arial Unicode MS"/>
        </w:rPr>
        <w:t xml:space="preserve">Sběrné nádoby mohou být umístěny </w:t>
      </w:r>
      <w:r w:rsidR="005C75D2" w:rsidRPr="007C3F51">
        <w:rPr>
          <w:rFonts w:ascii="Trebuchet MS" w:eastAsia="Arial Unicode MS" w:hAnsi="Trebuchet MS" w:cs="Arial Unicode MS"/>
        </w:rPr>
        <w:t xml:space="preserve">nejdále </w:t>
      </w:r>
      <w:r w:rsidR="00C575AB" w:rsidRPr="007C3F51">
        <w:rPr>
          <w:rFonts w:ascii="Trebuchet MS" w:eastAsia="Arial Unicode MS" w:hAnsi="Trebuchet MS" w:cs="Arial Unicode MS"/>
        </w:rPr>
        <w:t>5</w:t>
      </w:r>
      <w:r w:rsidR="0079038A" w:rsidRPr="007C3F51">
        <w:rPr>
          <w:rFonts w:ascii="Trebuchet MS" w:eastAsia="Arial Unicode MS" w:hAnsi="Trebuchet MS" w:cs="Arial Unicode MS"/>
        </w:rPr>
        <w:t xml:space="preserve"> </w:t>
      </w:r>
      <w:r w:rsidR="00C575AB" w:rsidRPr="007C3F51">
        <w:rPr>
          <w:rFonts w:ascii="Trebuchet MS" w:eastAsia="Arial Unicode MS" w:hAnsi="Trebuchet MS" w:cs="Arial Unicode MS"/>
        </w:rPr>
        <w:t xml:space="preserve">m od </w:t>
      </w:r>
      <w:r w:rsidR="0022792F" w:rsidRPr="007C3F51">
        <w:rPr>
          <w:rFonts w:ascii="Trebuchet MS" w:eastAsia="Arial Unicode MS" w:hAnsi="Trebuchet MS" w:cs="Arial Unicode MS"/>
        </w:rPr>
        <w:t xml:space="preserve">místa </w:t>
      </w:r>
      <w:r w:rsidR="00CA1033" w:rsidRPr="007C3F51">
        <w:rPr>
          <w:rFonts w:ascii="Trebuchet MS" w:eastAsia="Arial Unicode MS" w:hAnsi="Trebuchet MS" w:cs="Arial Unicode MS"/>
        </w:rPr>
        <w:t>pro zastavení svozového nákladního vozidla</w:t>
      </w:r>
      <w:r w:rsidR="005C75D2" w:rsidRPr="007C3F51">
        <w:rPr>
          <w:rFonts w:ascii="Trebuchet MS" w:eastAsia="Arial Unicode MS" w:hAnsi="Trebuchet MS" w:cs="Arial Unicode MS"/>
        </w:rPr>
        <w:t>,</w:t>
      </w:r>
      <w:r w:rsidR="00CA1033" w:rsidRPr="007C3F51">
        <w:rPr>
          <w:rFonts w:ascii="Trebuchet MS" w:eastAsia="Arial Unicode MS" w:hAnsi="Trebuchet MS" w:cs="Arial Unicode MS"/>
        </w:rPr>
        <w:t xml:space="preserve"> přičemž mezi sběrnou nádobou a svozovým vozidlem nesmí být překážka omezující přitažení sběrné nádoby v přímém směru k</w:t>
      </w:r>
      <w:r w:rsidR="005C75D2" w:rsidRPr="007C3F51">
        <w:rPr>
          <w:rFonts w:ascii="Trebuchet MS" w:eastAsia="Arial Unicode MS" w:hAnsi="Trebuchet MS" w:cs="Arial Unicode MS"/>
        </w:rPr>
        <w:t>e</w:t>
      </w:r>
      <w:r w:rsidR="00CA1033" w:rsidRPr="007C3F51">
        <w:rPr>
          <w:rFonts w:ascii="Trebuchet MS" w:eastAsia="Arial Unicode MS" w:hAnsi="Trebuchet MS" w:cs="Arial Unicode MS"/>
        </w:rPr>
        <w:t> svozovému vozidlu.</w:t>
      </w:r>
    </w:p>
    <w:p w:rsidR="00AA2BA1" w:rsidRPr="008E56C9" w:rsidRDefault="005E6576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V případě, že objednatel </w:t>
      </w:r>
      <w:r w:rsidR="00BB14B2" w:rsidRPr="008E56C9">
        <w:rPr>
          <w:rFonts w:ascii="Trebuchet MS" w:eastAsia="Arial Unicode MS" w:hAnsi="Trebuchet MS" w:cs="Arial Unicode MS"/>
        </w:rPr>
        <w:t xml:space="preserve">nezajistí </w:t>
      </w:r>
      <w:r w:rsidR="0022792F" w:rsidRPr="008E56C9">
        <w:rPr>
          <w:rFonts w:ascii="Trebuchet MS" w:eastAsia="Arial Unicode MS" w:hAnsi="Trebuchet MS" w:cs="Arial Unicode MS"/>
        </w:rPr>
        <w:t xml:space="preserve">bezproblémový přístup </w:t>
      </w:r>
      <w:r w:rsidR="00BB14B2" w:rsidRPr="008E56C9">
        <w:rPr>
          <w:rFonts w:ascii="Trebuchet MS" w:eastAsia="Arial Unicode MS" w:hAnsi="Trebuchet MS" w:cs="Arial Unicode MS"/>
        </w:rPr>
        <w:t xml:space="preserve">pro provoz nákladních vozidel </w:t>
      </w:r>
      <w:r w:rsidR="00DA0D4E" w:rsidRPr="008E56C9">
        <w:rPr>
          <w:rFonts w:ascii="Trebuchet MS" w:eastAsia="Arial Unicode MS" w:hAnsi="Trebuchet MS" w:cs="Arial Unicode MS"/>
        </w:rPr>
        <w:t>o celkové hmotnosti</w:t>
      </w:r>
      <w:r w:rsidR="00BB14B2" w:rsidRPr="008E56C9">
        <w:rPr>
          <w:rFonts w:ascii="Trebuchet MS" w:eastAsia="Arial Unicode MS" w:hAnsi="Trebuchet MS" w:cs="Arial Unicode MS"/>
        </w:rPr>
        <w:t xml:space="preserve"> 28 tun</w:t>
      </w:r>
      <w:r w:rsidR="00DA0D4E" w:rsidRPr="008E56C9">
        <w:rPr>
          <w:rFonts w:ascii="Trebuchet MS" w:eastAsia="Arial Unicode MS" w:hAnsi="Trebuchet MS" w:cs="Arial Unicode MS"/>
        </w:rPr>
        <w:t>,</w:t>
      </w:r>
      <w:r w:rsidR="00BB14B2" w:rsidRPr="008E56C9">
        <w:rPr>
          <w:rFonts w:ascii="Trebuchet MS" w:eastAsia="Arial Unicode MS" w:hAnsi="Trebuchet MS" w:cs="Arial Unicode MS"/>
        </w:rPr>
        <w:t xml:space="preserve"> 4</w:t>
      </w:r>
      <w:r w:rsidR="0079038A">
        <w:rPr>
          <w:rFonts w:ascii="Trebuchet MS" w:eastAsia="Arial Unicode MS" w:hAnsi="Trebuchet MS" w:cs="Arial Unicode MS"/>
        </w:rPr>
        <w:t xml:space="preserve"> </w:t>
      </w:r>
      <w:r w:rsidR="00BB14B2" w:rsidRPr="008E56C9">
        <w:rPr>
          <w:rFonts w:ascii="Trebuchet MS" w:eastAsia="Arial Unicode MS" w:hAnsi="Trebuchet MS" w:cs="Arial Unicode MS"/>
        </w:rPr>
        <w:t>m výšky a 3</w:t>
      </w:r>
      <w:r w:rsidR="0079038A">
        <w:rPr>
          <w:rFonts w:ascii="Trebuchet MS" w:eastAsia="Arial Unicode MS" w:hAnsi="Trebuchet MS" w:cs="Arial Unicode MS"/>
        </w:rPr>
        <w:t xml:space="preserve"> </w:t>
      </w:r>
      <w:r w:rsidR="00BB14B2" w:rsidRPr="008E56C9">
        <w:rPr>
          <w:rFonts w:ascii="Trebuchet MS" w:eastAsia="Arial Unicode MS" w:hAnsi="Trebuchet MS" w:cs="Arial Unicode MS"/>
        </w:rPr>
        <w:t>m šířky, má se za to, že se jedná o překážk</w:t>
      </w:r>
      <w:r w:rsidR="003F02F2" w:rsidRPr="008E56C9">
        <w:rPr>
          <w:rFonts w:ascii="Trebuchet MS" w:eastAsia="Arial Unicode MS" w:hAnsi="Trebuchet MS" w:cs="Arial Unicode MS"/>
        </w:rPr>
        <w:t>u</w:t>
      </w:r>
      <w:r w:rsidR="00BB14B2" w:rsidRPr="008E56C9">
        <w:rPr>
          <w:rFonts w:ascii="Trebuchet MS" w:eastAsia="Arial Unicode MS" w:hAnsi="Trebuchet MS" w:cs="Arial Unicode MS"/>
        </w:rPr>
        <w:t xml:space="preserve"> n</w:t>
      </w:r>
      <w:r w:rsidR="00920BE1" w:rsidRPr="008E56C9">
        <w:rPr>
          <w:rFonts w:ascii="Trebuchet MS" w:eastAsia="Arial Unicode MS" w:hAnsi="Trebuchet MS" w:cs="Arial Unicode MS"/>
        </w:rPr>
        <w:t>a straně objednatele a</w:t>
      </w:r>
      <w:r w:rsidR="00622B75" w:rsidRPr="008E56C9">
        <w:rPr>
          <w:rFonts w:ascii="Trebuchet MS" w:eastAsia="Arial Unicode MS" w:hAnsi="Trebuchet MS" w:cs="Arial Unicode MS"/>
        </w:rPr>
        <w:t> </w:t>
      </w:r>
      <w:r w:rsidR="003C6982" w:rsidRPr="008E56C9">
        <w:rPr>
          <w:rFonts w:ascii="Trebuchet MS" w:eastAsia="Arial Unicode MS" w:hAnsi="Trebuchet MS" w:cs="Arial Unicode MS"/>
        </w:rPr>
        <w:t>zhotovitel</w:t>
      </w:r>
      <w:r w:rsidR="00920BE1" w:rsidRPr="008E56C9">
        <w:rPr>
          <w:rFonts w:ascii="Trebuchet MS" w:eastAsia="Arial Unicode MS" w:hAnsi="Trebuchet MS" w:cs="Arial Unicode MS"/>
        </w:rPr>
        <w:t xml:space="preserve"> není povinen </w:t>
      </w:r>
      <w:r w:rsidR="0022792F" w:rsidRPr="008E56C9">
        <w:rPr>
          <w:rFonts w:ascii="Trebuchet MS" w:eastAsia="Arial Unicode MS" w:hAnsi="Trebuchet MS" w:cs="Arial Unicode MS"/>
        </w:rPr>
        <w:t xml:space="preserve">poskytnout službu </w:t>
      </w:r>
      <w:r w:rsidR="00DA0D4E" w:rsidRPr="008E56C9">
        <w:rPr>
          <w:rFonts w:ascii="Trebuchet MS" w:eastAsia="Arial Unicode MS" w:hAnsi="Trebuchet MS" w:cs="Arial Unicode MS"/>
        </w:rPr>
        <w:t>za takovouto překážkou</w:t>
      </w:r>
      <w:r w:rsidR="0022792F" w:rsidRPr="008E56C9">
        <w:rPr>
          <w:rFonts w:ascii="Trebuchet MS" w:eastAsia="Arial Unicode MS" w:hAnsi="Trebuchet MS" w:cs="Arial Unicode MS"/>
        </w:rPr>
        <w:t>.</w:t>
      </w:r>
      <w:r w:rsidRPr="008E56C9">
        <w:rPr>
          <w:rFonts w:ascii="Trebuchet MS" w:eastAsia="Arial Unicode MS" w:hAnsi="Trebuchet MS" w:cs="Arial Unicode MS"/>
        </w:rPr>
        <w:t xml:space="preserve"> </w:t>
      </w:r>
      <w:r w:rsidR="00E120F9" w:rsidRPr="008E56C9">
        <w:rPr>
          <w:rFonts w:ascii="Trebuchet MS" w:eastAsia="Arial Unicode MS" w:hAnsi="Trebuchet MS" w:cs="Arial Unicode MS"/>
        </w:rPr>
        <w:t xml:space="preserve"> </w:t>
      </w:r>
    </w:p>
    <w:p w:rsidR="00426090" w:rsidRPr="008E56C9" w:rsidRDefault="00426090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Objednatel je povinen zajistit zpevněné stání (vydlážděné, vybetonované, vyasfaltované apod.)</w:t>
      </w:r>
      <w:r w:rsidR="003A5FB0" w:rsidRPr="008E56C9">
        <w:rPr>
          <w:rFonts w:ascii="Trebuchet MS" w:eastAsia="Arial Unicode MS" w:hAnsi="Trebuchet MS" w:cs="Arial Unicode MS"/>
        </w:rPr>
        <w:t xml:space="preserve"> pro </w:t>
      </w:r>
      <w:r w:rsidR="00571FAA" w:rsidRPr="008E56C9">
        <w:rPr>
          <w:rFonts w:ascii="Trebuchet MS" w:eastAsia="Arial Unicode MS" w:hAnsi="Trebuchet MS" w:cs="Arial Unicode MS"/>
        </w:rPr>
        <w:t>nádoby na odpad s pojezdovými kolečky</w:t>
      </w:r>
      <w:r w:rsidR="003A5FB0" w:rsidRPr="008E56C9">
        <w:rPr>
          <w:rFonts w:ascii="Trebuchet MS" w:eastAsia="Arial Unicode MS" w:hAnsi="Trebuchet MS" w:cs="Arial Unicode MS"/>
        </w:rPr>
        <w:t xml:space="preserve"> a to až do místa, </w:t>
      </w:r>
      <w:r w:rsidR="00067A27" w:rsidRPr="008E56C9">
        <w:rPr>
          <w:rFonts w:ascii="Trebuchet MS" w:eastAsia="Arial Unicode MS" w:hAnsi="Trebuchet MS" w:cs="Arial Unicode MS"/>
        </w:rPr>
        <w:t xml:space="preserve">kde stojí </w:t>
      </w:r>
      <w:r w:rsidR="00571FAA" w:rsidRPr="008E56C9">
        <w:rPr>
          <w:rFonts w:ascii="Trebuchet MS" w:eastAsia="Arial Unicode MS" w:hAnsi="Trebuchet MS" w:cs="Arial Unicode MS"/>
        </w:rPr>
        <w:t>svozový</w:t>
      </w:r>
      <w:r w:rsidR="00067A27" w:rsidRPr="008E56C9">
        <w:rPr>
          <w:rFonts w:ascii="Trebuchet MS" w:eastAsia="Arial Unicode MS" w:hAnsi="Trebuchet MS" w:cs="Arial Unicode MS"/>
        </w:rPr>
        <w:t xml:space="preserve"> vůz</w:t>
      </w:r>
      <w:r w:rsidR="003E783F" w:rsidRPr="008E56C9">
        <w:rPr>
          <w:rFonts w:ascii="Trebuchet MS" w:eastAsia="Arial Unicode MS" w:hAnsi="Trebuchet MS" w:cs="Arial Unicode MS"/>
        </w:rPr>
        <w:t>,</w:t>
      </w:r>
      <w:r w:rsidR="00067A27" w:rsidRPr="008E56C9">
        <w:rPr>
          <w:rFonts w:ascii="Trebuchet MS" w:eastAsia="Arial Unicode MS" w:hAnsi="Trebuchet MS" w:cs="Arial Unicode MS"/>
        </w:rPr>
        <w:t xml:space="preserve"> </w:t>
      </w:r>
      <w:r w:rsidR="00571FAA" w:rsidRPr="008E56C9">
        <w:rPr>
          <w:rFonts w:ascii="Trebuchet MS" w:eastAsia="Arial Unicode MS" w:hAnsi="Trebuchet MS" w:cs="Arial Unicode MS"/>
        </w:rPr>
        <w:t>ke kterému musí být nádoba dopravena</w:t>
      </w:r>
      <w:r w:rsidR="002A2FB3">
        <w:rPr>
          <w:rFonts w:ascii="Trebuchet MS" w:eastAsia="Arial Unicode MS" w:hAnsi="Trebuchet MS" w:cs="Arial Unicode MS"/>
        </w:rPr>
        <w:t>,</w:t>
      </w:r>
      <w:r w:rsidR="00D34329">
        <w:rPr>
          <w:rFonts w:ascii="Trebuchet MS" w:eastAsia="Arial Unicode MS" w:hAnsi="Trebuchet MS" w:cs="Arial Unicode MS"/>
        </w:rPr>
        <w:t xml:space="preserve"> aby mohla být vyprázdněna do svozového vozidla</w:t>
      </w:r>
      <w:r w:rsidR="00067A27" w:rsidRPr="008E56C9">
        <w:rPr>
          <w:rFonts w:ascii="Trebuchet MS" w:eastAsia="Arial Unicode MS" w:hAnsi="Trebuchet MS" w:cs="Arial Unicode MS"/>
        </w:rPr>
        <w:t>.</w:t>
      </w:r>
    </w:p>
    <w:p w:rsidR="00067A27" w:rsidRPr="008E56C9" w:rsidRDefault="0001009B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Objednatel odpovídá za ztrátu </w:t>
      </w:r>
      <w:r w:rsidR="00935127" w:rsidRPr="008E56C9">
        <w:rPr>
          <w:rFonts w:ascii="Trebuchet MS" w:eastAsia="Arial Unicode MS" w:hAnsi="Trebuchet MS" w:cs="Arial Unicode MS"/>
        </w:rPr>
        <w:t xml:space="preserve">nebo </w:t>
      </w:r>
      <w:r w:rsidRPr="008E56C9">
        <w:rPr>
          <w:rFonts w:ascii="Trebuchet MS" w:eastAsia="Arial Unicode MS" w:hAnsi="Trebuchet MS" w:cs="Arial Unicode MS"/>
        </w:rPr>
        <w:t>poškození všech pronajatých nádob</w:t>
      </w:r>
      <w:r w:rsidR="00935127" w:rsidRPr="008E56C9">
        <w:rPr>
          <w:rFonts w:ascii="Trebuchet MS" w:eastAsia="Arial Unicode MS" w:hAnsi="Trebuchet MS" w:cs="Arial Unicode MS"/>
        </w:rPr>
        <w:t>,</w:t>
      </w:r>
      <w:r w:rsidRPr="008E56C9">
        <w:rPr>
          <w:rFonts w:ascii="Trebuchet MS" w:eastAsia="Arial Unicode MS" w:hAnsi="Trebuchet MS" w:cs="Arial Unicode MS"/>
        </w:rPr>
        <w:t xml:space="preserve"> ke které</w:t>
      </w:r>
      <w:r w:rsidR="00571FAA" w:rsidRPr="008E56C9">
        <w:rPr>
          <w:rFonts w:ascii="Trebuchet MS" w:eastAsia="Arial Unicode MS" w:hAnsi="Trebuchet MS" w:cs="Arial Unicode MS"/>
        </w:rPr>
        <w:t>mu</w:t>
      </w:r>
      <w:r w:rsidRPr="008E56C9">
        <w:rPr>
          <w:rFonts w:ascii="Trebuchet MS" w:eastAsia="Arial Unicode MS" w:hAnsi="Trebuchet MS" w:cs="Arial Unicode MS"/>
        </w:rPr>
        <w:t xml:space="preserve"> nedošlo ze strany zhotovitele.</w:t>
      </w:r>
    </w:p>
    <w:p w:rsidR="00197203" w:rsidRPr="008E56C9" w:rsidRDefault="005D1FDA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lastRenderedPageBreak/>
        <w:t>Objednatel zajistí</w:t>
      </w:r>
      <w:r w:rsidR="00B0352D" w:rsidRPr="008E56C9">
        <w:rPr>
          <w:rFonts w:ascii="Trebuchet MS" w:eastAsia="Arial Unicode MS" w:hAnsi="Trebuchet MS" w:cs="Arial Unicode MS"/>
        </w:rPr>
        <w:t>, aby nádoby</w:t>
      </w:r>
      <w:r w:rsidR="00456F5F" w:rsidRPr="008E56C9">
        <w:rPr>
          <w:rFonts w:ascii="Trebuchet MS" w:eastAsia="Arial Unicode MS" w:hAnsi="Trebuchet MS" w:cs="Arial Unicode MS"/>
        </w:rPr>
        <w:t xml:space="preserve"> a pytle</w:t>
      </w:r>
      <w:r w:rsidR="00B0352D" w:rsidRPr="008E56C9">
        <w:rPr>
          <w:rFonts w:ascii="Trebuchet MS" w:eastAsia="Arial Unicode MS" w:hAnsi="Trebuchet MS" w:cs="Arial Unicode MS"/>
        </w:rPr>
        <w:t xml:space="preserve"> </w:t>
      </w:r>
      <w:r w:rsidRPr="008E56C9">
        <w:rPr>
          <w:rFonts w:ascii="Trebuchet MS" w:eastAsia="Arial Unicode MS" w:hAnsi="Trebuchet MS" w:cs="Arial Unicode MS"/>
        </w:rPr>
        <w:t>byly k odvozu připraveny v den odvozu nejpozději do 6 hodin ráno a pon</w:t>
      </w:r>
      <w:r w:rsidR="006052EC" w:rsidRPr="008E56C9">
        <w:rPr>
          <w:rFonts w:ascii="Trebuchet MS" w:eastAsia="Arial Unicode MS" w:hAnsi="Trebuchet MS" w:cs="Arial Unicode MS"/>
        </w:rPr>
        <w:t>echán</w:t>
      </w:r>
      <w:r w:rsidR="00571FAA" w:rsidRPr="008E56C9">
        <w:rPr>
          <w:rFonts w:ascii="Trebuchet MS" w:eastAsia="Arial Unicode MS" w:hAnsi="Trebuchet MS" w:cs="Arial Unicode MS"/>
        </w:rPr>
        <w:t>y</w:t>
      </w:r>
      <w:r w:rsidR="006052EC" w:rsidRPr="008E56C9">
        <w:rPr>
          <w:rFonts w:ascii="Trebuchet MS" w:eastAsia="Arial Unicode MS" w:hAnsi="Trebuchet MS" w:cs="Arial Unicode MS"/>
        </w:rPr>
        <w:t xml:space="preserve"> </w:t>
      </w:r>
      <w:r w:rsidRPr="008E56C9">
        <w:rPr>
          <w:rFonts w:ascii="Trebuchet MS" w:eastAsia="Arial Unicode MS" w:hAnsi="Trebuchet MS" w:cs="Arial Unicode MS"/>
        </w:rPr>
        <w:t xml:space="preserve">na místě do jejich </w:t>
      </w:r>
      <w:r w:rsidR="00571FAA" w:rsidRPr="008E56C9">
        <w:rPr>
          <w:rFonts w:ascii="Trebuchet MS" w:eastAsia="Arial Unicode MS" w:hAnsi="Trebuchet MS" w:cs="Arial Unicode MS"/>
        </w:rPr>
        <w:t>svozu</w:t>
      </w:r>
      <w:r w:rsidR="006052EC" w:rsidRPr="008E56C9">
        <w:rPr>
          <w:rFonts w:ascii="Trebuchet MS" w:eastAsia="Arial Unicode MS" w:hAnsi="Trebuchet MS" w:cs="Arial Unicode MS"/>
        </w:rPr>
        <w:t>.</w:t>
      </w:r>
    </w:p>
    <w:p w:rsidR="00B0352D" w:rsidRPr="008E56C9" w:rsidRDefault="00B0352D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Podléhá-li umístění nádob </w:t>
      </w:r>
      <w:r w:rsidR="00456F5F" w:rsidRPr="008E56C9">
        <w:rPr>
          <w:rFonts w:ascii="Trebuchet MS" w:eastAsia="Arial Unicode MS" w:hAnsi="Trebuchet MS" w:cs="Arial Unicode MS"/>
        </w:rPr>
        <w:t xml:space="preserve">nebo </w:t>
      </w:r>
      <w:r w:rsidRPr="008E56C9">
        <w:rPr>
          <w:rFonts w:ascii="Trebuchet MS" w:eastAsia="Arial Unicode MS" w:hAnsi="Trebuchet MS" w:cs="Arial Unicode MS"/>
        </w:rPr>
        <w:t>pytlů zvláštnímu povolení k užívání (např. umístění na veřejné komunikaci, povolení vjezdu atd.), objednatel se zavazuje toto povolení zajistit.</w:t>
      </w:r>
    </w:p>
    <w:p w:rsidR="00CA53E8" w:rsidRPr="008E56C9" w:rsidRDefault="00CA53E8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Pokud nebude </w:t>
      </w:r>
      <w:r w:rsidR="003C6982" w:rsidRPr="008E56C9">
        <w:rPr>
          <w:rFonts w:ascii="Trebuchet MS" w:eastAsia="Arial Unicode MS" w:hAnsi="Trebuchet MS" w:cs="Arial Unicode MS"/>
        </w:rPr>
        <w:t>zhotovitel</w:t>
      </w:r>
      <w:r w:rsidRPr="008E56C9">
        <w:rPr>
          <w:rFonts w:ascii="Trebuchet MS" w:eastAsia="Arial Unicode MS" w:hAnsi="Trebuchet MS" w:cs="Arial Unicode MS"/>
        </w:rPr>
        <w:t xml:space="preserve"> moci splnit povinnosti vyplývající z této smlouvy z důvodů zásahu vyšší moci, je povinen splnit je v nejkratší možné době na své náklady po dohodě obou smluvních stran.</w:t>
      </w:r>
    </w:p>
    <w:p w:rsidR="00344013" w:rsidRPr="008E56C9" w:rsidRDefault="00D25417" w:rsidP="006A5FF5">
      <w:pPr>
        <w:pStyle w:val="Zkladntext"/>
        <w:numPr>
          <w:ilvl w:val="1"/>
          <w:numId w:val="39"/>
        </w:numPr>
        <w:spacing w:line="276" w:lineRule="auto"/>
        <w:ind w:left="709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Znečištění stanoviště nádob nebo veřejného prostranství způsobené manipulac</w:t>
      </w:r>
      <w:r w:rsidR="006C50A6" w:rsidRPr="008E56C9">
        <w:rPr>
          <w:rFonts w:ascii="Trebuchet MS" w:eastAsia="Arial Unicode MS" w:hAnsi="Trebuchet MS" w:cs="Arial Unicode MS"/>
        </w:rPr>
        <w:t>í</w:t>
      </w:r>
      <w:r w:rsidRPr="008E56C9">
        <w:rPr>
          <w:rFonts w:ascii="Trebuchet MS" w:eastAsia="Arial Unicode MS" w:hAnsi="Trebuchet MS" w:cs="Arial Unicode MS"/>
        </w:rPr>
        <w:t xml:space="preserve"> se sběrnou nádobou</w:t>
      </w:r>
      <w:r w:rsidR="006C50A6" w:rsidRPr="008E56C9">
        <w:rPr>
          <w:rFonts w:ascii="Trebuchet MS" w:eastAsia="Arial Unicode MS" w:hAnsi="Trebuchet MS" w:cs="Arial Unicode MS"/>
        </w:rPr>
        <w:t xml:space="preserve"> při svozu</w:t>
      </w:r>
      <w:r w:rsidRPr="008E56C9">
        <w:rPr>
          <w:rFonts w:ascii="Trebuchet MS" w:eastAsia="Arial Unicode MS" w:hAnsi="Trebuchet MS" w:cs="Arial Unicode MS"/>
        </w:rPr>
        <w:t xml:space="preserve"> je </w:t>
      </w:r>
      <w:r w:rsidR="003C6982" w:rsidRPr="008E56C9">
        <w:rPr>
          <w:rFonts w:ascii="Trebuchet MS" w:eastAsia="Arial Unicode MS" w:hAnsi="Trebuchet MS" w:cs="Arial Unicode MS"/>
        </w:rPr>
        <w:t>zhotovitel</w:t>
      </w:r>
      <w:r w:rsidRPr="008E56C9">
        <w:rPr>
          <w:rFonts w:ascii="Trebuchet MS" w:eastAsia="Arial Unicode MS" w:hAnsi="Trebuchet MS" w:cs="Arial Unicode MS"/>
        </w:rPr>
        <w:t xml:space="preserve"> povinen odstranit na své náklady.</w:t>
      </w:r>
    </w:p>
    <w:p w:rsidR="00112393" w:rsidRPr="008E56C9" w:rsidRDefault="003C6982" w:rsidP="006A5FF5">
      <w:pPr>
        <w:pStyle w:val="Zkladntext"/>
        <w:numPr>
          <w:ilvl w:val="1"/>
          <w:numId w:val="39"/>
        </w:numPr>
        <w:spacing w:line="276" w:lineRule="auto"/>
        <w:contextualSpacing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Zhotovitel</w:t>
      </w:r>
      <w:r w:rsidR="004912C5" w:rsidRPr="008E56C9">
        <w:rPr>
          <w:rFonts w:ascii="Trebuchet MS" w:eastAsia="Arial Unicode MS" w:hAnsi="Trebuchet MS" w:cs="Arial Unicode MS"/>
        </w:rPr>
        <w:t xml:space="preserve"> je oprávněn odmítnout vyprázdnění </w:t>
      </w:r>
      <w:r w:rsidR="00D34329">
        <w:rPr>
          <w:rFonts w:ascii="Trebuchet MS" w:eastAsia="Arial Unicode MS" w:hAnsi="Trebuchet MS" w:cs="Arial Unicode MS"/>
        </w:rPr>
        <w:t>sběrných nádob</w:t>
      </w:r>
      <w:r w:rsidR="004912C5" w:rsidRPr="008E56C9">
        <w:rPr>
          <w:rFonts w:ascii="Trebuchet MS" w:eastAsia="Arial Unicode MS" w:hAnsi="Trebuchet MS" w:cs="Arial Unicode MS"/>
        </w:rPr>
        <w:t xml:space="preserve"> (popelnic i kontejnerů), pokud v nich jsou obsaženy jiné odpady</w:t>
      </w:r>
      <w:r w:rsidR="00571FAA" w:rsidRPr="008E56C9">
        <w:rPr>
          <w:rFonts w:ascii="Trebuchet MS" w:eastAsia="Arial Unicode MS" w:hAnsi="Trebuchet MS" w:cs="Arial Unicode MS"/>
        </w:rPr>
        <w:t>,</w:t>
      </w:r>
      <w:r w:rsidR="004912C5" w:rsidRPr="008E56C9">
        <w:rPr>
          <w:rFonts w:ascii="Trebuchet MS" w:eastAsia="Arial Unicode MS" w:hAnsi="Trebuchet MS" w:cs="Arial Unicode MS"/>
        </w:rPr>
        <w:t xml:space="preserve"> než pro které je nádoba určena, nebo je odpad teplý a mohl by způsobit požár.</w:t>
      </w:r>
    </w:p>
    <w:p w:rsidR="00885EA9" w:rsidRPr="008E56C9" w:rsidRDefault="003C6982" w:rsidP="006A5FF5">
      <w:pPr>
        <w:pStyle w:val="Zkladntext"/>
        <w:numPr>
          <w:ilvl w:val="1"/>
          <w:numId w:val="39"/>
        </w:numPr>
        <w:spacing w:line="276" w:lineRule="auto"/>
        <w:contextualSpacing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Zhotovitel</w:t>
      </w:r>
      <w:r w:rsidR="00885EA9" w:rsidRPr="008E56C9">
        <w:rPr>
          <w:rFonts w:ascii="Trebuchet MS" w:eastAsia="Arial Unicode MS" w:hAnsi="Trebuchet MS" w:cs="Arial Unicode MS"/>
        </w:rPr>
        <w:t xml:space="preserve"> je oprávněn </w:t>
      </w:r>
      <w:r w:rsidR="00571FAA" w:rsidRPr="008E56C9">
        <w:rPr>
          <w:rFonts w:ascii="Trebuchet MS" w:eastAsia="Arial Unicode MS" w:hAnsi="Trebuchet MS" w:cs="Arial Unicode MS"/>
        </w:rPr>
        <w:t>nesvézt</w:t>
      </w:r>
      <w:r w:rsidR="00885EA9" w:rsidRPr="008E56C9">
        <w:rPr>
          <w:rFonts w:ascii="Trebuchet MS" w:eastAsia="Arial Unicode MS" w:hAnsi="Trebuchet MS" w:cs="Arial Unicode MS"/>
        </w:rPr>
        <w:t xml:space="preserve"> nádoby, které nejsou řádně označeny evidenční známkou </w:t>
      </w:r>
      <w:r w:rsidRPr="008E56C9">
        <w:rPr>
          <w:rFonts w:ascii="Trebuchet MS" w:eastAsia="Arial Unicode MS" w:hAnsi="Trebuchet MS" w:cs="Arial Unicode MS"/>
        </w:rPr>
        <w:t>zhotovitele</w:t>
      </w:r>
      <w:r w:rsidR="00DA62F7" w:rsidRPr="008E56C9">
        <w:rPr>
          <w:rFonts w:ascii="Trebuchet MS" w:eastAsia="Arial Unicode MS" w:hAnsi="Trebuchet MS" w:cs="Arial Unicode MS"/>
        </w:rPr>
        <w:t xml:space="preserve"> </w:t>
      </w:r>
      <w:r w:rsidR="00AB5D19" w:rsidRPr="008E56C9">
        <w:rPr>
          <w:rFonts w:ascii="Trebuchet MS" w:eastAsia="Arial Unicode MS" w:hAnsi="Trebuchet MS" w:cs="Arial Unicode MS"/>
        </w:rPr>
        <w:t>nebo</w:t>
      </w:r>
      <w:r w:rsidR="000A38D1" w:rsidRPr="008E56C9">
        <w:rPr>
          <w:rFonts w:ascii="Trebuchet MS" w:eastAsia="Arial Unicode MS" w:hAnsi="Trebuchet MS" w:cs="Arial Unicode MS"/>
        </w:rPr>
        <w:t xml:space="preserve"> </w:t>
      </w:r>
      <w:r w:rsidR="00885EA9" w:rsidRPr="008E56C9">
        <w:rPr>
          <w:rFonts w:ascii="Trebuchet MS" w:eastAsia="Arial Unicode MS" w:hAnsi="Trebuchet MS" w:cs="Arial Unicode MS"/>
        </w:rPr>
        <w:t>nejsou technicky způsobilé k vysypání.</w:t>
      </w:r>
    </w:p>
    <w:p w:rsidR="00885EA9" w:rsidRPr="008E56C9" w:rsidRDefault="00885EA9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Zhotovitel není v žádném případě povinen svézt odpad, který je umístěn mimo </w:t>
      </w:r>
      <w:r w:rsidR="00571FAA" w:rsidRPr="008E56C9">
        <w:rPr>
          <w:rFonts w:ascii="Trebuchet MS" w:eastAsia="Arial Unicode MS" w:hAnsi="Trebuchet MS" w:cs="Arial Unicode MS"/>
        </w:rPr>
        <w:t xml:space="preserve">svozovou </w:t>
      </w:r>
      <w:r w:rsidRPr="008E56C9">
        <w:rPr>
          <w:rFonts w:ascii="Trebuchet MS" w:eastAsia="Arial Unicode MS" w:hAnsi="Trebuchet MS" w:cs="Arial Unicode MS"/>
        </w:rPr>
        <w:t>nádobu</w:t>
      </w:r>
      <w:r w:rsidR="00456F5F" w:rsidRPr="008E56C9">
        <w:rPr>
          <w:rFonts w:ascii="Trebuchet MS" w:eastAsia="Arial Unicode MS" w:hAnsi="Trebuchet MS" w:cs="Arial Unicode MS"/>
        </w:rPr>
        <w:t>/pytel</w:t>
      </w:r>
      <w:r w:rsidR="00D34329">
        <w:rPr>
          <w:rFonts w:ascii="Trebuchet MS" w:eastAsia="Arial Unicode MS" w:hAnsi="Trebuchet MS" w:cs="Arial Unicode MS"/>
        </w:rPr>
        <w:t xml:space="preserve"> s logem</w:t>
      </w:r>
      <w:r w:rsidR="00571FAA" w:rsidRPr="008E56C9">
        <w:rPr>
          <w:rFonts w:ascii="Trebuchet MS" w:eastAsia="Arial Unicode MS" w:hAnsi="Trebuchet MS" w:cs="Arial Unicode MS"/>
        </w:rPr>
        <w:t>.</w:t>
      </w:r>
      <w:r w:rsidRPr="008E56C9">
        <w:rPr>
          <w:rFonts w:ascii="Trebuchet MS" w:eastAsia="Arial Unicode MS" w:hAnsi="Trebuchet MS" w:cs="Arial Unicode MS"/>
        </w:rPr>
        <w:t xml:space="preserve"> </w:t>
      </w:r>
    </w:p>
    <w:p w:rsidR="00456F5F" w:rsidRPr="008E56C9" w:rsidRDefault="008E180A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Do pytlů</w:t>
      </w:r>
      <w:r w:rsidR="00456F5F" w:rsidRPr="008E56C9">
        <w:rPr>
          <w:rFonts w:ascii="Trebuchet MS" w:eastAsia="Arial Unicode MS" w:hAnsi="Trebuchet MS" w:cs="Arial Unicode MS"/>
        </w:rPr>
        <w:t xml:space="preserve"> smí být uložen </w:t>
      </w:r>
      <w:r w:rsidRPr="008E56C9">
        <w:rPr>
          <w:rFonts w:ascii="Trebuchet MS" w:eastAsia="Arial Unicode MS" w:hAnsi="Trebuchet MS" w:cs="Arial Unicode MS"/>
        </w:rPr>
        <w:t>jen odpad do maximální hmotnosti 20 kg.</w:t>
      </w:r>
    </w:p>
    <w:p w:rsidR="008E180A" w:rsidRPr="008E56C9" w:rsidRDefault="008E180A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Objednatel zodpovídá za škody na majetku i zdraví způsobené zejména porušením povinností uvedených v čl. 3.2, 3.3, 3.4, a 3.7.</w:t>
      </w:r>
    </w:p>
    <w:p w:rsidR="00D44DD7" w:rsidRPr="008E56C9" w:rsidRDefault="00D44DD7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Objednatel je povinen zajistit shromažďování odpadu do sběrných nádob na svozovém místě a zhotovitel se zavazuje zajistit sběr takového odpadu, jeho svoz a další způsob nakládání v souladu se zákonem o odpadech (dále jen jako „svoz“), a to v rozsahu dle přílohy č. 1 této smlouvy. </w:t>
      </w:r>
    </w:p>
    <w:p w:rsidR="00421FD2" w:rsidRDefault="00421FD2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>Objednatel je povinen vrátit zhotoviteli ve lhůtě pěti dnů ode dne ukončení účinnosti této smlouvy všechny jím pronajaté sběrné nádoby, případně umožnit zhotoviteli přístup k jejich odvozu, a to v</w:t>
      </w:r>
      <w:r w:rsidR="006C50A6" w:rsidRPr="008E56C9">
        <w:rPr>
          <w:rFonts w:ascii="Trebuchet MS" w:eastAsia="Arial Unicode MS" w:hAnsi="Trebuchet MS" w:cs="Arial Unicode MS"/>
        </w:rPr>
        <w:t xml:space="preserve">e stavu, v jakém je převzal, s přihlédnutím k </w:t>
      </w:r>
      <w:r w:rsidRPr="008E56C9">
        <w:rPr>
          <w:rFonts w:ascii="Trebuchet MS" w:eastAsia="Arial Unicode MS" w:hAnsi="Trebuchet MS" w:cs="Arial Unicode MS"/>
        </w:rPr>
        <w:t>běžnému opotřebení.</w:t>
      </w:r>
    </w:p>
    <w:p w:rsidR="001D4AC6" w:rsidRPr="006C7338" w:rsidRDefault="001D4AC6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  <w:color w:val="000000" w:themeColor="text1"/>
        </w:rPr>
      </w:pPr>
      <w:r w:rsidRPr="006C7338">
        <w:rPr>
          <w:rFonts w:ascii="Trebuchet MS" w:eastAsia="Arial Unicode MS" w:hAnsi="Trebuchet MS" w:cs="Arial Unicode MS"/>
          <w:color w:val="000000" w:themeColor="text1"/>
        </w:rPr>
        <w:t xml:space="preserve">Objednatel je zodpovědný za řádné označení nádob svozovými známkami zhotovitele na příslušný rok. </w:t>
      </w:r>
    </w:p>
    <w:p w:rsidR="009F1DC2" w:rsidRPr="008E56C9" w:rsidRDefault="00421FD2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8E56C9">
        <w:rPr>
          <w:rFonts w:ascii="Trebuchet MS" w:eastAsia="Arial Unicode MS" w:hAnsi="Trebuchet MS" w:cs="Arial Unicode MS"/>
        </w:rPr>
        <w:t xml:space="preserve">Zhotovitel je oprávněn </w:t>
      </w:r>
      <w:r w:rsidR="00223D69">
        <w:rPr>
          <w:rFonts w:ascii="Trebuchet MS" w:eastAsia="Arial Unicode MS" w:hAnsi="Trebuchet MS" w:cs="Arial Unicode MS"/>
        </w:rPr>
        <w:t xml:space="preserve">neprovést </w:t>
      </w:r>
      <w:r w:rsidRPr="008E56C9">
        <w:rPr>
          <w:rFonts w:ascii="Trebuchet MS" w:eastAsia="Arial Unicode MS" w:hAnsi="Trebuchet MS" w:cs="Arial Unicode MS"/>
        </w:rPr>
        <w:t>svoz odpadu v případě, že objednatel nesplnil touto smlouvou sjednané povinnosti nebo je objednatel v prodlení s úhradou kterékoliv částky dle této smlouvy.</w:t>
      </w:r>
    </w:p>
    <w:p w:rsidR="00764C3D" w:rsidRDefault="00F31680" w:rsidP="006A5FF5">
      <w:pPr>
        <w:pStyle w:val="Zkladntext"/>
        <w:numPr>
          <w:ilvl w:val="1"/>
          <w:numId w:val="39"/>
        </w:numPr>
        <w:spacing w:line="276" w:lineRule="auto"/>
        <w:rPr>
          <w:rFonts w:ascii="Trebuchet MS" w:eastAsia="Arial Unicode MS" w:hAnsi="Trebuchet MS" w:cs="Arial Unicode MS"/>
        </w:rPr>
      </w:pPr>
      <w:r w:rsidRPr="009F1DC2">
        <w:rPr>
          <w:rFonts w:ascii="Trebuchet MS" w:eastAsia="Arial Unicode MS" w:hAnsi="Trebuchet MS" w:cs="Arial Unicode MS"/>
        </w:rPr>
        <w:t>Zhotovitel nebude odpovědný objednateli za jakékoliv neplnění nebo prodlení s plněním svých povinností v rozsahu a po dobu, kdy je toto neplnění nebo prodlení způsobeno výskytem vyšší moci, vzniklé z jakékoliv vnější události nebo podmínky, které jsou mimo kontrolu zhotovitele a jimž se zhotovitel snažil všemi potřebnými opatřeními předejít.</w:t>
      </w:r>
    </w:p>
    <w:p w:rsidR="001D4AC6" w:rsidRPr="00242973" w:rsidRDefault="001D4AC6" w:rsidP="006A5FF5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:rsidR="001D4AC6" w:rsidRDefault="001D4AC6" w:rsidP="006A5FF5">
      <w:pPr>
        <w:numPr>
          <w:ilvl w:val="0"/>
          <w:numId w:val="24"/>
        </w:num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242973">
        <w:rPr>
          <w:rFonts w:ascii="Trebuchet MS" w:hAnsi="Trebuchet MS" w:cs="Arial"/>
          <w:b/>
          <w:sz w:val="20"/>
          <w:szCs w:val="20"/>
        </w:rPr>
        <w:t>Nájem sběrných nádob</w:t>
      </w:r>
    </w:p>
    <w:p w:rsidR="001D4AC6" w:rsidRPr="00242973" w:rsidRDefault="001D4AC6" w:rsidP="006A5FF5">
      <w:pPr>
        <w:spacing w:line="276" w:lineRule="auto"/>
        <w:ind w:left="720"/>
        <w:jc w:val="both"/>
        <w:rPr>
          <w:rFonts w:ascii="Trebuchet MS" w:hAnsi="Trebuchet MS" w:cs="Arial"/>
          <w:b/>
          <w:sz w:val="20"/>
          <w:szCs w:val="20"/>
        </w:rPr>
      </w:pPr>
    </w:p>
    <w:p w:rsidR="001D4AC6" w:rsidRPr="00242973" w:rsidRDefault="001D4AC6" w:rsidP="006A5FF5">
      <w:pPr>
        <w:numPr>
          <w:ilvl w:val="0"/>
          <w:numId w:val="53"/>
        </w:numPr>
        <w:tabs>
          <w:tab w:val="left" w:pos="142"/>
        </w:tabs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Zhotovitel se zavazuje přenechat do užívání za úplatu objednateli sběrné nádoby specifikované v příloze č.</w:t>
      </w:r>
      <w:r>
        <w:rPr>
          <w:rFonts w:ascii="Trebuchet MS" w:hAnsi="Trebuchet MS" w:cs="Arial"/>
          <w:sz w:val="20"/>
          <w:szCs w:val="20"/>
        </w:rPr>
        <w:t> </w:t>
      </w:r>
      <w:r w:rsidRPr="00242973">
        <w:rPr>
          <w:rFonts w:ascii="Trebuchet MS" w:hAnsi="Trebuchet MS" w:cs="Arial"/>
          <w:sz w:val="20"/>
          <w:szCs w:val="20"/>
        </w:rPr>
        <w:t xml:space="preserve">1 této smlouvy, (dále jen „předmět nájmu“ nebo „sběrné nádoby“). </w:t>
      </w:r>
    </w:p>
    <w:p w:rsidR="001D4AC6" w:rsidRPr="00242973" w:rsidRDefault="001D4AC6" w:rsidP="006A5FF5">
      <w:pPr>
        <w:numPr>
          <w:ilvl w:val="0"/>
          <w:numId w:val="53"/>
        </w:numPr>
        <w:tabs>
          <w:tab w:val="left" w:pos="142"/>
        </w:tabs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Objednatel prohlašuje, že se seznámil se stavem předmětu nájmu a neshledal žádné faktické či právní vady, které by bránily jeho užívání k účelům touto smlouvou sledovaných</w:t>
      </w:r>
      <w:r>
        <w:rPr>
          <w:rFonts w:ascii="Trebuchet MS" w:hAnsi="Trebuchet MS" w:cs="Arial"/>
          <w:sz w:val="20"/>
          <w:szCs w:val="20"/>
        </w:rPr>
        <w:t>,</w:t>
      </w:r>
      <w:r w:rsidRPr="00242973">
        <w:rPr>
          <w:rFonts w:ascii="Trebuchet MS" w:hAnsi="Trebuchet MS" w:cs="Arial"/>
          <w:sz w:val="20"/>
          <w:szCs w:val="20"/>
        </w:rPr>
        <w:t xml:space="preserve"> a v tomto stavu a za podmínek dále v této smlouvě stanovených jej do nájmu přijímá.</w:t>
      </w:r>
    </w:p>
    <w:p w:rsidR="001D4AC6" w:rsidRPr="00242973" w:rsidRDefault="001D4AC6" w:rsidP="006A5FF5">
      <w:pPr>
        <w:numPr>
          <w:ilvl w:val="0"/>
          <w:numId w:val="53"/>
        </w:numPr>
        <w:tabs>
          <w:tab w:val="left" w:pos="142"/>
        </w:tabs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Objednatel je povinen předmět nájmu:</w:t>
      </w:r>
    </w:p>
    <w:p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užívat ve shodě s účelem smlouvy, hospodárně a účelně</w:t>
      </w:r>
      <w:r>
        <w:rPr>
          <w:rFonts w:ascii="Trebuchet MS" w:hAnsi="Trebuchet MS" w:cs="Arial"/>
          <w:sz w:val="20"/>
          <w:szCs w:val="20"/>
        </w:rPr>
        <w:t>,</w:t>
      </w:r>
    </w:p>
    <w:p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chránit před poškozením, ztrátou nebo zničením</w:t>
      </w:r>
      <w:r>
        <w:rPr>
          <w:rFonts w:ascii="Trebuchet MS" w:hAnsi="Trebuchet MS" w:cs="Arial"/>
          <w:sz w:val="20"/>
          <w:szCs w:val="20"/>
        </w:rPr>
        <w:t>,</w:t>
      </w:r>
    </w:p>
    <w:p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vrátit v případě, že jej nepotřebuje pro plnění účelu smlouvy nebo jej řádně nevyužívá, případně vyzvat zhotovitele k jejich převzetí</w:t>
      </w:r>
      <w:r>
        <w:rPr>
          <w:rFonts w:ascii="Trebuchet MS" w:hAnsi="Trebuchet MS" w:cs="Arial"/>
          <w:sz w:val="20"/>
          <w:szCs w:val="20"/>
        </w:rPr>
        <w:t>,</w:t>
      </w:r>
    </w:p>
    <w:p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užívat při dodržování všech požárních, bezpečnostních, hygienických a dalších předpisů, které se vztahují k jeho činnosti</w:t>
      </w:r>
      <w:r>
        <w:rPr>
          <w:rFonts w:ascii="Trebuchet MS" w:hAnsi="Trebuchet MS" w:cs="Arial"/>
          <w:sz w:val="20"/>
          <w:szCs w:val="20"/>
        </w:rPr>
        <w:t>,</w:t>
      </w:r>
    </w:p>
    <w:p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předložit zhotoviteli ke kontrole</w:t>
      </w:r>
      <w:r>
        <w:rPr>
          <w:rFonts w:ascii="Trebuchet MS" w:hAnsi="Trebuchet MS" w:cs="Arial"/>
          <w:sz w:val="20"/>
          <w:szCs w:val="20"/>
        </w:rPr>
        <w:t>,</w:t>
      </w:r>
    </w:p>
    <w:p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řádně užívat, jinak nese odpovědnost za škody na majetku způsobené neodborným zacházením a</w:t>
      </w:r>
      <w:r>
        <w:rPr>
          <w:rFonts w:ascii="Trebuchet MS" w:hAnsi="Trebuchet MS" w:cs="Arial"/>
          <w:sz w:val="20"/>
          <w:szCs w:val="20"/>
        </w:rPr>
        <w:t> </w:t>
      </w:r>
      <w:r w:rsidRPr="00242973">
        <w:rPr>
          <w:rFonts w:ascii="Trebuchet MS" w:hAnsi="Trebuchet MS" w:cs="Arial"/>
          <w:sz w:val="20"/>
          <w:szCs w:val="20"/>
        </w:rPr>
        <w:t>provozními událostmi</w:t>
      </w:r>
      <w:r>
        <w:rPr>
          <w:rFonts w:ascii="Trebuchet MS" w:hAnsi="Trebuchet MS" w:cs="Arial"/>
          <w:sz w:val="20"/>
          <w:szCs w:val="20"/>
        </w:rPr>
        <w:t>.</w:t>
      </w:r>
    </w:p>
    <w:p w:rsidR="001D4AC6" w:rsidRDefault="001D4AC6" w:rsidP="006A5FF5">
      <w:pPr>
        <w:numPr>
          <w:ilvl w:val="0"/>
          <w:numId w:val="53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Zhotovitel</w:t>
      </w:r>
    </w:p>
    <w:p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je povinen ke dni účinnosti této smlouvy předat objednateli předmět nájmu, pokud se </w:t>
      </w:r>
      <w:r>
        <w:rPr>
          <w:rFonts w:ascii="Trebuchet MS" w:hAnsi="Trebuchet MS" w:cs="Arial"/>
          <w:sz w:val="20"/>
          <w:szCs w:val="20"/>
        </w:rPr>
        <w:t xml:space="preserve">strany </w:t>
      </w:r>
      <w:r w:rsidRPr="00242973">
        <w:rPr>
          <w:rFonts w:ascii="Trebuchet MS" w:hAnsi="Trebuchet MS" w:cs="Arial"/>
          <w:sz w:val="20"/>
          <w:szCs w:val="20"/>
        </w:rPr>
        <w:t>nedomluví jinak</w:t>
      </w:r>
      <w:r>
        <w:rPr>
          <w:rFonts w:ascii="Trebuchet MS" w:hAnsi="Trebuchet MS" w:cs="Arial"/>
          <w:sz w:val="20"/>
          <w:szCs w:val="20"/>
        </w:rPr>
        <w:t>,</w:t>
      </w:r>
    </w:p>
    <w:p w:rsidR="001D4AC6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lastRenderedPageBreak/>
        <w:t>je oprávněn žádat vrácení předmětu nájmu, neužívá-li objednatel předmět nájmu řádně, případně je užívá v rozporu s účelem, ke kterému má sloužit</w:t>
      </w:r>
      <w:r>
        <w:rPr>
          <w:rFonts w:ascii="Trebuchet MS" w:hAnsi="Trebuchet MS" w:cs="Arial"/>
          <w:sz w:val="20"/>
          <w:szCs w:val="20"/>
        </w:rPr>
        <w:t>,</w:t>
      </w:r>
    </w:p>
    <w:p w:rsidR="001D4AC6" w:rsidRPr="007C3F51" w:rsidRDefault="001D4AC6" w:rsidP="006A5FF5">
      <w:pPr>
        <w:numPr>
          <w:ilvl w:val="1"/>
          <w:numId w:val="53"/>
        </w:numPr>
        <w:spacing w:line="276" w:lineRule="auto"/>
        <w:ind w:left="1134" w:hanging="283"/>
        <w:jc w:val="both"/>
        <w:rPr>
          <w:rFonts w:ascii="Trebuchet MS" w:hAnsi="Trebuchet MS" w:cs="Arial"/>
          <w:b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je oprávněn odebrat objednateli předmět nájmu v případě, že objednatel nesplnil touto smlouvou sjednané povinnosti nebo je objednatel v prodlení s úhradou kterékoliv částky dle této smlouvy. </w:t>
      </w:r>
    </w:p>
    <w:p w:rsidR="009F1DC2" w:rsidRDefault="009F1DC2" w:rsidP="006A5FF5">
      <w:pPr>
        <w:pStyle w:val="Zkladntext"/>
        <w:spacing w:line="276" w:lineRule="auto"/>
        <w:ind w:left="360"/>
        <w:rPr>
          <w:rFonts w:ascii="Trebuchet MS" w:eastAsia="Arial Unicode MS" w:hAnsi="Trebuchet MS" w:cs="Arial Unicode MS"/>
          <w:b/>
        </w:rPr>
      </w:pPr>
    </w:p>
    <w:p w:rsidR="00764C3D" w:rsidRDefault="00764C3D" w:rsidP="006A5FF5">
      <w:pPr>
        <w:pStyle w:val="Zkladntext"/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</w:rPr>
      </w:pPr>
      <w:r w:rsidRPr="00242973">
        <w:rPr>
          <w:rFonts w:ascii="Trebuchet MS" w:eastAsia="Arial Unicode MS" w:hAnsi="Trebuchet MS" w:cs="Arial Unicode MS"/>
          <w:b/>
        </w:rPr>
        <w:t>Cena</w:t>
      </w:r>
      <w:r w:rsidR="007865F3">
        <w:rPr>
          <w:rFonts w:ascii="Trebuchet MS" w:eastAsia="Arial Unicode MS" w:hAnsi="Trebuchet MS" w:cs="Arial Unicode MS"/>
          <w:b/>
        </w:rPr>
        <w:t xml:space="preserve"> za služby</w:t>
      </w:r>
    </w:p>
    <w:p w:rsidR="00761B7A" w:rsidRPr="00242973" w:rsidRDefault="00761B7A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  <w:b/>
        </w:rPr>
      </w:pPr>
    </w:p>
    <w:p w:rsidR="00764C3D" w:rsidRPr="009F1DC2" w:rsidRDefault="00764C3D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9F1DC2">
        <w:rPr>
          <w:rFonts w:ascii="Trebuchet MS" w:eastAsia="Arial Unicode MS" w:hAnsi="Trebuchet MS" w:cs="Arial Unicode MS"/>
        </w:rPr>
        <w:t>Cen</w:t>
      </w:r>
      <w:r w:rsidR="00A429B4" w:rsidRPr="009F1DC2">
        <w:rPr>
          <w:rFonts w:ascii="Trebuchet MS" w:eastAsia="Arial Unicode MS" w:hAnsi="Trebuchet MS" w:cs="Arial Unicode MS"/>
        </w:rPr>
        <w:t>a</w:t>
      </w:r>
      <w:r w:rsidRPr="009F1DC2">
        <w:rPr>
          <w:rFonts w:ascii="Trebuchet MS" w:eastAsia="Arial Unicode MS" w:hAnsi="Trebuchet MS" w:cs="Arial Unicode MS"/>
        </w:rPr>
        <w:t xml:space="preserve"> za </w:t>
      </w:r>
      <w:r w:rsidR="007865F3" w:rsidRPr="009F1DC2">
        <w:rPr>
          <w:rFonts w:ascii="Trebuchet MS" w:eastAsia="Arial Unicode MS" w:hAnsi="Trebuchet MS" w:cs="Arial Unicode MS"/>
        </w:rPr>
        <w:t xml:space="preserve">služby </w:t>
      </w:r>
      <w:r w:rsidRPr="009F1DC2">
        <w:rPr>
          <w:rFonts w:ascii="Trebuchet MS" w:eastAsia="Arial Unicode MS" w:hAnsi="Trebuchet MS" w:cs="Arial Unicode MS"/>
        </w:rPr>
        <w:t>prováděné</w:t>
      </w:r>
      <w:r w:rsidR="007865F3" w:rsidRPr="009F1DC2">
        <w:rPr>
          <w:rFonts w:ascii="Trebuchet MS" w:eastAsia="Arial Unicode MS" w:hAnsi="Trebuchet MS" w:cs="Arial Unicode MS"/>
        </w:rPr>
        <w:t xml:space="preserve"> dle </w:t>
      </w:r>
      <w:r w:rsidRPr="009F1DC2">
        <w:rPr>
          <w:rFonts w:ascii="Trebuchet MS" w:eastAsia="Arial Unicode MS" w:hAnsi="Trebuchet MS" w:cs="Arial Unicode MS"/>
        </w:rPr>
        <w:t xml:space="preserve">této smlouvy </w:t>
      </w:r>
      <w:r w:rsidR="00A429B4" w:rsidRPr="009F1DC2">
        <w:rPr>
          <w:rFonts w:ascii="Trebuchet MS" w:eastAsia="Arial Unicode MS" w:hAnsi="Trebuchet MS" w:cs="Arial Unicode MS"/>
        </w:rPr>
        <w:t xml:space="preserve">je stanovena dohodou stran a </w:t>
      </w:r>
      <w:r w:rsidR="00AB5D19" w:rsidRPr="009F1DC2">
        <w:rPr>
          <w:rFonts w:ascii="Trebuchet MS" w:eastAsia="Arial Unicode MS" w:hAnsi="Trebuchet MS" w:cs="Arial Unicode MS"/>
        </w:rPr>
        <w:t>uveden</w:t>
      </w:r>
      <w:r w:rsidR="00A429B4" w:rsidRPr="009F1DC2">
        <w:rPr>
          <w:rFonts w:ascii="Trebuchet MS" w:eastAsia="Arial Unicode MS" w:hAnsi="Trebuchet MS" w:cs="Arial Unicode MS"/>
        </w:rPr>
        <w:t>a</w:t>
      </w:r>
      <w:r w:rsidR="00AB5D19" w:rsidRPr="009F1DC2">
        <w:rPr>
          <w:rFonts w:ascii="Trebuchet MS" w:eastAsia="Arial Unicode MS" w:hAnsi="Trebuchet MS" w:cs="Arial Unicode MS"/>
        </w:rPr>
        <w:t xml:space="preserve"> v </w:t>
      </w:r>
      <w:r w:rsidRPr="009F1DC2">
        <w:rPr>
          <w:rFonts w:ascii="Trebuchet MS" w:eastAsia="Arial Unicode MS" w:hAnsi="Trebuchet MS" w:cs="Arial Unicode MS"/>
        </w:rPr>
        <w:t>přílo</w:t>
      </w:r>
      <w:r w:rsidR="00AB5D19" w:rsidRPr="009F1DC2">
        <w:rPr>
          <w:rFonts w:ascii="Trebuchet MS" w:eastAsia="Arial Unicode MS" w:hAnsi="Trebuchet MS" w:cs="Arial Unicode MS"/>
        </w:rPr>
        <w:t>ze</w:t>
      </w:r>
      <w:r w:rsidRPr="009F1DC2">
        <w:rPr>
          <w:rFonts w:ascii="Trebuchet MS" w:eastAsia="Arial Unicode MS" w:hAnsi="Trebuchet MS" w:cs="Arial Unicode MS"/>
        </w:rPr>
        <w:t xml:space="preserve"> č. 1</w:t>
      </w:r>
      <w:r w:rsidR="00AB5D19" w:rsidRPr="009F1DC2">
        <w:rPr>
          <w:rFonts w:ascii="Trebuchet MS" w:eastAsia="Arial Unicode MS" w:hAnsi="Trebuchet MS" w:cs="Arial Unicode MS"/>
        </w:rPr>
        <w:t>, která tvoří nedílnou součást této smlouvy.</w:t>
      </w:r>
      <w:r w:rsidR="00A90AD6" w:rsidRPr="009F1DC2">
        <w:rPr>
          <w:rFonts w:ascii="Trebuchet MS" w:eastAsia="Arial Unicode MS" w:hAnsi="Trebuchet MS" w:cs="Arial Unicode MS"/>
        </w:rPr>
        <w:t xml:space="preserve"> Ceny uvedené v příloze za </w:t>
      </w:r>
      <w:r w:rsidR="00D34329" w:rsidRPr="009F1DC2">
        <w:rPr>
          <w:rFonts w:ascii="Trebuchet MS" w:eastAsia="Arial Unicode MS" w:hAnsi="Trebuchet MS" w:cs="Arial Unicode MS"/>
        </w:rPr>
        <w:t>poskytnuté služby</w:t>
      </w:r>
      <w:r w:rsidR="0015079C" w:rsidRPr="009F1DC2">
        <w:rPr>
          <w:rFonts w:ascii="Trebuchet MS" w:eastAsia="Arial Unicode MS" w:hAnsi="Trebuchet MS" w:cs="Arial Unicode MS"/>
        </w:rPr>
        <w:t xml:space="preserve"> jsou bez </w:t>
      </w:r>
      <w:r w:rsidR="008515D4" w:rsidRPr="009F1DC2">
        <w:rPr>
          <w:rFonts w:ascii="Trebuchet MS" w:eastAsia="Arial Unicode MS" w:hAnsi="Trebuchet MS" w:cs="Arial Unicode MS"/>
        </w:rPr>
        <w:t>daně z přidané hodnoty</w:t>
      </w:r>
      <w:r w:rsidR="00420C33" w:rsidRPr="009F1DC2">
        <w:rPr>
          <w:rFonts w:ascii="Trebuchet MS" w:eastAsia="Arial Unicode MS" w:hAnsi="Trebuchet MS" w:cs="Arial Unicode MS"/>
        </w:rPr>
        <w:t>.</w:t>
      </w:r>
      <w:r w:rsidR="00A90AD6" w:rsidRPr="009F1DC2">
        <w:rPr>
          <w:rFonts w:ascii="Trebuchet MS" w:eastAsia="Arial Unicode MS" w:hAnsi="Trebuchet MS" w:cs="Arial Unicode MS"/>
        </w:rPr>
        <w:t xml:space="preserve"> </w:t>
      </w:r>
      <w:r w:rsidR="00A429B4" w:rsidRPr="009F1DC2">
        <w:rPr>
          <w:rFonts w:ascii="Trebuchet MS" w:eastAsia="Arial Unicode MS" w:hAnsi="Trebuchet MS" w:cs="Arial Unicode MS"/>
        </w:rPr>
        <w:t>DPH bude k ceně přičtena ve výši dle příslušných právních předpisů</w:t>
      </w:r>
      <w:r w:rsidR="00D34329" w:rsidRPr="009F1DC2">
        <w:rPr>
          <w:rFonts w:ascii="Trebuchet MS" w:eastAsia="Arial Unicode MS" w:hAnsi="Trebuchet MS" w:cs="Arial Unicode MS"/>
        </w:rPr>
        <w:t xml:space="preserve"> </w:t>
      </w:r>
      <w:r w:rsidR="005C75D2" w:rsidRPr="009F1DC2">
        <w:rPr>
          <w:rFonts w:ascii="Trebuchet MS" w:eastAsia="Arial Unicode MS" w:hAnsi="Trebuchet MS" w:cs="Arial Unicode MS"/>
        </w:rPr>
        <w:t>účinných</w:t>
      </w:r>
      <w:r w:rsidR="00D34329" w:rsidRPr="009F1DC2">
        <w:rPr>
          <w:rFonts w:ascii="Trebuchet MS" w:eastAsia="Arial Unicode MS" w:hAnsi="Trebuchet MS" w:cs="Arial Unicode MS"/>
        </w:rPr>
        <w:t xml:space="preserve"> v době zdanitelného plnění</w:t>
      </w:r>
      <w:r w:rsidR="00A429B4" w:rsidRPr="009F1DC2">
        <w:rPr>
          <w:rFonts w:ascii="Trebuchet MS" w:eastAsia="Arial Unicode MS" w:hAnsi="Trebuchet MS" w:cs="Arial Unicode MS"/>
        </w:rPr>
        <w:t>.</w:t>
      </w:r>
      <w:r w:rsidR="00401BF3" w:rsidRPr="009F1DC2">
        <w:rPr>
          <w:rFonts w:ascii="Trebuchet MS" w:eastAsia="Arial Unicode MS" w:hAnsi="Trebuchet MS" w:cs="Arial Unicode MS"/>
        </w:rPr>
        <w:t xml:space="preserve"> </w:t>
      </w:r>
    </w:p>
    <w:p w:rsidR="00D30A0A" w:rsidRPr="009F1DC2" w:rsidRDefault="00FA0784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9F1DC2">
        <w:rPr>
          <w:rFonts w:ascii="Trebuchet MS" w:eastAsia="Arial Unicode MS" w:hAnsi="Trebuchet MS" w:cs="Arial Unicode MS"/>
        </w:rPr>
        <w:t>Cena za poskytované služby dle této smlouvy bude vyúčtována vždy za fakturační období</w:t>
      </w:r>
      <w:r w:rsidR="00CB6176">
        <w:rPr>
          <w:rFonts w:ascii="Trebuchet MS" w:eastAsia="Arial Unicode MS" w:hAnsi="Trebuchet MS" w:cs="Arial Unicode MS"/>
        </w:rPr>
        <w:t xml:space="preserve">. </w:t>
      </w:r>
      <w:r w:rsidR="00D30A0A" w:rsidRPr="009F1DC2">
        <w:rPr>
          <w:rFonts w:ascii="Trebuchet MS" w:eastAsia="Arial Unicode MS" w:hAnsi="Trebuchet MS" w:cs="Arial Unicode MS"/>
        </w:rPr>
        <w:t xml:space="preserve">Objednatel uhradí </w:t>
      </w:r>
      <w:r w:rsidR="008F74F3" w:rsidRPr="008F74F3">
        <w:rPr>
          <w:rFonts w:ascii="Trebuchet MS" w:eastAsia="Arial Unicode MS" w:hAnsi="Trebuchet MS" w:cs="Arial Unicode MS"/>
          <w:highlight w:val="lightGray"/>
        </w:rPr>
        <w:t>fakturu, která bude vystavena vždy po vývozu velkoobjemového kontejneru</w:t>
      </w:r>
      <w:r w:rsidR="00D30A0A" w:rsidRPr="009F1DC2">
        <w:rPr>
          <w:rFonts w:ascii="Trebuchet MS" w:eastAsia="Arial Unicode MS" w:hAnsi="Trebuchet MS" w:cs="Arial Unicode MS"/>
        </w:rPr>
        <w:t xml:space="preserve">. Splatnost faktury se sjednává na 14 dnů od data vystavení faktury </w:t>
      </w:r>
      <w:r w:rsidR="003C6982" w:rsidRPr="009F1DC2">
        <w:rPr>
          <w:rFonts w:ascii="Trebuchet MS" w:eastAsia="Arial Unicode MS" w:hAnsi="Trebuchet MS" w:cs="Arial Unicode MS"/>
        </w:rPr>
        <w:t>zhotovitelem</w:t>
      </w:r>
      <w:r w:rsidR="00D30A0A" w:rsidRPr="009F1DC2">
        <w:rPr>
          <w:rFonts w:ascii="Trebuchet MS" w:eastAsia="Arial Unicode MS" w:hAnsi="Trebuchet MS" w:cs="Arial Unicode MS"/>
        </w:rPr>
        <w:t>.</w:t>
      </w:r>
    </w:p>
    <w:p w:rsidR="00402642" w:rsidRPr="009F1DC2" w:rsidRDefault="00402642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9F1DC2">
        <w:rPr>
          <w:rFonts w:ascii="Trebuchet MS" w:hAnsi="Trebuchet MS" w:cs="Arial"/>
        </w:rPr>
        <w:t>Ostatní případné platby podle této smlouvy (např. úroky z prodlení, smluvní pokuty, náhrady škod,</w:t>
      </w:r>
      <w:r w:rsidR="00112949">
        <w:rPr>
          <w:rFonts w:ascii="Trebuchet MS" w:hAnsi="Trebuchet MS" w:cs="Arial"/>
        </w:rPr>
        <w:t xml:space="preserve"> likvidace nebezpečných odpadů</w:t>
      </w:r>
      <w:r w:rsidRPr="009F1DC2">
        <w:rPr>
          <w:rFonts w:ascii="Trebuchet MS" w:hAnsi="Trebuchet MS" w:cs="Arial"/>
        </w:rPr>
        <w:t xml:space="preserve"> apod.) jsou splatné na výzvu k jejich úhradě. Platby dle tohoto odstavce je povinen zhotovitel vyúčtovat samostatnou fakturou</w:t>
      </w:r>
      <w:r w:rsidR="00103CC9" w:rsidRPr="009F1DC2">
        <w:rPr>
          <w:rFonts w:ascii="Trebuchet MS" w:hAnsi="Trebuchet MS" w:cs="Arial"/>
        </w:rPr>
        <w:t xml:space="preserve"> se splatností 14 dnů od data vystavení</w:t>
      </w:r>
      <w:r w:rsidRPr="009F1DC2">
        <w:rPr>
          <w:rFonts w:ascii="Trebuchet MS" w:hAnsi="Trebuchet MS" w:cs="Arial"/>
        </w:rPr>
        <w:t xml:space="preserve">, popřípadě společně s fakturou </w:t>
      </w:r>
      <w:r w:rsidR="00AB2E15" w:rsidRPr="009F1DC2">
        <w:rPr>
          <w:rFonts w:ascii="Trebuchet MS" w:hAnsi="Trebuchet MS" w:cs="Arial"/>
        </w:rPr>
        <w:t>za sjednané služby</w:t>
      </w:r>
      <w:r w:rsidRPr="009F1DC2">
        <w:rPr>
          <w:rFonts w:ascii="Trebuchet MS" w:hAnsi="Trebuchet MS" w:cs="Arial"/>
        </w:rPr>
        <w:t>.</w:t>
      </w:r>
    </w:p>
    <w:p w:rsidR="009F1DC2" w:rsidRDefault="00402642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Zhotovitel je oprávněn objednateli vystavit a doručovat jakoukoliv fakturu podle této smlouvy v elektronické podobě, a to na e-mailovou adresu objednatele uvedenou v záhlaví této smlouvy. Objednatel uděluje zhotoviteli souhlas k zasílání a používání faktur (daňových dokladů) v elektronické podobě ve smyslu ustanovení § 26 odst. 3 zákona č. 235/2004 Sb. o dani z přidané hodnoty.</w:t>
      </w:r>
    </w:p>
    <w:p w:rsidR="00D44DD7" w:rsidRPr="009F1DC2" w:rsidRDefault="00D44DD7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Všechny platby podle této smlouvy se provádí bezhotovostně na účet zhotovitele uvedený v záhlaví této smlouvy nebo v hotovosti. Číslo účtu a variabilní symbol či způsob jeho určení uvede zhotovitel vždy na faktuře. Všechny platby se provádějí v měně CZK. Náklady spojené s úhradou závazků dle této smlouvy (např. bankovní poplatky, poštovní poplatky) nese každá ze smluvních stran sama.</w:t>
      </w:r>
    </w:p>
    <w:p w:rsidR="00D44DD7" w:rsidRPr="009F1DC2" w:rsidRDefault="00D44DD7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Připadne-li poslední den splatnosti na den pracovního volna nebo pracovního klidu, pak je dnem splatnosti nejbližší následující pracovní den.</w:t>
      </w:r>
    </w:p>
    <w:p w:rsidR="00F83A22" w:rsidRPr="00735A6B" w:rsidRDefault="00D44DD7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9F1DC2">
        <w:rPr>
          <w:rFonts w:ascii="Trebuchet MS" w:hAnsi="Trebuchet MS" w:cs="Arial"/>
          <w:sz w:val="20"/>
          <w:szCs w:val="20"/>
        </w:rPr>
        <w:t>Platba objednatele se považuje za uhrazenou, je-li řádně identifikována</w:t>
      </w:r>
      <w:r w:rsidRPr="00735A6B">
        <w:rPr>
          <w:rFonts w:ascii="Trebuchet MS" w:hAnsi="Trebuchet MS" w:cs="Arial"/>
          <w:sz w:val="20"/>
          <w:szCs w:val="20"/>
        </w:rPr>
        <w:t xml:space="preserve"> (označena variabilním symbolem) a připsána v předepsané výši na účet zhotovitele uvedený v záhlaví této smlouvy</w:t>
      </w:r>
      <w:r w:rsidR="00FC662F" w:rsidRPr="00735A6B">
        <w:rPr>
          <w:rFonts w:ascii="Trebuchet MS" w:hAnsi="Trebuchet MS" w:cs="Arial"/>
          <w:sz w:val="20"/>
          <w:szCs w:val="20"/>
        </w:rPr>
        <w:t xml:space="preserve"> nebo uhrazena v hotovosti</w:t>
      </w:r>
      <w:r w:rsidRPr="00735A6B">
        <w:rPr>
          <w:rFonts w:ascii="Trebuchet MS" w:hAnsi="Trebuchet MS" w:cs="Arial"/>
          <w:sz w:val="20"/>
          <w:szCs w:val="20"/>
        </w:rPr>
        <w:t xml:space="preserve">. </w:t>
      </w:r>
    </w:p>
    <w:p w:rsidR="00C258D8" w:rsidRPr="00C258D8" w:rsidRDefault="00C258D8" w:rsidP="006A5FF5">
      <w:pPr>
        <w:pStyle w:val="Odstavecseseznamem"/>
        <w:numPr>
          <w:ilvl w:val="0"/>
          <w:numId w:val="45"/>
        </w:numPr>
        <w:spacing w:before="240" w:line="276" w:lineRule="auto"/>
        <w:ind w:left="714" w:hanging="357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C258D8">
        <w:rPr>
          <w:rFonts w:ascii="Trebuchet MS" w:eastAsia="Arial Unicode MS" w:hAnsi="Trebuchet MS" w:cs="Arial Unicode MS"/>
          <w:sz w:val="20"/>
          <w:szCs w:val="20"/>
        </w:rPr>
        <w:t xml:space="preserve">Pro případ prodlení objednatele s úhradou kterékoliv splatné pohledávky (peněžitého dluhu) podle této smlouvy je objednatel povinen uhradit zhotoviteli smluvní pokutu ve výši 0,5 % z dlužné částky za každý započatý den prodlení. </w:t>
      </w:r>
      <w:r w:rsidRPr="00C258D8">
        <w:rPr>
          <w:rFonts w:ascii="Trebuchet MS" w:hAnsi="Trebuchet MS"/>
          <w:sz w:val="20"/>
          <w:szCs w:val="20"/>
        </w:rPr>
        <w:t>Tím není dotčeno právo na náhradu škody</w:t>
      </w:r>
      <w:r w:rsidRPr="00C258D8">
        <w:rPr>
          <w:rFonts w:ascii="Trebuchet MS" w:eastAsia="Arial Unicode MS" w:hAnsi="Trebuchet MS" w:cs="Arial Unicode MS"/>
          <w:sz w:val="20"/>
          <w:szCs w:val="20"/>
        </w:rPr>
        <w:t>.</w:t>
      </w:r>
    </w:p>
    <w:p w:rsidR="00D44DD7" w:rsidRDefault="00D44DD7" w:rsidP="006A5FF5">
      <w:pPr>
        <w:pStyle w:val="Odstavecseseznamem"/>
        <w:numPr>
          <w:ilvl w:val="0"/>
          <w:numId w:val="45"/>
        </w:numPr>
        <w:spacing w:before="240" w:line="276" w:lineRule="auto"/>
        <w:ind w:left="714" w:hanging="357"/>
        <w:jc w:val="both"/>
        <w:rPr>
          <w:rFonts w:ascii="Trebuchet MS" w:hAnsi="Trebuchet MS" w:cs="Arial"/>
          <w:sz w:val="20"/>
          <w:szCs w:val="20"/>
        </w:rPr>
      </w:pPr>
      <w:r w:rsidRPr="00C258D8">
        <w:rPr>
          <w:rFonts w:ascii="Trebuchet MS" w:eastAsia="Arial Unicode MS" w:hAnsi="Trebuchet MS" w:cs="Arial Unicode MS"/>
          <w:sz w:val="20"/>
          <w:szCs w:val="20"/>
        </w:rPr>
        <w:t>Smluvní strany si sjednávají, že případné neidentifikovatelné platby poskytnuté objednatelem nebo i</w:t>
      </w:r>
      <w:r w:rsidR="000A38D1" w:rsidRPr="00C258D8">
        <w:rPr>
          <w:rFonts w:ascii="Trebuchet MS" w:eastAsia="Arial Unicode MS" w:hAnsi="Trebuchet MS" w:cs="Arial Unicode MS"/>
          <w:sz w:val="20"/>
          <w:szCs w:val="20"/>
        </w:rPr>
        <w:t> </w:t>
      </w:r>
      <w:r w:rsidRPr="00C258D8">
        <w:rPr>
          <w:rFonts w:ascii="Trebuchet MS" w:eastAsia="Arial Unicode MS" w:hAnsi="Trebuchet MS" w:cs="Arial Unicode MS"/>
          <w:sz w:val="20"/>
          <w:szCs w:val="20"/>
        </w:rPr>
        <w:t>přep</w:t>
      </w:r>
      <w:r w:rsidRPr="00C258D8">
        <w:rPr>
          <w:rFonts w:ascii="Trebuchet MS" w:hAnsi="Trebuchet MS" w:cs="Arial"/>
          <w:sz w:val="20"/>
          <w:szCs w:val="20"/>
        </w:rPr>
        <w:t>latky může zhotovitel započíst na ktero</w:t>
      </w:r>
      <w:r w:rsidRPr="00C258D8">
        <w:rPr>
          <w:rFonts w:ascii="Trebuchet MS" w:eastAsia="Arial Unicode MS" w:hAnsi="Trebuchet MS" w:cs="Arial Unicode MS"/>
          <w:sz w:val="20"/>
          <w:szCs w:val="20"/>
        </w:rPr>
        <w:t>u</w:t>
      </w:r>
      <w:r w:rsidRPr="00C258D8">
        <w:rPr>
          <w:rFonts w:ascii="Trebuchet MS" w:hAnsi="Trebuchet MS" w:cs="Arial"/>
          <w:sz w:val="20"/>
          <w:szCs w:val="20"/>
        </w:rPr>
        <w:t>k</w:t>
      </w:r>
      <w:r w:rsidRPr="00FA0784">
        <w:rPr>
          <w:rFonts w:ascii="Trebuchet MS" w:hAnsi="Trebuchet MS" w:cs="Arial"/>
          <w:sz w:val="20"/>
          <w:szCs w:val="20"/>
        </w:rPr>
        <w:t xml:space="preserve">oli svoji pohledávku za objednatelem, a to dle uvážení zhotovitele. </w:t>
      </w:r>
      <w:r w:rsidR="000A38D1" w:rsidRPr="00FA0784">
        <w:rPr>
          <w:rFonts w:ascii="Trebuchet MS" w:hAnsi="Trebuchet MS" w:cs="Arial"/>
          <w:sz w:val="20"/>
          <w:szCs w:val="20"/>
        </w:rPr>
        <w:t>Zhotovitel je oprávněn přeplatky nebo nedoplatky převádět do dalšího účetního období.</w:t>
      </w:r>
      <w:r w:rsidR="000A38D1">
        <w:rPr>
          <w:rFonts w:ascii="Trebuchet MS" w:hAnsi="Trebuchet MS" w:cs="Arial"/>
          <w:sz w:val="20"/>
          <w:szCs w:val="20"/>
        </w:rPr>
        <w:t xml:space="preserve"> N</w:t>
      </w:r>
      <w:r w:rsidRPr="00FA0784">
        <w:rPr>
          <w:rFonts w:ascii="Trebuchet MS" w:hAnsi="Trebuchet MS" w:cs="Arial"/>
          <w:sz w:val="20"/>
          <w:szCs w:val="20"/>
        </w:rPr>
        <w:t xml:space="preserve">eidentifikovatelné platby a přeplatky vrátí zhotovitel objednateli, pokud je nepoužije </w:t>
      </w:r>
      <w:r w:rsidR="000A38D1">
        <w:rPr>
          <w:rFonts w:ascii="Trebuchet MS" w:hAnsi="Trebuchet MS" w:cs="Arial"/>
          <w:sz w:val="20"/>
          <w:szCs w:val="20"/>
        </w:rPr>
        <w:t xml:space="preserve">způsobem uvedeným v tomto odstavci, </w:t>
      </w:r>
      <w:r w:rsidRPr="00FA0784">
        <w:rPr>
          <w:rFonts w:ascii="Trebuchet MS" w:hAnsi="Trebuchet MS" w:cs="Arial"/>
          <w:sz w:val="20"/>
          <w:szCs w:val="20"/>
        </w:rPr>
        <w:t>na jeho účet, popř. poštovní poukázkou, a to nejpozději do konce následujícího kalendářního měsíce, v němž zhotovitel neidentifikovatelnou platbu obdržel nebo v němž přeplatek vznikl. Za den vrácení přeplatku se považuje den odepsání odpovídající finanční částky z bankovního účtu zhotovitele nebo den, pokud je využito služeb držitele poštovní licence, kdy je zhotovitelem příslušná částka ve prospěch objednatele poukázána.</w:t>
      </w:r>
    </w:p>
    <w:p w:rsidR="000A38D1" w:rsidRPr="00402642" w:rsidRDefault="000A38D1" w:rsidP="006A5FF5">
      <w:pPr>
        <w:pStyle w:val="Zkladntext"/>
        <w:numPr>
          <w:ilvl w:val="0"/>
          <w:numId w:val="45"/>
        </w:numPr>
        <w:spacing w:line="276" w:lineRule="auto"/>
        <w:ind w:left="714" w:hanging="357"/>
        <w:rPr>
          <w:rFonts w:ascii="Trebuchet MS" w:eastAsia="Arial Unicode MS" w:hAnsi="Trebuchet MS" w:cs="Arial"/>
        </w:rPr>
      </w:pPr>
      <w:r w:rsidRPr="00402642">
        <w:rPr>
          <w:rFonts w:ascii="Trebuchet MS" w:eastAsia="Arial Unicode MS" w:hAnsi="Trebuchet MS" w:cs="Arial"/>
        </w:rPr>
        <w:t>V případě, že umístění nádob nebo přístup k nim bude v rozporu s touto smlouvou, není zhotovitel povinen svoz těchto nádob provést. Objednatel si pro taková místa může u zhotovitele objednat svoz jinou technikou za úplatu podle platného ceníku zhotovitele.</w:t>
      </w:r>
    </w:p>
    <w:p w:rsidR="00F83A22" w:rsidRDefault="00E112B8" w:rsidP="006A5FF5">
      <w:pPr>
        <w:pStyle w:val="Odstavecseseznamem"/>
        <w:numPr>
          <w:ilvl w:val="0"/>
          <w:numId w:val="45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4F5B34">
        <w:rPr>
          <w:rFonts w:ascii="Trebuchet MS" w:hAnsi="Trebuchet MS" w:cs="Arial"/>
          <w:sz w:val="20"/>
          <w:szCs w:val="20"/>
        </w:rPr>
        <w:t xml:space="preserve">Zhotovitel je oprávněn jednostranně 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upravit </w:t>
      </w:r>
      <w:r w:rsidRPr="004F5B34">
        <w:rPr>
          <w:rFonts w:ascii="Trebuchet MS" w:hAnsi="Trebuchet MS" w:cs="Arial"/>
          <w:sz w:val="20"/>
          <w:szCs w:val="20"/>
        </w:rPr>
        <w:t>cenu za poskytované služby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 </w:t>
      </w:r>
      <w:r w:rsidR="004F5B34">
        <w:rPr>
          <w:rFonts w:ascii="Trebuchet MS" w:hAnsi="Trebuchet MS" w:cs="Arial"/>
          <w:sz w:val="20"/>
          <w:szCs w:val="20"/>
        </w:rPr>
        <w:t xml:space="preserve">(původní či již zvýšenou) </w:t>
      </w:r>
      <w:r w:rsidR="00CA1100" w:rsidRPr="004F5B34">
        <w:rPr>
          <w:rFonts w:ascii="Trebuchet MS" w:hAnsi="Trebuchet MS" w:cs="Arial"/>
          <w:sz w:val="20"/>
          <w:szCs w:val="20"/>
        </w:rPr>
        <w:t>v následujících případech:</w:t>
      </w:r>
    </w:p>
    <w:p w:rsidR="007C58BA" w:rsidRPr="004F5B34" w:rsidRDefault="004F5B34" w:rsidP="006A5FF5">
      <w:pPr>
        <w:numPr>
          <w:ilvl w:val="1"/>
          <w:numId w:val="47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4F5B34">
        <w:rPr>
          <w:rFonts w:ascii="Trebuchet MS" w:hAnsi="Trebuchet MS" w:cs="Arial"/>
          <w:sz w:val="20"/>
          <w:szCs w:val="20"/>
        </w:rPr>
        <w:t>P</w:t>
      </w:r>
      <w:r w:rsidR="00CA1100" w:rsidRPr="004F5B34">
        <w:rPr>
          <w:rFonts w:ascii="Trebuchet MS" w:hAnsi="Trebuchet MS" w:cs="Arial"/>
          <w:sz w:val="20"/>
          <w:szCs w:val="20"/>
        </w:rPr>
        <w:t>okud dojde v porovnání se stavem ke dni uzavření této smlouvy k</w:t>
      </w:r>
      <w:r w:rsidR="00F552E6" w:rsidRPr="004F5B34">
        <w:rPr>
          <w:rFonts w:ascii="Trebuchet MS" w:hAnsi="Trebuchet MS" w:cs="Arial"/>
          <w:sz w:val="20"/>
          <w:szCs w:val="20"/>
        </w:rPr>
        <w:t>e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 zvýšení cen položek ovlivňujících cenu plnění nebo jakémukoliv zvýšení nákladů na poskytování plnění dle této smlouvy </w:t>
      </w:r>
      <w:r w:rsidR="00F552E6" w:rsidRPr="004F5B34">
        <w:rPr>
          <w:rFonts w:ascii="Trebuchet MS" w:hAnsi="Trebuchet MS" w:cs="Arial"/>
          <w:sz w:val="20"/>
          <w:szCs w:val="20"/>
        </w:rPr>
        <w:t xml:space="preserve">zejména 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z důvodu změny stávajících právních předpisů nebo přijetí nových, </w:t>
      </w:r>
      <w:r w:rsidR="00F552E6" w:rsidRPr="004F5B34">
        <w:rPr>
          <w:rFonts w:ascii="Trebuchet MS" w:hAnsi="Trebuchet MS" w:cs="Arial"/>
          <w:sz w:val="20"/>
          <w:szCs w:val="20"/>
        </w:rPr>
        <w:t xml:space="preserve">a to </w:t>
      </w:r>
      <w:r w:rsidR="00CA1100" w:rsidRPr="004F5B34">
        <w:rPr>
          <w:rFonts w:ascii="Trebuchet MS" w:hAnsi="Trebuchet MS" w:cs="Arial"/>
          <w:sz w:val="20"/>
          <w:szCs w:val="20"/>
        </w:rPr>
        <w:t>zejména pokud dojde k</w:t>
      </w:r>
      <w:r w:rsidR="007C58BA" w:rsidRPr="004F5B34">
        <w:rPr>
          <w:rFonts w:ascii="Trebuchet MS" w:hAnsi="Trebuchet MS" w:cs="Arial"/>
          <w:sz w:val="20"/>
          <w:szCs w:val="20"/>
        </w:rPr>
        <w:t xml:space="preserve"> uložení nových poplatkových povinností nebo změně stávajících poplatkových povinností souvisejících se </w:t>
      </w:r>
      <w:r w:rsidR="007C58BA" w:rsidRPr="004F5B34">
        <w:rPr>
          <w:rFonts w:ascii="Trebuchet MS" w:hAnsi="Trebuchet MS" w:cs="Arial"/>
          <w:sz w:val="20"/>
          <w:szCs w:val="20"/>
        </w:rPr>
        <w:lastRenderedPageBreak/>
        <w:t xml:space="preserve">svozem, nakládáním a likvidací odpadu (např. </w:t>
      </w:r>
      <w:r w:rsidR="00CA1100" w:rsidRPr="004F5B34">
        <w:rPr>
          <w:rFonts w:ascii="Trebuchet MS" w:hAnsi="Trebuchet MS" w:cs="Arial"/>
          <w:sz w:val="20"/>
          <w:szCs w:val="20"/>
        </w:rPr>
        <w:t xml:space="preserve">zvýšení poplatku za uložení odpadu na skládku, </w:t>
      </w:r>
      <w:r w:rsidR="007C58BA" w:rsidRPr="004F5B34">
        <w:rPr>
          <w:rFonts w:ascii="Trebuchet MS" w:hAnsi="Trebuchet MS" w:cs="Arial"/>
          <w:sz w:val="20"/>
          <w:szCs w:val="20"/>
        </w:rPr>
        <w:t>zvýšení povinné finanční rezervy na rekultivaci a asanaci skládky apod.). Změna ceny z těchto důvodů je účinná od prvého dne kalendářního měsíce následujícího po měsíci, ve kterém zhotovitel písemně oznámil novou výši cen objednateli.</w:t>
      </w:r>
    </w:p>
    <w:p w:rsidR="00CA1100" w:rsidRPr="004F5B34" w:rsidRDefault="004F5B34" w:rsidP="006A5FF5">
      <w:pPr>
        <w:numPr>
          <w:ilvl w:val="1"/>
          <w:numId w:val="47"/>
        </w:numPr>
        <w:spacing w:line="276" w:lineRule="auto"/>
        <w:ind w:left="1134" w:hanging="283"/>
        <w:jc w:val="both"/>
        <w:rPr>
          <w:rFonts w:ascii="Trebuchet MS" w:hAnsi="Trebuchet MS" w:cs="Arial"/>
          <w:sz w:val="20"/>
          <w:szCs w:val="20"/>
        </w:rPr>
      </w:pPr>
      <w:r w:rsidRPr="004F5B34">
        <w:rPr>
          <w:rFonts w:ascii="Trebuchet MS" w:hAnsi="Trebuchet MS"/>
          <w:sz w:val="20"/>
          <w:szCs w:val="20"/>
        </w:rPr>
        <w:t>Dále je zhotovitel oprávněn jednou ročně zvýšit dosavadní (původní či již zvýšenou) cenu o míru</w:t>
      </w:r>
      <w:r w:rsidR="00841616">
        <w:rPr>
          <w:rFonts w:ascii="Trebuchet MS" w:hAnsi="Trebuchet MS"/>
          <w:sz w:val="20"/>
          <w:szCs w:val="20"/>
        </w:rPr>
        <w:t xml:space="preserve"> inflace vyjádřenou</w:t>
      </w:r>
      <w:r w:rsidRPr="004F5B34">
        <w:rPr>
          <w:rFonts w:ascii="Trebuchet MS" w:hAnsi="Trebuchet MS"/>
          <w:sz w:val="20"/>
          <w:szCs w:val="20"/>
        </w:rPr>
        <w:t xml:space="preserve"> procentním přírůstkem průměrného ročního indexu spotřebitelských cen za</w:t>
      </w:r>
      <w:r w:rsidR="00841616">
        <w:rPr>
          <w:rFonts w:ascii="Trebuchet MS" w:hAnsi="Trebuchet MS"/>
          <w:sz w:val="20"/>
          <w:szCs w:val="20"/>
        </w:rPr>
        <w:t> </w:t>
      </w:r>
      <w:r w:rsidRPr="004F5B34">
        <w:rPr>
          <w:rFonts w:ascii="Trebuchet MS" w:hAnsi="Trebuchet MS"/>
          <w:sz w:val="20"/>
          <w:szCs w:val="20"/>
        </w:rPr>
        <w:t>uplynulý kalendářní rok vyhlášen</w:t>
      </w:r>
      <w:r w:rsidR="00841616">
        <w:rPr>
          <w:rFonts w:ascii="Trebuchet MS" w:hAnsi="Trebuchet MS"/>
          <w:sz w:val="20"/>
          <w:szCs w:val="20"/>
        </w:rPr>
        <w:t>ou</w:t>
      </w:r>
      <w:r w:rsidRPr="004F5B34">
        <w:rPr>
          <w:rFonts w:ascii="Trebuchet MS" w:hAnsi="Trebuchet MS"/>
          <w:sz w:val="20"/>
          <w:szCs w:val="20"/>
        </w:rPr>
        <w:t xml:space="preserve"> Českým statistickým úřadem. </w:t>
      </w:r>
      <w:r w:rsidRPr="004F5B34">
        <w:rPr>
          <w:rFonts w:ascii="Trebuchet MS" w:hAnsi="Trebuchet MS" w:cs="Arial"/>
          <w:sz w:val="20"/>
          <w:szCs w:val="20"/>
        </w:rPr>
        <w:t>Změna ceny z tohoto důvod</w:t>
      </w:r>
      <w:r w:rsidR="004F3470">
        <w:rPr>
          <w:rFonts w:ascii="Trebuchet MS" w:hAnsi="Trebuchet MS" w:cs="Arial"/>
          <w:sz w:val="20"/>
          <w:szCs w:val="20"/>
        </w:rPr>
        <w:t>u</w:t>
      </w:r>
      <w:r w:rsidRPr="004F5B34">
        <w:rPr>
          <w:rFonts w:ascii="Trebuchet MS" w:hAnsi="Trebuchet MS" w:cs="Arial"/>
          <w:sz w:val="20"/>
          <w:szCs w:val="20"/>
        </w:rPr>
        <w:t xml:space="preserve"> je účinná od prvého dne kalendářního měsíce následujícího po měsíci, ve kterém zhotovitel písemně oznámil novou výši cen objednateli.</w:t>
      </w:r>
    </w:p>
    <w:p w:rsidR="001A046A" w:rsidRPr="00242973" w:rsidRDefault="001A046A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:rsidR="001A046A" w:rsidRDefault="00F12CB8" w:rsidP="006A5FF5">
      <w:pPr>
        <w:pStyle w:val="Zkladntext"/>
        <w:keepNext/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</w:rPr>
      </w:pPr>
      <w:r w:rsidRPr="00242973">
        <w:rPr>
          <w:rFonts w:ascii="Trebuchet MS" w:eastAsia="Arial Unicode MS" w:hAnsi="Trebuchet MS" w:cs="Arial Unicode MS"/>
          <w:b/>
        </w:rPr>
        <w:t xml:space="preserve">Trvání </w:t>
      </w:r>
      <w:r w:rsidR="001A6C72">
        <w:rPr>
          <w:rFonts w:ascii="Trebuchet MS" w:eastAsia="Arial Unicode MS" w:hAnsi="Trebuchet MS" w:cs="Arial Unicode MS"/>
          <w:b/>
        </w:rPr>
        <w:t xml:space="preserve">a ukončení </w:t>
      </w:r>
      <w:r w:rsidRPr="00242973">
        <w:rPr>
          <w:rFonts w:ascii="Trebuchet MS" w:eastAsia="Arial Unicode MS" w:hAnsi="Trebuchet MS" w:cs="Arial Unicode MS"/>
          <w:b/>
        </w:rPr>
        <w:t>smlouvy</w:t>
      </w:r>
    </w:p>
    <w:p w:rsidR="00761B7A" w:rsidRPr="00242973" w:rsidRDefault="00761B7A" w:rsidP="006A5FF5">
      <w:pPr>
        <w:pStyle w:val="Zkladntext"/>
        <w:keepNext/>
        <w:spacing w:line="276" w:lineRule="auto"/>
        <w:ind w:left="57" w:firstLine="57"/>
        <w:rPr>
          <w:rFonts w:ascii="Trebuchet MS" w:eastAsia="Arial Unicode MS" w:hAnsi="Trebuchet MS" w:cs="Arial Unicode MS"/>
          <w:b/>
        </w:rPr>
      </w:pPr>
    </w:p>
    <w:p w:rsidR="00F12CB8" w:rsidRPr="00242973" w:rsidRDefault="00C160A0" w:rsidP="006A5FF5">
      <w:pPr>
        <w:pStyle w:val="Zkladntext"/>
        <w:numPr>
          <w:ilvl w:val="0"/>
          <w:numId w:val="48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Tato</w:t>
      </w:r>
      <w:r w:rsidR="00CA1100">
        <w:rPr>
          <w:rFonts w:ascii="Trebuchet MS" w:eastAsia="Arial Unicode MS" w:hAnsi="Trebuchet MS" w:cs="Arial Unicode MS"/>
        </w:rPr>
        <w:t xml:space="preserve"> </w:t>
      </w:r>
      <w:r w:rsidR="008F74F3">
        <w:rPr>
          <w:rFonts w:ascii="Trebuchet MS" w:eastAsia="Arial Unicode MS" w:hAnsi="Trebuchet MS" w:cs="Arial Unicode MS"/>
        </w:rPr>
        <w:t xml:space="preserve">smlouva se uzavírá na dobu </w:t>
      </w:r>
      <w:r w:rsidRPr="00242973">
        <w:rPr>
          <w:rFonts w:ascii="Trebuchet MS" w:eastAsia="Arial Unicode MS" w:hAnsi="Trebuchet MS" w:cs="Arial Unicode MS"/>
        </w:rPr>
        <w:t>určitou</w:t>
      </w:r>
      <w:r w:rsidR="008F74F3">
        <w:rPr>
          <w:rFonts w:ascii="Trebuchet MS" w:eastAsia="Arial Unicode MS" w:hAnsi="Trebuchet MS" w:cs="Arial Unicode MS"/>
        </w:rPr>
        <w:t xml:space="preserve"> od 1. 4</w:t>
      </w:r>
      <w:r w:rsidRPr="00242973">
        <w:rPr>
          <w:rFonts w:ascii="Trebuchet MS" w:eastAsia="Arial Unicode MS" w:hAnsi="Trebuchet MS" w:cs="Arial Unicode MS"/>
        </w:rPr>
        <w:t>.</w:t>
      </w:r>
      <w:r w:rsidR="008F74F3">
        <w:rPr>
          <w:rFonts w:ascii="Trebuchet MS" w:eastAsia="Arial Unicode MS" w:hAnsi="Trebuchet MS" w:cs="Arial Unicode MS"/>
        </w:rPr>
        <w:t xml:space="preserve"> 2017 do 31. 10. 2018.</w:t>
      </w:r>
    </w:p>
    <w:p w:rsidR="001D02A2" w:rsidRPr="008515D4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Smlouva nabývá platnosti dnem podpisu smlouvy oběma smluvními stranami a účinnosti dnem</w:t>
      </w:r>
      <w:r w:rsidR="008F74F3">
        <w:rPr>
          <w:rFonts w:ascii="Trebuchet MS" w:hAnsi="Trebuchet MS" w:cs="Arial"/>
          <w:sz w:val="20"/>
          <w:szCs w:val="20"/>
        </w:rPr>
        <w:t xml:space="preserve"> 1. 4. 2017.</w:t>
      </w:r>
    </w:p>
    <w:p w:rsidR="001D02A2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Obě smluvní strany jsou oprávněny smlouvu vypovědět s výpovědní </w:t>
      </w:r>
      <w:r w:rsidR="001777B0">
        <w:rPr>
          <w:rFonts w:ascii="Trebuchet MS" w:hAnsi="Trebuchet MS" w:cs="Arial"/>
          <w:sz w:val="20"/>
          <w:szCs w:val="20"/>
        </w:rPr>
        <w:t xml:space="preserve">dobou </w:t>
      </w:r>
      <w:r w:rsidRPr="00242973">
        <w:rPr>
          <w:rFonts w:ascii="Trebuchet MS" w:hAnsi="Trebuchet MS" w:cs="Arial"/>
          <w:sz w:val="20"/>
          <w:szCs w:val="20"/>
        </w:rPr>
        <w:t xml:space="preserve">tři měsíce. Výpovědní </w:t>
      </w:r>
      <w:r w:rsidR="001777B0">
        <w:rPr>
          <w:rFonts w:ascii="Trebuchet MS" w:hAnsi="Trebuchet MS" w:cs="Arial"/>
          <w:sz w:val="20"/>
          <w:szCs w:val="20"/>
        </w:rPr>
        <w:t xml:space="preserve">doba </w:t>
      </w:r>
      <w:r w:rsidRPr="00242973">
        <w:rPr>
          <w:rFonts w:ascii="Trebuchet MS" w:hAnsi="Trebuchet MS" w:cs="Arial"/>
          <w:sz w:val="20"/>
          <w:szCs w:val="20"/>
        </w:rPr>
        <w:t xml:space="preserve">počíná běžet prvního dne měsíce následujícího po měsíci, v němž druhá smluvní strana obdrží písemnou výpověď </w:t>
      </w:r>
      <w:r w:rsidR="001777B0">
        <w:rPr>
          <w:rFonts w:ascii="Trebuchet MS" w:hAnsi="Trebuchet MS" w:cs="Arial"/>
          <w:sz w:val="20"/>
          <w:szCs w:val="20"/>
        </w:rPr>
        <w:t xml:space="preserve">zaslanou </w:t>
      </w:r>
      <w:r w:rsidRPr="00242973">
        <w:rPr>
          <w:rFonts w:ascii="Trebuchet MS" w:hAnsi="Trebuchet MS" w:cs="Arial"/>
          <w:sz w:val="20"/>
          <w:szCs w:val="20"/>
        </w:rPr>
        <w:t>na její adresu uvedenou v záhlaví této smlouvy.</w:t>
      </w:r>
    </w:p>
    <w:p w:rsidR="00645B1D" w:rsidRPr="00242973" w:rsidRDefault="00645B1D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Tuto smlouvu lze ukončit dohodou obou smluvních stran.</w:t>
      </w:r>
    </w:p>
    <w:p w:rsidR="00907FE8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 xml:space="preserve">Zhotovitel má právo </w:t>
      </w:r>
      <w:r w:rsidR="001777B0">
        <w:rPr>
          <w:rFonts w:ascii="Trebuchet MS" w:hAnsi="Trebuchet MS" w:cs="Arial"/>
          <w:sz w:val="20"/>
          <w:szCs w:val="20"/>
        </w:rPr>
        <w:t>tuto smlouvu vypovědět bez výpovědní doby</w:t>
      </w:r>
      <w:r w:rsidRPr="00242973">
        <w:rPr>
          <w:rFonts w:ascii="Trebuchet MS" w:hAnsi="Trebuchet MS" w:cs="Arial"/>
          <w:sz w:val="20"/>
          <w:szCs w:val="20"/>
        </w:rPr>
        <w:t xml:space="preserve">, dostane-li se objednatel do </w:t>
      </w:r>
      <w:r w:rsidR="00907FE8">
        <w:rPr>
          <w:rFonts w:ascii="Trebuchet MS" w:hAnsi="Trebuchet MS" w:cs="Arial"/>
          <w:sz w:val="20"/>
          <w:szCs w:val="20"/>
        </w:rPr>
        <w:t xml:space="preserve">déle než 30 dní trvajícího </w:t>
      </w:r>
      <w:r w:rsidRPr="00242973">
        <w:rPr>
          <w:rFonts w:ascii="Trebuchet MS" w:hAnsi="Trebuchet MS" w:cs="Arial"/>
          <w:sz w:val="20"/>
          <w:szCs w:val="20"/>
        </w:rPr>
        <w:t>prodlení s</w:t>
      </w:r>
      <w:r w:rsidR="00907FE8">
        <w:rPr>
          <w:rFonts w:ascii="Trebuchet MS" w:hAnsi="Trebuchet MS" w:cs="Arial"/>
          <w:sz w:val="20"/>
          <w:szCs w:val="20"/>
        </w:rPr>
        <w:t xml:space="preserve"> úhradou </w:t>
      </w:r>
      <w:r w:rsidR="001777B0">
        <w:rPr>
          <w:rFonts w:ascii="Trebuchet MS" w:hAnsi="Trebuchet MS" w:cs="Arial"/>
          <w:sz w:val="20"/>
          <w:szCs w:val="20"/>
        </w:rPr>
        <w:t>kteréhokoliv svého pe</w:t>
      </w:r>
      <w:r w:rsidR="00907FE8">
        <w:rPr>
          <w:rFonts w:ascii="Trebuchet MS" w:hAnsi="Trebuchet MS" w:cs="Arial"/>
          <w:sz w:val="20"/>
          <w:szCs w:val="20"/>
        </w:rPr>
        <w:t>něžitého závazku</w:t>
      </w:r>
      <w:r w:rsidRPr="00242973">
        <w:rPr>
          <w:rFonts w:ascii="Trebuchet MS" w:hAnsi="Trebuchet MS" w:cs="Arial"/>
          <w:sz w:val="20"/>
          <w:szCs w:val="20"/>
        </w:rPr>
        <w:t xml:space="preserve">. </w:t>
      </w:r>
      <w:r w:rsidR="00907FE8">
        <w:rPr>
          <w:rFonts w:ascii="Trebuchet MS" w:hAnsi="Trebuchet MS" w:cs="Arial"/>
          <w:sz w:val="20"/>
          <w:szCs w:val="20"/>
        </w:rPr>
        <w:t xml:space="preserve">Výpověď </w:t>
      </w:r>
      <w:r w:rsidRPr="00242973">
        <w:rPr>
          <w:rFonts w:ascii="Trebuchet MS" w:hAnsi="Trebuchet MS" w:cs="Arial"/>
          <w:sz w:val="20"/>
          <w:szCs w:val="20"/>
        </w:rPr>
        <w:t xml:space="preserve">doručí zhotovitel na adresu objednatele uvedenou v záhlaví této smlouvy. Účinky </w:t>
      </w:r>
      <w:r w:rsidR="00907FE8">
        <w:rPr>
          <w:rFonts w:ascii="Trebuchet MS" w:hAnsi="Trebuchet MS" w:cs="Arial"/>
          <w:sz w:val="20"/>
          <w:szCs w:val="20"/>
        </w:rPr>
        <w:t xml:space="preserve">této výpovědi </w:t>
      </w:r>
      <w:r w:rsidRPr="00242973">
        <w:rPr>
          <w:rFonts w:ascii="Trebuchet MS" w:hAnsi="Trebuchet MS" w:cs="Arial"/>
          <w:sz w:val="20"/>
          <w:szCs w:val="20"/>
        </w:rPr>
        <w:t xml:space="preserve">nastávají ke dni, kdy </w:t>
      </w:r>
      <w:r w:rsidR="00907FE8">
        <w:rPr>
          <w:rFonts w:ascii="Trebuchet MS" w:hAnsi="Trebuchet MS" w:cs="Arial"/>
          <w:sz w:val="20"/>
          <w:szCs w:val="20"/>
        </w:rPr>
        <w:t xml:space="preserve">bude doručena </w:t>
      </w:r>
      <w:r w:rsidRPr="00242973">
        <w:rPr>
          <w:rFonts w:ascii="Trebuchet MS" w:hAnsi="Trebuchet MS" w:cs="Arial"/>
          <w:sz w:val="20"/>
          <w:szCs w:val="20"/>
        </w:rPr>
        <w:t>objednatel</w:t>
      </w:r>
      <w:r w:rsidR="00907FE8">
        <w:rPr>
          <w:rFonts w:ascii="Trebuchet MS" w:hAnsi="Trebuchet MS" w:cs="Arial"/>
          <w:sz w:val="20"/>
          <w:szCs w:val="20"/>
        </w:rPr>
        <w:t>i</w:t>
      </w:r>
      <w:r w:rsidRPr="00242973">
        <w:rPr>
          <w:rFonts w:ascii="Trebuchet MS" w:hAnsi="Trebuchet MS" w:cs="Arial"/>
          <w:sz w:val="20"/>
          <w:szCs w:val="20"/>
        </w:rPr>
        <w:t>.</w:t>
      </w:r>
    </w:p>
    <w:p w:rsidR="00907FE8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hAnsi="Trebuchet MS" w:cs="Arial"/>
          <w:sz w:val="20"/>
          <w:szCs w:val="20"/>
        </w:rPr>
      </w:pPr>
      <w:r w:rsidRPr="00242973">
        <w:rPr>
          <w:rFonts w:ascii="Trebuchet MS" w:hAnsi="Trebuchet MS" w:cs="Arial"/>
          <w:sz w:val="20"/>
          <w:szCs w:val="20"/>
        </w:rPr>
        <w:t>Odstoupení od této smlouvy má účinky jen do budoucna. V případě odstoupení některé strany od této smlouvy nejsou strany povinny si vrátit plnění, která si na základě této smlouvy doposud poskytly, a</w:t>
      </w:r>
      <w:r w:rsidR="002A0895">
        <w:rPr>
          <w:rFonts w:ascii="Trebuchet MS" w:hAnsi="Trebuchet MS" w:cs="Arial"/>
          <w:sz w:val="20"/>
          <w:szCs w:val="20"/>
        </w:rPr>
        <w:t> </w:t>
      </w:r>
      <w:r w:rsidRPr="00242973">
        <w:rPr>
          <w:rFonts w:ascii="Trebuchet MS" w:hAnsi="Trebuchet MS" w:cs="Arial"/>
          <w:sz w:val="20"/>
          <w:szCs w:val="20"/>
        </w:rPr>
        <w:t>zůstávají zachovány veškeré nároky které stranám z této smlouvy a v souvislosti s ní vznikly do doby odstoupení od ní.</w:t>
      </w:r>
    </w:p>
    <w:p w:rsidR="001D02A2" w:rsidRPr="008515D4" w:rsidRDefault="001D02A2" w:rsidP="006A5FF5">
      <w:pPr>
        <w:pStyle w:val="Odstavecseseznamem"/>
        <w:numPr>
          <w:ilvl w:val="0"/>
          <w:numId w:val="48"/>
        </w:numPr>
        <w:spacing w:line="276" w:lineRule="auto"/>
        <w:ind w:left="714" w:hanging="357"/>
        <w:contextualSpacing w:val="0"/>
        <w:jc w:val="both"/>
        <w:rPr>
          <w:rFonts w:ascii="Trebuchet MS" w:eastAsia="Arial Unicode MS" w:hAnsi="Trebuchet MS" w:cs="Arial Unicode MS"/>
        </w:rPr>
      </w:pPr>
      <w:r w:rsidRPr="00242973">
        <w:rPr>
          <w:rFonts w:ascii="Trebuchet MS" w:hAnsi="Trebuchet MS" w:cs="Arial"/>
          <w:sz w:val="20"/>
          <w:szCs w:val="20"/>
        </w:rPr>
        <w:t xml:space="preserve">V případě </w:t>
      </w:r>
      <w:r w:rsidR="008E56C9">
        <w:rPr>
          <w:rFonts w:ascii="Trebuchet MS" w:hAnsi="Trebuchet MS" w:cs="Arial"/>
          <w:sz w:val="20"/>
          <w:szCs w:val="20"/>
        </w:rPr>
        <w:t xml:space="preserve">ukončení </w:t>
      </w:r>
      <w:r w:rsidRPr="00242973">
        <w:rPr>
          <w:rFonts w:ascii="Trebuchet MS" w:hAnsi="Trebuchet MS" w:cs="Arial"/>
          <w:sz w:val="20"/>
          <w:szCs w:val="20"/>
        </w:rPr>
        <w:t>této</w:t>
      </w:r>
      <w:r w:rsidR="00907FE8">
        <w:rPr>
          <w:rFonts w:ascii="Trebuchet MS" w:hAnsi="Trebuchet MS" w:cs="Arial"/>
          <w:sz w:val="20"/>
          <w:szCs w:val="20"/>
        </w:rPr>
        <w:t xml:space="preserve"> smlouvy</w:t>
      </w:r>
      <w:r w:rsidRPr="00242973">
        <w:rPr>
          <w:rFonts w:ascii="Trebuchet MS" w:hAnsi="Trebuchet MS" w:cs="Arial"/>
          <w:sz w:val="20"/>
          <w:szCs w:val="20"/>
        </w:rPr>
        <w:t xml:space="preserve"> se obě</w:t>
      </w:r>
      <w:r w:rsidRPr="00242973">
        <w:rPr>
          <w:rFonts w:ascii="Trebuchet MS" w:hAnsi="Trebuchet MS" w:cs="Arial"/>
          <w:sz w:val="22"/>
          <w:szCs w:val="22"/>
        </w:rPr>
        <w:t xml:space="preserve"> </w:t>
      </w:r>
      <w:r w:rsidRPr="00242973">
        <w:rPr>
          <w:rFonts w:ascii="Trebuchet MS" w:hAnsi="Trebuchet MS" w:cs="Arial"/>
          <w:sz w:val="20"/>
          <w:szCs w:val="20"/>
        </w:rPr>
        <w:t xml:space="preserve">smluvní strany zavazují vypořádat </w:t>
      </w:r>
      <w:r w:rsidR="002A0895">
        <w:rPr>
          <w:rFonts w:ascii="Trebuchet MS" w:hAnsi="Trebuchet MS" w:cs="Arial"/>
          <w:sz w:val="20"/>
          <w:szCs w:val="20"/>
        </w:rPr>
        <w:t>vzájemné závazky</w:t>
      </w:r>
      <w:r w:rsidRPr="00242973">
        <w:rPr>
          <w:rFonts w:ascii="Trebuchet MS" w:hAnsi="Trebuchet MS" w:cs="Arial"/>
          <w:sz w:val="20"/>
          <w:szCs w:val="20"/>
        </w:rPr>
        <w:t xml:space="preserve"> založené touto smlouvou nejpozději do 1 měsíce ode dne </w:t>
      </w:r>
      <w:r w:rsidR="008E56C9">
        <w:rPr>
          <w:rFonts w:ascii="Trebuchet MS" w:hAnsi="Trebuchet MS" w:cs="Arial"/>
          <w:sz w:val="20"/>
          <w:szCs w:val="20"/>
        </w:rPr>
        <w:t>ukončení</w:t>
      </w:r>
      <w:r w:rsidRPr="00242973">
        <w:rPr>
          <w:rFonts w:ascii="Trebuchet MS" w:hAnsi="Trebuchet MS" w:cs="Arial"/>
          <w:sz w:val="20"/>
          <w:szCs w:val="20"/>
        </w:rPr>
        <w:t xml:space="preserve"> této smlouvy.</w:t>
      </w:r>
    </w:p>
    <w:p w:rsidR="00B84F6C" w:rsidRPr="00242973" w:rsidRDefault="00B84F6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:rsidR="00B84F6C" w:rsidRDefault="00B84F6C" w:rsidP="006A5FF5">
      <w:pPr>
        <w:pStyle w:val="Zkladntext"/>
        <w:keepNext/>
        <w:numPr>
          <w:ilvl w:val="0"/>
          <w:numId w:val="24"/>
        </w:numPr>
        <w:spacing w:line="276" w:lineRule="auto"/>
        <w:jc w:val="center"/>
        <w:rPr>
          <w:rFonts w:ascii="Trebuchet MS" w:eastAsia="Arial Unicode MS" w:hAnsi="Trebuchet MS" w:cs="Arial Unicode MS"/>
          <w:b/>
        </w:rPr>
      </w:pPr>
      <w:r w:rsidRPr="00242973">
        <w:rPr>
          <w:rFonts w:ascii="Trebuchet MS" w:eastAsia="Arial Unicode MS" w:hAnsi="Trebuchet MS" w:cs="Arial Unicode MS"/>
          <w:b/>
        </w:rPr>
        <w:t>Závěrečná ustanovení</w:t>
      </w:r>
    </w:p>
    <w:p w:rsidR="00761B7A" w:rsidRPr="00242973" w:rsidRDefault="00761B7A" w:rsidP="006A5FF5">
      <w:pPr>
        <w:pStyle w:val="Zkladntext"/>
        <w:keepNext/>
        <w:spacing w:line="276" w:lineRule="auto"/>
        <w:ind w:left="1429"/>
        <w:rPr>
          <w:rFonts w:ascii="Trebuchet MS" w:eastAsia="Arial Unicode MS" w:hAnsi="Trebuchet MS" w:cs="Arial Unicode MS"/>
          <w:b/>
        </w:rPr>
      </w:pPr>
    </w:p>
    <w:p w:rsidR="002A0895" w:rsidRDefault="002A0895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803235">
        <w:rPr>
          <w:rFonts w:ascii="Trebuchet MS" w:hAnsi="Trebuchet MS"/>
        </w:rPr>
        <w:t xml:space="preserve">Smluvní strany se dohodly, že pro případ </w:t>
      </w:r>
      <w:r>
        <w:rPr>
          <w:rFonts w:ascii="Trebuchet MS" w:hAnsi="Trebuchet MS"/>
        </w:rPr>
        <w:t xml:space="preserve">jakýchkoliv </w:t>
      </w:r>
      <w:r w:rsidRPr="00803235">
        <w:rPr>
          <w:rFonts w:ascii="Trebuchet MS" w:hAnsi="Trebuchet MS"/>
        </w:rPr>
        <w:t>spor</w:t>
      </w:r>
      <w:r>
        <w:rPr>
          <w:rFonts w:ascii="Trebuchet MS" w:hAnsi="Trebuchet MS"/>
        </w:rPr>
        <w:t>ů vzniklých z této smlouvy nebo v souvislosti s ní</w:t>
      </w:r>
      <w:r w:rsidRPr="00803235">
        <w:rPr>
          <w:rFonts w:ascii="Trebuchet MS" w:hAnsi="Trebuchet MS"/>
        </w:rPr>
        <w:t xml:space="preserve"> je místně příslušným soudem obecný soud </w:t>
      </w:r>
      <w:r>
        <w:rPr>
          <w:rFonts w:ascii="Trebuchet MS" w:hAnsi="Trebuchet MS"/>
        </w:rPr>
        <w:t>zhotovitele.</w:t>
      </w:r>
    </w:p>
    <w:p w:rsidR="00B84F6C" w:rsidRPr="00242973" w:rsidRDefault="007A21DB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 případě, že celé či jakákoli část ustanovení smlouvy bude shledáno</w:t>
      </w:r>
      <w:r w:rsidR="00A56CE5" w:rsidRPr="00242973">
        <w:rPr>
          <w:rFonts w:ascii="Trebuchet MS" w:eastAsia="Arial Unicode MS" w:hAnsi="Trebuchet MS" w:cs="Arial Unicode MS"/>
        </w:rPr>
        <w:t xml:space="preserve"> neplatným nebo neúčinným, ostatní ustanovení této smlouvy zůstanou platná a účinná. Smluvní strany se zavazují, že v dobré víře projednají a dohodnou se na nahrazení takového neplatného nebo neúčinného ustanovení ustanovením, které bude platné a účinné a bude odrážet záměr smluvních stran zamýšlený v původním ustanovení.</w:t>
      </w:r>
    </w:p>
    <w:p w:rsidR="00555124" w:rsidRPr="00242973" w:rsidRDefault="00555124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Právní vztahy z této smlouvy se řídí zejména zákonem</w:t>
      </w:r>
      <w:r w:rsidR="00F31680">
        <w:rPr>
          <w:rFonts w:ascii="Trebuchet MS" w:eastAsia="Arial Unicode MS" w:hAnsi="Trebuchet MS" w:cs="Arial Unicode MS"/>
        </w:rPr>
        <w:t xml:space="preserve"> č. 89/2012, občanský zákoník </w:t>
      </w:r>
      <w:r w:rsidRPr="00242973">
        <w:rPr>
          <w:rFonts w:ascii="Trebuchet MS" w:eastAsia="Arial Unicode MS" w:hAnsi="Trebuchet MS" w:cs="Arial Unicode MS"/>
        </w:rPr>
        <w:t>a zákonem č.185/2001 Sb., o odpadech, a souvisejícími platnými právními předpisy.</w:t>
      </w:r>
    </w:p>
    <w:p w:rsidR="00597D53" w:rsidRDefault="00597D5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Tato smlouva nahrazuje v plném rozsahu veškerá smluvní ujednání uzavřená pře</w:t>
      </w:r>
      <w:r w:rsidR="00F31680">
        <w:rPr>
          <w:rFonts w:ascii="Trebuchet MS" w:eastAsia="Arial Unicode MS" w:hAnsi="Trebuchet MS" w:cs="Arial Unicode MS"/>
        </w:rPr>
        <w:t>d</w:t>
      </w:r>
      <w:r w:rsidRPr="00242973">
        <w:rPr>
          <w:rFonts w:ascii="Trebuchet MS" w:eastAsia="Arial Unicode MS" w:hAnsi="Trebuchet MS" w:cs="Arial Unicode MS"/>
        </w:rPr>
        <w:t xml:space="preserve"> </w:t>
      </w:r>
      <w:r w:rsidR="005310C3">
        <w:rPr>
          <w:rFonts w:ascii="Trebuchet MS" w:eastAsia="Arial Unicode MS" w:hAnsi="Trebuchet MS" w:cs="Arial Unicode MS"/>
        </w:rPr>
        <w:t xml:space="preserve">uzavřením této smlouvy </w:t>
      </w:r>
      <w:r w:rsidRPr="00242973">
        <w:rPr>
          <w:rFonts w:ascii="Trebuchet MS" w:eastAsia="Arial Unicode MS" w:hAnsi="Trebuchet MS" w:cs="Arial Unicode MS"/>
        </w:rPr>
        <w:t>a</w:t>
      </w:r>
      <w:r w:rsidR="005310C3">
        <w:rPr>
          <w:rFonts w:ascii="Trebuchet MS" w:eastAsia="Arial Unicode MS" w:hAnsi="Trebuchet MS" w:cs="Arial Unicode MS"/>
        </w:rPr>
        <w:t xml:space="preserve"> uzavřením této smlouvy se ruší veškeré smlouvy uzavřené mezi smluvními stranami, jejichž předmětem je shodné </w:t>
      </w:r>
      <w:r w:rsidR="004F3470">
        <w:rPr>
          <w:rFonts w:ascii="Trebuchet MS" w:eastAsia="Arial Unicode MS" w:hAnsi="Trebuchet MS" w:cs="Arial Unicode MS"/>
        </w:rPr>
        <w:t xml:space="preserve">či obdobné </w:t>
      </w:r>
      <w:r w:rsidR="005310C3">
        <w:rPr>
          <w:rFonts w:ascii="Trebuchet MS" w:eastAsia="Arial Unicode MS" w:hAnsi="Trebuchet MS" w:cs="Arial Unicode MS"/>
        </w:rPr>
        <w:t xml:space="preserve">plnění, zejména </w:t>
      </w:r>
      <w:r w:rsidRPr="00242973">
        <w:rPr>
          <w:rFonts w:ascii="Trebuchet MS" w:eastAsia="Arial Unicode MS" w:hAnsi="Trebuchet MS" w:cs="Arial Unicode MS"/>
        </w:rPr>
        <w:t>smlouv</w:t>
      </w:r>
      <w:r w:rsidR="005310C3">
        <w:rPr>
          <w:rFonts w:ascii="Trebuchet MS" w:eastAsia="Arial Unicode MS" w:hAnsi="Trebuchet MS" w:cs="Arial Unicode MS"/>
        </w:rPr>
        <w:t>a</w:t>
      </w:r>
      <w:r w:rsidRPr="00242973">
        <w:rPr>
          <w:rFonts w:ascii="Trebuchet MS" w:eastAsia="Arial Unicode MS" w:hAnsi="Trebuchet MS" w:cs="Arial Unicode MS"/>
        </w:rPr>
        <w:t xml:space="preserve"> uzavřen</w:t>
      </w:r>
      <w:r w:rsidR="005310C3">
        <w:rPr>
          <w:rFonts w:ascii="Trebuchet MS" w:eastAsia="Arial Unicode MS" w:hAnsi="Trebuchet MS" w:cs="Arial Unicode MS"/>
        </w:rPr>
        <w:t>á</w:t>
      </w:r>
      <w:r w:rsidRPr="00242973">
        <w:rPr>
          <w:rFonts w:ascii="Trebuchet MS" w:eastAsia="Arial Unicode MS" w:hAnsi="Trebuchet MS" w:cs="Arial Unicode MS"/>
        </w:rPr>
        <w:t xml:space="preserve"> </w:t>
      </w:r>
      <w:proofErr w:type="gramStart"/>
      <w:r w:rsidRPr="00242973">
        <w:rPr>
          <w:rFonts w:ascii="Trebuchet MS" w:eastAsia="Arial Unicode MS" w:hAnsi="Trebuchet MS" w:cs="Arial Unicode MS"/>
        </w:rPr>
        <w:t xml:space="preserve">dne </w:t>
      </w:r>
      <w:r w:rsidR="00813760">
        <w:rPr>
          <w:rFonts w:ascii="Trebuchet MS" w:eastAsia="Arial Unicode MS" w:hAnsi="Trebuchet MS" w:cs="Arial Unicode MS"/>
        </w:rPr>
        <w:t xml:space="preserve"> </w:t>
      </w:r>
      <w:r w:rsidR="00755FDF">
        <w:rPr>
          <w:rFonts w:ascii="Trebuchet MS" w:eastAsia="Arial Unicode MS" w:hAnsi="Trebuchet MS" w:cs="Arial Unicode MS"/>
        </w:rPr>
        <w:t>xxx</w:t>
      </w:r>
      <w:proofErr w:type="gramEnd"/>
      <w:r w:rsidR="00755FDF">
        <w:rPr>
          <w:rFonts w:ascii="Trebuchet MS" w:eastAsia="Arial Unicode MS" w:hAnsi="Trebuchet MS" w:cs="Arial Unicode MS"/>
        </w:rPr>
        <w:t>.</w:t>
      </w:r>
      <w:bookmarkStart w:id="0" w:name="_GoBack"/>
      <w:bookmarkEnd w:id="0"/>
    </w:p>
    <w:p w:rsidR="005310C3" w:rsidRPr="005310C3" w:rsidRDefault="005310C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5310C3">
        <w:rPr>
          <w:rFonts w:ascii="Trebuchet MS" w:eastAsia="Arial Unicode MS" w:hAnsi="Trebuchet MS" w:cs="Arial Unicode MS"/>
        </w:rPr>
        <w:t xml:space="preserve">Obsah této smlouvy </w:t>
      </w:r>
      <w:r w:rsidRPr="005310C3">
        <w:rPr>
          <w:rFonts w:ascii="Trebuchet MS" w:hAnsi="Trebuchet MS"/>
        </w:rPr>
        <w:t>lze změnit nebo doplňovat pouze formou písemných vzestupně číslovaných dodatků podepsaných oběma stranami</w:t>
      </w:r>
      <w:r w:rsidR="001425A9">
        <w:rPr>
          <w:rFonts w:ascii="Trebuchet MS" w:hAnsi="Trebuchet MS"/>
        </w:rPr>
        <w:t xml:space="preserve">, s výjimkou případů sjednaných v čl. 4. odst. </w:t>
      </w:r>
      <w:proofErr w:type="gramStart"/>
      <w:r w:rsidR="001425A9">
        <w:rPr>
          <w:rFonts w:ascii="Trebuchet MS" w:hAnsi="Trebuchet MS"/>
        </w:rPr>
        <w:t>4.11. této</w:t>
      </w:r>
      <w:proofErr w:type="gramEnd"/>
      <w:r w:rsidR="001425A9">
        <w:rPr>
          <w:rFonts w:ascii="Trebuchet MS" w:hAnsi="Trebuchet MS"/>
        </w:rPr>
        <w:t xml:space="preserve"> smlouvy</w:t>
      </w:r>
      <w:r w:rsidRPr="005310C3">
        <w:rPr>
          <w:rFonts w:ascii="Trebuchet MS" w:hAnsi="Trebuchet MS"/>
        </w:rPr>
        <w:t>.</w:t>
      </w:r>
    </w:p>
    <w:p w:rsidR="005310C3" w:rsidRPr="005310C3" w:rsidRDefault="005310C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>
        <w:rPr>
          <w:rFonts w:ascii="Trebuchet MS" w:hAnsi="Trebuchet MS"/>
        </w:rPr>
        <w:t>Smluvní strany jsou povinny oznámit druhé straně jakoukoliv změnu údajů uvedených v záhlaví této smlouvy nebo jiných údajů potřebných pro plnění této smlouvy, a to bezodkladně poté, co ke změně dojde.</w:t>
      </w:r>
    </w:p>
    <w:p w:rsidR="00597D53" w:rsidRDefault="00597D5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Tato smlouva se vyhotovuje ve dvou stejnopisech, z nichž po jednom obdrží každá ze smluvních stran.</w:t>
      </w:r>
    </w:p>
    <w:p w:rsidR="00597D53" w:rsidRDefault="00597D53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Každá ze smluvních stran prohlašuje, že tuto smlouvu uzavírá svobodně a vážně, že považuje obsah této smlouvy za určitý a srozumitelný, že všechny výrazy obsažené v této smlouvě při jednáních o uzavření této smlouvy použily smluvní strany poprvé společně a že jsou jí známy všechny skutečnosti, jež jsou pro uzavření této smlouvy rozhodující.</w:t>
      </w:r>
    </w:p>
    <w:p w:rsidR="00C92422" w:rsidRDefault="00C92422" w:rsidP="006A5FF5">
      <w:pPr>
        <w:pStyle w:val="Zkladntext"/>
        <w:numPr>
          <w:ilvl w:val="0"/>
          <w:numId w:val="49"/>
        </w:numPr>
        <w:spacing w:line="276" w:lineRule="auto"/>
        <w:ind w:left="714"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Nedílnou součást </w:t>
      </w:r>
      <w:r w:rsidR="006C7338">
        <w:rPr>
          <w:rFonts w:ascii="Trebuchet MS" w:eastAsia="Arial Unicode MS" w:hAnsi="Trebuchet MS" w:cs="Arial Unicode MS"/>
        </w:rPr>
        <w:t>smlouvy tvoří tyto přílohy:</w:t>
      </w:r>
    </w:p>
    <w:p w:rsidR="00C92422" w:rsidRPr="00C92422" w:rsidRDefault="00C92422" w:rsidP="006A5FF5">
      <w:pPr>
        <w:pStyle w:val="Zkladntext"/>
        <w:spacing w:line="276" w:lineRule="auto"/>
        <w:ind w:left="357"/>
        <w:rPr>
          <w:rFonts w:ascii="Trebuchet MS" w:eastAsia="Arial Unicode MS" w:hAnsi="Trebuchet MS" w:cs="Arial Unicode MS"/>
        </w:rPr>
      </w:pPr>
    </w:p>
    <w:p w:rsidR="006C7338" w:rsidRDefault="006C7338" w:rsidP="006A5FF5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Příloha č. 1 Ceník, četnost a rozsah poskytování služeb, </w:t>
      </w:r>
      <w:r w:rsidR="00C92422">
        <w:rPr>
          <w:rFonts w:ascii="Trebuchet MS" w:eastAsia="Arial Unicode MS" w:hAnsi="Trebuchet MS" w:cs="Arial Unicode MS"/>
        </w:rPr>
        <w:t>technické podmínky</w:t>
      </w:r>
    </w:p>
    <w:p w:rsidR="00C92422" w:rsidRPr="00242973" w:rsidRDefault="00D95808" w:rsidP="006A5FF5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2 Zjednodušený po</w:t>
      </w:r>
      <w:r w:rsidR="00C92422">
        <w:rPr>
          <w:rFonts w:ascii="Trebuchet MS" w:eastAsia="Arial Unicode MS" w:hAnsi="Trebuchet MS" w:cs="Arial Unicode MS"/>
        </w:rPr>
        <w:t>pis odpadu / Písemné informace</w:t>
      </w:r>
    </w:p>
    <w:p w:rsidR="00580DFC" w:rsidRPr="00242973" w:rsidRDefault="00580DF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:rsidR="00580DFC" w:rsidRPr="00242973" w:rsidRDefault="00580DF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</w:t>
      </w:r>
      <w:r w:rsidR="000F1D21">
        <w:rPr>
          <w:rFonts w:ascii="Trebuchet MS" w:eastAsia="Arial Unicode MS" w:hAnsi="Trebuchet MS" w:cs="Arial Unicode MS"/>
        </w:rPr>
        <w:t> Mladé Boleslavi d</w:t>
      </w:r>
      <w:r w:rsidR="00761B7A">
        <w:rPr>
          <w:rFonts w:ascii="Trebuchet MS" w:eastAsia="Arial Unicode MS" w:hAnsi="Trebuchet MS" w:cs="Arial Unicode MS"/>
        </w:rPr>
        <w:t>ne</w:t>
      </w:r>
      <w:r w:rsidR="00F2475E">
        <w:rPr>
          <w:rFonts w:ascii="Trebuchet MS" w:eastAsia="Arial Unicode MS" w:hAnsi="Trebuchet MS" w:cs="Arial Unicode MS"/>
        </w:rPr>
        <w:t xml:space="preserve"> </w:t>
      </w:r>
      <w:r w:rsidR="00EE0D53">
        <w:rPr>
          <w:rFonts w:ascii="Trebuchet MS" w:eastAsia="Arial Unicode MS" w:hAnsi="Trebuchet MS" w:cs="Arial Unicode MS"/>
        </w:rPr>
        <w:t>21</w:t>
      </w:r>
      <w:r w:rsidR="00266283">
        <w:rPr>
          <w:rFonts w:ascii="Trebuchet MS" w:eastAsia="Arial Unicode MS" w:hAnsi="Trebuchet MS" w:cs="Arial Unicode MS"/>
        </w:rPr>
        <w:t>.</w:t>
      </w:r>
      <w:r w:rsidR="00EE0D53">
        <w:rPr>
          <w:rFonts w:ascii="Trebuchet MS" w:eastAsia="Arial Unicode MS" w:hAnsi="Trebuchet MS" w:cs="Arial Unicode MS"/>
        </w:rPr>
        <w:t xml:space="preserve"> 4</w:t>
      </w:r>
      <w:r w:rsidR="00266283">
        <w:rPr>
          <w:rFonts w:ascii="Trebuchet MS" w:eastAsia="Arial Unicode MS" w:hAnsi="Trebuchet MS" w:cs="Arial Unicode MS"/>
        </w:rPr>
        <w:t>.</w:t>
      </w:r>
      <w:r w:rsidR="00EE0D53">
        <w:rPr>
          <w:rFonts w:ascii="Trebuchet MS" w:eastAsia="Arial Unicode MS" w:hAnsi="Trebuchet MS" w:cs="Arial Unicode MS"/>
        </w:rPr>
        <w:t xml:space="preserve"> </w:t>
      </w:r>
      <w:r w:rsidR="00266283">
        <w:rPr>
          <w:rFonts w:ascii="Trebuchet MS" w:eastAsia="Arial Unicode MS" w:hAnsi="Trebuchet MS" w:cs="Arial Unicode MS"/>
        </w:rPr>
        <w:t>2017</w:t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E0D53">
        <w:rPr>
          <w:rFonts w:ascii="Trebuchet MS" w:eastAsia="Arial Unicode MS" w:hAnsi="Trebuchet MS" w:cs="Arial Unicode MS"/>
        </w:rPr>
        <w:tab/>
      </w:r>
      <w:r w:rsidR="00EE0D53">
        <w:rPr>
          <w:rFonts w:ascii="Trebuchet MS" w:eastAsia="Arial Unicode MS" w:hAnsi="Trebuchet MS" w:cs="Arial Unicode MS"/>
        </w:rPr>
        <w:tab/>
      </w:r>
      <w:r w:rsidR="00EE0D53">
        <w:rPr>
          <w:rFonts w:ascii="Trebuchet MS" w:eastAsia="Arial Unicode MS" w:hAnsi="Trebuchet MS" w:cs="Arial Unicode MS"/>
        </w:rPr>
        <w:tab/>
      </w:r>
      <w:r w:rsidR="00EE0D53">
        <w:rPr>
          <w:rFonts w:ascii="Trebuchet MS" w:eastAsia="Arial Unicode MS" w:hAnsi="Trebuchet MS" w:cs="Arial Unicode MS"/>
        </w:rPr>
        <w:tab/>
      </w:r>
      <w:r w:rsidR="00867D08" w:rsidRPr="00242973">
        <w:rPr>
          <w:rFonts w:ascii="Trebuchet MS" w:eastAsia="Arial Unicode MS" w:hAnsi="Trebuchet MS" w:cs="Arial Unicode MS"/>
        </w:rPr>
        <w:t>V</w:t>
      </w:r>
      <w:r w:rsidR="00266283">
        <w:rPr>
          <w:rFonts w:ascii="Trebuchet MS" w:eastAsia="Arial Unicode MS" w:hAnsi="Trebuchet MS" w:cs="Arial Unicode MS"/>
        </w:rPr>
        <w:t> Mladé Boleslavi</w:t>
      </w:r>
      <w:r w:rsidR="00867D08">
        <w:rPr>
          <w:rFonts w:ascii="Trebuchet MS" w:eastAsia="Arial Unicode MS" w:hAnsi="Trebuchet MS" w:cs="Arial Unicode MS"/>
        </w:rPr>
        <w:t xml:space="preserve"> dne</w:t>
      </w:r>
      <w:r w:rsidR="00266283">
        <w:rPr>
          <w:rFonts w:ascii="Trebuchet MS" w:eastAsia="Arial Unicode MS" w:hAnsi="Trebuchet MS" w:cs="Arial Unicode MS"/>
        </w:rPr>
        <w:t xml:space="preserve"> </w:t>
      </w:r>
      <w:r w:rsidR="00EE0D53">
        <w:rPr>
          <w:rFonts w:ascii="Trebuchet MS" w:eastAsia="Arial Unicode MS" w:hAnsi="Trebuchet MS" w:cs="Arial Unicode MS"/>
        </w:rPr>
        <w:t>21</w:t>
      </w:r>
      <w:r w:rsidR="00266283">
        <w:rPr>
          <w:rFonts w:ascii="Trebuchet MS" w:eastAsia="Arial Unicode MS" w:hAnsi="Trebuchet MS" w:cs="Arial Unicode MS"/>
        </w:rPr>
        <w:t>.</w:t>
      </w:r>
      <w:r w:rsidR="00EE0D53">
        <w:rPr>
          <w:rFonts w:ascii="Trebuchet MS" w:eastAsia="Arial Unicode MS" w:hAnsi="Trebuchet MS" w:cs="Arial Unicode MS"/>
        </w:rPr>
        <w:t xml:space="preserve"> 4</w:t>
      </w:r>
      <w:r w:rsidR="00266283">
        <w:rPr>
          <w:rFonts w:ascii="Trebuchet MS" w:eastAsia="Arial Unicode MS" w:hAnsi="Trebuchet MS" w:cs="Arial Unicode MS"/>
        </w:rPr>
        <w:t>.</w:t>
      </w:r>
      <w:r w:rsidR="00EE0D53">
        <w:rPr>
          <w:rFonts w:ascii="Trebuchet MS" w:eastAsia="Arial Unicode MS" w:hAnsi="Trebuchet MS" w:cs="Arial Unicode MS"/>
        </w:rPr>
        <w:t xml:space="preserve"> </w:t>
      </w:r>
      <w:r w:rsidR="00266283">
        <w:rPr>
          <w:rFonts w:ascii="Trebuchet MS" w:eastAsia="Arial Unicode MS" w:hAnsi="Trebuchet MS" w:cs="Arial Unicode MS"/>
        </w:rPr>
        <w:t>2017</w:t>
      </w:r>
    </w:p>
    <w:p w:rsidR="00580DFC" w:rsidRDefault="00580DF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:rsidR="007C3F51" w:rsidRDefault="007C3F51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:rsidR="007C3F51" w:rsidRDefault="007C3F51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:rsidR="007C3F51" w:rsidRPr="00242973" w:rsidRDefault="007C3F51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:rsidR="00580DFC" w:rsidRDefault="00580DFC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Za zhotovitele</w:t>
      </w:r>
      <w:r w:rsidR="00266283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Pr="00242973">
        <w:rPr>
          <w:rFonts w:ascii="Trebuchet MS" w:eastAsia="Arial Unicode MS" w:hAnsi="Trebuchet MS" w:cs="Arial Unicode MS"/>
        </w:rPr>
        <w:t>Za objednatele</w:t>
      </w:r>
    </w:p>
    <w:p w:rsidR="00E0530E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:rsidR="00E0530E" w:rsidRDefault="00E0530E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:rsidR="00E0530E" w:rsidRDefault="00580DFC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……………………………………………</w:t>
      </w:r>
      <w:r w:rsidR="001578BE" w:rsidRPr="00242973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>……</w:t>
      </w:r>
      <w:r w:rsidR="00F2475E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ab/>
      </w:r>
      <w:r w:rsidR="00F2475E">
        <w:rPr>
          <w:rFonts w:ascii="Trebuchet MS" w:eastAsia="Arial Unicode MS" w:hAnsi="Trebuchet MS" w:cs="Arial Unicode MS"/>
        </w:rPr>
        <w:t>…</w:t>
      </w:r>
      <w:r w:rsidR="001A6C72" w:rsidRPr="00242973">
        <w:rPr>
          <w:rFonts w:ascii="Trebuchet MS" w:eastAsia="Arial Unicode MS" w:hAnsi="Trebuchet MS" w:cs="Arial Unicode MS"/>
        </w:rPr>
        <w:t>………………………………………………</w:t>
      </w:r>
      <w:r w:rsidR="001A6C72">
        <w:rPr>
          <w:rFonts w:ascii="Trebuchet MS" w:eastAsia="Arial Unicode MS" w:hAnsi="Trebuchet MS" w:cs="Arial Unicode MS"/>
        </w:rPr>
        <w:t>……</w:t>
      </w:r>
    </w:p>
    <w:p w:rsidR="00E0530E" w:rsidRDefault="00266283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  <w:b/>
          <w:bCs/>
        </w:rPr>
      </w:pPr>
      <w:r>
        <w:rPr>
          <w:rFonts w:ascii="Trebuchet MS" w:eastAsia="Arial Unicode MS" w:hAnsi="Trebuchet MS" w:cs="Arial Unicode MS"/>
          <w:b/>
          <w:bCs/>
        </w:rPr>
        <w:t xml:space="preserve">COMPAG MLADÁ BOLESLAV </w:t>
      </w:r>
      <w:proofErr w:type="spellStart"/>
      <w:r>
        <w:rPr>
          <w:rFonts w:ascii="Trebuchet MS" w:eastAsia="Arial Unicode MS" w:hAnsi="Trebuchet MS" w:cs="Arial Unicode MS"/>
          <w:b/>
          <w:bCs/>
        </w:rPr>
        <w:t>s.r.o</w:t>
      </w:r>
      <w:proofErr w:type="spellEnd"/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</w:r>
      <w:r w:rsidR="008F74F3">
        <w:rPr>
          <w:rFonts w:ascii="Trebuchet MS" w:eastAsia="Arial Unicode MS" w:hAnsi="Trebuchet MS" w:cs="Arial Unicode MS"/>
          <w:b/>
          <w:bCs/>
        </w:rPr>
        <w:tab/>
        <w:t xml:space="preserve">  </w:t>
      </w:r>
      <w:r w:rsidR="008F74F3">
        <w:rPr>
          <w:rFonts w:ascii="Trebuchet MS" w:eastAsia="Arial Unicode MS" w:hAnsi="Trebuchet MS" w:cs="Arial Unicode MS"/>
          <w:b/>
          <w:bCs/>
        </w:rPr>
        <w:tab/>
        <w:t xml:space="preserve">    ZŠ, MŠ MB, Václavkova 1040, </w:t>
      </w:r>
      <w:proofErr w:type="spellStart"/>
      <w:proofErr w:type="gramStart"/>
      <w:r w:rsidR="008F74F3">
        <w:rPr>
          <w:rFonts w:ascii="Trebuchet MS" w:eastAsia="Arial Unicode MS" w:hAnsi="Trebuchet MS" w:cs="Arial Unicode MS"/>
          <w:b/>
          <w:bCs/>
        </w:rPr>
        <w:t>p.o</w:t>
      </w:r>
      <w:proofErr w:type="spellEnd"/>
      <w:r w:rsidR="008F74F3">
        <w:rPr>
          <w:rFonts w:ascii="Trebuchet MS" w:eastAsia="Arial Unicode MS" w:hAnsi="Trebuchet MS" w:cs="Arial Unicode MS"/>
          <w:b/>
          <w:bCs/>
        </w:rPr>
        <w:t>.</w:t>
      </w:r>
      <w:proofErr w:type="gramEnd"/>
    </w:p>
    <w:p w:rsidR="008F74F3" w:rsidRPr="00E0530E" w:rsidRDefault="008F74F3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  <w:t xml:space="preserve">Mgr. Jitka </w:t>
      </w:r>
      <w:proofErr w:type="spellStart"/>
      <w:r>
        <w:rPr>
          <w:rFonts w:ascii="Trebuchet MS" w:eastAsia="Arial Unicode MS" w:hAnsi="Trebuchet MS" w:cs="Arial Unicode MS"/>
          <w:b/>
          <w:bCs/>
        </w:rPr>
        <w:t>Houštecká</w:t>
      </w:r>
      <w:proofErr w:type="spellEnd"/>
    </w:p>
    <w:p w:rsidR="00266283" w:rsidRPr="00242973" w:rsidRDefault="00266283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:rsidR="007D5729" w:rsidRDefault="007D5729" w:rsidP="00545EF1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  <w:b/>
        </w:rPr>
        <w:sectPr w:rsidR="007D5729" w:rsidSect="00A466F4">
          <w:headerReference w:type="default" r:id="rId10"/>
          <w:footerReference w:type="default" r:id="rId11"/>
          <w:pgSz w:w="11906" w:h="16838"/>
          <w:pgMar w:top="680" w:right="737" w:bottom="567" w:left="737" w:header="709" w:footer="0" w:gutter="0"/>
          <w:cols w:space="708"/>
          <w:docGrid w:linePitch="360"/>
        </w:sectPr>
      </w:pPr>
    </w:p>
    <w:p w:rsidR="00F47C18" w:rsidRPr="00242973" w:rsidRDefault="006B3EB8" w:rsidP="00807F25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  <w:b/>
        </w:rPr>
        <w:lastRenderedPageBreak/>
        <w:t>Příloha č. 1</w:t>
      </w:r>
      <w:r w:rsidRPr="00242973">
        <w:rPr>
          <w:rFonts w:ascii="Trebuchet MS" w:eastAsia="Arial Unicode MS" w:hAnsi="Trebuchet MS" w:cs="Arial Unicode MS"/>
        </w:rPr>
        <w:t xml:space="preserve"> ke Smlouvě o </w:t>
      </w:r>
      <w:r w:rsidR="007D5729">
        <w:rPr>
          <w:rFonts w:ascii="Trebuchet MS" w:eastAsia="Arial Unicode MS" w:hAnsi="Trebuchet MS" w:cs="Arial Unicode MS"/>
        </w:rPr>
        <w:t>poskytování služeb v odpadovém hospodářství</w:t>
      </w:r>
    </w:p>
    <w:p w:rsidR="006B3EB8" w:rsidRPr="00242973" w:rsidRDefault="006B3EB8" w:rsidP="006B3EB8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  <w:u w:val="single"/>
        </w:rPr>
      </w:pPr>
      <w:r w:rsidRPr="00242973">
        <w:rPr>
          <w:rFonts w:ascii="Trebuchet MS" w:eastAsia="Arial Unicode MS" w:hAnsi="Trebuchet MS" w:cs="Arial Unicode MS"/>
          <w:b/>
          <w:u w:val="single"/>
        </w:rPr>
        <w:t xml:space="preserve">Ceník, </w:t>
      </w:r>
      <w:r w:rsidR="00EE3515" w:rsidRPr="00242973">
        <w:rPr>
          <w:rFonts w:ascii="Trebuchet MS" w:eastAsia="Arial Unicode MS" w:hAnsi="Trebuchet MS" w:cs="Arial Unicode MS"/>
          <w:b/>
          <w:u w:val="single"/>
        </w:rPr>
        <w:t xml:space="preserve">četnost a rozsah poskytování služeb, </w:t>
      </w:r>
      <w:r w:rsidRPr="00242973">
        <w:rPr>
          <w:rFonts w:ascii="Trebuchet MS" w:eastAsia="Arial Unicode MS" w:hAnsi="Trebuchet MS" w:cs="Arial Unicode MS"/>
          <w:b/>
          <w:u w:val="single"/>
        </w:rPr>
        <w:t>technické podmínky</w:t>
      </w:r>
    </w:p>
    <w:p w:rsidR="00217A3C" w:rsidRPr="00242973" w:rsidRDefault="00EE3515" w:rsidP="00C53DA2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(v cenách uvedených v tomto ceníku není obsažena daň z přidané hodnoty)</w:t>
      </w:r>
    </w:p>
    <w:p w:rsidR="002660C0" w:rsidRDefault="002660C0" w:rsidP="007D5729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Základní údaje o svozovém místě </w:t>
      </w:r>
    </w:p>
    <w:p w:rsidR="002660C0" w:rsidRDefault="002660C0" w:rsidP="007D5729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2660C0" w:rsidTr="001B664E">
        <w:tc>
          <w:tcPr>
            <w:tcW w:w="3256" w:type="dxa"/>
            <w:vAlign w:val="center"/>
          </w:tcPr>
          <w:p w:rsidR="002660C0" w:rsidRDefault="002660C0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IČZ – </w:t>
            </w:r>
            <w:r w:rsidRPr="004236BD">
              <w:rPr>
                <w:rFonts w:ascii="Trebuchet MS" w:eastAsia="Arial Unicode MS" w:hAnsi="Trebuchet MS" w:cs="Arial Unicode MS"/>
              </w:rPr>
              <w:t>identifikační číslo zařízení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2660C0" w:rsidRDefault="004236BD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I</w:t>
            </w:r>
            <w:r w:rsidR="002660C0">
              <w:rPr>
                <w:rFonts w:ascii="Trebuchet MS" w:eastAsia="Arial Unicode MS" w:hAnsi="Trebuchet MS" w:cs="Arial Unicode MS"/>
                <w:b/>
              </w:rPr>
              <w:t xml:space="preserve">ČP – </w:t>
            </w:r>
            <w:r w:rsidRPr="004236BD">
              <w:rPr>
                <w:rFonts w:ascii="Trebuchet MS" w:eastAsia="Arial Unicode MS" w:hAnsi="Trebuchet MS" w:cs="Arial Unicode MS"/>
              </w:rPr>
              <w:t>identifikační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="002660C0" w:rsidRPr="004236BD">
              <w:rPr>
                <w:rFonts w:ascii="Trebuchet MS" w:eastAsia="Arial Unicode MS" w:hAnsi="Trebuchet MS" w:cs="Arial Unicode MS"/>
              </w:rPr>
              <w:t>číslo provozovny</w:t>
            </w:r>
          </w:p>
        </w:tc>
        <w:tc>
          <w:tcPr>
            <w:tcW w:w="4111" w:type="dxa"/>
            <w:vAlign w:val="center"/>
          </w:tcPr>
          <w:p w:rsidR="002660C0" w:rsidRDefault="002660C0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F105AA">
              <w:rPr>
                <w:rFonts w:ascii="Trebuchet MS" w:eastAsia="Arial Unicode MS" w:hAnsi="Trebuchet MS" w:cs="Arial Unicode MS"/>
                <w:b/>
              </w:rPr>
              <w:t xml:space="preserve">Č. ZÚJ – </w:t>
            </w:r>
            <w:r w:rsidRPr="00F105AA">
              <w:rPr>
                <w:rFonts w:ascii="Trebuchet MS" w:eastAsia="Arial Unicode MS" w:hAnsi="Trebuchet MS" w:cs="Arial Unicode MS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:rsidR="002660C0" w:rsidRDefault="00CF460F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Název ORP – </w:t>
            </w:r>
            <w:r w:rsidRPr="000D7660">
              <w:rPr>
                <w:rFonts w:ascii="Trebuchet MS" w:eastAsia="Arial Unicode MS" w:hAnsi="Trebuchet MS" w:cs="Arial Unicode MS"/>
              </w:rPr>
              <w:t>obec s rozšířenou působnos</w:t>
            </w:r>
            <w:r w:rsidR="00853851" w:rsidRPr="000D7660">
              <w:rPr>
                <w:rFonts w:ascii="Trebuchet MS" w:eastAsia="Arial Unicode MS" w:hAnsi="Trebuchet MS" w:cs="Arial Unicode MS"/>
              </w:rPr>
              <w:t xml:space="preserve">tí </w:t>
            </w:r>
          </w:p>
        </w:tc>
      </w:tr>
      <w:tr w:rsidR="002660C0" w:rsidTr="003B6EB1">
        <w:trPr>
          <w:trHeight w:val="367"/>
        </w:trPr>
        <w:tc>
          <w:tcPr>
            <w:tcW w:w="3256" w:type="dxa"/>
            <w:vAlign w:val="center"/>
          </w:tcPr>
          <w:p w:rsidR="002660C0" w:rsidRDefault="002660C0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118" w:type="dxa"/>
            <w:vAlign w:val="center"/>
          </w:tcPr>
          <w:p w:rsidR="003B6EB1" w:rsidRDefault="008F74F3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624513320001</w:t>
            </w:r>
          </w:p>
        </w:tc>
        <w:tc>
          <w:tcPr>
            <w:tcW w:w="4111" w:type="dxa"/>
            <w:vAlign w:val="center"/>
          </w:tcPr>
          <w:p w:rsidR="002660C0" w:rsidRDefault="002660C0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4961" w:type="dxa"/>
            <w:vAlign w:val="center"/>
          </w:tcPr>
          <w:p w:rsidR="002660C0" w:rsidRDefault="002660C0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</w:tr>
    </w:tbl>
    <w:p w:rsidR="00CF460F" w:rsidRDefault="00CF460F" w:rsidP="007D5729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B82BD5" w:rsidTr="001B664E">
        <w:trPr>
          <w:trHeight w:val="432"/>
        </w:trPr>
        <w:tc>
          <w:tcPr>
            <w:tcW w:w="1951" w:type="dxa"/>
            <w:vMerge w:val="restart"/>
            <w:vAlign w:val="center"/>
          </w:tcPr>
          <w:p w:rsidR="001D4AC6" w:rsidRDefault="001D4AC6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Svozové místo:</w:t>
            </w:r>
          </w:p>
        </w:tc>
        <w:tc>
          <w:tcPr>
            <w:tcW w:w="3544" w:type="dxa"/>
            <w:vAlign w:val="center"/>
          </w:tcPr>
          <w:p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Ulice</w:t>
            </w:r>
            <w:r w:rsidR="001D5936">
              <w:rPr>
                <w:rFonts w:ascii="Trebuchet MS" w:eastAsia="Arial Unicode MS" w:hAnsi="Trebuchet MS" w:cs="Arial Unicode MS"/>
                <w:b/>
              </w:rPr>
              <w:t>/Popis místa</w:t>
            </w:r>
          </w:p>
        </w:tc>
        <w:tc>
          <w:tcPr>
            <w:tcW w:w="1843" w:type="dxa"/>
            <w:vAlign w:val="center"/>
          </w:tcPr>
          <w:p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Číslo popisné</w:t>
            </w:r>
          </w:p>
        </w:tc>
        <w:tc>
          <w:tcPr>
            <w:tcW w:w="1275" w:type="dxa"/>
            <w:vAlign w:val="center"/>
          </w:tcPr>
          <w:p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PSČ</w:t>
            </w:r>
          </w:p>
        </w:tc>
        <w:tc>
          <w:tcPr>
            <w:tcW w:w="5670" w:type="dxa"/>
            <w:vAlign w:val="center"/>
          </w:tcPr>
          <w:p w:rsidR="001D4AC6" w:rsidRDefault="001D4AC6" w:rsidP="001B664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obce - města</w:t>
            </w:r>
          </w:p>
        </w:tc>
      </w:tr>
      <w:tr w:rsidR="00B82BD5" w:rsidTr="003B6EB1">
        <w:trPr>
          <w:trHeight w:val="423"/>
        </w:trPr>
        <w:tc>
          <w:tcPr>
            <w:tcW w:w="1951" w:type="dxa"/>
            <w:vMerge/>
            <w:vAlign w:val="center"/>
          </w:tcPr>
          <w:p w:rsidR="001D4AC6" w:rsidRDefault="001D4AC6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544" w:type="dxa"/>
            <w:vAlign w:val="center"/>
          </w:tcPr>
          <w:p w:rsidR="001D4AC6" w:rsidRDefault="008F74F3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Václavkova </w:t>
            </w:r>
          </w:p>
        </w:tc>
        <w:tc>
          <w:tcPr>
            <w:tcW w:w="1843" w:type="dxa"/>
            <w:vAlign w:val="center"/>
          </w:tcPr>
          <w:p w:rsidR="001D4AC6" w:rsidRDefault="008F74F3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1040</w:t>
            </w:r>
          </w:p>
        </w:tc>
        <w:tc>
          <w:tcPr>
            <w:tcW w:w="1275" w:type="dxa"/>
            <w:vAlign w:val="center"/>
          </w:tcPr>
          <w:p w:rsidR="001D4AC6" w:rsidRDefault="008F74F3" w:rsidP="00813760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293 01</w:t>
            </w:r>
          </w:p>
        </w:tc>
        <w:tc>
          <w:tcPr>
            <w:tcW w:w="5670" w:type="dxa"/>
            <w:vAlign w:val="center"/>
          </w:tcPr>
          <w:p w:rsidR="001D4AC6" w:rsidRDefault="008F74F3" w:rsidP="003B6EB1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Mladá Boleslav</w:t>
            </w:r>
          </w:p>
        </w:tc>
      </w:tr>
    </w:tbl>
    <w:p w:rsidR="007D5729" w:rsidRPr="00242973" w:rsidRDefault="007D5729" w:rsidP="007D5729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559"/>
        <w:gridCol w:w="1418"/>
        <w:gridCol w:w="1275"/>
        <w:gridCol w:w="1701"/>
        <w:gridCol w:w="1843"/>
        <w:gridCol w:w="1843"/>
      </w:tblGrid>
      <w:tr w:rsidR="006A5FF5" w:rsidRPr="00242973" w:rsidTr="006A5FF5">
        <w:trPr>
          <w:trHeight w:val="882"/>
        </w:trPr>
        <w:tc>
          <w:tcPr>
            <w:tcW w:w="2518" w:type="dxa"/>
            <w:vAlign w:val="center"/>
          </w:tcPr>
          <w:p w:rsidR="006A5FF5" w:rsidRDefault="006A5FF5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:rsidR="006A5FF5" w:rsidRPr="001F1F6B" w:rsidRDefault="006A5FF5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:rsidR="006A5FF5" w:rsidRPr="001F1F6B" w:rsidRDefault="006A5FF5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:rsidR="006A5FF5" w:rsidRPr="001F1F6B" w:rsidRDefault="006A5FF5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etnost svozu za rok</w:t>
            </w:r>
          </w:p>
        </w:tc>
        <w:tc>
          <w:tcPr>
            <w:tcW w:w="1418" w:type="dxa"/>
            <w:vAlign w:val="center"/>
          </w:tcPr>
          <w:p w:rsidR="006A5FF5" w:rsidRPr="001F1F6B" w:rsidRDefault="006A5FF5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:rsidR="006A5FF5" w:rsidRPr="001F1F6B" w:rsidRDefault="006A5FF5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r</w:t>
            </w:r>
            <w:r>
              <w:rPr>
                <w:rFonts w:ascii="Trebuchet MS" w:eastAsia="Arial Unicode MS" w:hAnsi="Trebuchet MS" w:cs="Arial Unicode MS"/>
                <w:b/>
              </w:rPr>
              <w:t>o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nájem nádoby</w:t>
            </w:r>
          </w:p>
        </w:tc>
        <w:tc>
          <w:tcPr>
            <w:tcW w:w="1701" w:type="dxa"/>
            <w:vAlign w:val="center"/>
          </w:tcPr>
          <w:p w:rsidR="006A5FF5" w:rsidRPr="001F1F6B" w:rsidRDefault="00EE0D53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Doprava a manipulace</w:t>
            </w:r>
          </w:p>
        </w:tc>
        <w:tc>
          <w:tcPr>
            <w:tcW w:w="1843" w:type="dxa"/>
            <w:vAlign w:val="center"/>
          </w:tcPr>
          <w:p w:rsidR="006A5FF5" w:rsidRPr="001F1F6B" w:rsidRDefault="006A5FF5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pronájem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jedné nádoby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:rsidR="006A5FF5" w:rsidRPr="001F1F6B" w:rsidRDefault="006A5FF5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Cena za svoz jedné nádoby za rok bez DPH</w:t>
            </w:r>
          </w:p>
        </w:tc>
      </w:tr>
      <w:tr w:rsidR="006A5FF5" w:rsidRPr="00242973" w:rsidTr="006A5FF5">
        <w:tc>
          <w:tcPr>
            <w:tcW w:w="2518" w:type="dxa"/>
            <w:vAlign w:val="center"/>
          </w:tcPr>
          <w:p w:rsidR="006A5FF5" w:rsidRPr="004236BD" w:rsidRDefault="006A5FF5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Biologicky rozložitelný odpad</w:t>
            </w:r>
          </w:p>
        </w:tc>
        <w:tc>
          <w:tcPr>
            <w:tcW w:w="1134" w:type="dxa"/>
            <w:vAlign w:val="center"/>
          </w:tcPr>
          <w:p w:rsidR="006A5FF5" w:rsidRDefault="006A5FF5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200201</w:t>
            </w:r>
          </w:p>
        </w:tc>
        <w:tc>
          <w:tcPr>
            <w:tcW w:w="1276" w:type="dxa"/>
            <w:vAlign w:val="center"/>
          </w:tcPr>
          <w:p w:rsidR="006A5FF5" w:rsidRPr="00242973" w:rsidRDefault="008F74F3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VOK 7m3</w:t>
            </w:r>
          </w:p>
        </w:tc>
        <w:tc>
          <w:tcPr>
            <w:tcW w:w="1559" w:type="dxa"/>
            <w:vAlign w:val="center"/>
          </w:tcPr>
          <w:p w:rsidR="006A5FF5" w:rsidRPr="00242973" w:rsidRDefault="008F74F3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Na zavolání</w:t>
            </w:r>
            <w:r w:rsidR="00EE0D53">
              <w:rPr>
                <w:rFonts w:ascii="Trebuchet MS" w:eastAsia="Arial Unicode MS" w:hAnsi="Trebuchet MS" w:cs="Arial Unicode MS"/>
              </w:rPr>
              <w:t xml:space="preserve"> (duben – říjen)</w:t>
            </w:r>
          </w:p>
        </w:tc>
        <w:tc>
          <w:tcPr>
            <w:tcW w:w="1418" w:type="dxa"/>
            <w:vAlign w:val="center"/>
          </w:tcPr>
          <w:p w:rsidR="006A5FF5" w:rsidRPr="00242973" w:rsidRDefault="00EE0D53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:rsidR="006A5FF5" w:rsidRPr="00242973" w:rsidRDefault="00EE0D53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ANO</w:t>
            </w:r>
          </w:p>
        </w:tc>
        <w:tc>
          <w:tcPr>
            <w:tcW w:w="1701" w:type="dxa"/>
            <w:vAlign w:val="center"/>
          </w:tcPr>
          <w:p w:rsidR="00EE0D53" w:rsidRDefault="00EE0D53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30 Kč/km</w:t>
            </w:r>
          </w:p>
          <w:p w:rsidR="006A5FF5" w:rsidRPr="00242973" w:rsidRDefault="00EE0D53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 300 Kč/</w:t>
            </w:r>
            <w:proofErr w:type="spellStart"/>
            <w:r>
              <w:rPr>
                <w:rFonts w:ascii="Trebuchet MS" w:eastAsia="Arial Unicode MS" w:hAnsi="Trebuchet MS" w:cs="Arial Unicode MS"/>
              </w:rPr>
              <w:t>manip</w:t>
            </w:r>
            <w:proofErr w:type="spellEnd"/>
            <w:r>
              <w:rPr>
                <w:rFonts w:ascii="Trebuchet MS" w:eastAsia="Arial Unicode MS" w:hAnsi="Trebuchet MS" w:cs="Arial Unicode MS"/>
              </w:rPr>
              <w:t>.</w:t>
            </w:r>
          </w:p>
        </w:tc>
        <w:tc>
          <w:tcPr>
            <w:tcW w:w="1843" w:type="dxa"/>
            <w:vAlign w:val="center"/>
          </w:tcPr>
          <w:p w:rsidR="00EE0D53" w:rsidRDefault="00EE0D53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 xml:space="preserve">60 Kč/den </w:t>
            </w:r>
          </w:p>
          <w:p w:rsidR="006A5FF5" w:rsidRPr="00242973" w:rsidRDefault="00EE0D53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(duben – říjen)</w:t>
            </w:r>
          </w:p>
        </w:tc>
        <w:tc>
          <w:tcPr>
            <w:tcW w:w="1843" w:type="dxa"/>
            <w:vAlign w:val="center"/>
          </w:tcPr>
          <w:p w:rsidR="006A5FF5" w:rsidRPr="00242973" w:rsidRDefault="00EE0D53" w:rsidP="006A5FF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300 Kč</w:t>
            </w:r>
          </w:p>
        </w:tc>
      </w:tr>
    </w:tbl>
    <w:p w:rsidR="00C8548B" w:rsidRDefault="00C8548B" w:rsidP="00A41DE4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:rsidR="00A41DE4" w:rsidRDefault="00A41DE4" w:rsidP="00951A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:rsidR="00DA62F7" w:rsidRDefault="00BD1220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 Mladé</w:t>
      </w:r>
      <w:r w:rsidR="00AB2DB2">
        <w:rPr>
          <w:rFonts w:ascii="Trebuchet MS" w:eastAsia="Arial Unicode MS" w:hAnsi="Trebuchet MS" w:cs="Arial Unicode MS"/>
        </w:rPr>
        <w:t xml:space="preserve"> Boleslavi, dne:</w:t>
      </w:r>
      <w:r w:rsidR="00EE0D53">
        <w:rPr>
          <w:rFonts w:ascii="Trebuchet MS" w:eastAsia="Arial Unicode MS" w:hAnsi="Trebuchet MS" w:cs="Arial Unicode MS"/>
        </w:rPr>
        <w:tab/>
        <w:t>21</w:t>
      </w:r>
      <w:r w:rsidR="00E0530E">
        <w:rPr>
          <w:rFonts w:ascii="Trebuchet MS" w:eastAsia="Arial Unicode MS" w:hAnsi="Trebuchet MS" w:cs="Arial Unicode MS"/>
        </w:rPr>
        <w:t>.</w:t>
      </w:r>
      <w:r w:rsidR="00813760">
        <w:rPr>
          <w:rFonts w:ascii="Trebuchet MS" w:eastAsia="Arial Unicode MS" w:hAnsi="Trebuchet MS" w:cs="Arial Unicode MS"/>
        </w:rPr>
        <w:t xml:space="preserve"> </w:t>
      </w:r>
      <w:r w:rsidR="00EE0D53">
        <w:rPr>
          <w:rFonts w:ascii="Trebuchet MS" w:eastAsia="Arial Unicode MS" w:hAnsi="Trebuchet MS" w:cs="Arial Unicode MS"/>
        </w:rPr>
        <w:t>4</w:t>
      </w:r>
      <w:r w:rsidR="00E0530E">
        <w:rPr>
          <w:rFonts w:ascii="Trebuchet MS" w:eastAsia="Arial Unicode MS" w:hAnsi="Trebuchet MS" w:cs="Arial Unicode MS"/>
        </w:rPr>
        <w:t>.</w:t>
      </w:r>
      <w:r w:rsidR="00813760">
        <w:rPr>
          <w:rFonts w:ascii="Trebuchet MS" w:eastAsia="Arial Unicode MS" w:hAnsi="Trebuchet MS" w:cs="Arial Unicode MS"/>
        </w:rPr>
        <w:t xml:space="preserve"> </w:t>
      </w:r>
      <w:r w:rsidR="00E0530E">
        <w:rPr>
          <w:rFonts w:ascii="Trebuchet MS" w:eastAsia="Arial Unicode MS" w:hAnsi="Trebuchet MS" w:cs="Arial Unicode MS"/>
        </w:rPr>
        <w:t>2017</w:t>
      </w:r>
    </w:p>
    <w:p w:rsidR="004B22EE" w:rsidRDefault="004B22EE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:rsidR="004B22EE" w:rsidRDefault="004B22EE" w:rsidP="004B22EE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:rsidR="00BD1220" w:rsidRPr="00242973" w:rsidRDefault="00DA62F7" w:rsidP="00DA62F7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Za zhotovitel</w:t>
      </w:r>
      <w:r w:rsidR="00BD1220" w:rsidRPr="00242973">
        <w:rPr>
          <w:rFonts w:ascii="Trebuchet MS" w:eastAsia="Arial Unicode MS" w:hAnsi="Trebuchet MS" w:cs="Arial Unicode MS"/>
        </w:rPr>
        <w:t>e</w:t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BD1220" w:rsidRPr="00242973">
        <w:rPr>
          <w:rFonts w:ascii="Trebuchet MS" w:eastAsia="Arial Unicode MS" w:hAnsi="Trebuchet MS" w:cs="Arial Unicode MS"/>
        </w:rPr>
        <w:t>Za objednatele</w:t>
      </w:r>
    </w:p>
    <w:p w:rsidR="004B22EE" w:rsidRDefault="004B22EE" w:rsidP="009F4724">
      <w:pPr>
        <w:rPr>
          <w:rFonts w:eastAsia="Arial Unicode MS"/>
        </w:rPr>
      </w:pPr>
    </w:p>
    <w:p w:rsidR="00C53DA2" w:rsidRDefault="00C53DA2" w:rsidP="009F4724">
      <w:pPr>
        <w:rPr>
          <w:rFonts w:eastAsia="Arial Unicode MS"/>
        </w:rPr>
      </w:pPr>
    </w:p>
    <w:p w:rsidR="009F4724" w:rsidRPr="009F4724" w:rsidRDefault="004B22EE" w:rsidP="009F4724">
      <w:pPr>
        <w:rPr>
          <w:rFonts w:eastAsia="Arial Unicode MS"/>
        </w:rPr>
      </w:pPr>
      <w:r>
        <w:rPr>
          <w:rFonts w:eastAsia="Arial Unicode MS"/>
        </w:rPr>
        <w:t>....................................................................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....................................................................</w:t>
      </w:r>
    </w:p>
    <w:p w:rsidR="009F4724" w:rsidRPr="00EE0D53" w:rsidRDefault="00EE0D53" w:rsidP="009F4724">
      <w:pPr>
        <w:rPr>
          <w:rFonts w:ascii="Trebuchet MS" w:eastAsia="Arial Unicode MS" w:hAnsi="Trebuchet MS"/>
          <w:b/>
          <w:sz w:val="20"/>
          <w:szCs w:val="20"/>
        </w:rPr>
        <w:sectPr w:rsidR="009F4724" w:rsidRPr="00EE0D53" w:rsidSect="00EE0D53">
          <w:pgSz w:w="16838" w:h="11906" w:orient="landscape"/>
          <w:pgMar w:top="737" w:right="680" w:bottom="737" w:left="567" w:header="709" w:footer="0" w:gutter="0"/>
          <w:cols w:space="708"/>
          <w:docGrid w:linePitch="360"/>
        </w:sectPr>
      </w:pPr>
      <w:r w:rsidRPr="00EE0D53">
        <w:rPr>
          <w:rFonts w:ascii="Trebuchet MS" w:eastAsia="Arial Unicode MS" w:hAnsi="Trebuchet MS"/>
          <w:b/>
          <w:sz w:val="20"/>
          <w:szCs w:val="20"/>
        </w:rPr>
        <w:t>COMPAG MLADÁ BOLESLAV s.r.o.</w:t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  <w:r>
        <w:rPr>
          <w:rFonts w:ascii="Trebuchet MS" w:eastAsia="Arial Unicode MS" w:hAnsi="Trebuchet MS"/>
          <w:b/>
          <w:sz w:val="20"/>
          <w:szCs w:val="20"/>
        </w:rPr>
        <w:tab/>
      </w:r>
    </w:p>
    <w:p w:rsidR="00156BAF" w:rsidRPr="00156BAF" w:rsidRDefault="00755FDF" w:rsidP="003E14AB">
      <w:pPr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.95pt;margin-top:25.95pt;width:539.8pt;height:598.85pt;z-index:-251658240;mso-position-horizontal-relative:text;mso-position-vertical-relative:text">
            <v:imagedata r:id="rId12" o:title=""/>
          </v:shape>
          <o:OLEObject Type="Embed" ProgID="Excel.Sheet.12" ShapeID="_x0000_s1028" DrawAspect="Content" ObjectID="_1557751616" r:id="rId13"/>
        </w:pict>
      </w:r>
      <w:r w:rsidR="002659CA" w:rsidRPr="002659CA">
        <w:rPr>
          <w:rFonts w:ascii="Trebuchet MS" w:eastAsia="Arial Unicode MS" w:hAnsi="Trebuchet MS" w:cs="Arial Unicode MS"/>
          <w:b/>
          <w:sz w:val="20"/>
          <w:szCs w:val="20"/>
        </w:rPr>
        <w:t>Příloha č.</w:t>
      </w:r>
      <w:r w:rsidR="00375840"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  <w:r w:rsidR="002659CA" w:rsidRPr="002659CA">
        <w:rPr>
          <w:rFonts w:ascii="Trebuchet MS" w:eastAsia="Arial Unicode MS" w:hAnsi="Trebuchet MS" w:cs="Arial Unicode MS"/>
          <w:b/>
          <w:sz w:val="20"/>
          <w:szCs w:val="20"/>
        </w:rPr>
        <w:t>2</w:t>
      </w:r>
      <w:r w:rsidR="002659CA"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  <w:r w:rsidR="002659CA" w:rsidRPr="002659CA">
        <w:rPr>
          <w:rFonts w:ascii="Trebuchet MS" w:eastAsia="Arial Unicode MS" w:hAnsi="Trebuchet MS" w:cs="Arial Unicode MS"/>
          <w:sz w:val="20"/>
          <w:szCs w:val="20"/>
        </w:rPr>
        <w:t>ke Smlouvě o poskytování služeb v odpadovém hospodářství</w:t>
      </w:r>
      <w:r w:rsidR="002659CA" w:rsidRPr="002659CA">
        <w:rPr>
          <w:rFonts w:ascii="Trebuchet MS" w:eastAsia="Arial Unicode MS" w:hAnsi="Trebuchet MS" w:cs="Arial Unicode MS"/>
          <w:b/>
          <w:sz w:val="20"/>
          <w:szCs w:val="20"/>
        </w:rPr>
        <w:t xml:space="preserve"> </w:t>
      </w:r>
    </w:p>
    <w:sectPr w:rsidR="00156BAF" w:rsidRPr="00156BAF" w:rsidSect="009F4724">
      <w:pgSz w:w="11906" w:h="16838"/>
      <w:pgMar w:top="680" w:right="737" w:bottom="56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6F" w:rsidRDefault="00B34B6F" w:rsidP="00204D6F">
      <w:r>
        <w:separator/>
      </w:r>
    </w:p>
  </w:endnote>
  <w:endnote w:type="continuationSeparator" w:id="0">
    <w:p w:rsidR="00B34B6F" w:rsidRDefault="00B34B6F" w:rsidP="002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6" w:rsidRPr="00111936" w:rsidRDefault="00D42756" w:rsidP="00A466F4">
    <w:pPr>
      <w:pStyle w:val="Zpat"/>
      <w:ind w:left="284"/>
    </w:pPr>
  </w:p>
  <w:p w:rsidR="00D42756" w:rsidRDefault="00D42756" w:rsidP="00DC3AF5">
    <w:pPr>
      <w:pStyle w:val="Zpat"/>
    </w:pPr>
    <w:r>
      <w:rPr>
        <w:rFonts w:ascii="Calibri" w:hAnsi="Calibri"/>
        <w:noProof/>
      </w:rPr>
      <w:drawing>
        <wp:inline distT="0" distB="0" distL="0" distR="0" wp14:anchorId="04643510" wp14:editId="1354544C">
          <wp:extent cx="5756910" cy="70739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2756" w:rsidRDefault="00D42756" w:rsidP="00DC3AF5">
    <w:pPr>
      <w:pStyle w:val="Zpat"/>
    </w:pPr>
    <w:r>
      <w:t xml:space="preserve">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755FDF">
      <w:rPr>
        <w:noProof/>
      </w:rPr>
      <w:t>4</w:t>
    </w:r>
    <w:r>
      <w:rPr>
        <w:noProof/>
      </w:rPr>
      <w:fldChar w:fldCharType="end"/>
    </w:r>
  </w:p>
  <w:p w:rsidR="00D42756" w:rsidRDefault="00D427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6F" w:rsidRDefault="00B34B6F" w:rsidP="00204D6F">
      <w:r>
        <w:separator/>
      </w:r>
    </w:p>
  </w:footnote>
  <w:footnote w:type="continuationSeparator" w:id="0">
    <w:p w:rsidR="00B34B6F" w:rsidRDefault="00B34B6F" w:rsidP="0020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6" w:rsidRDefault="00D42756">
    <w:pPr>
      <w:pStyle w:val="Zhlav"/>
    </w:pPr>
  </w:p>
  <w:p w:rsidR="00D42756" w:rsidRDefault="00D427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3FD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C2346B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200358"/>
    <w:multiLevelType w:val="multilevel"/>
    <w:tmpl w:val="8578D46E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38D54E2"/>
    <w:multiLevelType w:val="multilevel"/>
    <w:tmpl w:val="D52443A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BB3522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8B1598"/>
    <w:multiLevelType w:val="multilevel"/>
    <w:tmpl w:val="151C1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0A7434DE"/>
    <w:multiLevelType w:val="multilevel"/>
    <w:tmpl w:val="F1C0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0C4E3125"/>
    <w:multiLevelType w:val="hybridMultilevel"/>
    <w:tmpl w:val="A46073E4"/>
    <w:lvl w:ilvl="0" w:tplc="1B10985C">
      <w:start w:val="1"/>
      <w:numFmt w:val="decimal"/>
      <w:lvlText w:val="7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CB9360C"/>
    <w:multiLevelType w:val="hybridMultilevel"/>
    <w:tmpl w:val="A3661358"/>
    <w:lvl w:ilvl="0" w:tplc="2A3CC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411F0"/>
    <w:multiLevelType w:val="hybridMultilevel"/>
    <w:tmpl w:val="35683144"/>
    <w:lvl w:ilvl="0" w:tplc="14206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8717FC"/>
    <w:multiLevelType w:val="multilevel"/>
    <w:tmpl w:val="86723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C872E40"/>
    <w:multiLevelType w:val="hybridMultilevel"/>
    <w:tmpl w:val="A4D4DB24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94731"/>
    <w:multiLevelType w:val="multilevel"/>
    <w:tmpl w:val="925409E0"/>
    <w:styleLink w:val="Styl6"/>
    <w:lvl w:ilvl="0">
      <w:start w:val="4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05C1418"/>
    <w:multiLevelType w:val="hybridMultilevel"/>
    <w:tmpl w:val="301E573C"/>
    <w:lvl w:ilvl="0" w:tplc="895E4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04CA0"/>
    <w:multiLevelType w:val="hybridMultilevel"/>
    <w:tmpl w:val="52B0C4D8"/>
    <w:lvl w:ilvl="0" w:tplc="1DF80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71418"/>
    <w:multiLevelType w:val="multilevel"/>
    <w:tmpl w:val="040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8B55316"/>
    <w:multiLevelType w:val="hybridMultilevel"/>
    <w:tmpl w:val="E7B6D9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2B1DCB"/>
    <w:multiLevelType w:val="multilevel"/>
    <w:tmpl w:val="8578D46E"/>
    <w:numStyleLink w:val="Styl2"/>
  </w:abstractNum>
  <w:abstractNum w:abstractNumId="20">
    <w:nsid w:val="2CAC00C4"/>
    <w:multiLevelType w:val="hybridMultilevel"/>
    <w:tmpl w:val="E59E6EF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22743"/>
    <w:multiLevelType w:val="multilevel"/>
    <w:tmpl w:val="F64C8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>
    <w:nsid w:val="306C6432"/>
    <w:multiLevelType w:val="hybridMultilevel"/>
    <w:tmpl w:val="BED2021C"/>
    <w:lvl w:ilvl="0" w:tplc="4698A8D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92F7B75"/>
    <w:multiLevelType w:val="hybridMultilevel"/>
    <w:tmpl w:val="CAFCA002"/>
    <w:lvl w:ilvl="0" w:tplc="2DB4D7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469EC"/>
    <w:multiLevelType w:val="multilevel"/>
    <w:tmpl w:val="10D078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E7C58FD"/>
    <w:multiLevelType w:val="hybridMultilevel"/>
    <w:tmpl w:val="DA964128"/>
    <w:lvl w:ilvl="0" w:tplc="22B86D2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9B0610"/>
    <w:multiLevelType w:val="multilevel"/>
    <w:tmpl w:val="8578D46E"/>
    <w:numStyleLink w:val="Styl4"/>
  </w:abstractNum>
  <w:abstractNum w:abstractNumId="28">
    <w:nsid w:val="42A44FF9"/>
    <w:multiLevelType w:val="hybridMultilevel"/>
    <w:tmpl w:val="7D42C1D0"/>
    <w:lvl w:ilvl="0" w:tplc="98EAC3A6">
      <w:start w:val="1"/>
      <w:numFmt w:val="decimal"/>
      <w:pStyle w:val="Nadpis5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027E1"/>
    <w:multiLevelType w:val="multilevel"/>
    <w:tmpl w:val="0405001D"/>
    <w:numStyleLink w:val="Styl3"/>
  </w:abstractNum>
  <w:abstractNum w:abstractNumId="30">
    <w:nsid w:val="45FC1160"/>
    <w:multiLevelType w:val="multilevel"/>
    <w:tmpl w:val="E520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1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35F71"/>
    <w:multiLevelType w:val="multilevel"/>
    <w:tmpl w:val="0405001D"/>
    <w:numStyleLink w:val="Styl7"/>
  </w:abstractNum>
  <w:abstractNum w:abstractNumId="33">
    <w:nsid w:val="49CE2A5C"/>
    <w:multiLevelType w:val="hybridMultilevel"/>
    <w:tmpl w:val="34A29E5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46291"/>
    <w:multiLevelType w:val="multilevel"/>
    <w:tmpl w:val="0405001D"/>
    <w:numStyleLink w:val="Styl5"/>
  </w:abstractNum>
  <w:abstractNum w:abstractNumId="35">
    <w:nsid w:val="5172583E"/>
    <w:multiLevelType w:val="multilevel"/>
    <w:tmpl w:val="0405001D"/>
    <w:styleLink w:val="Sty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1FA35C7"/>
    <w:multiLevelType w:val="multilevel"/>
    <w:tmpl w:val="8578D46E"/>
    <w:numStyleLink w:val="Styl4"/>
  </w:abstractNum>
  <w:abstractNum w:abstractNumId="37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E033C"/>
    <w:multiLevelType w:val="multilevel"/>
    <w:tmpl w:val="8578D46E"/>
    <w:numStyleLink w:val="Styl1"/>
  </w:abstractNum>
  <w:abstractNum w:abstractNumId="39">
    <w:nsid w:val="5A8C74CC"/>
    <w:multiLevelType w:val="hybridMultilevel"/>
    <w:tmpl w:val="C2B8B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B98288A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DD4491D"/>
    <w:multiLevelType w:val="multilevel"/>
    <w:tmpl w:val="8578D46E"/>
    <w:styleLink w:val="Styl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5EF64CC8"/>
    <w:multiLevelType w:val="hybridMultilevel"/>
    <w:tmpl w:val="88A8338E"/>
    <w:lvl w:ilvl="0" w:tplc="F4669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106230"/>
    <w:multiLevelType w:val="multilevel"/>
    <w:tmpl w:val="4D1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6">
    <w:nsid w:val="65C217B1"/>
    <w:multiLevelType w:val="multilevel"/>
    <w:tmpl w:val="8578D46E"/>
    <w:numStyleLink w:val="Styl4"/>
  </w:abstractNum>
  <w:abstractNum w:abstractNumId="47">
    <w:nsid w:val="670451AB"/>
    <w:multiLevelType w:val="multilevel"/>
    <w:tmpl w:val="8578D46E"/>
    <w:numStyleLink w:val="Styl4"/>
  </w:abstractNum>
  <w:abstractNum w:abstractNumId="48">
    <w:nsid w:val="688157B2"/>
    <w:multiLevelType w:val="multilevel"/>
    <w:tmpl w:val="04569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>
    <w:nsid w:val="6A3012E5"/>
    <w:multiLevelType w:val="hybridMultilevel"/>
    <w:tmpl w:val="6D3049E2"/>
    <w:lvl w:ilvl="0" w:tplc="2A9AD0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CDD2A6B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91796D"/>
    <w:multiLevelType w:val="multilevel"/>
    <w:tmpl w:val="8578D46E"/>
    <w:numStyleLink w:val="Styl4"/>
  </w:abstractNum>
  <w:abstractNum w:abstractNumId="51">
    <w:nsid w:val="6ABE4575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6BA67AE2"/>
    <w:multiLevelType w:val="hybridMultilevel"/>
    <w:tmpl w:val="48F2D7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5EF2D97"/>
    <w:multiLevelType w:val="multilevel"/>
    <w:tmpl w:val="8578D46E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76027B97"/>
    <w:multiLevelType w:val="hybridMultilevel"/>
    <w:tmpl w:val="2FBC8AC8"/>
    <w:lvl w:ilvl="0" w:tplc="C1044F7E">
      <w:start w:val="1"/>
      <w:numFmt w:val="decimal"/>
      <w:pStyle w:val="Nadpis4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40"/>
  </w:num>
  <w:num w:numId="5">
    <w:abstractNumId w:val="10"/>
  </w:num>
  <w:num w:numId="6">
    <w:abstractNumId w:val="6"/>
  </w:num>
  <w:num w:numId="7">
    <w:abstractNumId w:val="7"/>
  </w:num>
  <w:num w:numId="8">
    <w:abstractNumId w:val="45"/>
  </w:num>
  <w:num w:numId="9">
    <w:abstractNumId w:val="31"/>
  </w:num>
  <w:num w:numId="10">
    <w:abstractNumId w:val="11"/>
  </w:num>
  <w:num w:numId="11">
    <w:abstractNumId w:val="26"/>
  </w:num>
  <w:num w:numId="12">
    <w:abstractNumId w:val="4"/>
  </w:num>
  <w:num w:numId="13">
    <w:abstractNumId w:val="37"/>
  </w:num>
  <w:num w:numId="14">
    <w:abstractNumId w:val="44"/>
  </w:num>
  <w:num w:numId="15">
    <w:abstractNumId w:val="48"/>
  </w:num>
  <w:num w:numId="16">
    <w:abstractNumId w:val="12"/>
  </w:num>
  <w:num w:numId="17">
    <w:abstractNumId w:val="21"/>
  </w:num>
  <w:num w:numId="18">
    <w:abstractNumId w:val="43"/>
  </w:num>
  <w:num w:numId="19">
    <w:abstractNumId w:val="51"/>
  </w:num>
  <w:num w:numId="20">
    <w:abstractNumId w:val="54"/>
  </w:num>
  <w:num w:numId="21">
    <w:abstractNumId w:val="38"/>
  </w:num>
  <w:num w:numId="22">
    <w:abstractNumId w:val="2"/>
  </w:num>
  <w:num w:numId="23">
    <w:abstractNumId w:val="53"/>
  </w:num>
  <w:num w:numId="24">
    <w:abstractNumId w:val="19"/>
  </w:num>
  <w:num w:numId="25">
    <w:abstractNumId w:val="52"/>
  </w:num>
  <w:num w:numId="26">
    <w:abstractNumId w:val="17"/>
  </w:num>
  <w:num w:numId="27">
    <w:abstractNumId w:val="29"/>
  </w:num>
  <w:num w:numId="28">
    <w:abstractNumId w:val="46"/>
  </w:num>
  <w:num w:numId="29">
    <w:abstractNumId w:val="41"/>
  </w:num>
  <w:num w:numId="30">
    <w:abstractNumId w:val="33"/>
  </w:num>
  <w:num w:numId="31">
    <w:abstractNumId w:val="47"/>
  </w:num>
  <w:num w:numId="32">
    <w:abstractNumId w:val="13"/>
  </w:num>
  <w:num w:numId="33">
    <w:abstractNumId w:val="36"/>
  </w:num>
  <w:num w:numId="34">
    <w:abstractNumId w:val="35"/>
  </w:num>
  <w:num w:numId="35">
    <w:abstractNumId w:val="34"/>
  </w:num>
  <w:num w:numId="36">
    <w:abstractNumId w:val="20"/>
  </w:num>
  <w:num w:numId="37">
    <w:abstractNumId w:val="50"/>
  </w:num>
  <w:num w:numId="38">
    <w:abstractNumId w:val="28"/>
  </w:num>
  <w:num w:numId="39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40">
    <w:abstractNumId w:val="1"/>
  </w:num>
  <w:num w:numId="41">
    <w:abstractNumId w:val="0"/>
  </w:num>
  <w:num w:numId="42">
    <w:abstractNumId w:val="32"/>
  </w:num>
  <w:num w:numId="43">
    <w:abstractNumId w:val="14"/>
  </w:num>
  <w:num w:numId="44">
    <w:abstractNumId w:val="5"/>
  </w:num>
  <w:num w:numId="45">
    <w:abstractNumId w:val="3"/>
  </w:num>
  <w:num w:numId="46">
    <w:abstractNumId w:val="42"/>
  </w:num>
  <w:num w:numId="47">
    <w:abstractNumId w:val="49"/>
  </w:num>
  <w:num w:numId="48">
    <w:abstractNumId w:val="25"/>
  </w:num>
  <w:num w:numId="49">
    <w:abstractNumId w:val="8"/>
  </w:num>
  <w:num w:numId="50">
    <w:abstractNumId w:val="24"/>
  </w:num>
  <w:num w:numId="51">
    <w:abstractNumId w:val="16"/>
  </w:num>
  <w:num w:numId="52">
    <w:abstractNumId w:val="9"/>
  </w:num>
  <w:num w:numId="53">
    <w:abstractNumId w:val="23"/>
  </w:num>
  <w:num w:numId="54">
    <w:abstractNumId w:val="15"/>
  </w:num>
  <w:num w:numId="55">
    <w:abstractNumId w:val="39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">
    <w15:presenceInfo w15:providerId="None" w15:userId="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7"/>
    <w:rsid w:val="00004AB7"/>
    <w:rsid w:val="0001009B"/>
    <w:rsid w:val="000127FF"/>
    <w:rsid w:val="000164AC"/>
    <w:rsid w:val="00016ED0"/>
    <w:rsid w:val="00022A88"/>
    <w:rsid w:val="00024E77"/>
    <w:rsid w:val="000306D3"/>
    <w:rsid w:val="000322C0"/>
    <w:rsid w:val="0003417A"/>
    <w:rsid w:val="00035258"/>
    <w:rsid w:val="000403ED"/>
    <w:rsid w:val="000422B8"/>
    <w:rsid w:val="00046BFC"/>
    <w:rsid w:val="00047D14"/>
    <w:rsid w:val="00053C78"/>
    <w:rsid w:val="00056561"/>
    <w:rsid w:val="00062F5C"/>
    <w:rsid w:val="00063599"/>
    <w:rsid w:val="0006428F"/>
    <w:rsid w:val="000679F5"/>
    <w:rsid w:val="00067A27"/>
    <w:rsid w:val="000739DF"/>
    <w:rsid w:val="00082C7E"/>
    <w:rsid w:val="00091CE6"/>
    <w:rsid w:val="000959AA"/>
    <w:rsid w:val="000A2852"/>
    <w:rsid w:val="000A38D1"/>
    <w:rsid w:val="000A408B"/>
    <w:rsid w:val="000A5403"/>
    <w:rsid w:val="000B27E7"/>
    <w:rsid w:val="000C26C2"/>
    <w:rsid w:val="000C3868"/>
    <w:rsid w:val="000C5A93"/>
    <w:rsid w:val="000D590B"/>
    <w:rsid w:val="000D60B6"/>
    <w:rsid w:val="000D7660"/>
    <w:rsid w:val="000E2CE6"/>
    <w:rsid w:val="000E49FE"/>
    <w:rsid w:val="000E7BFB"/>
    <w:rsid w:val="000F1D21"/>
    <w:rsid w:val="000F6299"/>
    <w:rsid w:val="000F70F5"/>
    <w:rsid w:val="00100CE9"/>
    <w:rsid w:val="00103CC9"/>
    <w:rsid w:val="00104C31"/>
    <w:rsid w:val="001118AC"/>
    <w:rsid w:val="00112393"/>
    <w:rsid w:val="00112949"/>
    <w:rsid w:val="00112D5A"/>
    <w:rsid w:val="00113D42"/>
    <w:rsid w:val="001146F9"/>
    <w:rsid w:val="0012011B"/>
    <w:rsid w:val="00121E71"/>
    <w:rsid w:val="00124D61"/>
    <w:rsid w:val="00126C31"/>
    <w:rsid w:val="00130473"/>
    <w:rsid w:val="00133FDC"/>
    <w:rsid w:val="0013675D"/>
    <w:rsid w:val="001368E7"/>
    <w:rsid w:val="00140E4E"/>
    <w:rsid w:val="001420BE"/>
    <w:rsid w:val="001425A9"/>
    <w:rsid w:val="0014574F"/>
    <w:rsid w:val="001471CD"/>
    <w:rsid w:val="00147480"/>
    <w:rsid w:val="001504C8"/>
    <w:rsid w:val="0015079C"/>
    <w:rsid w:val="00156BAF"/>
    <w:rsid w:val="001578BE"/>
    <w:rsid w:val="00173AC3"/>
    <w:rsid w:val="001777B0"/>
    <w:rsid w:val="001848C3"/>
    <w:rsid w:val="00190451"/>
    <w:rsid w:val="001968EB"/>
    <w:rsid w:val="00197203"/>
    <w:rsid w:val="001A046A"/>
    <w:rsid w:val="001A4AEC"/>
    <w:rsid w:val="001A4C2A"/>
    <w:rsid w:val="001A5427"/>
    <w:rsid w:val="001A6C72"/>
    <w:rsid w:val="001A6E3A"/>
    <w:rsid w:val="001A781B"/>
    <w:rsid w:val="001B3CFA"/>
    <w:rsid w:val="001B664E"/>
    <w:rsid w:val="001C0C27"/>
    <w:rsid w:val="001D02A2"/>
    <w:rsid w:val="001D4AC6"/>
    <w:rsid w:val="001D5936"/>
    <w:rsid w:val="001D5FCF"/>
    <w:rsid w:val="001E0D2C"/>
    <w:rsid w:val="001F1BE5"/>
    <w:rsid w:val="001F1F6B"/>
    <w:rsid w:val="001F3714"/>
    <w:rsid w:val="0020072F"/>
    <w:rsid w:val="00201EEA"/>
    <w:rsid w:val="00203BDB"/>
    <w:rsid w:val="00204D6F"/>
    <w:rsid w:val="00205197"/>
    <w:rsid w:val="0020639F"/>
    <w:rsid w:val="00207841"/>
    <w:rsid w:val="0021031A"/>
    <w:rsid w:val="002145D0"/>
    <w:rsid w:val="00217A3C"/>
    <w:rsid w:val="00221433"/>
    <w:rsid w:val="00223272"/>
    <w:rsid w:val="00223D69"/>
    <w:rsid w:val="0022792F"/>
    <w:rsid w:val="00232AEB"/>
    <w:rsid w:val="002366A0"/>
    <w:rsid w:val="00242973"/>
    <w:rsid w:val="00252ED5"/>
    <w:rsid w:val="002659CA"/>
    <w:rsid w:val="002660C0"/>
    <w:rsid w:val="00266283"/>
    <w:rsid w:val="00272700"/>
    <w:rsid w:val="00281186"/>
    <w:rsid w:val="0028380D"/>
    <w:rsid w:val="00284C29"/>
    <w:rsid w:val="00294EC8"/>
    <w:rsid w:val="002A0141"/>
    <w:rsid w:val="002A0895"/>
    <w:rsid w:val="002A0DAD"/>
    <w:rsid w:val="002A2FB3"/>
    <w:rsid w:val="002A6AB4"/>
    <w:rsid w:val="002B085A"/>
    <w:rsid w:val="002B0CE2"/>
    <w:rsid w:val="002B15FE"/>
    <w:rsid w:val="002B4868"/>
    <w:rsid w:val="002C3FEA"/>
    <w:rsid w:val="002D4944"/>
    <w:rsid w:val="002E0E90"/>
    <w:rsid w:val="002E3F61"/>
    <w:rsid w:val="002F051F"/>
    <w:rsid w:val="002F0624"/>
    <w:rsid w:val="002F2755"/>
    <w:rsid w:val="002F752F"/>
    <w:rsid w:val="00301A89"/>
    <w:rsid w:val="00302D10"/>
    <w:rsid w:val="0030462E"/>
    <w:rsid w:val="00310BB9"/>
    <w:rsid w:val="0031396E"/>
    <w:rsid w:val="00316966"/>
    <w:rsid w:val="00316CB5"/>
    <w:rsid w:val="003170DD"/>
    <w:rsid w:val="003222EC"/>
    <w:rsid w:val="00322FCB"/>
    <w:rsid w:val="00332BA0"/>
    <w:rsid w:val="003337C7"/>
    <w:rsid w:val="00336634"/>
    <w:rsid w:val="00340BA1"/>
    <w:rsid w:val="00344013"/>
    <w:rsid w:val="00345147"/>
    <w:rsid w:val="00353435"/>
    <w:rsid w:val="00353A7E"/>
    <w:rsid w:val="00356AFB"/>
    <w:rsid w:val="00360E00"/>
    <w:rsid w:val="0037316A"/>
    <w:rsid w:val="00375840"/>
    <w:rsid w:val="0038326B"/>
    <w:rsid w:val="00384320"/>
    <w:rsid w:val="00393E5F"/>
    <w:rsid w:val="0039485F"/>
    <w:rsid w:val="00397CBC"/>
    <w:rsid w:val="003A5FB0"/>
    <w:rsid w:val="003B207D"/>
    <w:rsid w:val="003B3F40"/>
    <w:rsid w:val="003B5C69"/>
    <w:rsid w:val="003B6EB1"/>
    <w:rsid w:val="003B7FFC"/>
    <w:rsid w:val="003C0846"/>
    <w:rsid w:val="003C10EC"/>
    <w:rsid w:val="003C6982"/>
    <w:rsid w:val="003D1059"/>
    <w:rsid w:val="003D78AD"/>
    <w:rsid w:val="003E0F41"/>
    <w:rsid w:val="003E14AB"/>
    <w:rsid w:val="003E1AF0"/>
    <w:rsid w:val="003E1BD9"/>
    <w:rsid w:val="003E6070"/>
    <w:rsid w:val="003E783F"/>
    <w:rsid w:val="003F02F2"/>
    <w:rsid w:val="003F1EBA"/>
    <w:rsid w:val="003F66BF"/>
    <w:rsid w:val="00401BF3"/>
    <w:rsid w:val="00401C08"/>
    <w:rsid w:val="00402270"/>
    <w:rsid w:val="00402642"/>
    <w:rsid w:val="004029F3"/>
    <w:rsid w:val="00404284"/>
    <w:rsid w:val="00406204"/>
    <w:rsid w:val="0041133F"/>
    <w:rsid w:val="004127B2"/>
    <w:rsid w:val="0041289E"/>
    <w:rsid w:val="00415148"/>
    <w:rsid w:val="00420968"/>
    <w:rsid w:val="00420C33"/>
    <w:rsid w:val="00421FD2"/>
    <w:rsid w:val="004236BD"/>
    <w:rsid w:val="00426090"/>
    <w:rsid w:val="004261C3"/>
    <w:rsid w:val="00427176"/>
    <w:rsid w:val="00427741"/>
    <w:rsid w:val="00427EE2"/>
    <w:rsid w:val="00430674"/>
    <w:rsid w:val="00433AAE"/>
    <w:rsid w:val="0043552D"/>
    <w:rsid w:val="0044143B"/>
    <w:rsid w:val="00456F5F"/>
    <w:rsid w:val="0045717C"/>
    <w:rsid w:val="0045721C"/>
    <w:rsid w:val="004628A1"/>
    <w:rsid w:val="0046329B"/>
    <w:rsid w:val="004715BE"/>
    <w:rsid w:val="0047473E"/>
    <w:rsid w:val="004879C4"/>
    <w:rsid w:val="00490487"/>
    <w:rsid w:val="00490F6A"/>
    <w:rsid w:val="004912C5"/>
    <w:rsid w:val="0049622E"/>
    <w:rsid w:val="00497E9F"/>
    <w:rsid w:val="004A086D"/>
    <w:rsid w:val="004A0DCC"/>
    <w:rsid w:val="004A439F"/>
    <w:rsid w:val="004B19DA"/>
    <w:rsid w:val="004B22EE"/>
    <w:rsid w:val="004C0E06"/>
    <w:rsid w:val="004C45CA"/>
    <w:rsid w:val="004C4961"/>
    <w:rsid w:val="004D0101"/>
    <w:rsid w:val="004D665C"/>
    <w:rsid w:val="004E0A89"/>
    <w:rsid w:val="004E41F9"/>
    <w:rsid w:val="004F3470"/>
    <w:rsid w:val="004F5AF7"/>
    <w:rsid w:val="004F5B34"/>
    <w:rsid w:val="00505ADA"/>
    <w:rsid w:val="005118B5"/>
    <w:rsid w:val="00515CBC"/>
    <w:rsid w:val="00517843"/>
    <w:rsid w:val="00524F49"/>
    <w:rsid w:val="005252E8"/>
    <w:rsid w:val="00527639"/>
    <w:rsid w:val="0053014B"/>
    <w:rsid w:val="005310C3"/>
    <w:rsid w:val="0053188C"/>
    <w:rsid w:val="00534D33"/>
    <w:rsid w:val="00536D96"/>
    <w:rsid w:val="00540597"/>
    <w:rsid w:val="00545DCE"/>
    <w:rsid w:val="00545EF1"/>
    <w:rsid w:val="00551228"/>
    <w:rsid w:val="005531D6"/>
    <w:rsid w:val="00553257"/>
    <w:rsid w:val="00555124"/>
    <w:rsid w:val="005609CC"/>
    <w:rsid w:val="0056229D"/>
    <w:rsid w:val="00564D4D"/>
    <w:rsid w:val="00571FAA"/>
    <w:rsid w:val="00572110"/>
    <w:rsid w:val="00574B4E"/>
    <w:rsid w:val="00575417"/>
    <w:rsid w:val="00580DFC"/>
    <w:rsid w:val="00584E43"/>
    <w:rsid w:val="00594E9F"/>
    <w:rsid w:val="00597983"/>
    <w:rsid w:val="00597D53"/>
    <w:rsid w:val="00597E78"/>
    <w:rsid w:val="005A2EEF"/>
    <w:rsid w:val="005A524D"/>
    <w:rsid w:val="005A5E3C"/>
    <w:rsid w:val="005A7FD3"/>
    <w:rsid w:val="005B44DF"/>
    <w:rsid w:val="005C05C8"/>
    <w:rsid w:val="005C75D2"/>
    <w:rsid w:val="005D1FDA"/>
    <w:rsid w:val="005D2F2B"/>
    <w:rsid w:val="005E4816"/>
    <w:rsid w:val="005E52CB"/>
    <w:rsid w:val="005E6576"/>
    <w:rsid w:val="005F4C6A"/>
    <w:rsid w:val="0060074A"/>
    <w:rsid w:val="006052EC"/>
    <w:rsid w:val="006062F2"/>
    <w:rsid w:val="006108F3"/>
    <w:rsid w:val="00612FEE"/>
    <w:rsid w:val="00613028"/>
    <w:rsid w:val="006159D0"/>
    <w:rsid w:val="00622B75"/>
    <w:rsid w:val="00627A60"/>
    <w:rsid w:val="00631A0F"/>
    <w:rsid w:val="00632BC0"/>
    <w:rsid w:val="00636BD3"/>
    <w:rsid w:val="00636D03"/>
    <w:rsid w:val="00645B1D"/>
    <w:rsid w:val="00646921"/>
    <w:rsid w:val="00650DD7"/>
    <w:rsid w:val="00661142"/>
    <w:rsid w:val="0066253C"/>
    <w:rsid w:val="00663C86"/>
    <w:rsid w:val="00665518"/>
    <w:rsid w:val="00672D01"/>
    <w:rsid w:val="00681EDC"/>
    <w:rsid w:val="006824A5"/>
    <w:rsid w:val="00685E66"/>
    <w:rsid w:val="0068644B"/>
    <w:rsid w:val="006A0125"/>
    <w:rsid w:val="006A03BC"/>
    <w:rsid w:val="006A2698"/>
    <w:rsid w:val="006A3CFC"/>
    <w:rsid w:val="006A5FF5"/>
    <w:rsid w:val="006B16E5"/>
    <w:rsid w:val="006B3EB8"/>
    <w:rsid w:val="006C50A6"/>
    <w:rsid w:val="006C7338"/>
    <w:rsid w:val="006D0059"/>
    <w:rsid w:val="006D0C2F"/>
    <w:rsid w:val="006E500E"/>
    <w:rsid w:val="006E5578"/>
    <w:rsid w:val="006F2620"/>
    <w:rsid w:val="006F477A"/>
    <w:rsid w:val="006F5757"/>
    <w:rsid w:val="006F5896"/>
    <w:rsid w:val="006F6921"/>
    <w:rsid w:val="006F7028"/>
    <w:rsid w:val="006F7D21"/>
    <w:rsid w:val="00700517"/>
    <w:rsid w:val="00704C71"/>
    <w:rsid w:val="00707F68"/>
    <w:rsid w:val="00717926"/>
    <w:rsid w:val="00735A6B"/>
    <w:rsid w:val="00736F9E"/>
    <w:rsid w:val="007375E8"/>
    <w:rsid w:val="00740330"/>
    <w:rsid w:val="00741693"/>
    <w:rsid w:val="00746136"/>
    <w:rsid w:val="00750623"/>
    <w:rsid w:val="00750DD3"/>
    <w:rsid w:val="007515DA"/>
    <w:rsid w:val="00754767"/>
    <w:rsid w:val="00755811"/>
    <w:rsid w:val="00755FDF"/>
    <w:rsid w:val="007608C9"/>
    <w:rsid w:val="00761B7A"/>
    <w:rsid w:val="00764C3D"/>
    <w:rsid w:val="00767DC1"/>
    <w:rsid w:val="00775136"/>
    <w:rsid w:val="00785658"/>
    <w:rsid w:val="007865F3"/>
    <w:rsid w:val="0079038A"/>
    <w:rsid w:val="00791747"/>
    <w:rsid w:val="00792F36"/>
    <w:rsid w:val="00793445"/>
    <w:rsid w:val="00793447"/>
    <w:rsid w:val="007A21DB"/>
    <w:rsid w:val="007B1273"/>
    <w:rsid w:val="007B3024"/>
    <w:rsid w:val="007B3B3C"/>
    <w:rsid w:val="007B5B8B"/>
    <w:rsid w:val="007C1D8E"/>
    <w:rsid w:val="007C3F51"/>
    <w:rsid w:val="007C58BA"/>
    <w:rsid w:val="007D096B"/>
    <w:rsid w:val="007D3DA2"/>
    <w:rsid w:val="007D5729"/>
    <w:rsid w:val="007D6524"/>
    <w:rsid w:val="007D6CC0"/>
    <w:rsid w:val="007E2893"/>
    <w:rsid w:val="007E4223"/>
    <w:rsid w:val="007E5887"/>
    <w:rsid w:val="007F07D1"/>
    <w:rsid w:val="007F4F02"/>
    <w:rsid w:val="007F5F09"/>
    <w:rsid w:val="00800135"/>
    <w:rsid w:val="00800483"/>
    <w:rsid w:val="0080141E"/>
    <w:rsid w:val="00805297"/>
    <w:rsid w:val="0080559F"/>
    <w:rsid w:val="008057F5"/>
    <w:rsid w:val="00807380"/>
    <w:rsid w:val="00807F25"/>
    <w:rsid w:val="00813760"/>
    <w:rsid w:val="00814826"/>
    <w:rsid w:val="00821AA1"/>
    <w:rsid w:val="00822F6E"/>
    <w:rsid w:val="00824FF7"/>
    <w:rsid w:val="00830E7D"/>
    <w:rsid w:val="00841616"/>
    <w:rsid w:val="008440FD"/>
    <w:rsid w:val="0084588E"/>
    <w:rsid w:val="00851443"/>
    <w:rsid w:val="008515D4"/>
    <w:rsid w:val="00851934"/>
    <w:rsid w:val="00852C66"/>
    <w:rsid w:val="00853851"/>
    <w:rsid w:val="00854DCC"/>
    <w:rsid w:val="00863C52"/>
    <w:rsid w:val="00863DA1"/>
    <w:rsid w:val="00867D08"/>
    <w:rsid w:val="008717B1"/>
    <w:rsid w:val="00875998"/>
    <w:rsid w:val="008828B7"/>
    <w:rsid w:val="0088560F"/>
    <w:rsid w:val="00885EA9"/>
    <w:rsid w:val="0089133B"/>
    <w:rsid w:val="0089296E"/>
    <w:rsid w:val="00896412"/>
    <w:rsid w:val="008A0D64"/>
    <w:rsid w:val="008A50BE"/>
    <w:rsid w:val="008A6423"/>
    <w:rsid w:val="008B0340"/>
    <w:rsid w:val="008B3AC8"/>
    <w:rsid w:val="008B5FB8"/>
    <w:rsid w:val="008B6BA6"/>
    <w:rsid w:val="008C3E01"/>
    <w:rsid w:val="008C6E19"/>
    <w:rsid w:val="008C7E12"/>
    <w:rsid w:val="008D1D7E"/>
    <w:rsid w:val="008D4138"/>
    <w:rsid w:val="008E180A"/>
    <w:rsid w:val="008E2B64"/>
    <w:rsid w:val="008E56C9"/>
    <w:rsid w:val="008F4706"/>
    <w:rsid w:val="008F74F3"/>
    <w:rsid w:val="00900270"/>
    <w:rsid w:val="00901A75"/>
    <w:rsid w:val="00901CA8"/>
    <w:rsid w:val="00907FE8"/>
    <w:rsid w:val="0091087F"/>
    <w:rsid w:val="00915480"/>
    <w:rsid w:val="00915961"/>
    <w:rsid w:val="00920BE1"/>
    <w:rsid w:val="0092438F"/>
    <w:rsid w:val="00931699"/>
    <w:rsid w:val="009332B6"/>
    <w:rsid w:val="00933D39"/>
    <w:rsid w:val="00935127"/>
    <w:rsid w:val="00936B73"/>
    <w:rsid w:val="009479BE"/>
    <w:rsid w:val="00951AEE"/>
    <w:rsid w:val="00960EDB"/>
    <w:rsid w:val="009633C3"/>
    <w:rsid w:val="0097000E"/>
    <w:rsid w:val="009710B5"/>
    <w:rsid w:val="0097662A"/>
    <w:rsid w:val="00977FB4"/>
    <w:rsid w:val="00981B4A"/>
    <w:rsid w:val="0098237F"/>
    <w:rsid w:val="009836AC"/>
    <w:rsid w:val="00986FB5"/>
    <w:rsid w:val="00990C1E"/>
    <w:rsid w:val="00991677"/>
    <w:rsid w:val="00991D3F"/>
    <w:rsid w:val="00991F56"/>
    <w:rsid w:val="00994740"/>
    <w:rsid w:val="009950F9"/>
    <w:rsid w:val="00996AFE"/>
    <w:rsid w:val="009A661F"/>
    <w:rsid w:val="009A6C85"/>
    <w:rsid w:val="009B4D5A"/>
    <w:rsid w:val="009B74C9"/>
    <w:rsid w:val="009C24E6"/>
    <w:rsid w:val="009C29A9"/>
    <w:rsid w:val="009C366D"/>
    <w:rsid w:val="009D05FF"/>
    <w:rsid w:val="009D1D5E"/>
    <w:rsid w:val="009D7200"/>
    <w:rsid w:val="009E29DE"/>
    <w:rsid w:val="009E2BCC"/>
    <w:rsid w:val="009E4699"/>
    <w:rsid w:val="009F1DC2"/>
    <w:rsid w:val="009F4622"/>
    <w:rsid w:val="009F4692"/>
    <w:rsid w:val="009F4724"/>
    <w:rsid w:val="009F73A4"/>
    <w:rsid w:val="00A05979"/>
    <w:rsid w:val="00A13BB0"/>
    <w:rsid w:val="00A1464E"/>
    <w:rsid w:val="00A16A79"/>
    <w:rsid w:val="00A20812"/>
    <w:rsid w:val="00A27345"/>
    <w:rsid w:val="00A34A3B"/>
    <w:rsid w:val="00A34D94"/>
    <w:rsid w:val="00A3629E"/>
    <w:rsid w:val="00A36B7F"/>
    <w:rsid w:val="00A401CD"/>
    <w:rsid w:val="00A41427"/>
    <w:rsid w:val="00A419C4"/>
    <w:rsid w:val="00A41DE4"/>
    <w:rsid w:val="00A4203A"/>
    <w:rsid w:val="00A429B4"/>
    <w:rsid w:val="00A44389"/>
    <w:rsid w:val="00A466F4"/>
    <w:rsid w:val="00A50EA3"/>
    <w:rsid w:val="00A5273D"/>
    <w:rsid w:val="00A54AD4"/>
    <w:rsid w:val="00A56AA6"/>
    <w:rsid w:val="00A56CE5"/>
    <w:rsid w:val="00A709AE"/>
    <w:rsid w:val="00A712E5"/>
    <w:rsid w:val="00A7149A"/>
    <w:rsid w:val="00A71D4D"/>
    <w:rsid w:val="00A728F6"/>
    <w:rsid w:val="00A72931"/>
    <w:rsid w:val="00A75C59"/>
    <w:rsid w:val="00A761C3"/>
    <w:rsid w:val="00A80520"/>
    <w:rsid w:val="00A80540"/>
    <w:rsid w:val="00A81BC6"/>
    <w:rsid w:val="00A84789"/>
    <w:rsid w:val="00A85677"/>
    <w:rsid w:val="00A86930"/>
    <w:rsid w:val="00A90002"/>
    <w:rsid w:val="00A90AD6"/>
    <w:rsid w:val="00A92A1D"/>
    <w:rsid w:val="00AA2BA1"/>
    <w:rsid w:val="00AA2C56"/>
    <w:rsid w:val="00AA43B0"/>
    <w:rsid w:val="00AA50BB"/>
    <w:rsid w:val="00AA7C81"/>
    <w:rsid w:val="00AB2DB2"/>
    <w:rsid w:val="00AB2E15"/>
    <w:rsid w:val="00AB5D19"/>
    <w:rsid w:val="00AB76D5"/>
    <w:rsid w:val="00AC5492"/>
    <w:rsid w:val="00AD41D0"/>
    <w:rsid w:val="00AD6E8E"/>
    <w:rsid w:val="00AE3160"/>
    <w:rsid w:val="00AE35E1"/>
    <w:rsid w:val="00AF6E51"/>
    <w:rsid w:val="00B0352D"/>
    <w:rsid w:val="00B03F57"/>
    <w:rsid w:val="00B11653"/>
    <w:rsid w:val="00B118D3"/>
    <w:rsid w:val="00B16C49"/>
    <w:rsid w:val="00B20DED"/>
    <w:rsid w:val="00B2104D"/>
    <w:rsid w:val="00B2379C"/>
    <w:rsid w:val="00B269AA"/>
    <w:rsid w:val="00B27F42"/>
    <w:rsid w:val="00B34B6F"/>
    <w:rsid w:val="00B62682"/>
    <w:rsid w:val="00B62750"/>
    <w:rsid w:val="00B71305"/>
    <w:rsid w:val="00B8058F"/>
    <w:rsid w:val="00B82124"/>
    <w:rsid w:val="00B82BD5"/>
    <w:rsid w:val="00B84F6C"/>
    <w:rsid w:val="00B85C60"/>
    <w:rsid w:val="00B86871"/>
    <w:rsid w:val="00B944A7"/>
    <w:rsid w:val="00B94669"/>
    <w:rsid w:val="00B97ADD"/>
    <w:rsid w:val="00BA06FA"/>
    <w:rsid w:val="00BA6EF9"/>
    <w:rsid w:val="00BB10F9"/>
    <w:rsid w:val="00BB14B2"/>
    <w:rsid w:val="00BB470A"/>
    <w:rsid w:val="00BB4B5E"/>
    <w:rsid w:val="00BB6CE1"/>
    <w:rsid w:val="00BC2629"/>
    <w:rsid w:val="00BC34C0"/>
    <w:rsid w:val="00BC58B6"/>
    <w:rsid w:val="00BD0EC1"/>
    <w:rsid w:val="00BD1220"/>
    <w:rsid w:val="00BE2BD9"/>
    <w:rsid w:val="00BE52E0"/>
    <w:rsid w:val="00BE6ABD"/>
    <w:rsid w:val="00BE73F4"/>
    <w:rsid w:val="00BF5082"/>
    <w:rsid w:val="00BF64F2"/>
    <w:rsid w:val="00C01314"/>
    <w:rsid w:val="00C01FD7"/>
    <w:rsid w:val="00C02232"/>
    <w:rsid w:val="00C03625"/>
    <w:rsid w:val="00C1283D"/>
    <w:rsid w:val="00C154AC"/>
    <w:rsid w:val="00C160A0"/>
    <w:rsid w:val="00C21EA7"/>
    <w:rsid w:val="00C258D8"/>
    <w:rsid w:val="00C26501"/>
    <w:rsid w:val="00C268BD"/>
    <w:rsid w:val="00C27E67"/>
    <w:rsid w:val="00C3017D"/>
    <w:rsid w:val="00C36612"/>
    <w:rsid w:val="00C37B8C"/>
    <w:rsid w:val="00C40B1F"/>
    <w:rsid w:val="00C50DA7"/>
    <w:rsid w:val="00C53DA2"/>
    <w:rsid w:val="00C575AB"/>
    <w:rsid w:val="00C61591"/>
    <w:rsid w:val="00C62082"/>
    <w:rsid w:val="00C65309"/>
    <w:rsid w:val="00C7017C"/>
    <w:rsid w:val="00C72598"/>
    <w:rsid w:val="00C757A2"/>
    <w:rsid w:val="00C7711C"/>
    <w:rsid w:val="00C82E14"/>
    <w:rsid w:val="00C83670"/>
    <w:rsid w:val="00C8548B"/>
    <w:rsid w:val="00C9061A"/>
    <w:rsid w:val="00C92422"/>
    <w:rsid w:val="00C92730"/>
    <w:rsid w:val="00C95C5F"/>
    <w:rsid w:val="00C972B0"/>
    <w:rsid w:val="00CA1033"/>
    <w:rsid w:val="00CA1100"/>
    <w:rsid w:val="00CA53E8"/>
    <w:rsid w:val="00CA5537"/>
    <w:rsid w:val="00CA73DF"/>
    <w:rsid w:val="00CA7507"/>
    <w:rsid w:val="00CB1700"/>
    <w:rsid w:val="00CB4F1F"/>
    <w:rsid w:val="00CB6176"/>
    <w:rsid w:val="00CB6CF6"/>
    <w:rsid w:val="00CC1CC4"/>
    <w:rsid w:val="00CC5EC1"/>
    <w:rsid w:val="00CD0553"/>
    <w:rsid w:val="00CD4EBB"/>
    <w:rsid w:val="00CE1EF1"/>
    <w:rsid w:val="00CF37BB"/>
    <w:rsid w:val="00CF460F"/>
    <w:rsid w:val="00CF5A70"/>
    <w:rsid w:val="00D03EEE"/>
    <w:rsid w:val="00D04024"/>
    <w:rsid w:val="00D05DCC"/>
    <w:rsid w:val="00D07253"/>
    <w:rsid w:val="00D11FCB"/>
    <w:rsid w:val="00D15B50"/>
    <w:rsid w:val="00D22EF2"/>
    <w:rsid w:val="00D25417"/>
    <w:rsid w:val="00D27571"/>
    <w:rsid w:val="00D30A0A"/>
    <w:rsid w:val="00D31E3D"/>
    <w:rsid w:val="00D34329"/>
    <w:rsid w:val="00D36341"/>
    <w:rsid w:val="00D37D77"/>
    <w:rsid w:val="00D41C90"/>
    <w:rsid w:val="00D42756"/>
    <w:rsid w:val="00D44DD7"/>
    <w:rsid w:val="00D5600D"/>
    <w:rsid w:val="00D577C3"/>
    <w:rsid w:val="00D61F08"/>
    <w:rsid w:val="00D645FD"/>
    <w:rsid w:val="00D64760"/>
    <w:rsid w:val="00D750CA"/>
    <w:rsid w:val="00D807D1"/>
    <w:rsid w:val="00D82350"/>
    <w:rsid w:val="00D9364C"/>
    <w:rsid w:val="00D93885"/>
    <w:rsid w:val="00D95020"/>
    <w:rsid w:val="00D95200"/>
    <w:rsid w:val="00D95808"/>
    <w:rsid w:val="00D968AE"/>
    <w:rsid w:val="00DA0D4E"/>
    <w:rsid w:val="00DA6028"/>
    <w:rsid w:val="00DA62F7"/>
    <w:rsid w:val="00DB34A7"/>
    <w:rsid w:val="00DC008C"/>
    <w:rsid w:val="00DC2462"/>
    <w:rsid w:val="00DC3887"/>
    <w:rsid w:val="00DC3AF5"/>
    <w:rsid w:val="00DD0B60"/>
    <w:rsid w:val="00DD30D9"/>
    <w:rsid w:val="00DD700C"/>
    <w:rsid w:val="00DE3186"/>
    <w:rsid w:val="00DE51BC"/>
    <w:rsid w:val="00DE5266"/>
    <w:rsid w:val="00DE69E8"/>
    <w:rsid w:val="00DF0083"/>
    <w:rsid w:val="00DF727C"/>
    <w:rsid w:val="00E04F10"/>
    <w:rsid w:val="00E0530E"/>
    <w:rsid w:val="00E112B8"/>
    <w:rsid w:val="00E120F9"/>
    <w:rsid w:val="00E21648"/>
    <w:rsid w:val="00E221CE"/>
    <w:rsid w:val="00E236BA"/>
    <w:rsid w:val="00E2672D"/>
    <w:rsid w:val="00E3515D"/>
    <w:rsid w:val="00E36E22"/>
    <w:rsid w:val="00E374EF"/>
    <w:rsid w:val="00E4444F"/>
    <w:rsid w:val="00E4559D"/>
    <w:rsid w:val="00E472CF"/>
    <w:rsid w:val="00E47C25"/>
    <w:rsid w:val="00E50940"/>
    <w:rsid w:val="00E50CEF"/>
    <w:rsid w:val="00E541A5"/>
    <w:rsid w:val="00E54695"/>
    <w:rsid w:val="00E55250"/>
    <w:rsid w:val="00E5735C"/>
    <w:rsid w:val="00E64C53"/>
    <w:rsid w:val="00E7020A"/>
    <w:rsid w:val="00E76798"/>
    <w:rsid w:val="00E773B9"/>
    <w:rsid w:val="00E81DD9"/>
    <w:rsid w:val="00E90E46"/>
    <w:rsid w:val="00EA15D2"/>
    <w:rsid w:val="00EA6FC6"/>
    <w:rsid w:val="00EB7844"/>
    <w:rsid w:val="00EC183C"/>
    <w:rsid w:val="00EC44A7"/>
    <w:rsid w:val="00EC5FF3"/>
    <w:rsid w:val="00EC721C"/>
    <w:rsid w:val="00ED36B4"/>
    <w:rsid w:val="00ED69B7"/>
    <w:rsid w:val="00EE0D53"/>
    <w:rsid w:val="00EE3515"/>
    <w:rsid w:val="00EE400D"/>
    <w:rsid w:val="00EF10FF"/>
    <w:rsid w:val="00EF3211"/>
    <w:rsid w:val="00EF3A44"/>
    <w:rsid w:val="00EF5927"/>
    <w:rsid w:val="00F0651B"/>
    <w:rsid w:val="00F105AA"/>
    <w:rsid w:val="00F12CB8"/>
    <w:rsid w:val="00F14F7E"/>
    <w:rsid w:val="00F2475E"/>
    <w:rsid w:val="00F3064D"/>
    <w:rsid w:val="00F31341"/>
    <w:rsid w:val="00F31680"/>
    <w:rsid w:val="00F47C18"/>
    <w:rsid w:val="00F509F9"/>
    <w:rsid w:val="00F53BB4"/>
    <w:rsid w:val="00F54EC6"/>
    <w:rsid w:val="00F552E6"/>
    <w:rsid w:val="00F6066E"/>
    <w:rsid w:val="00F650AF"/>
    <w:rsid w:val="00F65B5D"/>
    <w:rsid w:val="00F71218"/>
    <w:rsid w:val="00F71DE6"/>
    <w:rsid w:val="00F771DC"/>
    <w:rsid w:val="00F83A22"/>
    <w:rsid w:val="00F87B8D"/>
    <w:rsid w:val="00FA0784"/>
    <w:rsid w:val="00FC5127"/>
    <w:rsid w:val="00FC662F"/>
    <w:rsid w:val="00FD7430"/>
    <w:rsid w:val="00FE078D"/>
    <w:rsid w:val="00FE0816"/>
    <w:rsid w:val="00FE546B"/>
    <w:rsid w:val="00FE745F"/>
    <w:rsid w:val="00FF46C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597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597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071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22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E53BB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6478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0D1A-2912-4A7A-BFEC-B2352B79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2919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20106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mailto:756%20%20hovorka@compag.cz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</dc:creator>
  <cp:lastModifiedBy>Houštecká Jitka</cp:lastModifiedBy>
  <cp:revision>3</cp:revision>
  <cp:lastPrinted>2016-12-15T08:00:00Z</cp:lastPrinted>
  <dcterms:created xsi:type="dcterms:W3CDTF">2017-05-26T11:24:00Z</dcterms:created>
  <dcterms:modified xsi:type="dcterms:W3CDTF">2017-05-31T14:01:00Z</dcterms:modified>
</cp:coreProperties>
</file>