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4EEB" w14:textId="77777777" w:rsidR="0067255C" w:rsidRPr="00B4705E" w:rsidRDefault="0067255C" w:rsidP="0067255C">
      <w:pPr>
        <w:jc w:val="center"/>
        <w:rPr>
          <w:rFonts w:ascii="Calibri" w:hAnsi="Calibri"/>
          <w:b/>
          <w:sz w:val="44"/>
          <w:szCs w:val="44"/>
        </w:rPr>
      </w:pPr>
      <w:r w:rsidRPr="00B4705E">
        <w:rPr>
          <w:rFonts w:ascii="Calibri" w:hAnsi="Calibri"/>
          <w:b/>
          <w:sz w:val="44"/>
          <w:szCs w:val="44"/>
        </w:rPr>
        <w:t>SMLOUVA O POSKYTOVÁNÍ SLUŽEB</w:t>
      </w:r>
    </w:p>
    <w:p w14:paraId="464081E2" w14:textId="77777777" w:rsidR="0067255C" w:rsidRPr="00B4705E" w:rsidRDefault="0067255C" w:rsidP="0067255C">
      <w:pPr>
        <w:jc w:val="center"/>
        <w:rPr>
          <w:rFonts w:ascii="Calibri" w:hAnsi="Calibri"/>
        </w:rPr>
      </w:pPr>
    </w:p>
    <w:p w14:paraId="33C3A640" w14:textId="77777777" w:rsidR="0067255C" w:rsidRPr="00B4705E" w:rsidRDefault="0067255C" w:rsidP="0067255C">
      <w:pPr>
        <w:rPr>
          <w:rFonts w:ascii="Calibri" w:hAnsi="Calibri"/>
        </w:rPr>
      </w:pPr>
    </w:p>
    <w:p w14:paraId="73CDB558" w14:textId="77777777" w:rsidR="0067255C" w:rsidRPr="00ED004F" w:rsidRDefault="0067255C" w:rsidP="0067255C">
      <w:pPr>
        <w:rPr>
          <w:rFonts w:ascii="Calibri" w:hAnsi="Calibri"/>
          <w:sz w:val="22"/>
          <w:szCs w:val="22"/>
        </w:rPr>
      </w:pPr>
    </w:p>
    <w:p w14:paraId="35B2F7D7" w14:textId="77777777" w:rsidR="0067255C" w:rsidRPr="00ED004F" w:rsidRDefault="0067255C" w:rsidP="0067255C">
      <w:pPr>
        <w:rPr>
          <w:rFonts w:ascii="Calibri" w:hAnsi="Calibri"/>
          <w:b/>
          <w:sz w:val="22"/>
          <w:szCs w:val="22"/>
        </w:rPr>
      </w:pPr>
      <w:r w:rsidRPr="00ED004F">
        <w:rPr>
          <w:rFonts w:ascii="Calibri" w:hAnsi="Calibri"/>
          <w:b/>
          <w:sz w:val="22"/>
          <w:szCs w:val="22"/>
        </w:rPr>
        <w:t>Poskytovatel:</w:t>
      </w:r>
    </w:p>
    <w:p w14:paraId="2DDACB26" w14:textId="77777777" w:rsidR="0067255C" w:rsidRPr="00ED004F" w:rsidRDefault="0067255C" w:rsidP="0067255C">
      <w:pPr>
        <w:rPr>
          <w:rFonts w:ascii="Calibri" w:hAnsi="Calibri"/>
          <w:b/>
          <w:sz w:val="22"/>
          <w:szCs w:val="22"/>
        </w:rPr>
      </w:pPr>
    </w:p>
    <w:p w14:paraId="3DB034B1" w14:textId="77777777" w:rsidR="00C028CE" w:rsidRDefault="00C028CE" w:rsidP="00C028CE">
      <w:pPr>
        <w:ind w:firstLine="708"/>
        <w:rPr>
          <w:rFonts w:asciiTheme="minorHAnsi" w:hAnsiTheme="minorHAnsi"/>
          <w:b/>
          <w:sz w:val="22"/>
          <w:szCs w:val="22"/>
        </w:rPr>
      </w:pPr>
      <w:r>
        <w:rPr>
          <w:rFonts w:asciiTheme="minorHAnsi" w:hAnsiTheme="minorHAnsi"/>
          <w:sz w:val="22"/>
          <w:szCs w:val="22"/>
        </w:rPr>
        <w:t xml:space="preserve">Obchodní firma: </w:t>
      </w:r>
      <w:r>
        <w:rPr>
          <w:rFonts w:asciiTheme="minorHAnsi" w:hAnsiTheme="minorHAnsi"/>
          <w:sz w:val="22"/>
          <w:szCs w:val="22"/>
        </w:rPr>
        <w:tab/>
      </w:r>
      <w:r>
        <w:rPr>
          <w:rFonts w:asciiTheme="minorHAnsi" w:hAnsiTheme="minorHAnsi"/>
          <w:b/>
          <w:sz w:val="22"/>
          <w:szCs w:val="22"/>
        </w:rPr>
        <w:t>Centrální zdravotnická zadavatelská s.r.o.</w:t>
      </w:r>
    </w:p>
    <w:p w14:paraId="2BE23382" w14:textId="77777777" w:rsidR="00C028CE" w:rsidRDefault="00C028CE" w:rsidP="00C028CE">
      <w:pPr>
        <w:ind w:firstLine="708"/>
        <w:rPr>
          <w:rFonts w:asciiTheme="minorHAnsi" w:hAnsiTheme="minorHAnsi"/>
          <w:sz w:val="22"/>
          <w:szCs w:val="22"/>
        </w:rPr>
      </w:pPr>
      <w:r>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Hradec Králové, Pospíšilova 365, PSČ: 500 03</w:t>
      </w:r>
    </w:p>
    <w:p w14:paraId="1FDEC776" w14:textId="77777777" w:rsidR="00C028CE" w:rsidRDefault="00C028CE" w:rsidP="00C028CE">
      <w:pPr>
        <w:ind w:left="2832" w:hanging="2124"/>
        <w:rPr>
          <w:rFonts w:asciiTheme="minorHAnsi" w:hAnsiTheme="minorHAnsi"/>
          <w:sz w:val="22"/>
          <w:szCs w:val="22"/>
        </w:rPr>
      </w:pPr>
      <w:r>
        <w:rPr>
          <w:rFonts w:asciiTheme="minorHAnsi" w:hAnsiTheme="minorHAnsi"/>
          <w:sz w:val="22"/>
          <w:szCs w:val="22"/>
        </w:rPr>
        <w:t xml:space="preserve">Zastoupená: </w:t>
      </w:r>
      <w:r>
        <w:rPr>
          <w:rFonts w:asciiTheme="minorHAnsi" w:hAnsiTheme="minorHAnsi"/>
          <w:sz w:val="22"/>
          <w:szCs w:val="22"/>
        </w:rPr>
        <w:tab/>
      </w:r>
      <w:r w:rsidR="007E5A51">
        <w:rPr>
          <w:rFonts w:asciiTheme="minorHAnsi" w:hAnsiTheme="minorHAnsi" w:cs="Arial"/>
          <w:sz w:val="22"/>
          <w:szCs w:val="22"/>
        </w:rPr>
        <w:t>Zdravotnický holding Královéhradeckého kraje a.s., při výkonu funkce zastoupený Ing. Petrem Raabem a jednateli společnosti Milanem Zápotockým, Mgr. Janou Holanovou</w:t>
      </w:r>
    </w:p>
    <w:p w14:paraId="4096CD6A" w14:textId="77777777" w:rsidR="00C028CE" w:rsidRDefault="00C028CE" w:rsidP="00C028CE">
      <w:pPr>
        <w:ind w:firstLine="708"/>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281</w:t>
      </w:r>
      <w:r w:rsidR="007E5A51">
        <w:rPr>
          <w:rFonts w:asciiTheme="minorHAnsi" w:hAnsiTheme="minorHAnsi"/>
          <w:sz w:val="22"/>
          <w:szCs w:val="22"/>
        </w:rPr>
        <w:t xml:space="preserve"> </w:t>
      </w:r>
      <w:r>
        <w:rPr>
          <w:rFonts w:asciiTheme="minorHAnsi" w:hAnsiTheme="minorHAnsi"/>
          <w:sz w:val="22"/>
          <w:szCs w:val="22"/>
        </w:rPr>
        <w:t>81</w:t>
      </w:r>
      <w:r w:rsidR="007E5A51">
        <w:rPr>
          <w:rFonts w:asciiTheme="minorHAnsi" w:hAnsiTheme="minorHAnsi"/>
          <w:sz w:val="22"/>
          <w:szCs w:val="22"/>
        </w:rPr>
        <w:t xml:space="preserve"> </w:t>
      </w:r>
      <w:r>
        <w:rPr>
          <w:rFonts w:asciiTheme="minorHAnsi" w:hAnsiTheme="minorHAnsi"/>
          <w:sz w:val="22"/>
          <w:szCs w:val="22"/>
        </w:rPr>
        <w:t>662</w:t>
      </w:r>
    </w:p>
    <w:p w14:paraId="74532349" w14:textId="77777777" w:rsidR="00C028CE" w:rsidRDefault="00C028CE" w:rsidP="00C028CE">
      <w:pPr>
        <w:ind w:firstLine="708"/>
        <w:rPr>
          <w:rFonts w:asciiTheme="minorHAnsi" w:hAnsiTheme="minorHAnsi"/>
          <w:sz w:val="22"/>
          <w:szCs w:val="22"/>
        </w:rPr>
      </w:pPr>
      <w:r>
        <w:rPr>
          <w:rFonts w:asciiTheme="minorHAnsi" w:hAnsiTheme="minorHAnsi"/>
          <w:sz w:val="22"/>
          <w:szCs w:val="22"/>
        </w:rPr>
        <w:t>DIČ: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CZ28181662</w:t>
      </w:r>
    </w:p>
    <w:p w14:paraId="347DA82C" w14:textId="77777777" w:rsidR="00C028CE" w:rsidRDefault="00C028CE" w:rsidP="00C028CE">
      <w:pPr>
        <w:ind w:firstLine="708"/>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sidR="00E66076">
        <w:rPr>
          <w:rFonts w:asciiTheme="minorHAnsi" w:hAnsiTheme="minorHAnsi"/>
          <w:bCs/>
          <w:sz w:val="22"/>
          <w:szCs w:val="22"/>
        </w:rPr>
        <w:t>Komerční banka, a.s.</w:t>
      </w:r>
    </w:p>
    <w:p w14:paraId="53A9752D" w14:textId="77777777" w:rsidR="00C028CE" w:rsidRDefault="00C028CE" w:rsidP="00C028CE">
      <w:pPr>
        <w:ind w:firstLine="708"/>
        <w:rPr>
          <w:rFonts w:asciiTheme="minorHAnsi" w:hAnsiTheme="minorHAnsi"/>
          <w:sz w:val="22"/>
          <w:szCs w:val="22"/>
        </w:rPr>
      </w:pPr>
      <w:r>
        <w:rPr>
          <w:rFonts w:asciiTheme="minorHAnsi" w:hAnsiTheme="minorHAnsi"/>
          <w:sz w:val="22"/>
          <w:szCs w:val="22"/>
        </w:rPr>
        <w:t>Číslo účtu:</w:t>
      </w:r>
      <w:r>
        <w:rPr>
          <w:rFonts w:asciiTheme="minorHAnsi" w:hAnsiTheme="minorHAnsi"/>
          <w:sz w:val="22"/>
          <w:szCs w:val="22"/>
        </w:rPr>
        <w:tab/>
      </w:r>
      <w:r>
        <w:rPr>
          <w:rFonts w:asciiTheme="minorHAnsi" w:hAnsiTheme="minorHAnsi"/>
          <w:sz w:val="22"/>
          <w:szCs w:val="22"/>
        </w:rPr>
        <w:tab/>
      </w:r>
      <w:r w:rsidR="00E66076">
        <w:rPr>
          <w:rFonts w:asciiTheme="minorHAnsi" w:hAnsiTheme="minorHAnsi"/>
          <w:sz w:val="22"/>
          <w:szCs w:val="22"/>
        </w:rPr>
        <w:t>123-1282110287/0100</w:t>
      </w:r>
    </w:p>
    <w:p w14:paraId="27012D58" w14:textId="77777777" w:rsidR="0067255C" w:rsidRDefault="00C028CE" w:rsidP="00C028CE">
      <w:pPr>
        <w:ind w:firstLine="708"/>
        <w:rPr>
          <w:rFonts w:asciiTheme="minorHAnsi" w:hAnsiTheme="minorHAnsi"/>
          <w:sz w:val="22"/>
          <w:szCs w:val="22"/>
        </w:rPr>
      </w:pPr>
      <w:r>
        <w:rPr>
          <w:rFonts w:asciiTheme="minorHAnsi" w:hAnsiTheme="minorHAnsi"/>
          <w:sz w:val="22"/>
          <w:szCs w:val="22"/>
        </w:rPr>
        <w:t>Zápis v OR:</w:t>
      </w:r>
      <w:r>
        <w:rPr>
          <w:rFonts w:asciiTheme="minorHAnsi" w:hAnsiTheme="minorHAnsi"/>
          <w:sz w:val="22"/>
          <w:szCs w:val="22"/>
        </w:rPr>
        <w:tab/>
      </w:r>
      <w:r>
        <w:rPr>
          <w:rFonts w:asciiTheme="minorHAnsi" w:hAnsiTheme="minorHAnsi"/>
          <w:sz w:val="22"/>
          <w:szCs w:val="22"/>
        </w:rPr>
        <w:tab/>
        <w:t xml:space="preserve">C 28241 vedená u Krajského soudu v Hradci Králové   </w:t>
      </w:r>
    </w:p>
    <w:p w14:paraId="73355551" w14:textId="77777777" w:rsidR="00C028CE" w:rsidRPr="00ED004F" w:rsidRDefault="00C028CE" w:rsidP="00C028CE">
      <w:pPr>
        <w:ind w:firstLine="708"/>
        <w:rPr>
          <w:rFonts w:ascii="Calibri" w:hAnsi="Calibri"/>
          <w:sz w:val="22"/>
          <w:szCs w:val="22"/>
        </w:rPr>
      </w:pPr>
    </w:p>
    <w:p w14:paraId="60170826" w14:textId="77777777" w:rsidR="0067255C" w:rsidRPr="00ED004F" w:rsidRDefault="0067255C" w:rsidP="0067255C">
      <w:pPr>
        <w:ind w:firstLine="708"/>
        <w:rPr>
          <w:rFonts w:ascii="Calibri" w:hAnsi="Calibri"/>
          <w:sz w:val="22"/>
          <w:szCs w:val="22"/>
        </w:rPr>
      </w:pPr>
      <w:r w:rsidRPr="00ED004F">
        <w:rPr>
          <w:rFonts w:ascii="Calibri" w:hAnsi="Calibri"/>
          <w:sz w:val="22"/>
          <w:szCs w:val="22"/>
        </w:rPr>
        <w:t>(dále jen „Poskytovatel“)</w:t>
      </w:r>
    </w:p>
    <w:p w14:paraId="6EA0803B" w14:textId="77777777" w:rsidR="0067255C" w:rsidRPr="00ED004F" w:rsidRDefault="0067255C" w:rsidP="0067255C">
      <w:pPr>
        <w:rPr>
          <w:rFonts w:ascii="Calibri" w:hAnsi="Calibri"/>
          <w:sz w:val="22"/>
          <w:szCs w:val="22"/>
        </w:rPr>
      </w:pPr>
    </w:p>
    <w:p w14:paraId="1E643CE4" w14:textId="77777777" w:rsidR="0067255C" w:rsidRPr="00ED004F" w:rsidRDefault="0067255C" w:rsidP="0067255C">
      <w:pPr>
        <w:rPr>
          <w:rFonts w:ascii="Calibri" w:hAnsi="Calibri"/>
          <w:sz w:val="22"/>
          <w:szCs w:val="22"/>
        </w:rPr>
      </w:pPr>
      <w:r w:rsidRPr="00ED004F">
        <w:rPr>
          <w:rFonts w:ascii="Calibri" w:hAnsi="Calibri"/>
          <w:sz w:val="22"/>
          <w:szCs w:val="22"/>
        </w:rPr>
        <w:t xml:space="preserve">a </w:t>
      </w:r>
    </w:p>
    <w:p w14:paraId="0680A836" w14:textId="77777777" w:rsidR="0067255C" w:rsidRPr="00ED004F" w:rsidRDefault="0067255C" w:rsidP="0067255C">
      <w:pPr>
        <w:rPr>
          <w:rFonts w:ascii="Calibri" w:hAnsi="Calibri"/>
          <w:sz w:val="22"/>
          <w:szCs w:val="22"/>
        </w:rPr>
      </w:pPr>
    </w:p>
    <w:p w14:paraId="10C1C7A2" w14:textId="77777777" w:rsidR="0067255C" w:rsidRPr="00ED004F" w:rsidRDefault="0067255C" w:rsidP="0067255C">
      <w:pPr>
        <w:rPr>
          <w:rFonts w:ascii="Calibri" w:hAnsi="Calibri"/>
          <w:b/>
          <w:sz w:val="22"/>
          <w:szCs w:val="22"/>
        </w:rPr>
      </w:pPr>
      <w:r w:rsidRPr="00ED004F">
        <w:rPr>
          <w:rFonts w:ascii="Calibri" w:hAnsi="Calibri"/>
          <w:b/>
          <w:sz w:val="22"/>
          <w:szCs w:val="22"/>
        </w:rPr>
        <w:t>Objednatel:</w:t>
      </w:r>
    </w:p>
    <w:p w14:paraId="7514452D" w14:textId="77777777" w:rsidR="0067255C" w:rsidRPr="00ED004F" w:rsidRDefault="008925A7" w:rsidP="0067255C">
      <w:pPr>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14:anchorId="57B4D27B" wp14:editId="4EFB966B">
                <wp:simplePos x="0" y="0"/>
                <wp:positionH relativeFrom="column">
                  <wp:posOffset>-186055</wp:posOffset>
                </wp:positionH>
                <wp:positionV relativeFrom="paragraph">
                  <wp:posOffset>155575</wp:posOffset>
                </wp:positionV>
                <wp:extent cx="171450" cy="2381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1714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C6A9E" id="Obdélník 1" o:spid="_x0000_s1026" style="position:absolute;margin-left:-14.65pt;margin-top:12.25pt;width:13.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" fillcolor="white [3212]" strokecolor="white [3212]" strokeweight="1pt"/>
            </w:pict>
          </mc:Fallback>
        </mc:AlternateContent>
      </w:r>
    </w:p>
    <w:p w14:paraId="25AEB973" w14:textId="77777777" w:rsidR="0067255C" w:rsidRPr="00ED004F" w:rsidRDefault="0067255C" w:rsidP="0067255C">
      <w:pPr>
        <w:ind w:firstLine="708"/>
        <w:rPr>
          <w:rFonts w:ascii="Calibri" w:hAnsi="Calibri"/>
          <w:b/>
          <w:sz w:val="22"/>
          <w:szCs w:val="22"/>
        </w:rPr>
      </w:pPr>
      <w:r w:rsidRPr="00ED004F">
        <w:rPr>
          <w:rFonts w:ascii="Calibri" w:hAnsi="Calibri"/>
          <w:sz w:val="22"/>
          <w:szCs w:val="22"/>
        </w:rPr>
        <w:t>Obchodní firma:</w:t>
      </w:r>
      <w:r w:rsidRPr="00ED004F">
        <w:rPr>
          <w:rFonts w:ascii="Calibri" w:hAnsi="Calibri"/>
          <w:b/>
          <w:sz w:val="22"/>
          <w:szCs w:val="22"/>
        </w:rPr>
        <w:tab/>
      </w:r>
      <w:r w:rsidRPr="00ED004F">
        <w:rPr>
          <w:rFonts w:ascii="Calibri" w:hAnsi="Calibri"/>
          <w:b/>
          <w:color w:val="333333"/>
          <w:sz w:val="22"/>
          <w:szCs w:val="22"/>
          <w:shd w:val="clear" w:color="auto" w:fill="FFFFFF"/>
        </w:rPr>
        <w:t xml:space="preserve">Oblastní nemocnice </w:t>
      </w:r>
      <w:r w:rsidR="00F47F25" w:rsidRPr="00F47F25">
        <w:rPr>
          <w:rFonts w:ascii="Calibri" w:hAnsi="Calibri"/>
          <w:b/>
          <w:sz w:val="22"/>
          <w:szCs w:val="22"/>
          <w:shd w:val="clear" w:color="auto" w:fill="FFFFFF"/>
        </w:rPr>
        <w:t>Trutnov</w:t>
      </w:r>
      <w:r w:rsidR="00F47F25">
        <w:rPr>
          <w:rFonts w:ascii="Calibri" w:hAnsi="Calibri"/>
          <w:b/>
          <w:color w:val="333333"/>
          <w:sz w:val="22"/>
          <w:szCs w:val="22"/>
          <w:shd w:val="clear" w:color="auto" w:fill="FFFFFF"/>
        </w:rPr>
        <w:t xml:space="preserve"> </w:t>
      </w:r>
      <w:r w:rsidRPr="00ED004F">
        <w:rPr>
          <w:rFonts w:ascii="Calibri" w:hAnsi="Calibri"/>
          <w:b/>
          <w:color w:val="333333"/>
          <w:sz w:val="22"/>
          <w:szCs w:val="22"/>
          <w:shd w:val="clear" w:color="auto" w:fill="FFFFFF"/>
        </w:rPr>
        <w:t>a.s.</w:t>
      </w:r>
    </w:p>
    <w:p w14:paraId="3B0D2C0C" w14:textId="77777777" w:rsidR="0067255C" w:rsidRPr="00ED004F" w:rsidRDefault="0067255C" w:rsidP="0067255C">
      <w:pPr>
        <w:rPr>
          <w:rFonts w:ascii="Calibri" w:hAnsi="Calibri"/>
          <w:sz w:val="22"/>
          <w:szCs w:val="22"/>
        </w:rPr>
      </w:pPr>
      <w:r w:rsidRPr="00ED004F">
        <w:rPr>
          <w:rFonts w:ascii="Calibri" w:hAnsi="Calibri"/>
          <w:sz w:val="22"/>
          <w:szCs w:val="22"/>
        </w:rPr>
        <w:tab/>
        <w:t xml:space="preserve">Sídlo: </w:t>
      </w:r>
      <w:r w:rsidRPr="00ED004F">
        <w:rPr>
          <w:rFonts w:ascii="Calibri" w:hAnsi="Calibri"/>
          <w:sz w:val="22"/>
          <w:szCs w:val="22"/>
        </w:rPr>
        <w:tab/>
      </w:r>
      <w:proofErr w:type="gramStart"/>
      <w:r w:rsidRPr="00ED004F">
        <w:rPr>
          <w:rFonts w:ascii="Calibri" w:hAnsi="Calibri"/>
          <w:sz w:val="22"/>
          <w:szCs w:val="22"/>
        </w:rPr>
        <w:tab/>
        <w:t xml:space="preserve">  </w:t>
      </w:r>
      <w:r w:rsidRPr="00ED004F">
        <w:rPr>
          <w:rFonts w:ascii="Calibri" w:hAnsi="Calibri"/>
          <w:sz w:val="22"/>
          <w:szCs w:val="22"/>
        </w:rPr>
        <w:tab/>
      </w:r>
      <w:proofErr w:type="gramEnd"/>
      <w:r w:rsidR="00335297">
        <w:rPr>
          <w:rFonts w:ascii="Calibri" w:hAnsi="Calibri"/>
          <w:sz w:val="22"/>
          <w:szCs w:val="22"/>
        </w:rPr>
        <w:t xml:space="preserve">Trutnov, Maxima Gorkého 77, </w:t>
      </w:r>
      <w:proofErr w:type="spellStart"/>
      <w:r w:rsidR="00335297">
        <w:rPr>
          <w:rFonts w:ascii="Calibri" w:hAnsi="Calibri"/>
          <w:sz w:val="22"/>
          <w:szCs w:val="22"/>
        </w:rPr>
        <w:t>Kryblice</w:t>
      </w:r>
      <w:proofErr w:type="spellEnd"/>
      <w:r w:rsidR="00335297">
        <w:rPr>
          <w:rFonts w:ascii="Calibri" w:hAnsi="Calibri"/>
          <w:sz w:val="22"/>
          <w:szCs w:val="22"/>
        </w:rPr>
        <w:t>, PSČ: 541 01</w:t>
      </w:r>
    </w:p>
    <w:p w14:paraId="035F95D7" w14:textId="3F7255C4" w:rsidR="0067255C" w:rsidRPr="00ED004F" w:rsidRDefault="0067255C" w:rsidP="0067255C">
      <w:pPr>
        <w:rPr>
          <w:rFonts w:ascii="Calibri" w:hAnsi="Calibri"/>
          <w:color w:val="333333"/>
          <w:sz w:val="22"/>
          <w:szCs w:val="22"/>
          <w:shd w:val="clear" w:color="auto" w:fill="FFFFFF"/>
        </w:rPr>
      </w:pPr>
      <w:r w:rsidRPr="00ED004F">
        <w:rPr>
          <w:rFonts w:ascii="Calibri" w:hAnsi="Calibri"/>
          <w:sz w:val="22"/>
          <w:szCs w:val="22"/>
        </w:rPr>
        <w:tab/>
      </w:r>
      <w:proofErr w:type="gramStart"/>
      <w:r>
        <w:rPr>
          <w:rFonts w:ascii="Calibri" w:hAnsi="Calibri"/>
          <w:sz w:val="22"/>
          <w:szCs w:val="22"/>
        </w:rPr>
        <w:t>Zastoupená</w:t>
      </w:r>
      <w:r w:rsidRPr="00ED004F">
        <w:rPr>
          <w:rFonts w:ascii="Calibri" w:hAnsi="Calibri"/>
          <w:sz w:val="22"/>
          <w:szCs w:val="22"/>
        </w:rPr>
        <w:t xml:space="preserve">:  </w:t>
      </w:r>
      <w:r w:rsidRPr="00ED004F">
        <w:rPr>
          <w:rFonts w:ascii="Calibri" w:hAnsi="Calibri"/>
          <w:sz w:val="22"/>
          <w:szCs w:val="22"/>
        </w:rPr>
        <w:tab/>
      </w:r>
      <w:proofErr w:type="gramEnd"/>
      <w:r w:rsidRPr="00ED004F">
        <w:rPr>
          <w:rFonts w:ascii="Calibri" w:hAnsi="Calibri"/>
          <w:sz w:val="22"/>
          <w:szCs w:val="22"/>
        </w:rPr>
        <w:tab/>
      </w:r>
      <w:r w:rsidR="007E5A51">
        <w:rPr>
          <w:rFonts w:ascii="Calibri" w:hAnsi="Calibri"/>
          <w:sz w:val="22"/>
          <w:szCs w:val="22"/>
        </w:rPr>
        <w:t>Ing. Miroslav Procházka, Ph.D.</w:t>
      </w:r>
      <w:r w:rsidRPr="00ED004F">
        <w:rPr>
          <w:rFonts w:ascii="Calibri" w:hAnsi="Calibri"/>
          <w:color w:val="333333"/>
          <w:sz w:val="22"/>
          <w:szCs w:val="22"/>
          <w:shd w:val="clear" w:color="auto" w:fill="FFFFFF"/>
        </w:rPr>
        <w:t xml:space="preserve">, </w:t>
      </w:r>
      <w:r w:rsidR="0046097D">
        <w:rPr>
          <w:rFonts w:ascii="Calibri" w:hAnsi="Calibri"/>
          <w:color w:val="333333"/>
          <w:sz w:val="22"/>
          <w:szCs w:val="22"/>
          <w:shd w:val="clear" w:color="auto" w:fill="FFFFFF"/>
        </w:rPr>
        <w:t>předseda správní rady</w:t>
      </w:r>
    </w:p>
    <w:p w14:paraId="0504058B" w14:textId="77777777" w:rsidR="0067255C" w:rsidRPr="00ED004F" w:rsidRDefault="0067255C" w:rsidP="0067255C">
      <w:pPr>
        <w:rPr>
          <w:rFonts w:ascii="Calibri" w:hAnsi="Calibri"/>
          <w:sz w:val="22"/>
          <w:szCs w:val="22"/>
        </w:rPr>
      </w:pPr>
      <w:r w:rsidRPr="00ED004F">
        <w:rPr>
          <w:rFonts w:ascii="Calibri" w:hAnsi="Calibri"/>
          <w:sz w:val="22"/>
          <w:szCs w:val="22"/>
        </w:rPr>
        <w:tab/>
        <w:t xml:space="preserve">IČ: </w:t>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00F47F25">
        <w:rPr>
          <w:rFonts w:ascii="Calibri" w:hAnsi="Calibri"/>
          <w:sz w:val="22"/>
          <w:szCs w:val="22"/>
        </w:rPr>
        <w:t>260 00 237</w:t>
      </w:r>
    </w:p>
    <w:p w14:paraId="06554DF6" w14:textId="77777777" w:rsidR="0067255C" w:rsidRPr="00ED004F" w:rsidRDefault="0067255C" w:rsidP="0067255C">
      <w:pPr>
        <w:rPr>
          <w:rFonts w:ascii="Calibri" w:hAnsi="Calibri"/>
          <w:sz w:val="22"/>
          <w:szCs w:val="22"/>
        </w:rPr>
      </w:pPr>
      <w:r w:rsidRPr="00ED004F">
        <w:rPr>
          <w:rFonts w:ascii="Calibri" w:hAnsi="Calibri"/>
          <w:sz w:val="22"/>
          <w:szCs w:val="22"/>
        </w:rPr>
        <w:tab/>
        <w:t>DIČ:</w:t>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003E6150">
        <w:rPr>
          <w:rFonts w:ascii="Calibri" w:hAnsi="Calibri"/>
          <w:sz w:val="22"/>
          <w:szCs w:val="22"/>
        </w:rPr>
        <w:t>CZ699004900</w:t>
      </w:r>
    </w:p>
    <w:p w14:paraId="119C8D25" w14:textId="77777777" w:rsidR="0067255C" w:rsidRPr="00ED004F" w:rsidRDefault="0067255C" w:rsidP="0067255C">
      <w:pPr>
        <w:rPr>
          <w:rFonts w:ascii="Calibri" w:hAnsi="Calibri"/>
          <w:sz w:val="22"/>
          <w:szCs w:val="22"/>
        </w:rPr>
      </w:pPr>
      <w:r w:rsidRPr="00ED004F">
        <w:rPr>
          <w:rFonts w:ascii="Calibri" w:hAnsi="Calibri"/>
          <w:sz w:val="22"/>
          <w:szCs w:val="22"/>
        </w:rPr>
        <w:tab/>
        <w:t>Zápis v OR:</w:t>
      </w:r>
      <w:r w:rsidRPr="00ED004F">
        <w:rPr>
          <w:rFonts w:ascii="Calibri" w:hAnsi="Calibri"/>
          <w:sz w:val="22"/>
          <w:szCs w:val="22"/>
        </w:rPr>
        <w:tab/>
      </w:r>
      <w:r w:rsidRPr="00ED004F">
        <w:rPr>
          <w:rFonts w:ascii="Calibri" w:hAnsi="Calibri"/>
          <w:sz w:val="22"/>
          <w:szCs w:val="22"/>
        </w:rPr>
        <w:tab/>
      </w:r>
      <w:r w:rsidRPr="00ED004F">
        <w:rPr>
          <w:rFonts w:ascii="Calibri" w:hAnsi="Calibri"/>
          <w:color w:val="333333"/>
          <w:sz w:val="22"/>
          <w:szCs w:val="22"/>
          <w:shd w:val="clear" w:color="auto" w:fill="FFFFFF"/>
        </w:rPr>
        <w:t>B 233</w:t>
      </w:r>
      <w:r w:rsidR="00F47F25">
        <w:rPr>
          <w:rFonts w:ascii="Calibri" w:hAnsi="Calibri"/>
          <w:color w:val="333333"/>
          <w:sz w:val="22"/>
          <w:szCs w:val="22"/>
          <w:shd w:val="clear" w:color="auto" w:fill="FFFFFF"/>
        </w:rPr>
        <w:t>4</w:t>
      </w:r>
      <w:r w:rsidRPr="00ED004F">
        <w:rPr>
          <w:rFonts w:ascii="Calibri" w:hAnsi="Calibri"/>
          <w:color w:val="333333"/>
          <w:sz w:val="22"/>
          <w:szCs w:val="22"/>
          <w:shd w:val="clear" w:color="auto" w:fill="FFFFFF"/>
        </w:rPr>
        <w:t xml:space="preserve"> vedená</w:t>
      </w:r>
      <w:r w:rsidRPr="00ED004F">
        <w:rPr>
          <w:rStyle w:val="apple-converted-space"/>
          <w:rFonts w:ascii="Calibri" w:hAnsi="Calibri"/>
          <w:color w:val="333333"/>
          <w:sz w:val="22"/>
          <w:szCs w:val="22"/>
          <w:shd w:val="clear" w:color="auto" w:fill="FFFFFF"/>
        </w:rPr>
        <w:t> </w:t>
      </w:r>
      <w:r w:rsidRPr="00ED004F">
        <w:rPr>
          <w:rFonts w:ascii="Calibri" w:hAnsi="Calibri"/>
          <w:sz w:val="22"/>
          <w:szCs w:val="22"/>
        </w:rPr>
        <w:t>u Krajského soudu v Hradci Králové</w:t>
      </w:r>
      <w:r w:rsidRPr="00ED004F">
        <w:rPr>
          <w:rFonts w:ascii="Calibri" w:hAnsi="Calibri"/>
          <w:b/>
          <w:sz w:val="22"/>
          <w:szCs w:val="22"/>
        </w:rPr>
        <w:t xml:space="preserve"> </w:t>
      </w:r>
      <w:r w:rsidRPr="00ED004F">
        <w:rPr>
          <w:rFonts w:ascii="Calibri" w:hAnsi="Calibri"/>
          <w:sz w:val="22"/>
          <w:szCs w:val="22"/>
        </w:rPr>
        <w:t xml:space="preserve">  </w:t>
      </w:r>
    </w:p>
    <w:p w14:paraId="3DDF6F73" w14:textId="77777777" w:rsidR="0067255C" w:rsidRPr="00ED004F" w:rsidRDefault="0067255C" w:rsidP="0067255C">
      <w:pPr>
        <w:rPr>
          <w:rFonts w:ascii="Calibri" w:hAnsi="Calibri"/>
          <w:sz w:val="22"/>
          <w:szCs w:val="22"/>
        </w:rPr>
      </w:pPr>
    </w:p>
    <w:p w14:paraId="3FC372A8" w14:textId="77777777" w:rsidR="0067255C" w:rsidRPr="00ED004F" w:rsidRDefault="0067255C" w:rsidP="0067255C">
      <w:pPr>
        <w:rPr>
          <w:rFonts w:ascii="Calibri" w:hAnsi="Calibri"/>
          <w:sz w:val="22"/>
          <w:szCs w:val="22"/>
        </w:rPr>
      </w:pPr>
      <w:r w:rsidRPr="00ED004F">
        <w:rPr>
          <w:rFonts w:ascii="Calibri" w:hAnsi="Calibri"/>
          <w:sz w:val="22"/>
          <w:szCs w:val="22"/>
        </w:rPr>
        <w:t xml:space="preserve"> (dále jen „Objednatel“)</w:t>
      </w:r>
    </w:p>
    <w:p w14:paraId="481275BE" w14:textId="77777777" w:rsidR="0067255C" w:rsidRPr="00ED004F" w:rsidRDefault="0067255C" w:rsidP="0067255C">
      <w:pPr>
        <w:rPr>
          <w:rFonts w:ascii="Calibri" w:hAnsi="Calibri"/>
          <w:sz w:val="22"/>
          <w:szCs w:val="22"/>
        </w:rPr>
      </w:pPr>
    </w:p>
    <w:p w14:paraId="073BC448" w14:textId="77777777" w:rsidR="0067255C" w:rsidRPr="00ED004F" w:rsidRDefault="0067255C" w:rsidP="0067255C">
      <w:pPr>
        <w:rPr>
          <w:rFonts w:ascii="Calibri" w:hAnsi="Calibri"/>
          <w:sz w:val="22"/>
          <w:szCs w:val="22"/>
        </w:rPr>
      </w:pPr>
    </w:p>
    <w:p w14:paraId="1AE5B1DC" w14:textId="77777777" w:rsidR="0067255C" w:rsidRPr="00ED004F" w:rsidRDefault="0067255C" w:rsidP="0067255C">
      <w:pPr>
        <w:rPr>
          <w:rFonts w:ascii="Calibri" w:hAnsi="Calibri"/>
          <w:sz w:val="22"/>
          <w:szCs w:val="22"/>
        </w:rPr>
      </w:pPr>
      <w:r w:rsidRPr="00ED004F">
        <w:rPr>
          <w:rFonts w:ascii="Calibri" w:hAnsi="Calibri"/>
          <w:sz w:val="22"/>
          <w:szCs w:val="22"/>
        </w:rPr>
        <w:t>(„</w:t>
      </w:r>
      <w:r w:rsidRPr="00ED004F">
        <w:rPr>
          <w:rFonts w:ascii="Calibri" w:hAnsi="Calibri"/>
          <w:b/>
          <w:sz w:val="22"/>
          <w:szCs w:val="22"/>
        </w:rPr>
        <w:t>Poskytovatel</w:t>
      </w:r>
      <w:r w:rsidRPr="00ED004F">
        <w:rPr>
          <w:rFonts w:ascii="Calibri" w:hAnsi="Calibri"/>
          <w:sz w:val="22"/>
          <w:szCs w:val="22"/>
        </w:rPr>
        <w:t>“ a „</w:t>
      </w:r>
      <w:r w:rsidRPr="00ED004F">
        <w:rPr>
          <w:rFonts w:ascii="Calibri" w:hAnsi="Calibri"/>
          <w:b/>
          <w:sz w:val="22"/>
          <w:szCs w:val="22"/>
        </w:rPr>
        <w:t>Objednatel</w:t>
      </w:r>
      <w:r w:rsidRPr="00ED004F">
        <w:rPr>
          <w:rFonts w:ascii="Calibri" w:hAnsi="Calibri"/>
          <w:sz w:val="22"/>
          <w:szCs w:val="22"/>
        </w:rPr>
        <w:t>“ dále v této smlouvě též společně jako „</w:t>
      </w:r>
      <w:r w:rsidRPr="00ED004F">
        <w:rPr>
          <w:rFonts w:ascii="Calibri" w:hAnsi="Calibri"/>
          <w:b/>
          <w:sz w:val="22"/>
          <w:szCs w:val="22"/>
        </w:rPr>
        <w:t>Smluvní strany</w:t>
      </w:r>
      <w:r w:rsidRPr="00ED004F">
        <w:rPr>
          <w:rFonts w:ascii="Calibri" w:hAnsi="Calibri"/>
          <w:sz w:val="22"/>
          <w:szCs w:val="22"/>
        </w:rPr>
        <w:t>“ nebo jednotlivě jako „</w:t>
      </w:r>
      <w:r w:rsidRPr="00ED004F">
        <w:rPr>
          <w:rFonts w:ascii="Calibri" w:hAnsi="Calibri"/>
          <w:b/>
          <w:sz w:val="22"/>
          <w:szCs w:val="22"/>
        </w:rPr>
        <w:t>Smluvní strana</w:t>
      </w:r>
      <w:r w:rsidRPr="00ED004F">
        <w:rPr>
          <w:rFonts w:ascii="Calibri" w:hAnsi="Calibri"/>
          <w:sz w:val="22"/>
          <w:szCs w:val="22"/>
        </w:rPr>
        <w:t>“):</w:t>
      </w:r>
    </w:p>
    <w:p w14:paraId="78E50522" w14:textId="77777777" w:rsidR="0067255C" w:rsidRPr="00ED004F" w:rsidRDefault="0067255C" w:rsidP="0067255C">
      <w:pPr>
        <w:jc w:val="center"/>
        <w:rPr>
          <w:rFonts w:ascii="Calibri" w:hAnsi="Calibri"/>
          <w:sz w:val="22"/>
          <w:szCs w:val="22"/>
        </w:rPr>
      </w:pPr>
    </w:p>
    <w:p w14:paraId="0502DCBF" w14:textId="77777777" w:rsidR="0067255C" w:rsidRPr="00ED004F" w:rsidRDefault="0067255C" w:rsidP="0067255C">
      <w:pPr>
        <w:jc w:val="both"/>
        <w:rPr>
          <w:rFonts w:ascii="Calibri" w:hAnsi="Calibri"/>
          <w:sz w:val="22"/>
          <w:szCs w:val="22"/>
        </w:rPr>
      </w:pPr>
      <w:r w:rsidRPr="00ED004F">
        <w:rPr>
          <w:rFonts w:ascii="Calibri" w:hAnsi="Calibri"/>
          <w:sz w:val="22"/>
          <w:szCs w:val="22"/>
        </w:rPr>
        <w:t xml:space="preserve">uzavírají níže uvedeného dne, měsíce a roku v souladu s ustanovením § 1746 odst. 2 zákona </w:t>
      </w:r>
      <w:r>
        <w:rPr>
          <w:rFonts w:ascii="Calibri" w:hAnsi="Calibri"/>
          <w:sz w:val="22"/>
          <w:szCs w:val="22"/>
        </w:rPr>
        <w:br/>
      </w:r>
      <w:r w:rsidRPr="00ED004F">
        <w:rPr>
          <w:rFonts w:ascii="Calibri" w:hAnsi="Calibri"/>
          <w:sz w:val="22"/>
          <w:szCs w:val="22"/>
        </w:rPr>
        <w:t>č. 89/2012 Sb., občanský zákoník, ve znění pozdějších předpisů tuto Smlouvu o poskytování služeb (dále jen „Smlouva“):</w:t>
      </w:r>
    </w:p>
    <w:p w14:paraId="59DB345F" w14:textId="77777777" w:rsidR="0067255C" w:rsidRPr="00ED004F" w:rsidRDefault="0067255C" w:rsidP="0067255C">
      <w:pPr>
        <w:rPr>
          <w:rFonts w:ascii="Calibri" w:hAnsi="Calibri"/>
          <w:sz w:val="22"/>
          <w:szCs w:val="22"/>
        </w:rPr>
      </w:pPr>
    </w:p>
    <w:p w14:paraId="49750810" w14:textId="77777777" w:rsidR="0067255C" w:rsidRDefault="0067255C" w:rsidP="0067255C">
      <w:pPr>
        <w:spacing w:after="120"/>
        <w:jc w:val="center"/>
        <w:rPr>
          <w:rFonts w:ascii="Calibri" w:hAnsi="Calibri"/>
          <w:b/>
          <w:sz w:val="22"/>
          <w:szCs w:val="22"/>
        </w:rPr>
      </w:pPr>
    </w:p>
    <w:p w14:paraId="29C328B4"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w:t>
      </w:r>
    </w:p>
    <w:p w14:paraId="3EFD4188" w14:textId="77777777" w:rsidR="0067255C" w:rsidRPr="00ED004F" w:rsidRDefault="0067255C" w:rsidP="0067255C">
      <w:pPr>
        <w:pStyle w:val="Zkladntext"/>
        <w:numPr>
          <w:ilvl w:val="0"/>
          <w:numId w:val="1"/>
        </w:numPr>
        <w:tabs>
          <w:tab w:val="clear" w:pos="720"/>
        </w:tabs>
        <w:ind w:left="360"/>
        <w:rPr>
          <w:rFonts w:ascii="Calibri" w:hAnsi="Calibri"/>
          <w:sz w:val="22"/>
          <w:szCs w:val="22"/>
        </w:rPr>
      </w:pPr>
      <w:r w:rsidRPr="00ED004F">
        <w:rPr>
          <w:rFonts w:ascii="Calibri" w:hAnsi="Calibri"/>
          <w:sz w:val="22"/>
          <w:szCs w:val="22"/>
        </w:rPr>
        <w:t>Poskytovatel se zavazuje, že bude objednateli poskytovat administrativní služby v rozsahu a za podmínek stanovených touto smlouvou a objednatel se zavazuje zaplatit poskytovateli úplatu ve výši a za podmínek stanovených touto smlouvou.</w:t>
      </w:r>
    </w:p>
    <w:p w14:paraId="14C7C478" w14:textId="77777777" w:rsidR="0067255C" w:rsidRPr="00ED004F" w:rsidRDefault="0067255C" w:rsidP="0067255C">
      <w:pPr>
        <w:jc w:val="both"/>
        <w:rPr>
          <w:rFonts w:ascii="Calibri" w:hAnsi="Calibri"/>
          <w:sz w:val="22"/>
          <w:szCs w:val="22"/>
        </w:rPr>
      </w:pPr>
    </w:p>
    <w:p w14:paraId="4EC8DCB3" w14:textId="77777777" w:rsidR="0067255C" w:rsidRPr="00ED004F" w:rsidRDefault="0067255C" w:rsidP="0067255C">
      <w:pPr>
        <w:spacing w:after="120"/>
        <w:jc w:val="center"/>
        <w:rPr>
          <w:rFonts w:ascii="Calibri" w:hAnsi="Calibri"/>
          <w:b/>
          <w:sz w:val="22"/>
          <w:szCs w:val="22"/>
        </w:rPr>
      </w:pPr>
      <w:r>
        <w:rPr>
          <w:rFonts w:ascii="Calibri" w:hAnsi="Calibri"/>
          <w:b/>
          <w:sz w:val="22"/>
          <w:szCs w:val="22"/>
        </w:rPr>
        <w:br w:type="page"/>
      </w:r>
      <w:r w:rsidRPr="00ED004F">
        <w:rPr>
          <w:rFonts w:ascii="Calibri" w:hAnsi="Calibri"/>
          <w:b/>
          <w:sz w:val="22"/>
          <w:szCs w:val="22"/>
        </w:rPr>
        <w:lastRenderedPageBreak/>
        <w:t>Článek II.</w:t>
      </w:r>
    </w:p>
    <w:p w14:paraId="6BC95122" w14:textId="101E8B18" w:rsidR="00D73CBB" w:rsidRDefault="00D73CBB" w:rsidP="00D73CBB">
      <w:pPr>
        <w:jc w:val="both"/>
        <w:rPr>
          <w:rFonts w:ascii="Calibri" w:hAnsi="Calibri"/>
          <w:sz w:val="22"/>
          <w:szCs w:val="22"/>
        </w:rPr>
      </w:pPr>
      <w:r w:rsidRPr="00D73CBB">
        <w:rPr>
          <w:rFonts w:ascii="Calibri" w:hAnsi="Calibri"/>
          <w:sz w:val="22"/>
          <w:szCs w:val="22"/>
        </w:rPr>
        <w:t>Poskytovatel bude na základě této smlouvy provádět pro objednatele následující služby.</w:t>
      </w:r>
    </w:p>
    <w:p w14:paraId="283FF74D" w14:textId="419BEFC8" w:rsidR="007E6825" w:rsidRPr="00D73CBB" w:rsidRDefault="007E6825" w:rsidP="00D73CBB">
      <w:pPr>
        <w:numPr>
          <w:ilvl w:val="0"/>
          <w:numId w:val="2"/>
        </w:numPr>
        <w:tabs>
          <w:tab w:val="clear" w:pos="720"/>
        </w:tabs>
        <w:ind w:left="426" w:hanging="426"/>
        <w:jc w:val="both"/>
        <w:rPr>
          <w:rFonts w:ascii="Calibri" w:hAnsi="Calibri"/>
          <w:sz w:val="22"/>
          <w:szCs w:val="22"/>
        </w:rPr>
      </w:pPr>
      <w:r w:rsidRPr="00D73CBB">
        <w:rPr>
          <w:rFonts w:ascii="Calibri" w:hAnsi="Calibri"/>
          <w:i/>
          <w:iCs/>
          <w:sz w:val="22"/>
          <w:szCs w:val="22"/>
        </w:rPr>
        <w:t>Zajištění měsíčního zpracování administrativní činnosti zahrnující agregaci faktur přijatých od dodavatelů, zpracování a kontrolu vyřízení objednávek v oblasti zdravotnického materiálu a zajištění administrace v objednávkovém systému NEOS, kterou se rozumí:</w:t>
      </w:r>
    </w:p>
    <w:p w14:paraId="38FF19B8"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zpracování dat od dodavatelů zdravotnického a ostatního materiálu v daném formátu a vytváření elektronického katalogu,</w:t>
      </w:r>
    </w:p>
    <w:p w14:paraId="2D8A6C08"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standardizace elektronického katalogu; standardizací se rozumí úprava jednotlivých položek katalogu dle předem stanovených pravidel.</w:t>
      </w:r>
    </w:p>
    <w:p w14:paraId="325F2D9F"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xml:space="preserve">- aktualizace elektronického katalogu včetně kategorizace (zařazení jednotlivých položek do kategorií); aktualizací se rozumí import nové verze elektronického katalogu do NEOS v pravidelných termínech vždy třetí pracovní den týdne (po odsouhlasení provedení změn v rámci vytváření nové verze elektronického katalogu), </w:t>
      </w:r>
    </w:p>
    <w:p w14:paraId="086607E1"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zavádění nových uživatelů a aktualizace stávajících uživatelů systému NEOS v číselníku uživatelů,</w:t>
      </w:r>
    </w:p>
    <w:p w14:paraId="4D48F16B"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přiřazování rolí jednotlivým uživatelům,</w:t>
      </w:r>
    </w:p>
    <w:p w14:paraId="026275EF" w14:textId="236491FD" w:rsidR="007E6825" w:rsidRDefault="007E6825" w:rsidP="00682404">
      <w:pPr>
        <w:ind w:left="426"/>
        <w:jc w:val="both"/>
        <w:rPr>
          <w:rFonts w:ascii="Calibri" w:hAnsi="Calibri"/>
          <w:sz w:val="22"/>
          <w:szCs w:val="22"/>
        </w:rPr>
      </w:pPr>
      <w:r w:rsidRPr="007E6825">
        <w:rPr>
          <w:rFonts w:ascii="Calibri" w:hAnsi="Calibri"/>
          <w:sz w:val="22"/>
          <w:szCs w:val="22"/>
        </w:rPr>
        <w:t>- zavádění nových dodavatelů a aktualizace stávajících dodavatelů v číselníku dodavatelů.</w:t>
      </w:r>
    </w:p>
    <w:p w14:paraId="30CF57DB" w14:textId="77D0D163" w:rsidR="00682404" w:rsidRPr="00D73CBB" w:rsidRDefault="00682404" w:rsidP="00D73CBB">
      <w:pPr>
        <w:numPr>
          <w:ilvl w:val="0"/>
          <w:numId w:val="2"/>
        </w:numPr>
        <w:tabs>
          <w:tab w:val="clear" w:pos="720"/>
          <w:tab w:val="num" w:pos="426"/>
        </w:tabs>
        <w:ind w:left="426" w:hanging="426"/>
        <w:jc w:val="both"/>
        <w:rPr>
          <w:rFonts w:ascii="Calibri" w:hAnsi="Calibri"/>
          <w:sz w:val="22"/>
          <w:szCs w:val="22"/>
        </w:rPr>
      </w:pPr>
      <w:r w:rsidRPr="00D73CBB">
        <w:rPr>
          <w:rFonts w:ascii="Calibri" w:hAnsi="Calibri"/>
          <w:i/>
          <w:sz w:val="22"/>
          <w:szCs w:val="22"/>
        </w:rPr>
        <w:t>Zajištění legislativní povinnost MDR dle zákona č. 268/2014 Sb. Zákona o zdravotnických prostředcích a ustanovení zákona č. 89/2021 Sb., čímž se rozumí zejména</w:t>
      </w:r>
      <w:r w:rsidRPr="00D73CBB">
        <w:rPr>
          <w:rFonts w:ascii="Calibri" w:hAnsi="Calibri"/>
          <w:iCs/>
          <w:sz w:val="22"/>
          <w:szCs w:val="22"/>
        </w:rPr>
        <w:t>:</w:t>
      </w:r>
    </w:p>
    <w:p w14:paraId="1D6A4B7F"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 xml:space="preserve">komunikace s dodavateli a zajištění potřebné dokumentace (ČP, EC certifikace MDR, EU prohlášení o shodě dle MDR, návod k použití, ČP o značení výrobků dle MDR </w:t>
      </w:r>
      <w:proofErr w:type="spellStart"/>
      <w:r w:rsidRPr="00682404">
        <w:rPr>
          <w:rFonts w:ascii="Calibri" w:hAnsi="Calibri"/>
          <w:iCs/>
          <w:sz w:val="22"/>
          <w:szCs w:val="22"/>
        </w:rPr>
        <w:t>compliance</w:t>
      </w:r>
      <w:proofErr w:type="spellEnd"/>
      <w:r w:rsidRPr="00682404">
        <w:rPr>
          <w:rFonts w:ascii="Calibri" w:hAnsi="Calibri"/>
          <w:iCs/>
          <w:sz w:val="22"/>
          <w:szCs w:val="22"/>
        </w:rPr>
        <w:t>),</w:t>
      </w:r>
    </w:p>
    <w:p w14:paraId="11DEFFEF"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kontrola platnosti certifikace,</w:t>
      </w:r>
    </w:p>
    <w:p w14:paraId="330D4187"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doplňování databáze a monitoring kódu UDI,</w:t>
      </w:r>
    </w:p>
    <w:p w14:paraId="1E979962"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zpracování metodických pokynů dle legislativy MDR (archivační řád, skartační řád, skladové procesy, systém kvality),</w:t>
      </w:r>
    </w:p>
    <w:p w14:paraId="38E40710"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vedení registru stížností nevyhovujících výrobků a následné komunikace,</w:t>
      </w:r>
    </w:p>
    <w:p w14:paraId="1EEFCF13"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aktivní spolupráce dle potřeb nemocnic ZH KHK a.s.  kontrol SÚKL</w:t>
      </w:r>
    </w:p>
    <w:p w14:paraId="70E7D2B5"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odpovědnost za legislativní aktualizace zákona MDR a jejich následných implementací,</w:t>
      </w:r>
    </w:p>
    <w:p w14:paraId="088B5C8C"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ohlašovací povinnost SÚKL,</w:t>
      </w:r>
    </w:p>
    <w:p w14:paraId="656A24D3"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registrace v RZPRO (Národní registr zdravotnických prostředků),</w:t>
      </w:r>
    </w:p>
    <w:p w14:paraId="64415F5D" w14:textId="30517420"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 xml:space="preserve">notifikace, </w:t>
      </w:r>
      <w:proofErr w:type="spellStart"/>
      <w:r w:rsidRPr="00682404">
        <w:rPr>
          <w:rFonts w:ascii="Calibri" w:hAnsi="Calibri"/>
          <w:iCs/>
          <w:sz w:val="22"/>
          <w:szCs w:val="22"/>
        </w:rPr>
        <w:t>přinotifikace</w:t>
      </w:r>
      <w:proofErr w:type="spellEnd"/>
      <w:r w:rsidRPr="00682404">
        <w:rPr>
          <w:rFonts w:ascii="Calibri" w:hAnsi="Calibri"/>
          <w:iCs/>
          <w:sz w:val="22"/>
          <w:szCs w:val="22"/>
        </w:rPr>
        <w:t>.</w:t>
      </w:r>
    </w:p>
    <w:p w14:paraId="2C5E2110" w14:textId="77777777" w:rsidR="00F378C2" w:rsidRDefault="00F378C2" w:rsidP="00F378C2">
      <w:pPr>
        <w:ind w:left="426"/>
        <w:jc w:val="both"/>
        <w:rPr>
          <w:rFonts w:ascii="Calibri" w:hAnsi="Calibri"/>
          <w:b/>
          <w:bCs/>
          <w:iCs/>
          <w:sz w:val="22"/>
          <w:szCs w:val="22"/>
        </w:rPr>
      </w:pPr>
      <w:r w:rsidRPr="00F60A75">
        <w:rPr>
          <w:rFonts w:ascii="Calibri" w:hAnsi="Calibri"/>
          <w:b/>
          <w:bCs/>
          <w:iCs/>
          <w:sz w:val="22"/>
          <w:szCs w:val="22"/>
        </w:rPr>
        <w:t xml:space="preserve">Služba uvedená v tomto článku je poskytována </w:t>
      </w:r>
      <w:r w:rsidRPr="00F60A75">
        <w:rPr>
          <w:rFonts w:ascii="Calibri" w:hAnsi="Calibri"/>
          <w:b/>
          <w:bCs/>
          <w:iCs/>
          <w:sz w:val="22"/>
          <w:szCs w:val="22"/>
          <w:u w:val="single"/>
        </w:rPr>
        <w:t>pouze</w:t>
      </w:r>
      <w:r w:rsidRPr="00F60A75">
        <w:rPr>
          <w:rFonts w:ascii="Calibri" w:hAnsi="Calibri"/>
          <w:b/>
          <w:bCs/>
          <w:iCs/>
          <w:sz w:val="22"/>
          <w:szCs w:val="22"/>
        </w:rPr>
        <w:t xml:space="preserve"> u zdravotnických prostředků dodávaných zdravotnickému zařízení poskytovatelem.</w:t>
      </w:r>
    </w:p>
    <w:p w14:paraId="32272C35" w14:textId="77777777" w:rsidR="00F378C2" w:rsidRPr="00F60A75" w:rsidRDefault="00F378C2" w:rsidP="00F378C2">
      <w:pPr>
        <w:ind w:left="426"/>
        <w:jc w:val="both"/>
        <w:rPr>
          <w:rFonts w:ascii="Calibri" w:hAnsi="Calibri"/>
          <w:b/>
          <w:bCs/>
          <w:iCs/>
          <w:sz w:val="22"/>
          <w:szCs w:val="22"/>
        </w:rPr>
      </w:pPr>
    </w:p>
    <w:p w14:paraId="23D7B0BB" w14:textId="77777777" w:rsidR="00F378C2" w:rsidRPr="00ED004F" w:rsidRDefault="00F378C2" w:rsidP="00F378C2">
      <w:pPr>
        <w:jc w:val="both"/>
        <w:rPr>
          <w:rFonts w:ascii="Calibri" w:hAnsi="Calibri"/>
          <w:iCs/>
          <w:sz w:val="22"/>
          <w:szCs w:val="22"/>
        </w:rPr>
      </w:pPr>
      <w:r w:rsidRPr="00ED004F">
        <w:rPr>
          <w:rFonts w:ascii="Calibri" w:hAnsi="Calibri"/>
          <w:iCs/>
          <w:sz w:val="22"/>
          <w:szCs w:val="22"/>
        </w:rPr>
        <w:t xml:space="preserve">Rozpis nákladů </w:t>
      </w:r>
      <w:r>
        <w:rPr>
          <w:rFonts w:ascii="Calibri" w:hAnsi="Calibri"/>
          <w:iCs/>
          <w:sz w:val="22"/>
          <w:szCs w:val="22"/>
        </w:rPr>
        <w:t xml:space="preserve">je uveden </w:t>
      </w:r>
      <w:r w:rsidRPr="00ED004F">
        <w:rPr>
          <w:rFonts w:ascii="Calibri" w:hAnsi="Calibri"/>
          <w:iCs/>
          <w:sz w:val="22"/>
          <w:szCs w:val="22"/>
        </w:rPr>
        <w:t xml:space="preserve">v </w:t>
      </w:r>
      <w:r>
        <w:rPr>
          <w:rFonts w:ascii="Calibri" w:hAnsi="Calibri"/>
          <w:iCs/>
          <w:sz w:val="22"/>
          <w:szCs w:val="22"/>
        </w:rPr>
        <w:t>P</w:t>
      </w:r>
      <w:r w:rsidRPr="00ED004F">
        <w:rPr>
          <w:rFonts w:ascii="Calibri" w:hAnsi="Calibri"/>
          <w:iCs/>
          <w:sz w:val="22"/>
          <w:szCs w:val="22"/>
        </w:rPr>
        <w:t>říloze č.1. V příloze č.2 Smlouva o zprac</w:t>
      </w:r>
      <w:r>
        <w:rPr>
          <w:rFonts w:ascii="Calibri" w:hAnsi="Calibri"/>
          <w:iCs/>
          <w:sz w:val="22"/>
          <w:szCs w:val="22"/>
        </w:rPr>
        <w:t xml:space="preserve">ování dat mezi CZZ a </w:t>
      </w:r>
      <w:proofErr w:type="gramStart"/>
      <w:r>
        <w:rPr>
          <w:rFonts w:ascii="Calibri" w:hAnsi="Calibri"/>
          <w:iCs/>
          <w:sz w:val="22"/>
          <w:szCs w:val="22"/>
        </w:rPr>
        <w:t>ZHKHK</w:t>
      </w:r>
      <w:r w:rsidRPr="00ED004F">
        <w:rPr>
          <w:rFonts w:ascii="Calibri" w:hAnsi="Calibri"/>
          <w:iCs/>
          <w:sz w:val="22"/>
          <w:szCs w:val="22"/>
        </w:rPr>
        <w:t xml:space="preserve"> - úplné</w:t>
      </w:r>
      <w:proofErr w:type="gramEnd"/>
      <w:r w:rsidRPr="00ED004F">
        <w:rPr>
          <w:rFonts w:ascii="Calibri" w:hAnsi="Calibri"/>
          <w:iCs/>
          <w:sz w:val="22"/>
          <w:szCs w:val="22"/>
        </w:rPr>
        <w:t xml:space="preserve"> znění.</w:t>
      </w:r>
    </w:p>
    <w:p w14:paraId="0935F5B4" w14:textId="77777777" w:rsidR="0067255C" w:rsidRDefault="0067255C" w:rsidP="0067255C">
      <w:pPr>
        <w:jc w:val="both"/>
        <w:rPr>
          <w:rFonts w:ascii="Calibri" w:hAnsi="Calibri"/>
          <w:sz w:val="22"/>
          <w:szCs w:val="22"/>
        </w:rPr>
      </w:pPr>
    </w:p>
    <w:p w14:paraId="761FB1FC" w14:textId="77777777" w:rsidR="007E6825" w:rsidRPr="00ED004F" w:rsidRDefault="007E6825" w:rsidP="0067255C">
      <w:pPr>
        <w:jc w:val="both"/>
        <w:rPr>
          <w:rFonts w:ascii="Calibri" w:hAnsi="Calibri"/>
          <w:sz w:val="22"/>
          <w:szCs w:val="22"/>
        </w:rPr>
      </w:pPr>
    </w:p>
    <w:p w14:paraId="38FC0835"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III.</w:t>
      </w:r>
    </w:p>
    <w:p w14:paraId="37D3B63E" w14:textId="77777777" w:rsidR="0067255C" w:rsidRPr="00ED004F" w:rsidRDefault="0067255C" w:rsidP="0067255C">
      <w:pPr>
        <w:numPr>
          <w:ilvl w:val="0"/>
          <w:numId w:val="3"/>
        </w:numPr>
        <w:tabs>
          <w:tab w:val="clear" w:pos="720"/>
        </w:tabs>
        <w:ind w:left="360"/>
        <w:jc w:val="both"/>
        <w:rPr>
          <w:rFonts w:ascii="Calibri" w:hAnsi="Calibri"/>
          <w:sz w:val="22"/>
          <w:szCs w:val="22"/>
        </w:rPr>
      </w:pPr>
      <w:r w:rsidRPr="00ED004F">
        <w:rPr>
          <w:rFonts w:ascii="Calibri" w:hAnsi="Calibri"/>
          <w:sz w:val="22"/>
          <w:szCs w:val="22"/>
        </w:rPr>
        <w:t xml:space="preserve">Za poskytování služeb se sjednává cena v následující výši: </w:t>
      </w:r>
    </w:p>
    <w:p w14:paraId="50032BF5" w14:textId="77777777" w:rsidR="0067255C" w:rsidRPr="00ED004F" w:rsidRDefault="0067255C" w:rsidP="0067255C">
      <w:pPr>
        <w:jc w:val="both"/>
        <w:rPr>
          <w:rFonts w:ascii="Calibri" w:hAnsi="Calibri"/>
          <w:sz w:val="22"/>
          <w:szCs w:val="22"/>
        </w:rPr>
      </w:pPr>
    </w:p>
    <w:p w14:paraId="24BA4221" w14:textId="77777777" w:rsidR="0067255C" w:rsidRPr="00ED004F" w:rsidRDefault="00DA0790" w:rsidP="0067255C">
      <w:pPr>
        <w:jc w:val="both"/>
        <w:rPr>
          <w:rFonts w:ascii="Calibri" w:hAnsi="Calibri"/>
          <w:sz w:val="22"/>
          <w:szCs w:val="22"/>
        </w:rPr>
      </w:pPr>
      <w:r>
        <w:rPr>
          <w:rFonts w:ascii="Calibri" w:hAnsi="Calibri"/>
          <w:sz w:val="22"/>
          <w:szCs w:val="22"/>
        </w:rPr>
        <w:t>Provozovna Trutnov</w:t>
      </w:r>
    </w:p>
    <w:p w14:paraId="1887A396" w14:textId="050B745F" w:rsidR="0067255C" w:rsidRDefault="0067255C" w:rsidP="0067255C">
      <w:pPr>
        <w:ind w:left="360"/>
        <w:jc w:val="both"/>
        <w:rPr>
          <w:rFonts w:ascii="Calibri" w:hAnsi="Calibri"/>
          <w:sz w:val="22"/>
          <w:szCs w:val="22"/>
        </w:rPr>
      </w:pPr>
      <w:r w:rsidRPr="00ED004F">
        <w:rPr>
          <w:rFonts w:ascii="Calibri" w:hAnsi="Calibri"/>
          <w:sz w:val="22"/>
          <w:szCs w:val="22"/>
        </w:rPr>
        <w:t xml:space="preserve">v měsíčním </w:t>
      </w:r>
      <w:r w:rsidRPr="00682404">
        <w:rPr>
          <w:rFonts w:ascii="Calibri" w:hAnsi="Calibri"/>
          <w:sz w:val="22"/>
          <w:szCs w:val="22"/>
        </w:rPr>
        <w:t>paušál</w:t>
      </w:r>
      <w:r w:rsidR="00DA0790" w:rsidRPr="00682404">
        <w:rPr>
          <w:rFonts w:ascii="Calibri" w:hAnsi="Calibri"/>
          <w:sz w:val="22"/>
          <w:szCs w:val="22"/>
        </w:rPr>
        <w:t xml:space="preserve">u </w:t>
      </w:r>
      <w:r w:rsidR="00F378C2">
        <w:rPr>
          <w:rFonts w:ascii="Calibri" w:hAnsi="Calibri"/>
          <w:b/>
          <w:bCs/>
          <w:sz w:val="22"/>
          <w:szCs w:val="22"/>
        </w:rPr>
        <w:t>45</w:t>
      </w:r>
      <w:r w:rsidR="00E66076" w:rsidRPr="00682404">
        <w:rPr>
          <w:rFonts w:ascii="Calibri" w:hAnsi="Calibri"/>
          <w:b/>
          <w:bCs/>
          <w:sz w:val="22"/>
          <w:szCs w:val="22"/>
        </w:rPr>
        <w:t>.</w:t>
      </w:r>
      <w:r w:rsidR="00F378C2">
        <w:rPr>
          <w:rFonts w:ascii="Calibri" w:hAnsi="Calibri"/>
          <w:b/>
          <w:bCs/>
          <w:sz w:val="22"/>
          <w:szCs w:val="22"/>
        </w:rPr>
        <w:t>222</w:t>
      </w:r>
      <w:r w:rsidR="00E66076" w:rsidRPr="00682404">
        <w:rPr>
          <w:rFonts w:ascii="Calibri" w:hAnsi="Calibri"/>
          <w:b/>
          <w:bCs/>
          <w:sz w:val="22"/>
          <w:szCs w:val="22"/>
        </w:rPr>
        <w:t>,</w:t>
      </w:r>
      <w:r w:rsidR="00F378C2">
        <w:rPr>
          <w:rFonts w:ascii="Calibri" w:hAnsi="Calibri"/>
          <w:b/>
          <w:bCs/>
          <w:sz w:val="22"/>
          <w:szCs w:val="22"/>
        </w:rPr>
        <w:t>62</w:t>
      </w:r>
      <w:r w:rsidRPr="00682404">
        <w:rPr>
          <w:rFonts w:ascii="Calibri" w:hAnsi="Calibri"/>
          <w:b/>
          <w:bCs/>
          <w:sz w:val="22"/>
          <w:szCs w:val="22"/>
        </w:rPr>
        <w:t xml:space="preserve"> Kč bez DPH</w:t>
      </w:r>
    </w:p>
    <w:p w14:paraId="269B82CB" w14:textId="77777777" w:rsidR="00857439" w:rsidRDefault="00857439" w:rsidP="00857439">
      <w:pPr>
        <w:jc w:val="both"/>
        <w:rPr>
          <w:rFonts w:ascii="Calibri" w:hAnsi="Calibri"/>
          <w:sz w:val="22"/>
          <w:szCs w:val="22"/>
        </w:rPr>
      </w:pPr>
    </w:p>
    <w:p w14:paraId="36F55C4B" w14:textId="77777777" w:rsidR="00857439" w:rsidRPr="00ED004F" w:rsidRDefault="00857439" w:rsidP="00857439">
      <w:pPr>
        <w:jc w:val="both"/>
        <w:rPr>
          <w:rFonts w:ascii="Calibri" w:hAnsi="Calibri"/>
          <w:sz w:val="22"/>
          <w:szCs w:val="22"/>
        </w:rPr>
      </w:pPr>
      <w:r>
        <w:rPr>
          <w:rFonts w:ascii="Calibri" w:hAnsi="Calibri"/>
          <w:sz w:val="22"/>
          <w:szCs w:val="22"/>
        </w:rPr>
        <w:t xml:space="preserve">Sledování limitů v měsíčním paušálu </w:t>
      </w:r>
      <w:proofErr w:type="gramStart"/>
      <w:r w:rsidRPr="0046097D">
        <w:rPr>
          <w:rFonts w:ascii="Calibri" w:hAnsi="Calibri"/>
          <w:b/>
          <w:bCs/>
          <w:sz w:val="22"/>
          <w:szCs w:val="22"/>
        </w:rPr>
        <w:t>3.000,-</w:t>
      </w:r>
      <w:proofErr w:type="gramEnd"/>
      <w:r w:rsidRPr="0046097D">
        <w:rPr>
          <w:rFonts w:ascii="Calibri" w:hAnsi="Calibri"/>
          <w:b/>
          <w:bCs/>
          <w:sz w:val="22"/>
          <w:szCs w:val="22"/>
        </w:rPr>
        <w:t xml:space="preserve"> bez DPH</w:t>
      </w:r>
      <w:r>
        <w:rPr>
          <w:rFonts w:ascii="Calibri" w:hAnsi="Calibri"/>
          <w:sz w:val="22"/>
          <w:szCs w:val="22"/>
        </w:rPr>
        <w:t>.</w:t>
      </w:r>
    </w:p>
    <w:p w14:paraId="7DE28C13" w14:textId="77777777" w:rsidR="0067255C" w:rsidRPr="00ED004F" w:rsidRDefault="0067255C" w:rsidP="0067255C">
      <w:pPr>
        <w:ind w:left="720"/>
        <w:jc w:val="both"/>
        <w:rPr>
          <w:rFonts w:ascii="Calibri" w:hAnsi="Calibri"/>
          <w:sz w:val="22"/>
          <w:szCs w:val="22"/>
          <w:highlight w:val="yellow"/>
        </w:rPr>
      </w:pPr>
    </w:p>
    <w:p w14:paraId="7724A524" w14:textId="77777777" w:rsidR="0067255C" w:rsidRPr="00ED004F" w:rsidRDefault="0067255C" w:rsidP="0067255C">
      <w:pPr>
        <w:jc w:val="both"/>
        <w:rPr>
          <w:rFonts w:ascii="Calibri" w:hAnsi="Calibri"/>
          <w:sz w:val="22"/>
          <w:szCs w:val="22"/>
        </w:rPr>
      </w:pPr>
      <w:r w:rsidRPr="00ED004F">
        <w:rPr>
          <w:rFonts w:ascii="Calibri" w:hAnsi="Calibri"/>
          <w:sz w:val="22"/>
          <w:szCs w:val="22"/>
        </w:rPr>
        <w:t>Daňový doklad (faktura) bude splatný do 30 dnů ode dne doručení objednateli. Objednatel se zavazuje uhradit Poskytovateli cenu za provedené činnosti bankovním převodem na účet uvedený na daňovém dokladu Poskytovatele. Objednatel neposkytuje poskytovateli žádnou zálohu na služby.</w:t>
      </w:r>
    </w:p>
    <w:p w14:paraId="53E05A2D" w14:textId="77777777" w:rsidR="0067255C" w:rsidRPr="00ED004F" w:rsidRDefault="0067255C" w:rsidP="0067255C">
      <w:pPr>
        <w:jc w:val="both"/>
        <w:rPr>
          <w:rFonts w:ascii="Calibri" w:hAnsi="Calibri"/>
          <w:sz w:val="22"/>
          <w:szCs w:val="22"/>
        </w:rPr>
      </w:pPr>
    </w:p>
    <w:p w14:paraId="60F0532D" w14:textId="77777777" w:rsidR="0067255C" w:rsidRPr="00ED004F" w:rsidRDefault="0067255C" w:rsidP="0067255C">
      <w:pPr>
        <w:numPr>
          <w:ilvl w:val="0"/>
          <w:numId w:val="3"/>
        </w:numPr>
        <w:tabs>
          <w:tab w:val="clear" w:pos="720"/>
        </w:tabs>
        <w:spacing w:after="120"/>
        <w:ind w:left="357" w:hanging="357"/>
        <w:rPr>
          <w:rFonts w:ascii="Calibri" w:hAnsi="Calibri"/>
          <w:sz w:val="22"/>
          <w:szCs w:val="22"/>
        </w:rPr>
      </w:pPr>
      <w:r w:rsidRPr="00ED004F">
        <w:rPr>
          <w:rFonts w:ascii="Calibri" w:hAnsi="Calibri"/>
          <w:sz w:val="22"/>
          <w:szCs w:val="22"/>
        </w:rPr>
        <w:t xml:space="preserve">V případě prodlení </w:t>
      </w:r>
      <w:r w:rsidRPr="00ED004F">
        <w:rPr>
          <w:rFonts w:ascii="Calibri" w:hAnsi="Calibri"/>
          <w:iCs/>
          <w:sz w:val="22"/>
          <w:szCs w:val="22"/>
        </w:rPr>
        <w:t>bude po objednateli vyžadován úrok z prodlení v zákonné výši.</w:t>
      </w:r>
    </w:p>
    <w:p w14:paraId="7EB3D596" w14:textId="77777777" w:rsidR="0067255C" w:rsidRPr="00A938B3" w:rsidRDefault="0067255C" w:rsidP="0067255C">
      <w:pPr>
        <w:numPr>
          <w:ilvl w:val="0"/>
          <w:numId w:val="3"/>
        </w:numPr>
        <w:tabs>
          <w:tab w:val="clear" w:pos="720"/>
        </w:tabs>
        <w:spacing w:after="120"/>
        <w:ind w:left="357" w:hanging="357"/>
        <w:jc w:val="both"/>
        <w:rPr>
          <w:rFonts w:ascii="Calibri" w:hAnsi="Calibri"/>
          <w:sz w:val="22"/>
          <w:szCs w:val="22"/>
        </w:rPr>
      </w:pPr>
      <w:r w:rsidRPr="00A938B3">
        <w:rPr>
          <w:rFonts w:ascii="Calibri" w:hAnsi="Calibri"/>
          <w:iCs/>
          <w:sz w:val="22"/>
          <w:szCs w:val="22"/>
        </w:rPr>
        <w:t>Cena za poskytování služby bude navýšena o daň z přidané hodnoty stanovenou podle obecně závazných právních předpisů platných v době uskutečnění zdanitelného plnění.</w:t>
      </w:r>
    </w:p>
    <w:p w14:paraId="5415DF71" w14:textId="77777777" w:rsidR="0067255C" w:rsidRPr="00ED004F" w:rsidRDefault="0067255C" w:rsidP="0067255C">
      <w:pPr>
        <w:numPr>
          <w:ilvl w:val="0"/>
          <w:numId w:val="3"/>
        </w:numPr>
        <w:tabs>
          <w:tab w:val="clear" w:pos="720"/>
        </w:tabs>
        <w:ind w:left="360"/>
        <w:jc w:val="both"/>
        <w:rPr>
          <w:rFonts w:ascii="Calibri" w:hAnsi="Calibri"/>
          <w:sz w:val="22"/>
          <w:szCs w:val="22"/>
        </w:rPr>
      </w:pPr>
      <w:r w:rsidRPr="00ED004F">
        <w:rPr>
          <w:rFonts w:ascii="Calibri" w:hAnsi="Calibri"/>
          <w:iCs/>
          <w:sz w:val="22"/>
          <w:szCs w:val="22"/>
        </w:rPr>
        <w:lastRenderedPageBreak/>
        <w:t>V případě, že daňový doklad (faktura) nebude mít všechny náležitosti stanovené obecně závaznými právními předpisy nebo bude obsahovat chybné údaje, je Objednatel oprávněn vyzvat Poskytovatele k jejich doplnění nebo odstranění, v takovém případě lhůta splatnosti v délce 15 dnů počíná běžet ode dne doručení opravné faktury Objednateli.</w:t>
      </w:r>
    </w:p>
    <w:p w14:paraId="6629C6F1" w14:textId="77777777" w:rsidR="0067255C" w:rsidRDefault="0067255C" w:rsidP="0067255C">
      <w:pPr>
        <w:spacing w:after="120"/>
        <w:jc w:val="center"/>
        <w:rPr>
          <w:rFonts w:ascii="Calibri" w:hAnsi="Calibri"/>
          <w:b/>
          <w:sz w:val="22"/>
          <w:szCs w:val="22"/>
        </w:rPr>
      </w:pPr>
    </w:p>
    <w:p w14:paraId="6BC20408" w14:textId="77777777" w:rsidR="0067255C" w:rsidRDefault="0067255C" w:rsidP="0067255C">
      <w:pPr>
        <w:spacing w:after="120"/>
        <w:jc w:val="center"/>
        <w:rPr>
          <w:rFonts w:ascii="Calibri" w:hAnsi="Calibri"/>
          <w:b/>
          <w:sz w:val="22"/>
          <w:szCs w:val="22"/>
        </w:rPr>
      </w:pPr>
    </w:p>
    <w:p w14:paraId="0D21AA1C"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IV.</w:t>
      </w:r>
    </w:p>
    <w:p w14:paraId="5F87A9BE" w14:textId="6C1A2B6E" w:rsidR="0067255C" w:rsidRPr="00ED004F" w:rsidRDefault="0067255C" w:rsidP="0067255C">
      <w:pPr>
        <w:numPr>
          <w:ilvl w:val="0"/>
          <w:numId w:val="4"/>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Tato smlouva se uzavírá na dobu určitou do </w:t>
      </w:r>
      <w:r w:rsidR="00E66076">
        <w:rPr>
          <w:rFonts w:ascii="Calibri" w:hAnsi="Calibri"/>
          <w:sz w:val="22"/>
          <w:szCs w:val="22"/>
        </w:rPr>
        <w:t>31.12.202</w:t>
      </w:r>
      <w:r w:rsidR="00F378C2">
        <w:rPr>
          <w:rFonts w:ascii="Calibri" w:hAnsi="Calibri"/>
          <w:sz w:val="22"/>
          <w:szCs w:val="22"/>
        </w:rPr>
        <w:t>3</w:t>
      </w:r>
      <w:r w:rsidRPr="0067255C">
        <w:rPr>
          <w:rFonts w:ascii="Calibri" w:hAnsi="Calibri"/>
          <w:sz w:val="22"/>
          <w:szCs w:val="22"/>
        </w:rPr>
        <w:t>.</w:t>
      </w:r>
    </w:p>
    <w:p w14:paraId="7287D95A" w14:textId="1B1A5BD7" w:rsidR="0067255C" w:rsidRPr="00F47F25" w:rsidRDefault="0067255C" w:rsidP="0067255C">
      <w:pPr>
        <w:numPr>
          <w:ilvl w:val="0"/>
          <w:numId w:val="4"/>
        </w:numPr>
        <w:tabs>
          <w:tab w:val="clear" w:pos="720"/>
        </w:tabs>
        <w:ind w:left="360"/>
        <w:jc w:val="both"/>
        <w:rPr>
          <w:rFonts w:ascii="Calibri" w:hAnsi="Calibri"/>
          <w:sz w:val="22"/>
          <w:szCs w:val="22"/>
        </w:rPr>
      </w:pPr>
      <w:r w:rsidRPr="00F47F25">
        <w:rPr>
          <w:rFonts w:ascii="Calibri" w:hAnsi="Calibri"/>
          <w:sz w:val="22"/>
          <w:szCs w:val="22"/>
        </w:rPr>
        <w:t xml:space="preserve">Smluvní strany si vzájemně potvrzují, že Poskytovatel poskytoval Objednateli služby dle čl. II. této smlouvy již </w:t>
      </w:r>
      <w:r w:rsidR="003E6150">
        <w:rPr>
          <w:rFonts w:ascii="Calibri" w:hAnsi="Calibri"/>
          <w:sz w:val="22"/>
          <w:szCs w:val="22"/>
        </w:rPr>
        <w:t xml:space="preserve">před </w:t>
      </w:r>
      <w:r w:rsidR="00E66076">
        <w:rPr>
          <w:rFonts w:ascii="Calibri" w:hAnsi="Calibri"/>
          <w:sz w:val="22"/>
          <w:szCs w:val="22"/>
        </w:rPr>
        <w:t>jejím podpisem, a to od 1.1.202</w:t>
      </w:r>
      <w:r w:rsidR="00F378C2">
        <w:rPr>
          <w:rFonts w:ascii="Calibri" w:hAnsi="Calibri"/>
          <w:sz w:val="22"/>
          <w:szCs w:val="22"/>
        </w:rPr>
        <w:t>3</w:t>
      </w:r>
      <w:r w:rsidRPr="00F47F25">
        <w:rPr>
          <w:rFonts w:ascii="Calibri" w:hAnsi="Calibri"/>
          <w:sz w:val="22"/>
          <w:szCs w:val="22"/>
        </w:rPr>
        <w:t>. Smluvní strany se proto dohodly, že na toto plnění poskytované před podpisem této smlouvy bude pohlíženo jako na plnění ve smyslu této smlouvy.</w:t>
      </w:r>
    </w:p>
    <w:p w14:paraId="60AA5126" w14:textId="77777777" w:rsidR="0067255C" w:rsidRPr="00ED004F" w:rsidRDefault="0067255C" w:rsidP="0067255C">
      <w:pPr>
        <w:ind w:left="360"/>
        <w:jc w:val="both"/>
        <w:rPr>
          <w:rFonts w:ascii="Calibri" w:hAnsi="Calibri"/>
          <w:sz w:val="22"/>
          <w:szCs w:val="22"/>
        </w:rPr>
      </w:pPr>
    </w:p>
    <w:p w14:paraId="00F7F799" w14:textId="77777777" w:rsidR="0067255C" w:rsidRPr="00ED004F" w:rsidRDefault="0067255C" w:rsidP="0067255C">
      <w:pPr>
        <w:ind w:left="360"/>
        <w:jc w:val="both"/>
        <w:rPr>
          <w:rFonts w:ascii="Calibri" w:hAnsi="Calibri"/>
          <w:sz w:val="22"/>
          <w:szCs w:val="22"/>
        </w:rPr>
      </w:pPr>
    </w:p>
    <w:p w14:paraId="43E2656D"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V.</w:t>
      </w:r>
    </w:p>
    <w:p w14:paraId="5F59CCF4" w14:textId="77777777" w:rsidR="0067255C" w:rsidRPr="00ED004F" w:rsidRDefault="0067255C" w:rsidP="0067255C">
      <w:pPr>
        <w:numPr>
          <w:ilvl w:val="0"/>
          <w:numId w:val="5"/>
        </w:numPr>
        <w:tabs>
          <w:tab w:val="clear" w:pos="720"/>
        </w:tabs>
        <w:spacing w:after="120"/>
        <w:ind w:left="357" w:hanging="357"/>
        <w:jc w:val="both"/>
        <w:rPr>
          <w:rFonts w:ascii="Calibri" w:hAnsi="Calibri"/>
          <w:sz w:val="22"/>
          <w:szCs w:val="22"/>
        </w:rPr>
      </w:pPr>
      <w:r w:rsidRPr="00ED004F">
        <w:rPr>
          <w:rFonts w:ascii="Calibri" w:hAnsi="Calibri"/>
          <w:sz w:val="22"/>
          <w:szCs w:val="22"/>
        </w:rPr>
        <w:t>Objednatel se zavazuje poskytnout zhotoviteli veškerou součinnost nutnou k zajištění řádného poskytování služby a zejména mu pro tuto činnost včas předat veškeré potřebné informace a materiály, o které poskytovatel objednatele požádá.</w:t>
      </w:r>
    </w:p>
    <w:p w14:paraId="1318A773" w14:textId="77777777" w:rsidR="0067255C" w:rsidRPr="00ED004F" w:rsidRDefault="0067255C" w:rsidP="0067255C">
      <w:pPr>
        <w:numPr>
          <w:ilvl w:val="0"/>
          <w:numId w:val="5"/>
        </w:numPr>
        <w:tabs>
          <w:tab w:val="clear" w:pos="720"/>
        </w:tabs>
        <w:ind w:left="360"/>
        <w:jc w:val="both"/>
        <w:rPr>
          <w:rFonts w:ascii="Calibri" w:hAnsi="Calibri"/>
          <w:sz w:val="22"/>
          <w:szCs w:val="22"/>
        </w:rPr>
      </w:pPr>
      <w:r w:rsidRPr="00ED004F">
        <w:rPr>
          <w:rFonts w:ascii="Calibri" w:hAnsi="Calibri"/>
          <w:sz w:val="22"/>
          <w:szCs w:val="22"/>
        </w:rP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Poskytovatele neodpovídá za případnou škodu, která bude způsobena tím, že se řídil výslovnými pokyny objednatele, nebo tím, že mu objednatel předal chybné, nepřesné či neúplné podklady.</w:t>
      </w:r>
    </w:p>
    <w:p w14:paraId="33DCB574" w14:textId="77777777" w:rsidR="0067255C" w:rsidRPr="00ED004F" w:rsidRDefault="0067255C" w:rsidP="0067255C">
      <w:pPr>
        <w:numPr>
          <w:ilvl w:val="0"/>
          <w:numId w:val="5"/>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Poskytovatel je oprávněn při zpracování prací a při svých činnostech použít spolupracující osoby. V tomto případě však odpovídá objednateli ve stejném rozsahu jako by služby poskytoval on sám. </w:t>
      </w:r>
    </w:p>
    <w:p w14:paraId="3529F257" w14:textId="77777777" w:rsidR="0067255C" w:rsidRPr="00ED004F" w:rsidRDefault="007E6825" w:rsidP="0067255C">
      <w:pPr>
        <w:numPr>
          <w:ilvl w:val="0"/>
          <w:numId w:val="5"/>
        </w:numPr>
        <w:tabs>
          <w:tab w:val="clear" w:pos="720"/>
        </w:tabs>
        <w:ind w:left="360"/>
        <w:jc w:val="both"/>
        <w:rPr>
          <w:rFonts w:ascii="Calibri" w:hAnsi="Calibri"/>
          <w:sz w:val="22"/>
          <w:szCs w:val="22"/>
        </w:rPr>
      </w:pPr>
      <w:r w:rsidRPr="007E6825">
        <w:rPr>
          <w:rFonts w:ascii="Calibri" w:hAnsi="Calibri"/>
          <w:sz w:val="22"/>
          <w:szCs w:val="22"/>
        </w:rP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r w:rsidR="0067255C" w:rsidRPr="00ED004F">
        <w:rPr>
          <w:rFonts w:ascii="Calibri" w:hAnsi="Calibri"/>
          <w:sz w:val="22"/>
          <w:szCs w:val="22"/>
        </w:rPr>
        <w:t>.</w:t>
      </w:r>
    </w:p>
    <w:p w14:paraId="2542CD39" w14:textId="77777777" w:rsidR="0067255C" w:rsidRPr="00ED004F" w:rsidRDefault="0067255C" w:rsidP="0067255C">
      <w:pPr>
        <w:jc w:val="both"/>
        <w:rPr>
          <w:rFonts w:ascii="Calibri" w:hAnsi="Calibri"/>
          <w:sz w:val="22"/>
          <w:szCs w:val="22"/>
        </w:rPr>
      </w:pPr>
    </w:p>
    <w:p w14:paraId="0EC7C07A" w14:textId="77777777" w:rsidR="0067255C" w:rsidRPr="00ED004F" w:rsidRDefault="0067255C" w:rsidP="0067255C">
      <w:pPr>
        <w:jc w:val="both"/>
        <w:rPr>
          <w:rFonts w:ascii="Calibri" w:hAnsi="Calibri"/>
          <w:color w:val="FF0000"/>
          <w:sz w:val="22"/>
          <w:szCs w:val="22"/>
        </w:rPr>
      </w:pPr>
    </w:p>
    <w:p w14:paraId="202FC7B6" w14:textId="77777777" w:rsidR="0067255C" w:rsidRPr="00ED004F" w:rsidRDefault="0067255C" w:rsidP="0067255C">
      <w:pPr>
        <w:jc w:val="both"/>
        <w:rPr>
          <w:rFonts w:ascii="Calibri" w:hAnsi="Calibri"/>
          <w:color w:val="FF0000"/>
          <w:sz w:val="22"/>
          <w:szCs w:val="22"/>
        </w:rPr>
      </w:pPr>
    </w:p>
    <w:p w14:paraId="640D5E37" w14:textId="77777777" w:rsidR="0067255C" w:rsidRDefault="0067255C" w:rsidP="0067255C">
      <w:pPr>
        <w:spacing w:after="120"/>
        <w:jc w:val="center"/>
        <w:rPr>
          <w:rFonts w:ascii="Calibri" w:hAnsi="Calibri"/>
          <w:b/>
          <w:sz w:val="22"/>
          <w:szCs w:val="22"/>
        </w:rPr>
      </w:pPr>
      <w:r w:rsidRPr="00ED004F">
        <w:rPr>
          <w:rFonts w:ascii="Calibri" w:hAnsi="Calibri"/>
          <w:b/>
          <w:sz w:val="22"/>
          <w:szCs w:val="22"/>
        </w:rPr>
        <w:t>Článek VI.</w:t>
      </w:r>
    </w:p>
    <w:p w14:paraId="6FE460A9" w14:textId="77777777" w:rsidR="007E6825" w:rsidRDefault="007E6825" w:rsidP="007E6825">
      <w:pPr>
        <w:pStyle w:val="Odstavecseseznamem"/>
        <w:numPr>
          <w:ilvl w:val="0"/>
          <w:numId w:val="9"/>
        </w:numPr>
        <w:tabs>
          <w:tab w:val="clear" w:pos="720"/>
        </w:tabs>
        <w:ind w:left="357" w:hanging="357"/>
        <w:rPr>
          <w:rFonts w:asciiTheme="minorHAnsi" w:hAnsiTheme="minorHAnsi" w:cstheme="minorHAnsi"/>
          <w:sz w:val="22"/>
          <w:szCs w:val="22"/>
        </w:rPr>
      </w:pPr>
      <w:bookmarkStart w:id="0" w:name="_Hlk31801198"/>
      <w:r w:rsidRPr="00AE6F76">
        <w:rPr>
          <w:rFonts w:asciiTheme="minorHAnsi" w:hAnsiTheme="minorHAnsi" w:cstheme="minorHAnsi"/>
          <w:sz w:val="22"/>
          <w:szCs w:val="22"/>
        </w:rPr>
        <w:t xml:space="preserve">Tato smlouva bude uveřejněna prostřednictvím registru smluv postupem podle zák. č. 340/2015 Sb., o zvláštních podmínkách účinnosti některých smluv, uveřejňování těchto smluv a o registru smluv (zákon o registru smluv), v platném znění. Smluvní strany se dohodly, že uveřejnění v registru smluv včetně uvedení metadat provede objednatel, který současně zajistí, aby informace o uveřejnění této smlouvy byly zaslány </w:t>
      </w:r>
      <w:r>
        <w:rPr>
          <w:rFonts w:asciiTheme="minorHAnsi" w:hAnsiTheme="minorHAnsi" w:cstheme="minorHAnsi"/>
          <w:sz w:val="22"/>
          <w:szCs w:val="22"/>
        </w:rPr>
        <w:t>druhé smluvní straně</w:t>
      </w:r>
      <w:r w:rsidRPr="00AE6F76">
        <w:rPr>
          <w:rFonts w:asciiTheme="minorHAnsi" w:hAnsiTheme="minorHAnsi" w:cstheme="minorHAnsi"/>
          <w:sz w:val="22"/>
          <w:szCs w:val="22"/>
        </w:rPr>
        <w:t xml:space="preserve">, nebyl-li kontaktní údaj </w:t>
      </w:r>
      <w:r>
        <w:rPr>
          <w:rFonts w:asciiTheme="minorHAnsi" w:hAnsiTheme="minorHAnsi" w:cstheme="minorHAnsi"/>
          <w:sz w:val="22"/>
          <w:szCs w:val="22"/>
        </w:rPr>
        <w:t>druhé smluvní strany</w:t>
      </w:r>
      <w:r w:rsidRPr="00AE6F76">
        <w:rPr>
          <w:rFonts w:asciiTheme="minorHAnsi" w:hAnsiTheme="minorHAnsi" w:cstheme="minorHAnsi"/>
          <w:sz w:val="22"/>
          <w:szCs w:val="22"/>
        </w:rPr>
        <w:t xml:space="preserve"> uveden přímo do registru smluv jako kontakt pro notifikaci uveřejnění. Smluvní strany berou na vědomí, že nebude-li smlouva zveřejněna ani devadesátý den od jejího uzavření, je následujícím dnem zrušena od počátku s účinky případného bezdůvodného obohacení.</w:t>
      </w:r>
    </w:p>
    <w:p w14:paraId="275D16D4"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sidRPr="00AE6F76">
        <w:rPr>
          <w:rFonts w:asciiTheme="minorHAnsi" w:hAnsiTheme="minorHAnsi" w:cstheme="minorHAnsi"/>
          <w:sz w:val="22"/>
          <w:szCs w:val="22"/>
        </w:rPr>
        <w:t>Podepsáním smlouvy strany souhlasí s tím, aby byl celý text této smlouvy a veškeré skutečnosti v ní uvedené zveřejněny, a to včetně výše ceny, způsobu, místa a času plnění předmětu smlouvy. Smluvní strany tedy prohlašují, že žádná část této smlouvy nenaplňuje znaky obchodného tajemství (ust. § 504 zák. č. 89/2012, občanský zákoník, v platném znění</w:t>
      </w:r>
      <w:r>
        <w:rPr>
          <w:rFonts w:asciiTheme="minorHAnsi" w:hAnsiTheme="minorHAnsi" w:cstheme="minorHAnsi"/>
          <w:sz w:val="22"/>
          <w:szCs w:val="22"/>
        </w:rPr>
        <w:t>).</w:t>
      </w:r>
    </w:p>
    <w:p w14:paraId="394177FE"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sidRPr="00AE6F76">
        <w:rPr>
          <w:rFonts w:asciiTheme="minorHAnsi" w:hAnsiTheme="minorHAnsi" w:cstheme="minorHAnsi"/>
          <w:sz w:val="22"/>
          <w:szCs w:val="22"/>
        </w:rPr>
        <w:t xml:space="preserve">Smluvní strany tímto berou na vědomí, že Oblastní nemocnice </w:t>
      </w:r>
      <w:r>
        <w:rPr>
          <w:rFonts w:asciiTheme="minorHAnsi" w:hAnsiTheme="minorHAnsi" w:cstheme="minorHAnsi"/>
          <w:sz w:val="22"/>
          <w:szCs w:val="22"/>
        </w:rPr>
        <w:t>Trutnov</w:t>
      </w:r>
      <w:r w:rsidRPr="00AE6F76">
        <w:rPr>
          <w:rFonts w:asciiTheme="minorHAnsi" w:hAnsiTheme="minorHAnsi" w:cstheme="minorHAnsi"/>
          <w:sz w:val="22"/>
          <w:szCs w:val="22"/>
        </w:rPr>
        <w:t xml:space="preserve"> a.s. je při nakládání s veřejnými prostředky povinna dodržovat ustanovení zákona č. 106/1999 Sb., o svobodném přístupu k informacím, ve znění pozdějších předpisů (zejména § 9 odst. 2 uvedeného zákona). Smluvní strany berou tedy na vědomí, že v souladu s ustanovením § 9 odst. 2. citovaného zákona, </w:t>
      </w:r>
      <w:r w:rsidRPr="00AE6F76">
        <w:rPr>
          <w:rFonts w:asciiTheme="minorHAnsi" w:hAnsiTheme="minorHAnsi" w:cstheme="minorHAnsi"/>
          <w:sz w:val="22"/>
          <w:szCs w:val="22"/>
        </w:rPr>
        <w:lastRenderedPageBreak/>
        <w:t>se při poskytování informace, která se týká používání veřejných prostředků, nepovažuje poskytnutí informace o rozsahu a příjemci těchto prostředků za porušení obchodního tajemství.</w:t>
      </w:r>
    </w:p>
    <w:p w14:paraId="1FA50EDC"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Pr>
          <w:rFonts w:asciiTheme="minorHAnsi" w:hAnsiTheme="minorHAnsi" w:cstheme="minorHAnsi"/>
          <w:sz w:val="22"/>
          <w:szCs w:val="22"/>
        </w:rPr>
        <w:t>Poskytovatel</w:t>
      </w:r>
      <w:r w:rsidRPr="00AE6F76">
        <w:rPr>
          <w:rFonts w:asciiTheme="minorHAnsi" w:hAnsiTheme="minorHAnsi" w:cstheme="minorHAnsi"/>
          <w:sz w:val="22"/>
          <w:szCs w:val="22"/>
        </w:rPr>
        <w:t xml:space="preserve">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v platném znění. Souhlas uděluje </w:t>
      </w:r>
      <w:r>
        <w:rPr>
          <w:rFonts w:asciiTheme="minorHAnsi" w:hAnsiTheme="minorHAnsi" w:cstheme="minorHAnsi"/>
          <w:sz w:val="22"/>
          <w:szCs w:val="22"/>
        </w:rPr>
        <w:t>poskytovatel</w:t>
      </w:r>
      <w:r w:rsidRPr="00AE6F76">
        <w:rPr>
          <w:rFonts w:asciiTheme="minorHAnsi" w:hAnsiTheme="minorHAnsi" w:cstheme="minorHAnsi"/>
          <w:sz w:val="22"/>
          <w:szCs w:val="22"/>
        </w:rPr>
        <w:t xml:space="preserve"> na dobu neurčitou. Osobní údaje poskytuje dobrovolně.</w:t>
      </w:r>
    </w:p>
    <w:bookmarkEnd w:id="0"/>
    <w:p w14:paraId="1A37E19F" w14:textId="77777777" w:rsidR="007E6825" w:rsidRDefault="007E6825" w:rsidP="0067255C">
      <w:pPr>
        <w:spacing w:after="120"/>
        <w:jc w:val="center"/>
        <w:rPr>
          <w:rFonts w:ascii="Calibri" w:hAnsi="Calibri"/>
          <w:b/>
          <w:sz w:val="22"/>
          <w:szCs w:val="22"/>
        </w:rPr>
      </w:pPr>
    </w:p>
    <w:p w14:paraId="6CD7401D" w14:textId="77777777" w:rsidR="007E6825" w:rsidRDefault="007E6825" w:rsidP="0067255C">
      <w:pPr>
        <w:spacing w:after="120"/>
        <w:jc w:val="center"/>
        <w:rPr>
          <w:rFonts w:ascii="Calibri" w:hAnsi="Calibri"/>
          <w:b/>
          <w:sz w:val="22"/>
          <w:szCs w:val="22"/>
        </w:rPr>
      </w:pPr>
    </w:p>
    <w:p w14:paraId="18C390F3" w14:textId="77777777" w:rsidR="007E6825" w:rsidRDefault="007E6825" w:rsidP="007E6825">
      <w:pPr>
        <w:spacing w:after="120"/>
        <w:jc w:val="center"/>
        <w:rPr>
          <w:rFonts w:ascii="Calibri" w:hAnsi="Calibri"/>
          <w:b/>
          <w:sz w:val="22"/>
          <w:szCs w:val="22"/>
        </w:rPr>
      </w:pPr>
      <w:r w:rsidRPr="00ED004F">
        <w:rPr>
          <w:rFonts w:ascii="Calibri" w:hAnsi="Calibri"/>
          <w:b/>
          <w:sz w:val="22"/>
          <w:szCs w:val="22"/>
        </w:rPr>
        <w:t>Článek V</w:t>
      </w:r>
      <w:r>
        <w:rPr>
          <w:rFonts w:ascii="Calibri" w:hAnsi="Calibri"/>
          <w:b/>
          <w:sz w:val="22"/>
          <w:szCs w:val="22"/>
        </w:rPr>
        <w:t>I</w:t>
      </w:r>
      <w:r w:rsidRPr="00ED004F">
        <w:rPr>
          <w:rFonts w:ascii="Calibri" w:hAnsi="Calibri"/>
          <w:b/>
          <w:sz w:val="22"/>
          <w:szCs w:val="22"/>
        </w:rPr>
        <w:t>I.</w:t>
      </w:r>
    </w:p>
    <w:p w14:paraId="219C69DC"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Podmínky sjednané v této smlouvě, dohodnutá práva a povinnosti smluvních stran, stejně jako dobu, na kterou se smlouva uzavírá, lze měnit pouze písemným dodatkem k této smlouvě. </w:t>
      </w:r>
    </w:p>
    <w:p w14:paraId="0895DD84"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Zánik závazků vyplývajících z této smlouvy lze sjednat písemnou dohodou obou smluvních stran.</w:t>
      </w:r>
    </w:p>
    <w:p w14:paraId="785FB417"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V záležitostech neupravených touto smlouvu se práva a povinnosti smluvních stran řídí zákonem č. 89/2012 Sb., občanský zákoník.</w:t>
      </w:r>
    </w:p>
    <w:p w14:paraId="0A8CDDD4" w14:textId="77777777" w:rsidR="0067255C" w:rsidRPr="00ED004F" w:rsidRDefault="007E6825" w:rsidP="0067255C">
      <w:pPr>
        <w:numPr>
          <w:ilvl w:val="0"/>
          <w:numId w:val="6"/>
        </w:numPr>
        <w:tabs>
          <w:tab w:val="clear" w:pos="720"/>
        </w:tabs>
        <w:spacing w:after="120"/>
        <w:ind w:left="357" w:hanging="357"/>
        <w:jc w:val="both"/>
        <w:rPr>
          <w:rFonts w:ascii="Calibri" w:hAnsi="Calibri"/>
          <w:sz w:val="22"/>
          <w:szCs w:val="22"/>
        </w:rPr>
      </w:pPr>
      <w:r w:rsidRPr="007E6825">
        <w:rPr>
          <w:rFonts w:ascii="Calibri" w:hAnsi="Calibri"/>
          <w:sz w:val="22"/>
          <w:szCs w:val="22"/>
        </w:rPr>
        <w:t>Tato smlouva nabývá platnosti dnem podpisu oběma smluvními stranami a účinnosti dnem zveřejnění v registru smluv</w:t>
      </w:r>
      <w:r w:rsidR="0067255C" w:rsidRPr="00ED004F">
        <w:rPr>
          <w:rFonts w:ascii="Calibri" w:hAnsi="Calibri"/>
          <w:sz w:val="22"/>
          <w:szCs w:val="22"/>
        </w:rPr>
        <w:t>.</w:t>
      </w:r>
    </w:p>
    <w:p w14:paraId="5926D113" w14:textId="77777777" w:rsidR="0067255C" w:rsidRPr="00ED004F" w:rsidRDefault="0067255C" w:rsidP="0067255C">
      <w:pPr>
        <w:numPr>
          <w:ilvl w:val="0"/>
          <w:numId w:val="6"/>
        </w:numPr>
        <w:tabs>
          <w:tab w:val="clear" w:pos="720"/>
        </w:tabs>
        <w:ind w:left="360"/>
        <w:jc w:val="both"/>
        <w:rPr>
          <w:rFonts w:ascii="Calibri" w:hAnsi="Calibri"/>
          <w:sz w:val="22"/>
          <w:szCs w:val="22"/>
        </w:rPr>
      </w:pPr>
      <w:r w:rsidRPr="00ED004F">
        <w:rPr>
          <w:rFonts w:ascii="Calibri" w:hAnsi="Calibri"/>
          <w:sz w:val="22"/>
          <w:szCs w:val="22"/>
        </w:rPr>
        <w:t xml:space="preserve">Smluvní strany prohlašují, že si Smlouvu přečetly, že odpovídá jejich pravé a svobodné vůli, že nebyla uzavřena v tísni, ani za nápadně nevýhodných podmínek, na </w:t>
      </w:r>
      <w:proofErr w:type="gramStart"/>
      <w:r w:rsidRPr="00ED004F">
        <w:rPr>
          <w:rFonts w:ascii="Calibri" w:hAnsi="Calibri"/>
          <w:sz w:val="22"/>
          <w:szCs w:val="22"/>
        </w:rPr>
        <w:t>důkaz</w:t>
      </w:r>
      <w:proofErr w:type="gramEnd"/>
      <w:r w:rsidRPr="00ED004F">
        <w:rPr>
          <w:rFonts w:ascii="Calibri" w:hAnsi="Calibri"/>
          <w:sz w:val="22"/>
          <w:szCs w:val="22"/>
        </w:rPr>
        <w:t xml:space="preserve"> čeho připojují své vlastnoruční podpisy.</w:t>
      </w:r>
    </w:p>
    <w:p w14:paraId="412FB58C" w14:textId="77777777" w:rsidR="0067255C" w:rsidRPr="00ED004F" w:rsidRDefault="0067255C" w:rsidP="0067255C">
      <w:pPr>
        <w:jc w:val="both"/>
        <w:rPr>
          <w:rFonts w:ascii="Calibri" w:hAnsi="Calibri"/>
          <w:color w:val="FF0000"/>
          <w:sz w:val="22"/>
          <w:szCs w:val="22"/>
        </w:rPr>
      </w:pPr>
    </w:p>
    <w:p w14:paraId="5E54880F" w14:textId="77777777" w:rsidR="0067255C" w:rsidRPr="00ED004F" w:rsidRDefault="0067255C" w:rsidP="0067255C">
      <w:pPr>
        <w:jc w:val="both"/>
        <w:rPr>
          <w:rFonts w:ascii="Calibri" w:hAnsi="Calibri"/>
          <w:color w:val="FF0000"/>
          <w:sz w:val="22"/>
          <w:szCs w:val="22"/>
        </w:rPr>
      </w:pPr>
    </w:p>
    <w:p w14:paraId="6BF49D3C" w14:textId="34F3E7B2" w:rsidR="0067255C" w:rsidRPr="00ED004F" w:rsidRDefault="0067255C" w:rsidP="0067255C">
      <w:pPr>
        <w:rPr>
          <w:rFonts w:ascii="Calibri" w:hAnsi="Calibri"/>
          <w:sz w:val="22"/>
          <w:szCs w:val="22"/>
        </w:rPr>
      </w:pPr>
      <w:r w:rsidRPr="00ED004F">
        <w:rPr>
          <w:rFonts w:ascii="Calibri" w:hAnsi="Calibri"/>
          <w:sz w:val="22"/>
          <w:szCs w:val="22"/>
        </w:rPr>
        <w:t xml:space="preserve">V Hradci Králové </w:t>
      </w:r>
      <w:r w:rsidR="00245CBE">
        <w:rPr>
          <w:rFonts w:ascii="Calibri" w:hAnsi="Calibri"/>
          <w:sz w:val="22"/>
          <w:szCs w:val="22"/>
        </w:rPr>
        <w:t>9.3.2023</w:t>
      </w:r>
    </w:p>
    <w:p w14:paraId="2240F551" w14:textId="77777777" w:rsidR="0067255C" w:rsidRPr="00ED004F" w:rsidRDefault="0067255C" w:rsidP="0067255C">
      <w:pPr>
        <w:rPr>
          <w:rFonts w:ascii="Calibri" w:hAnsi="Calibri"/>
          <w:sz w:val="22"/>
          <w:szCs w:val="22"/>
        </w:rPr>
      </w:pPr>
    </w:p>
    <w:p w14:paraId="310FFB45" w14:textId="77777777" w:rsidR="0067255C" w:rsidRPr="00ED004F" w:rsidRDefault="0067255C" w:rsidP="0067255C">
      <w:pPr>
        <w:rPr>
          <w:rFonts w:ascii="Calibri" w:hAnsi="Calibri"/>
          <w:sz w:val="22"/>
          <w:szCs w:val="22"/>
        </w:rPr>
      </w:pPr>
    </w:p>
    <w:p w14:paraId="4D274D8C" w14:textId="77777777" w:rsidR="0067255C" w:rsidRPr="00ED004F" w:rsidRDefault="0067255C" w:rsidP="0067255C">
      <w:pPr>
        <w:rPr>
          <w:rFonts w:ascii="Calibri" w:hAnsi="Calibri"/>
          <w:b/>
          <w:sz w:val="22"/>
          <w:szCs w:val="22"/>
        </w:rPr>
      </w:pPr>
      <w:r w:rsidRPr="00ED004F">
        <w:rPr>
          <w:rFonts w:ascii="Calibri" w:hAnsi="Calibri"/>
          <w:b/>
          <w:sz w:val="22"/>
          <w:szCs w:val="22"/>
        </w:rPr>
        <w:t>Centrální zdravotnická</w:t>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sidRPr="00CD2094">
        <w:rPr>
          <w:rFonts w:ascii="Calibri" w:hAnsi="Calibri"/>
          <w:b/>
          <w:sz w:val="22"/>
          <w:szCs w:val="22"/>
          <w:shd w:val="clear" w:color="auto" w:fill="FFFFFF"/>
        </w:rPr>
        <w:t>Oblastní nemocnice Trutnov a.s.</w:t>
      </w:r>
    </w:p>
    <w:p w14:paraId="77D6D8A3" w14:textId="77777777" w:rsidR="0067255C" w:rsidRPr="00ED004F" w:rsidRDefault="0067255C" w:rsidP="0067255C">
      <w:pPr>
        <w:rPr>
          <w:rFonts w:ascii="Calibri" w:hAnsi="Calibri"/>
          <w:sz w:val="22"/>
          <w:szCs w:val="22"/>
        </w:rPr>
      </w:pPr>
      <w:r w:rsidRPr="00ED004F">
        <w:rPr>
          <w:rFonts w:ascii="Calibri" w:hAnsi="Calibri"/>
          <w:b/>
          <w:sz w:val="22"/>
          <w:szCs w:val="22"/>
        </w:rPr>
        <w:t xml:space="preserve"> zadavatelská s.r.o.</w:t>
      </w:r>
      <w:r w:rsidRPr="00ED004F">
        <w:rPr>
          <w:rFonts w:ascii="Calibri" w:hAnsi="Calibri"/>
          <w:b/>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p>
    <w:p w14:paraId="0841CAD2" w14:textId="77777777" w:rsidR="0067255C" w:rsidRPr="00ED004F" w:rsidRDefault="0067255C" w:rsidP="0067255C">
      <w:pPr>
        <w:rPr>
          <w:rFonts w:ascii="Calibri" w:hAnsi="Calibri"/>
          <w:sz w:val="22"/>
          <w:szCs w:val="22"/>
        </w:rPr>
      </w:pPr>
    </w:p>
    <w:tbl>
      <w:tblPr>
        <w:tblW w:w="0" w:type="auto"/>
        <w:tblLook w:val="04A0" w:firstRow="1" w:lastRow="0" w:firstColumn="1" w:lastColumn="0" w:noHBand="0" w:noVBand="1"/>
      </w:tblPr>
      <w:tblGrid>
        <w:gridCol w:w="2277"/>
        <w:gridCol w:w="2713"/>
        <w:gridCol w:w="2660"/>
        <w:gridCol w:w="1420"/>
      </w:tblGrid>
      <w:tr w:rsidR="0067255C" w:rsidRPr="00ED004F" w14:paraId="7247BF1E" w14:textId="77777777" w:rsidTr="0050430A">
        <w:tc>
          <w:tcPr>
            <w:tcW w:w="2302" w:type="dxa"/>
            <w:shd w:val="clear" w:color="auto" w:fill="auto"/>
            <w:vAlign w:val="center"/>
          </w:tcPr>
          <w:p w14:paraId="5F0E9974" w14:textId="77777777" w:rsidR="0067255C" w:rsidRPr="00ED004F" w:rsidRDefault="0067255C" w:rsidP="0050430A">
            <w:pPr>
              <w:rPr>
                <w:rFonts w:ascii="Calibri" w:hAnsi="Calibri"/>
                <w:sz w:val="22"/>
                <w:szCs w:val="22"/>
              </w:rPr>
            </w:pPr>
          </w:p>
          <w:p w14:paraId="4E21D5B3" w14:textId="77777777" w:rsidR="0067255C" w:rsidRPr="00ED004F" w:rsidRDefault="0067255C" w:rsidP="0050430A">
            <w:pPr>
              <w:rPr>
                <w:rFonts w:ascii="Calibri" w:hAnsi="Calibri"/>
                <w:sz w:val="22"/>
                <w:szCs w:val="22"/>
              </w:rPr>
            </w:pPr>
          </w:p>
          <w:p w14:paraId="031016B6" w14:textId="77777777" w:rsidR="0067255C" w:rsidRDefault="0067255C" w:rsidP="0050430A">
            <w:pPr>
              <w:rPr>
                <w:rFonts w:ascii="Calibri" w:hAnsi="Calibri"/>
                <w:sz w:val="22"/>
                <w:szCs w:val="22"/>
              </w:rPr>
            </w:pPr>
          </w:p>
          <w:p w14:paraId="1B440010" w14:textId="77777777" w:rsidR="0050430A" w:rsidRDefault="0050430A" w:rsidP="0050430A">
            <w:pPr>
              <w:rPr>
                <w:rFonts w:ascii="Calibri" w:hAnsi="Calibri"/>
                <w:sz w:val="22"/>
                <w:szCs w:val="22"/>
              </w:rPr>
            </w:pPr>
          </w:p>
          <w:p w14:paraId="1AC32548" w14:textId="77777777" w:rsidR="0067255C" w:rsidRPr="00ED004F" w:rsidRDefault="0050430A" w:rsidP="0050430A">
            <w:pPr>
              <w:rPr>
                <w:rFonts w:ascii="Calibri" w:hAnsi="Calibri"/>
                <w:sz w:val="22"/>
                <w:szCs w:val="22"/>
              </w:rPr>
            </w:pPr>
            <w:r>
              <w:rPr>
                <w:rFonts w:ascii="Calibri" w:hAnsi="Calibri"/>
                <w:sz w:val="22"/>
                <w:szCs w:val="22"/>
              </w:rPr>
              <w:t>Mgr</w:t>
            </w:r>
            <w:r w:rsidR="0067255C">
              <w:rPr>
                <w:rFonts w:ascii="Calibri" w:hAnsi="Calibri"/>
                <w:sz w:val="22"/>
                <w:szCs w:val="22"/>
              </w:rPr>
              <w:t xml:space="preserve">. </w:t>
            </w:r>
            <w:r w:rsidR="0067255C" w:rsidRPr="00ED004F">
              <w:rPr>
                <w:rFonts w:ascii="Calibri" w:hAnsi="Calibri"/>
                <w:sz w:val="22"/>
                <w:szCs w:val="22"/>
              </w:rPr>
              <w:t>Jana Holanová</w:t>
            </w:r>
          </w:p>
          <w:p w14:paraId="4B79FFDD" w14:textId="77777777" w:rsidR="0067255C" w:rsidRDefault="0067255C" w:rsidP="0050430A">
            <w:pPr>
              <w:rPr>
                <w:rFonts w:ascii="Calibri" w:hAnsi="Calibri"/>
                <w:sz w:val="22"/>
                <w:szCs w:val="22"/>
              </w:rPr>
            </w:pPr>
          </w:p>
          <w:p w14:paraId="2259B0C8" w14:textId="77777777" w:rsidR="0067255C" w:rsidRPr="00ED004F" w:rsidRDefault="0067255C" w:rsidP="0050430A">
            <w:pPr>
              <w:rPr>
                <w:rFonts w:ascii="Calibri" w:hAnsi="Calibri"/>
                <w:sz w:val="22"/>
                <w:szCs w:val="22"/>
              </w:rPr>
            </w:pPr>
          </w:p>
        </w:tc>
        <w:tc>
          <w:tcPr>
            <w:tcW w:w="2768" w:type="dxa"/>
            <w:shd w:val="clear" w:color="auto" w:fill="auto"/>
          </w:tcPr>
          <w:p w14:paraId="65DFA6EB" w14:textId="77777777" w:rsidR="0067255C" w:rsidRPr="00ED004F" w:rsidRDefault="0067255C" w:rsidP="0050430A">
            <w:pPr>
              <w:rPr>
                <w:rFonts w:ascii="Calibri" w:hAnsi="Calibri"/>
                <w:sz w:val="22"/>
                <w:szCs w:val="22"/>
              </w:rPr>
            </w:pPr>
          </w:p>
        </w:tc>
        <w:tc>
          <w:tcPr>
            <w:tcW w:w="2693" w:type="dxa"/>
            <w:shd w:val="clear" w:color="auto" w:fill="auto"/>
          </w:tcPr>
          <w:p w14:paraId="50138366" w14:textId="77777777" w:rsidR="0067255C" w:rsidRDefault="0067255C" w:rsidP="0050430A">
            <w:pPr>
              <w:rPr>
                <w:rFonts w:ascii="Calibri" w:hAnsi="Calibri"/>
                <w:color w:val="333333"/>
                <w:sz w:val="22"/>
                <w:szCs w:val="22"/>
                <w:shd w:val="clear" w:color="auto" w:fill="FFFFFF"/>
              </w:rPr>
            </w:pPr>
          </w:p>
          <w:p w14:paraId="17A4CDD4" w14:textId="77777777" w:rsidR="0067255C" w:rsidRDefault="0067255C" w:rsidP="0050430A">
            <w:pPr>
              <w:rPr>
                <w:rFonts w:ascii="Calibri" w:hAnsi="Calibri"/>
                <w:color w:val="333333"/>
                <w:sz w:val="22"/>
                <w:szCs w:val="22"/>
                <w:shd w:val="clear" w:color="auto" w:fill="FFFFFF"/>
              </w:rPr>
            </w:pPr>
          </w:p>
          <w:p w14:paraId="2878F577" w14:textId="77777777" w:rsidR="0067255C" w:rsidRDefault="0067255C" w:rsidP="0050430A">
            <w:pPr>
              <w:rPr>
                <w:rFonts w:ascii="Calibri" w:hAnsi="Calibri"/>
                <w:color w:val="333333"/>
                <w:sz w:val="22"/>
                <w:szCs w:val="22"/>
                <w:shd w:val="clear" w:color="auto" w:fill="FFFFFF"/>
              </w:rPr>
            </w:pPr>
          </w:p>
          <w:p w14:paraId="436D9997" w14:textId="77777777" w:rsidR="007E5A51" w:rsidRDefault="007E5A51" w:rsidP="0050430A">
            <w:pPr>
              <w:rPr>
                <w:rFonts w:ascii="Calibri" w:hAnsi="Calibri"/>
                <w:color w:val="333333"/>
                <w:sz w:val="22"/>
                <w:szCs w:val="22"/>
                <w:shd w:val="clear" w:color="auto" w:fill="FFFFFF"/>
              </w:rPr>
            </w:pPr>
          </w:p>
          <w:p w14:paraId="5EAA1B02" w14:textId="77777777" w:rsidR="0067255C" w:rsidRPr="00ED004F" w:rsidRDefault="00E66076" w:rsidP="0050430A">
            <w:pPr>
              <w:rPr>
                <w:rFonts w:ascii="Calibri" w:hAnsi="Calibri"/>
                <w:sz w:val="22"/>
                <w:szCs w:val="22"/>
              </w:rPr>
            </w:pPr>
            <w:r>
              <w:rPr>
                <w:rFonts w:ascii="Calibri" w:hAnsi="Calibri"/>
                <w:color w:val="333333"/>
                <w:sz w:val="22"/>
                <w:szCs w:val="22"/>
                <w:shd w:val="clear" w:color="auto" w:fill="FFFFFF"/>
              </w:rPr>
              <w:t xml:space="preserve">Ing. Miroslav Procházka, </w:t>
            </w:r>
            <w:r w:rsidR="007E5A51">
              <w:rPr>
                <w:rFonts w:ascii="Calibri" w:hAnsi="Calibri"/>
                <w:color w:val="333333"/>
                <w:sz w:val="22"/>
                <w:szCs w:val="22"/>
                <w:shd w:val="clear" w:color="auto" w:fill="FFFFFF"/>
              </w:rPr>
              <w:t>Ph.D.</w:t>
            </w:r>
            <w:r w:rsidR="0067255C">
              <w:rPr>
                <w:rFonts w:ascii="Calibri" w:hAnsi="Calibri"/>
                <w:color w:val="333333"/>
                <w:sz w:val="22"/>
                <w:szCs w:val="22"/>
                <w:shd w:val="clear" w:color="auto" w:fill="FFFFFF"/>
              </w:rPr>
              <w:t xml:space="preserve"> </w:t>
            </w:r>
          </w:p>
        </w:tc>
        <w:tc>
          <w:tcPr>
            <w:tcW w:w="1447" w:type="dxa"/>
            <w:shd w:val="clear" w:color="auto" w:fill="auto"/>
          </w:tcPr>
          <w:p w14:paraId="3EDAFDCF" w14:textId="77777777" w:rsidR="0067255C" w:rsidRPr="00ED004F" w:rsidRDefault="0067255C" w:rsidP="0050430A">
            <w:pPr>
              <w:rPr>
                <w:rFonts w:ascii="Calibri" w:hAnsi="Calibri"/>
                <w:sz w:val="22"/>
                <w:szCs w:val="22"/>
              </w:rPr>
            </w:pPr>
          </w:p>
        </w:tc>
      </w:tr>
      <w:tr w:rsidR="0067255C" w:rsidRPr="00ED004F" w14:paraId="72CA9DE9" w14:textId="77777777" w:rsidTr="0050430A">
        <w:tc>
          <w:tcPr>
            <w:tcW w:w="2302" w:type="dxa"/>
            <w:shd w:val="clear" w:color="auto" w:fill="auto"/>
          </w:tcPr>
          <w:p w14:paraId="457BE8B2" w14:textId="77777777" w:rsidR="0067255C" w:rsidRPr="00ED004F" w:rsidRDefault="0067255C" w:rsidP="0050430A">
            <w:pPr>
              <w:rPr>
                <w:rFonts w:ascii="Calibri" w:hAnsi="Calibri"/>
                <w:sz w:val="22"/>
                <w:szCs w:val="22"/>
              </w:rPr>
            </w:pPr>
          </w:p>
          <w:p w14:paraId="3D9AC5D0" w14:textId="77777777" w:rsidR="0067255C" w:rsidRDefault="0067255C" w:rsidP="0050430A">
            <w:pPr>
              <w:rPr>
                <w:rFonts w:ascii="Calibri" w:hAnsi="Calibri"/>
                <w:sz w:val="22"/>
                <w:szCs w:val="22"/>
              </w:rPr>
            </w:pPr>
          </w:p>
          <w:p w14:paraId="75A38B89" w14:textId="77777777" w:rsidR="0067255C" w:rsidRPr="00ED004F" w:rsidRDefault="0067255C" w:rsidP="0050430A">
            <w:pPr>
              <w:rPr>
                <w:rFonts w:ascii="Calibri" w:hAnsi="Calibri"/>
                <w:sz w:val="22"/>
                <w:szCs w:val="22"/>
              </w:rPr>
            </w:pPr>
          </w:p>
          <w:p w14:paraId="1E2CF1D8" w14:textId="77777777" w:rsidR="0067255C" w:rsidRPr="00ED004F" w:rsidRDefault="0067255C" w:rsidP="0050430A">
            <w:pPr>
              <w:rPr>
                <w:rFonts w:ascii="Calibri" w:hAnsi="Calibri"/>
                <w:sz w:val="22"/>
                <w:szCs w:val="22"/>
              </w:rPr>
            </w:pPr>
          </w:p>
          <w:p w14:paraId="3D46B4AD" w14:textId="77777777" w:rsidR="0067255C" w:rsidRPr="00ED004F" w:rsidRDefault="0067255C" w:rsidP="0050430A">
            <w:pPr>
              <w:rPr>
                <w:rFonts w:ascii="Calibri" w:hAnsi="Calibri"/>
                <w:sz w:val="22"/>
                <w:szCs w:val="22"/>
              </w:rPr>
            </w:pPr>
            <w:r w:rsidRPr="00ED004F">
              <w:rPr>
                <w:rFonts w:ascii="Calibri" w:hAnsi="Calibri"/>
                <w:sz w:val="22"/>
                <w:szCs w:val="22"/>
              </w:rPr>
              <w:t>Milan Zápotocký</w:t>
            </w:r>
          </w:p>
          <w:p w14:paraId="5C8E1614" w14:textId="77777777" w:rsidR="0067255C" w:rsidRPr="00ED004F" w:rsidRDefault="0067255C" w:rsidP="0050430A">
            <w:pPr>
              <w:rPr>
                <w:rFonts w:ascii="Calibri" w:hAnsi="Calibri"/>
                <w:sz w:val="22"/>
                <w:szCs w:val="22"/>
              </w:rPr>
            </w:pPr>
          </w:p>
        </w:tc>
        <w:tc>
          <w:tcPr>
            <w:tcW w:w="2768" w:type="dxa"/>
            <w:shd w:val="clear" w:color="auto" w:fill="auto"/>
          </w:tcPr>
          <w:p w14:paraId="51F1F72C" w14:textId="77777777" w:rsidR="0067255C" w:rsidRPr="00ED004F" w:rsidRDefault="0067255C" w:rsidP="0050430A">
            <w:pPr>
              <w:rPr>
                <w:rFonts w:ascii="Calibri" w:hAnsi="Calibri"/>
                <w:sz w:val="22"/>
                <w:szCs w:val="22"/>
              </w:rPr>
            </w:pPr>
          </w:p>
        </w:tc>
        <w:tc>
          <w:tcPr>
            <w:tcW w:w="2693" w:type="dxa"/>
            <w:shd w:val="clear" w:color="auto" w:fill="auto"/>
          </w:tcPr>
          <w:p w14:paraId="4AA44121" w14:textId="77777777" w:rsidR="0067255C" w:rsidRPr="00ED004F" w:rsidRDefault="0067255C" w:rsidP="0050430A">
            <w:pPr>
              <w:rPr>
                <w:rFonts w:ascii="Calibri" w:hAnsi="Calibri"/>
                <w:sz w:val="22"/>
                <w:szCs w:val="22"/>
              </w:rPr>
            </w:pPr>
          </w:p>
        </w:tc>
        <w:tc>
          <w:tcPr>
            <w:tcW w:w="1447" w:type="dxa"/>
            <w:shd w:val="clear" w:color="auto" w:fill="auto"/>
          </w:tcPr>
          <w:p w14:paraId="1A636948" w14:textId="77777777" w:rsidR="0067255C" w:rsidRPr="00ED004F" w:rsidRDefault="0067255C" w:rsidP="0050430A">
            <w:pPr>
              <w:rPr>
                <w:rFonts w:ascii="Calibri" w:hAnsi="Calibri"/>
                <w:sz w:val="22"/>
                <w:szCs w:val="22"/>
              </w:rPr>
            </w:pPr>
          </w:p>
        </w:tc>
      </w:tr>
    </w:tbl>
    <w:p w14:paraId="6218DAAB" w14:textId="77777777" w:rsidR="0067255C" w:rsidRPr="00ED004F" w:rsidRDefault="0067255C" w:rsidP="0067255C">
      <w:pPr>
        <w:rPr>
          <w:rFonts w:ascii="Calibri" w:hAnsi="Calibri"/>
          <w:sz w:val="22"/>
          <w:szCs w:val="22"/>
        </w:rPr>
      </w:pPr>
    </w:p>
    <w:p w14:paraId="6E89C908" w14:textId="77777777" w:rsidR="0067255C" w:rsidRDefault="0067255C" w:rsidP="0067255C">
      <w:pPr>
        <w:rPr>
          <w:rFonts w:ascii="Calibri" w:hAnsi="Calibri"/>
        </w:rPr>
      </w:pPr>
    </w:p>
    <w:p w14:paraId="36F21BDD" w14:textId="77777777" w:rsidR="0067255C" w:rsidRDefault="0067255C" w:rsidP="0067255C">
      <w:pPr>
        <w:rPr>
          <w:rFonts w:ascii="Calibri" w:hAnsi="Calibri"/>
        </w:rPr>
      </w:pPr>
    </w:p>
    <w:p w14:paraId="0123ACC1" w14:textId="77777777" w:rsidR="0005309D" w:rsidRDefault="0005309D" w:rsidP="0067255C">
      <w:pPr>
        <w:rPr>
          <w:rFonts w:ascii="Calibri" w:hAnsi="Calibri"/>
        </w:rPr>
      </w:pPr>
    </w:p>
    <w:p w14:paraId="50A715D2" w14:textId="77777777" w:rsidR="0067255C" w:rsidRDefault="007E5A51" w:rsidP="0067255C">
      <w:pPr>
        <w:rPr>
          <w:rFonts w:ascii="Calibri" w:hAnsi="Calibri"/>
        </w:rPr>
      </w:pPr>
      <w:r>
        <w:rPr>
          <w:rFonts w:ascii="Calibri" w:hAnsi="Calibri"/>
        </w:rPr>
        <w:t>Ing. Petr Raab</w:t>
      </w:r>
    </w:p>
    <w:p w14:paraId="34FCEB7D" w14:textId="77777777" w:rsidR="007E5A51" w:rsidRDefault="0067255C" w:rsidP="007E5A51">
      <w:pPr>
        <w:rPr>
          <w:rFonts w:ascii="Calibri" w:hAnsi="Calibri"/>
        </w:rPr>
      </w:pPr>
      <w:r>
        <w:rPr>
          <w:rFonts w:ascii="Calibri" w:hAnsi="Calibri"/>
        </w:rPr>
        <w:br w:type="page"/>
      </w:r>
    </w:p>
    <w:p w14:paraId="4D7879C3" w14:textId="3BF41D05" w:rsidR="0067255C" w:rsidRDefault="0067255C" w:rsidP="0067255C">
      <w:pPr>
        <w:rPr>
          <w:rFonts w:ascii="Calibri" w:hAnsi="Calibri"/>
        </w:rPr>
      </w:pPr>
    </w:p>
    <w:tbl>
      <w:tblPr>
        <w:tblW w:w="9072" w:type="dxa"/>
        <w:tblCellMar>
          <w:left w:w="70" w:type="dxa"/>
          <w:right w:w="70" w:type="dxa"/>
        </w:tblCellMar>
        <w:tblLook w:val="04A0" w:firstRow="1" w:lastRow="0" w:firstColumn="1" w:lastColumn="0" w:noHBand="0" w:noVBand="1"/>
      </w:tblPr>
      <w:tblGrid>
        <w:gridCol w:w="5245"/>
        <w:gridCol w:w="2126"/>
        <w:gridCol w:w="1701"/>
      </w:tblGrid>
      <w:tr w:rsidR="00F378C2" w14:paraId="1A9B9846" w14:textId="77777777" w:rsidTr="00F378C2">
        <w:trPr>
          <w:trHeight w:val="300"/>
        </w:trPr>
        <w:tc>
          <w:tcPr>
            <w:tcW w:w="5245" w:type="dxa"/>
            <w:tcBorders>
              <w:top w:val="nil"/>
              <w:left w:val="nil"/>
              <w:bottom w:val="nil"/>
              <w:right w:val="nil"/>
            </w:tcBorders>
            <w:shd w:val="clear" w:color="auto" w:fill="auto"/>
            <w:noWrap/>
            <w:vAlign w:val="bottom"/>
            <w:hideMark/>
          </w:tcPr>
          <w:p w14:paraId="618A4817" w14:textId="77777777" w:rsidR="00F378C2" w:rsidRDefault="00F378C2" w:rsidP="00E60D3F">
            <w:pPr>
              <w:rPr>
                <w:rFonts w:ascii="Calibri" w:hAnsi="Calibri" w:cs="Calibri"/>
                <w:b/>
                <w:bCs/>
                <w:color w:val="000000"/>
                <w:sz w:val="22"/>
                <w:szCs w:val="22"/>
              </w:rPr>
            </w:pPr>
          </w:p>
          <w:p w14:paraId="10FC91CB"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Příloha č.1</w:t>
            </w:r>
          </w:p>
          <w:p w14:paraId="4471E0C1" w14:textId="77777777" w:rsidR="00F378C2" w:rsidRDefault="00F378C2" w:rsidP="00E60D3F">
            <w:pPr>
              <w:rPr>
                <w:rFonts w:ascii="Calibri" w:hAnsi="Calibri" w:cs="Calibri"/>
                <w:b/>
                <w:bCs/>
                <w:color w:val="000000"/>
                <w:sz w:val="22"/>
                <w:szCs w:val="22"/>
              </w:rPr>
            </w:pPr>
          </w:p>
        </w:tc>
        <w:tc>
          <w:tcPr>
            <w:tcW w:w="2126" w:type="dxa"/>
            <w:tcBorders>
              <w:top w:val="nil"/>
              <w:left w:val="nil"/>
              <w:bottom w:val="nil"/>
              <w:right w:val="nil"/>
            </w:tcBorders>
            <w:shd w:val="clear" w:color="auto" w:fill="auto"/>
            <w:noWrap/>
            <w:vAlign w:val="bottom"/>
            <w:hideMark/>
          </w:tcPr>
          <w:p w14:paraId="5FC814F1" w14:textId="77777777" w:rsidR="00F378C2" w:rsidRDefault="00F378C2" w:rsidP="00E60D3F">
            <w:pPr>
              <w:rPr>
                <w:rFonts w:ascii="Calibri" w:hAnsi="Calibri" w:cs="Calibri"/>
                <w:b/>
                <w:bCs/>
                <w:color w:val="000000"/>
                <w:sz w:val="22"/>
                <w:szCs w:val="22"/>
              </w:rPr>
            </w:pPr>
          </w:p>
        </w:tc>
        <w:tc>
          <w:tcPr>
            <w:tcW w:w="1701" w:type="dxa"/>
            <w:tcBorders>
              <w:top w:val="nil"/>
              <w:left w:val="nil"/>
              <w:bottom w:val="nil"/>
              <w:right w:val="nil"/>
            </w:tcBorders>
            <w:shd w:val="clear" w:color="auto" w:fill="auto"/>
            <w:noWrap/>
            <w:vAlign w:val="bottom"/>
            <w:hideMark/>
          </w:tcPr>
          <w:p w14:paraId="19D850AC" w14:textId="77777777" w:rsidR="00F378C2" w:rsidRDefault="00F378C2" w:rsidP="00E60D3F">
            <w:pPr>
              <w:rPr>
                <w:sz w:val="20"/>
                <w:szCs w:val="20"/>
              </w:rPr>
            </w:pPr>
          </w:p>
        </w:tc>
      </w:tr>
      <w:tr w:rsidR="00F378C2" w14:paraId="29929A03" w14:textId="77777777" w:rsidTr="00F378C2">
        <w:trPr>
          <w:trHeight w:val="300"/>
        </w:trPr>
        <w:tc>
          <w:tcPr>
            <w:tcW w:w="5245"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E2D7B56"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 </w:t>
            </w:r>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11E17E24"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poměr dle obratu v %</w:t>
            </w:r>
          </w:p>
        </w:tc>
        <w:tc>
          <w:tcPr>
            <w:tcW w:w="1701" w:type="dxa"/>
            <w:tcBorders>
              <w:top w:val="single" w:sz="8" w:space="0" w:color="auto"/>
              <w:left w:val="nil"/>
              <w:bottom w:val="single" w:sz="8" w:space="0" w:color="auto"/>
              <w:right w:val="single" w:sz="8" w:space="0" w:color="auto"/>
            </w:tcBorders>
            <w:shd w:val="clear" w:color="000000" w:fill="D9D9D9"/>
            <w:noWrap/>
            <w:vAlign w:val="bottom"/>
            <w:hideMark/>
          </w:tcPr>
          <w:p w14:paraId="12B0F423" w14:textId="77777777" w:rsidR="00F378C2" w:rsidRDefault="00F378C2" w:rsidP="00E60D3F">
            <w:pPr>
              <w:jc w:val="center"/>
              <w:rPr>
                <w:rFonts w:ascii="Calibri" w:hAnsi="Calibri" w:cs="Calibri"/>
                <w:b/>
                <w:bCs/>
                <w:color w:val="000000"/>
                <w:sz w:val="22"/>
                <w:szCs w:val="22"/>
              </w:rPr>
            </w:pPr>
            <w:r>
              <w:rPr>
                <w:rFonts w:ascii="Calibri" w:hAnsi="Calibri" w:cs="Calibri"/>
                <w:b/>
                <w:bCs/>
                <w:color w:val="000000"/>
                <w:sz w:val="22"/>
                <w:szCs w:val="22"/>
              </w:rPr>
              <w:t>2022 CZZ</w:t>
            </w:r>
          </w:p>
        </w:tc>
      </w:tr>
      <w:tr w:rsidR="00F378C2" w14:paraId="54198B85"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782B40E0"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Městská nemocnice, a.s.</w:t>
            </w:r>
          </w:p>
        </w:tc>
        <w:tc>
          <w:tcPr>
            <w:tcW w:w="2126" w:type="dxa"/>
            <w:tcBorders>
              <w:top w:val="nil"/>
              <w:left w:val="nil"/>
              <w:bottom w:val="nil"/>
              <w:right w:val="single" w:sz="8" w:space="0" w:color="auto"/>
            </w:tcBorders>
            <w:shd w:val="clear" w:color="auto" w:fill="auto"/>
            <w:noWrap/>
            <w:vAlign w:val="bottom"/>
            <w:hideMark/>
          </w:tcPr>
          <w:p w14:paraId="2E64BEC6"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4,71</w:t>
            </w:r>
          </w:p>
        </w:tc>
        <w:tc>
          <w:tcPr>
            <w:tcW w:w="1701" w:type="dxa"/>
            <w:tcBorders>
              <w:top w:val="nil"/>
              <w:left w:val="nil"/>
              <w:bottom w:val="nil"/>
              <w:right w:val="single" w:sz="8" w:space="0" w:color="auto"/>
            </w:tcBorders>
            <w:shd w:val="clear" w:color="auto" w:fill="auto"/>
            <w:noWrap/>
            <w:vAlign w:val="bottom"/>
            <w:hideMark/>
          </w:tcPr>
          <w:p w14:paraId="69F76CE5"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9 184,64</w:t>
            </w:r>
          </w:p>
        </w:tc>
      </w:tr>
      <w:tr w:rsidR="00F378C2" w14:paraId="427F5901"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730A5098"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Oblastní nemocnice Jičín, a.s.</w:t>
            </w:r>
          </w:p>
        </w:tc>
        <w:tc>
          <w:tcPr>
            <w:tcW w:w="2126" w:type="dxa"/>
            <w:tcBorders>
              <w:top w:val="nil"/>
              <w:left w:val="nil"/>
              <w:bottom w:val="nil"/>
              <w:right w:val="single" w:sz="8" w:space="0" w:color="auto"/>
            </w:tcBorders>
            <w:shd w:val="clear" w:color="auto" w:fill="auto"/>
            <w:noWrap/>
            <w:vAlign w:val="bottom"/>
            <w:hideMark/>
          </w:tcPr>
          <w:p w14:paraId="6DC2CAE8"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16,67</w:t>
            </w:r>
          </w:p>
        </w:tc>
        <w:tc>
          <w:tcPr>
            <w:tcW w:w="1701" w:type="dxa"/>
            <w:tcBorders>
              <w:top w:val="nil"/>
              <w:left w:val="nil"/>
              <w:bottom w:val="nil"/>
              <w:right w:val="single" w:sz="8" w:space="0" w:color="auto"/>
            </w:tcBorders>
            <w:shd w:val="clear" w:color="auto" w:fill="auto"/>
            <w:noWrap/>
            <w:vAlign w:val="bottom"/>
            <w:hideMark/>
          </w:tcPr>
          <w:p w14:paraId="64EF1180"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32 512,14</w:t>
            </w:r>
          </w:p>
        </w:tc>
      </w:tr>
      <w:tr w:rsidR="00F378C2" w14:paraId="6A154F5D"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2A865EB8"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Oblastní nemocnice Náchod, a.s.</w:t>
            </w:r>
          </w:p>
        </w:tc>
        <w:tc>
          <w:tcPr>
            <w:tcW w:w="2126" w:type="dxa"/>
            <w:tcBorders>
              <w:top w:val="nil"/>
              <w:left w:val="nil"/>
              <w:bottom w:val="nil"/>
              <w:right w:val="single" w:sz="8" w:space="0" w:color="auto"/>
            </w:tcBorders>
            <w:shd w:val="clear" w:color="auto" w:fill="auto"/>
            <w:noWrap/>
            <w:vAlign w:val="bottom"/>
            <w:hideMark/>
          </w:tcPr>
          <w:p w14:paraId="7FEC8D22"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35,11</w:t>
            </w:r>
          </w:p>
        </w:tc>
        <w:tc>
          <w:tcPr>
            <w:tcW w:w="1701" w:type="dxa"/>
            <w:tcBorders>
              <w:top w:val="nil"/>
              <w:left w:val="nil"/>
              <w:bottom w:val="nil"/>
              <w:right w:val="single" w:sz="8" w:space="0" w:color="auto"/>
            </w:tcBorders>
            <w:shd w:val="clear" w:color="auto" w:fill="auto"/>
            <w:noWrap/>
            <w:vAlign w:val="bottom"/>
            <w:hideMark/>
          </w:tcPr>
          <w:p w14:paraId="30EF5ED1"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68 463,10</w:t>
            </w:r>
          </w:p>
        </w:tc>
      </w:tr>
      <w:tr w:rsidR="00F378C2" w14:paraId="7606FFE7"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4E92A203"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Oblastní nemocnice Náchod, a.s. (</w:t>
            </w:r>
            <w:proofErr w:type="spellStart"/>
            <w:r>
              <w:rPr>
                <w:rFonts w:ascii="Calibri" w:hAnsi="Calibri" w:cs="Calibri"/>
                <w:color w:val="000000"/>
                <w:sz w:val="22"/>
                <w:szCs w:val="22"/>
              </w:rPr>
              <w:t>Rn</w:t>
            </w:r>
            <w:proofErr w:type="spellEnd"/>
            <w:r>
              <w:rPr>
                <w:rFonts w:ascii="Calibri" w:hAnsi="Calibri" w:cs="Calibri"/>
                <w:color w:val="000000"/>
                <w:sz w:val="22"/>
                <w:szCs w:val="22"/>
              </w:rPr>
              <w:t>/K)</w:t>
            </w:r>
          </w:p>
        </w:tc>
        <w:tc>
          <w:tcPr>
            <w:tcW w:w="2126" w:type="dxa"/>
            <w:tcBorders>
              <w:top w:val="nil"/>
              <w:left w:val="nil"/>
              <w:bottom w:val="nil"/>
              <w:right w:val="single" w:sz="8" w:space="0" w:color="auto"/>
            </w:tcBorders>
            <w:shd w:val="clear" w:color="auto" w:fill="auto"/>
            <w:noWrap/>
            <w:vAlign w:val="bottom"/>
            <w:hideMark/>
          </w:tcPr>
          <w:p w14:paraId="6A5E3743"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18,10</w:t>
            </w:r>
          </w:p>
        </w:tc>
        <w:tc>
          <w:tcPr>
            <w:tcW w:w="1701" w:type="dxa"/>
            <w:tcBorders>
              <w:top w:val="nil"/>
              <w:left w:val="nil"/>
              <w:bottom w:val="nil"/>
              <w:right w:val="single" w:sz="8" w:space="0" w:color="auto"/>
            </w:tcBorders>
            <w:shd w:val="clear" w:color="auto" w:fill="auto"/>
            <w:noWrap/>
            <w:vAlign w:val="bottom"/>
            <w:hideMark/>
          </w:tcPr>
          <w:p w14:paraId="3B7AEDF1"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35 299,97</w:t>
            </w:r>
          </w:p>
        </w:tc>
      </w:tr>
      <w:tr w:rsidR="00F378C2" w14:paraId="1C84AAF1"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05943A75"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Oblastní nemocnice Trutnov, a.s.</w:t>
            </w:r>
          </w:p>
        </w:tc>
        <w:tc>
          <w:tcPr>
            <w:tcW w:w="2126" w:type="dxa"/>
            <w:tcBorders>
              <w:top w:val="nil"/>
              <w:left w:val="nil"/>
              <w:bottom w:val="nil"/>
              <w:right w:val="single" w:sz="8" w:space="0" w:color="auto"/>
            </w:tcBorders>
            <w:shd w:val="clear" w:color="auto" w:fill="auto"/>
            <w:noWrap/>
            <w:vAlign w:val="bottom"/>
            <w:hideMark/>
          </w:tcPr>
          <w:p w14:paraId="22933F98"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23,19</w:t>
            </w:r>
          </w:p>
        </w:tc>
        <w:tc>
          <w:tcPr>
            <w:tcW w:w="1701" w:type="dxa"/>
            <w:tcBorders>
              <w:top w:val="nil"/>
              <w:left w:val="nil"/>
              <w:bottom w:val="nil"/>
              <w:right w:val="single" w:sz="8" w:space="0" w:color="auto"/>
            </w:tcBorders>
            <w:shd w:val="clear" w:color="auto" w:fill="auto"/>
            <w:noWrap/>
            <w:vAlign w:val="bottom"/>
            <w:hideMark/>
          </w:tcPr>
          <w:p w14:paraId="05FB80B1"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45 222,62</w:t>
            </w:r>
          </w:p>
        </w:tc>
      </w:tr>
      <w:tr w:rsidR="00F378C2" w14:paraId="73687840"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289EB293"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Léčebna pro dlouhodobě nemocné Hradec Králové</w:t>
            </w:r>
          </w:p>
        </w:tc>
        <w:tc>
          <w:tcPr>
            <w:tcW w:w="2126" w:type="dxa"/>
            <w:tcBorders>
              <w:top w:val="nil"/>
              <w:left w:val="nil"/>
              <w:bottom w:val="nil"/>
              <w:right w:val="single" w:sz="8" w:space="0" w:color="auto"/>
            </w:tcBorders>
            <w:shd w:val="clear" w:color="auto" w:fill="auto"/>
            <w:noWrap/>
            <w:vAlign w:val="bottom"/>
            <w:hideMark/>
          </w:tcPr>
          <w:p w14:paraId="6B356EC4"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0,17</w:t>
            </w:r>
          </w:p>
        </w:tc>
        <w:tc>
          <w:tcPr>
            <w:tcW w:w="1701" w:type="dxa"/>
            <w:tcBorders>
              <w:top w:val="nil"/>
              <w:left w:val="nil"/>
              <w:bottom w:val="nil"/>
              <w:right w:val="single" w:sz="8" w:space="0" w:color="auto"/>
            </w:tcBorders>
            <w:shd w:val="clear" w:color="auto" w:fill="auto"/>
            <w:noWrap/>
            <w:vAlign w:val="bottom"/>
            <w:hideMark/>
          </w:tcPr>
          <w:p w14:paraId="7BE74C56"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330,76</w:t>
            </w:r>
          </w:p>
        </w:tc>
      </w:tr>
      <w:tr w:rsidR="00F378C2" w14:paraId="306D2F70"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09DA1694"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Léčebna dlouhodobě nemocných Opočno</w:t>
            </w:r>
          </w:p>
        </w:tc>
        <w:tc>
          <w:tcPr>
            <w:tcW w:w="2126" w:type="dxa"/>
            <w:tcBorders>
              <w:top w:val="nil"/>
              <w:left w:val="nil"/>
              <w:bottom w:val="nil"/>
              <w:right w:val="single" w:sz="8" w:space="0" w:color="auto"/>
            </w:tcBorders>
            <w:shd w:val="clear" w:color="auto" w:fill="auto"/>
            <w:noWrap/>
            <w:vAlign w:val="bottom"/>
            <w:hideMark/>
          </w:tcPr>
          <w:p w14:paraId="0EA0F1D4"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0,25</w:t>
            </w:r>
          </w:p>
        </w:tc>
        <w:tc>
          <w:tcPr>
            <w:tcW w:w="1701" w:type="dxa"/>
            <w:tcBorders>
              <w:top w:val="nil"/>
              <w:left w:val="nil"/>
              <w:bottom w:val="nil"/>
              <w:right w:val="single" w:sz="8" w:space="0" w:color="auto"/>
            </w:tcBorders>
            <w:shd w:val="clear" w:color="auto" w:fill="auto"/>
            <w:noWrap/>
            <w:vAlign w:val="bottom"/>
            <w:hideMark/>
          </w:tcPr>
          <w:p w14:paraId="4F69FF1F"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490,39</w:t>
            </w:r>
          </w:p>
        </w:tc>
      </w:tr>
      <w:tr w:rsidR="00F378C2" w14:paraId="6E3B5B9A"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67C1BA18"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Sdružení ozdravoven a léčeben okresu Trutnov</w:t>
            </w:r>
          </w:p>
        </w:tc>
        <w:tc>
          <w:tcPr>
            <w:tcW w:w="2126" w:type="dxa"/>
            <w:tcBorders>
              <w:top w:val="nil"/>
              <w:left w:val="nil"/>
              <w:bottom w:val="nil"/>
              <w:right w:val="single" w:sz="8" w:space="0" w:color="auto"/>
            </w:tcBorders>
            <w:shd w:val="clear" w:color="auto" w:fill="auto"/>
            <w:noWrap/>
            <w:vAlign w:val="bottom"/>
            <w:hideMark/>
          </w:tcPr>
          <w:p w14:paraId="0E0D25D4"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0,25</w:t>
            </w:r>
          </w:p>
        </w:tc>
        <w:tc>
          <w:tcPr>
            <w:tcW w:w="1701" w:type="dxa"/>
            <w:tcBorders>
              <w:top w:val="nil"/>
              <w:left w:val="nil"/>
              <w:bottom w:val="nil"/>
              <w:right w:val="single" w:sz="8" w:space="0" w:color="auto"/>
            </w:tcBorders>
            <w:shd w:val="clear" w:color="auto" w:fill="auto"/>
            <w:noWrap/>
            <w:vAlign w:val="bottom"/>
            <w:hideMark/>
          </w:tcPr>
          <w:p w14:paraId="2970FA34"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489,52</w:t>
            </w:r>
          </w:p>
        </w:tc>
      </w:tr>
      <w:tr w:rsidR="00F378C2" w14:paraId="6917CEA8" w14:textId="77777777" w:rsidTr="00F378C2">
        <w:trPr>
          <w:trHeight w:val="300"/>
        </w:trPr>
        <w:tc>
          <w:tcPr>
            <w:tcW w:w="5245" w:type="dxa"/>
            <w:tcBorders>
              <w:top w:val="nil"/>
              <w:left w:val="single" w:sz="8" w:space="0" w:color="auto"/>
              <w:bottom w:val="single" w:sz="8" w:space="0" w:color="auto"/>
              <w:right w:val="single" w:sz="8" w:space="0" w:color="auto"/>
            </w:tcBorders>
            <w:shd w:val="clear" w:color="auto" w:fill="auto"/>
            <w:noWrap/>
            <w:vAlign w:val="bottom"/>
            <w:hideMark/>
          </w:tcPr>
          <w:p w14:paraId="7636246B"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Zdravotnická záchranná služba Královéhradeckého kraje</w:t>
            </w:r>
          </w:p>
        </w:tc>
        <w:tc>
          <w:tcPr>
            <w:tcW w:w="2126" w:type="dxa"/>
            <w:tcBorders>
              <w:top w:val="nil"/>
              <w:left w:val="nil"/>
              <w:bottom w:val="single" w:sz="8" w:space="0" w:color="auto"/>
              <w:right w:val="single" w:sz="8" w:space="0" w:color="auto"/>
            </w:tcBorders>
            <w:shd w:val="clear" w:color="auto" w:fill="auto"/>
            <w:noWrap/>
            <w:vAlign w:val="bottom"/>
            <w:hideMark/>
          </w:tcPr>
          <w:p w14:paraId="16201848" w14:textId="77777777" w:rsidR="00F378C2" w:rsidRDefault="00F378C2" w:rsidP="00E60D3F">
            <w:pPr>
              <w:jc w:val="center"/>
              <w:rPr>
                <w:rFonts w:ascii="Calibri" w:hAnsi="Calibri" w:cs="Calibri"/>
                <w:color w:val="000000"/>
                <w:sz w:val="22"/>
                <w:szCs w:val="22"/>
              </w:rPr>
            </w:pPr>
            <w:r>
              <w:rPr>
                <w:rFonts w:ascii="Calibri" w:hAnsi="Calibri" w:cs="Calibri"/>
                <w:color w:val="000000"/>
                <w:sz w:val="22"/>
                <w:szCs w:val="22"/>
              </w:rPr>
              <w:t>1,54</w:t>
            </w:r>
          </w:p>
        </w:tc>
        <w:tc>
          <w:tcPr>
            <w:tcW w:w="1701" w:type="dxa"/>
            <w:tcBorders>
              <w:top w:val="nil"/>
              <w:left w:val="nil"/>
              <w:bottom w:val="nil"/>
              <w:right w:val="single" w:sz="8" w:space="0" w:color="auto"/>
            </w:tcBorders>
            <w:shd w:val="clear" w:color="auto" w:fill="auto"/>
            <w:noWrap/>
            <w:vAlign w:val="bottom"/>
            <w:hideMark/>
          </w:tcPr>
          <w:p w14:paraId="68503BED"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3 006,86</w:t>
            </w:r>
          </w:p>
        </w:tc>
      </w:tr>
      <w:tr w:rsidR="00F378C2" w14:paraId="2EAA8833" w14:textId="77777777" w:rsidTr="00F378C2">
        <w:trPr>
          <w:trHeight w:val="300"/>
        </w:trPr>
        <w:tc>
          <w:tcPr>
            <w:tcW w:w="5245" w:type="dxa"/>
            <w:tcBorders>
              <w:top w:val="nil"/>
              <w:left w:val="single" w:sz="8" w:space="0" w:color="auto"/>
              <w:bottom w:val="single" w:sz="8" w:space="0" w:color="auto"/>
              <w:right w:val="single" w:sz="8" w:space="0" w:color="auto"/>
            </w:tcBorders>
            <w:shd w:val="clear" w:color="000000" w:fill="D9D9D9"/>
            <w:noWrap/>
            <w:vAlign w:val="bottom"/>
            <w:hideMark/>
          </w:tcPr>
          <w:p w14:paraId="516001E2"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 </w:t>
            </w:r>
          </w:p>
        </w:tc>
        <w:tc>
          <w:tcPr>
            <w:tcW w:w="2126" w:type="dxa"/>
            <w:tcBorders>
              <w:top w:val="nil"/>
              <w:left w:val="nil"/>
              <w:bottom w:val="single" w:sz="8" w:space="0" w:color="auto"/>
              <w:right w:val="single" w:sz="8" w:space="0" w:color="auto"/>
            </w:tcBorders>
            <w:shd w:val="clear" w:color="000000" w:fill="D9D9D9"/>
            <w:noWrap/>
            <w:vAlign w:val="bottom"/>
            <w:hideMark/>
          </w:tcPr>
          <w:p w14:paraId="6B3528CB" w14:textId="77777777" w:rsidR="00F378C2" w:rsidRDefault="00F378C2" w:rsidP="00E60D3F">
            <w:pPr>
              <w:jc w:val="center"/>
              <w:rPr>
                <w:rFonts w:ascii="Calibri" w:hAnsi="Calibri" w:cs="Calibri"/>
                <w:b/>
                <w:bCs/>
                <w:color w:val="000000"/>
                <w:sz w:val="22"/>
                <w:szCs w:val="22"/>
              </w:rPr>
            </w:pPr>
            <w:proofErr w:type="gramStart"/>
            <w:r>
              <w:rPr>
                <w:rFonts w:ascii="Calibri" w:hAnsi="Calibri" w:cs="Calibri"/>
                <w:b/>
                <w:bCs/>
                <w:color w:val="000000"/>
                <w:sz w:val="22"/>
                <w:szCs w:val="22"/>
              </w:rPr>
              <w:t>100%</w:t>
            </w:r>
            <w:proofErr w:type="gramEnd"/>
          </w:p>
        </w:tc>
        <w:tc>
          <w:tcPr>
            <w:tcW w:w="1701" w:type="dxa"/>
            <w:tcBorders>
              <w:top w:val="single" w:sz="8" w:space="0" w:color="auto"/>
              <w:left w:val="nil"/>
              <w:bottom w:val="single" w:sz="8" w:space="0" w:color="auto"/>
              <w:right w:val="single" w:sz="8" w:space="0" w:color="auto"/>
            </w:tcBorders>
            <w:shd w:val="clear" w:color="000000" w:fill="D9D9D9"/>
            <w:noWrap/>
            <w:vAlign w:val="bottom"/>
            <w:hideMark/>
          </w:tcPr>
          <w:p w14:paraId="716AF0F3" w14:textId="77777777" w:rsidR="00F378C2" w:rsidRDefault="00F378C2" w:rsidP="00E60D3F">
            <w:pPr>
              <w:jc w:val="right"/>
              <w:rPr>
                <w:rFonts w:ascii="Calibri" w:hAnsi="Calibri" w:cs="Calibri"/>
                <w:b/>
                <w:bCs/>
                <w:color w:val="000000"/>
                <w:sz w:val="22"/>
                <w:szCs w:val="22"/>
              </w:rPr>
            </w:pPr>
            <w:r>
              <w:rPr>
                <w:rFonts w:ascii="Calibri" w:hAnsi="Calibri" w:cs="Calibri"/>
                <w:b/>
                <w:bCs/>
                <w:color w:val="000000"/>
                <w:sz w:val="22"/>
                <w:szCs w:val="22"/>
              </w:rPr>
              <w:t>195 000,00</w:t>
            </w:r>
          </w:p>
        </w:tc>
      </w:tr>
      <w:tr w:rsidR="00F378C2" w14:paraId="24A2F45C" w14:textId="77777777" w:rsidTr="00F378C2">
        <w:trPr>
          <w:trHeight w:val="288"/>
        </w:trPr>
        <w:tc>
          <w:tcPr>
            <w:tcW w:w="5245" w:type="dxa"/>
            <w:tcBorders>
              <w:top w:val="nil"/>
              <w:left w:val="nil"/>
              <w:bottom w:val="nil"/>
              <w:right w:val="nil"/>
            </w:tcBorders>
            <w:shd w:val="clear" w:color="auto" w:fill="auto"/>
            <w:noWrap/>
            <w:vAlign w:val="bottom"/>
            <w:hideMark/>
          </w:tcPr>
          <w:p w14:paraId="5F37D1FC" w14:textId="77777777" w:rsidR="00F378C2" w:rsidRDefault="00F378C2" w:rsidP="00E60D3F">
            <w:pPr>
              <w:jc w:val="right"/>
              <w:rPr>
                <w:rFonts w:ascii="Calibri" w:hAnsi="Calibri" w:cs="Calibri"/>
                <w:b/>
                <w:bCs/>
                <w:color w:val="000000"/>
                <w:sz w:val="22"/>
                <w:szCs w:val="22"/>
              </w:rPr>
            </w:pPr>
          </w:p>
        </w:tc>
        <w:tc>
          <w:tcPr>
            <w:tcW w:w="2126" w:type="dxa"/>
            <w:tcBorders>
              <w:top w:val="nil"/>
              <w:left w:val="nil"/>
              <w:bottom w:val="nil"/>
              <w:right w:val="nil"/>
            </w:tcBorders>
            <w:shd w:val="clear" w:color="auto" w:fill="auto"/>
            <w:noWrap/>
            <w:vAlign w:val="bottom"/>
            <w:hideMark/>
          </w:tcPr>
          <w:p w14:paraId="7B7F98FE" w14:textId="77777777" w:rsidR="00F378C2" w:rsidRDefault="00F378C2" w:rsidP="00E60D3F">
            <w:pPr>
              <w:rPr>
                <w:sz w:val="20"/>
                <w:szCs w:val="20"/>
              </w:rPr>
            </w:pPr>
          </w:p>
        </w:tc>
        <w:tc>
          <w:tcPr>
            <w:tcW w:w="1701" w:type="dxa"/>
            <w:tcBorders>
              <w:top w:val="nil"/>
              <w:left w:val="nil"/>
              <w:bottom w:val="nil"/>
              <w:right w:val="nil"/>
            </w:tcBorders>
            <w:shd w:val="clear" w:color="auto" w:fill="auto"/>
            <w:noWrap/>
            <w:vAlign w:val="bottom"/>
            <w:hideMark/>
          </w:tcPr>
          <w:p w14:paraId="691D506A" w14:textId="77777777" w:rsidR="00F378C2" w:rsidRDefault="00F378C2" w:rsidP="00E60D3F">
            <w:pPr>
              <w:rPr>
                <w:sz w:val="20"/>
                <w:szCs w:val="20"/>
              </w:rPr>
            </w:pPr>
          </w:p>
        </w:tc>
      </w:tr>
      <w:tr w:rsidR="00F378C2" w14:paraId="6C963166" w14:textId="77777777" w:rsidTr="00F378C2">
        <w:trPr>
          <w:trHeight w:val="300"/>
        </w:trPr>
        <w:tc>
          <w:tcPr>
            <w:tcW w:w="5245" w:type="dxa"/>
            <w:tcBorders>
              <w:top w:val="nil"/>
              <w:left w:val="nil"/>
              <w:bottom w:val="nil"/>
              <w:right w:val="nil"/>
            </w:tcBorders>
            <w:shd w:val="clear" w:color="auto" w:fill="auto"/>
            <w:noWrap/>
            <w:vAlign w:val="bottom"/>
            <w:hideMark/>
          </w:tcPr>
          <w:p w14:paraId="1A853EF2" w14:textId="77777777" w:rsidR="00F378C2" w:rsidRDefault="00F378C2" w:rsidP="00E60D3F">
            <w:pPr>
              <w:rPr>
                <w:sz w:val="20"/>
                <w:szCs w:val="20"/>
              </w:rPr>
            </w:pPr>
          </w:p>
        </w:tc>
        <w:tc>
          <w:tcPr>
            <w:tcW w:w="2126" w:type="dxa"/>
            <w:tcBorders>
              <w:top w:val="nil"/>
              <w:left w:val="nil"/>
              <w:bottom w:val="nil"/>
              <w:right w:val="nil"/>
            </w:tcBorders>
            <w:shd w:val="clear" w:color="auto" w:fill="auto"/>
            <w:noWrap/>
            <w:vAlign w:val="bottom"/>
            <w:hideMark/>
          </w:tcPr>
          <w:p w14:paraId="04CC955F" w14:textId="77777777" w:rsidR="00F378C2" w:rsidRDefault="00F378C2" w:rsidP="00E60D3F">
            <w:pPr>
              <w:rPr>
                <w:sz w:val="20"/>
                <w:szCs w:val="20"/>
              </w:rPr>
            </w:pPr>
          </w:p>
        </w:tc>
        <w:tc>
          <w:tcPr>
            <w:tcW w:w="1701" w:type="dxa"/>
            <w:tcBorders>
              <w:top w:val="nil"/>
              <w:left w:val="nil"/>
              <w:bottom w:val="nil"/>
              <w:right w:val="nil"/>
            </w:tcBorders>
            <w:shd w:val="clear" w:color="auto" w:fill="auto"/>
            <w:noWrap/>
            <w:vAlign w:val="bottom"/>
            <w:hideMark/>
          </w:tcPr>
          <w:p w14:paraId="378B0D9E" w14:textId="77777777" w:rsidR="00F378C2" w:rsidRDefault="00F378C2" w:rsidP="00E60D3F">
            <w:pPr>
              <w:rPr>
                <w:sz w:val="20"/>
                <w:szCs w:val="20"/>
              </w:rPr>
            </w:pPr>
          </w:p>
        </w:tc>
      </w:tr>
      <w:tr w:rsidR="00F378C2" w14:paraId="7890B86F" w14:textId="77777777" w:rsidTr="00F378C2">
        <w:trPr>
          <w:trHeight w:val="588"/>
        </w:trPr>
        <w:tc>
          <w:tcPr>
            <w:tcW w:w="5245" w:type="dxa"/>
            <w:tcBorders>
              <w:top w:val="single" w:sz="8" w:space="0" w:color="auto"/>
              <w:left w:val="single" w:sz="8" w:space="0" w:color="auto"/>
              <w:bottom w:val="single" w:sz="8" w:space="0" w:color="auto"/>
              <w:right w:val="nil"/>
            </w:tcBorders>
            <w:shd w:val="clear" w:color="000000" w:fill="D9D9D9"/>
            <w:noWrap/>
            <w:vAlign w:val="bottom"/>
            <w:hideMark/>
          </w:tcPr>
          <w:p w14:paraId="58F20F70"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Měsíční paušál</w:t>
            </w:r>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59471F6A"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 </w:t>
            </w:r>
          </w:p>
        </w:tc>
        <w:tc>
          <w:tcPr>
            <w:tcW w:w="1701" w:type="dxa"/>
            <w:tcBorders>
              <w:top w:val="single" w:sz="8" w:space="0" w:color="auto"/>
              <w:left w:val="nil"/>
              <w:bottom w:val="single" w:sz="8" w:space="0" w:color="auto"/>
              <w:right w:val="single" w:sz="8" w:space="0" w:color="auto"/>
            </w:tcBorders>
            <w:shd w:val="clear" w:color="000000" w:fill="D9D9D9"/>
            <w:vAlign w:val="bottom"/>
            <w:hideMark/>
          </w:tcPr>
          <w:p w14:paraId="188D1CA6"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náklady dle smlouvy + MDR</w:t>
            </w:r>
          </w:p>
        </w:tc>
      </w:tr>
      <w:tr w:rsidR="00F378C2" w14:paraId="5F17E6D1"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63007A00"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mzdy (včetně MDR a odměny členů statutárního orgánu)</w:t>
            </w:r>
          </w:p>
        </w:tc>
        <w:tc>
          <w:tcPr>
            <w:tcW w:w="2126" w:type="dxa"/>
            <w:tcBorders>
              <w:top w:val="nil"/>
              <w:left w:val="nil"/>
              <w:bottom w:val="nil"/>
              <w:right w:val="single" w:sz="8" w:space="0" w:color="auto"/>
            </w:tcBorders>
            <w:shd w:val="clear" w:color="auto" w:fill="auto"/>
            <w:noWrap/>
            <w:vAlign w:val="bottom"/>
            <w:hideMark/>
          </w:tcPr>
          <w:p w14:paraId="24553F9F"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nil"/>
              <w:right w:val="single" w:sz="8" w:space="0" w:color="auto"/>
            </w:tcBorders>
            <w:shd w:val="clear" w:color="auto" w:fill="auto"/>
            <w:noWrap/>
            <w:vAlign w:val="bottom"/>
            <w:hideMark/>
          </w:tcPr>
          <w:p w14:paraId="757686A2"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100 000,00</w:t>
            </w:r>
          </w:p>
        </w:tc>
      </w:tr>
      <w:tr w:rsidR="00F378C2" w14:paraId="7728794B"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32FEC468"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odvody</w:t>
            </w:r>
          </w:p>
        </w:tc>
        <w:tc>
          <w:tcPr>
            <w:tcW w:w="2126" w:type="dxa"/>
            <w:tcBorders>
              <w:top w:val="nil"/>
              <w:left w:val="nil"/>
              <w:bottom w:val="nil"/>
              <w:right w:val="single" w:sz="8" w:space="0" w:color="auto"/>
            </w:tcBorders>
            <w:shd w:val="clear" w:color="auto" w:fill="auto"/>
            <w:noWrap/>
            <w:vAlign w:val="bottom"/>
            <w:hideMark/>
          </w:tcPr>
          <w:p w14:paraId="72C19382"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nil"/>
              <w:right w:val="single" w:sz="8" w:space="0" w:color="auto"/>
            </w:tcBorders>
            <w:shd w:val="clear" w:color="auto" w:fill="auto"/>
            <w:noWrap/>
            <w:vAlign w:val="bottom"/>
            <w:hideMark/>
          </w:tcPr>
          <w:p w14:paraId="0744D83E"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17 500,00</w:t>
            </w:r>
          </w:p>
        </w:tc>
      </w:tr>
      <w:tr w:rsidR="00F378C2" w14:paraId="70087CB6"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66C229FB"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 xml:space="preserve">účetní agenda + výplata odměny </w:t>
            </w:r>
            <w:proofErr w:type="spellStart"/>
            <w:r>
              <w:rPr>
                <w:rFonts w:ascii="Calibri" w:hAnsi="Calibri" w:cs="Calibri"/>
                <w:color w:val="000000"/>
                <w:sz w:val="22"/>
                <w:szCs w:val="22"/>
              </w:rPr>
              <w:t>logistovi</w:t>
            </w:r>
            <w:proofErr w:type="spellEnd"/>
          </w:p>
        </w:tc>
        <w:tc>
          <w:tcPr>
            <w:tcW w:w="2126" w:type="dxa"/>
            <w:tcBorders>
              <w:top w:val="nil"/>
              <w:left w:val="nil"/>
              <w:bottom w:val="nil"/>
              <w:right w:val="single" w:sz="8" w:space="0" w:color="auto"/>
            </w:tcBorders>
            <w:shd w:val="clear" w:color="auto" w:fill="auto"/>
            <w:noWrap/>
            <w:vAlign w:val="bottom"/>
            <w:hideMark/>
          </w:tcPr>
          <w:p w14:paraId="41D16637"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nil"/>
              <w:right w:val="single" w:sz="8" w:space="0" w:color="auto"/>
            </w:tcBorders>
            <w:shd w:val="clear" w:color="auto" w:fill="auto"/>
            <w:noWrap/>
            <w:vAlign w:val="bottom"/>
            <w:hideMark/>
          </w:tcPr>
          <w:p w14:paraId="194B1244"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30 000,00</w:t>
            </w:r>
          </w:p>
        </w:tc>
      </w:tr>
      <w:tr w:rsidR="00F378C2" w14:paraId="2E2DF9D7" w14:textId="77777777" w:rsidTr="00F378C2">
        <w:trPr>
          <w:trHeight w:val="288"/>
        </w:trPr>
        <w:tc>
          <w:tcPr>
            <w:tcW w:w="5245" w:type="dxa"/>
            <w:tcBorders>
              <w:top w:val="nil"/>
              <w:left w:val="single" w:sz="8" w:space="0" w:color="auto"/>
              <w:bottom w:val="nil"/>
              <w:right w:val="single" w:sz="8" w:space="0" w:color="auto"/>
            </w:tcBorders>
            <w:shd w:val="clear" w:color="auto" w:fill="auto"/>
            <w:noWrap/>
            <w:vAlign w:val="bottom"/>
            <w:hideMark/>
          </w:tcPr>
          <w:p w14:paraId="10A5534C" w14:textId="77777777" w:rsidR="00F378C2" w:rsidRDefault="00F378C2" w:rsidP="00E60D3F">
            <w:pPr>
              <w:rPr>
                <w:rFonts w:ascii="Calibri" w:hAnsi="Calibri" w:cs="Calibri"/>
                <w:sz w:val="22"/>
                <w:szCs w:val="22"/>
              </w:rPr>
            </w:pPr>
            <w:proofErr w:type="gramStart"/>
            <w:r>
              <w:rPr>
                <w:rFonts w:ascii="Calibri" w:hAnsi="Calibri" w:cs="Calibri"/>
                <w:sz w:val="22"/>
                <w:szCs w:val="22"/>
              </w:rPr>
              <w:t>NEOS - smlouva</w:t>
            </w:r>
            <w:proofErr w:type="gramEnd"/>
            <w:r>
              <w:rPr>
                <w:rFonts w:ascii="Calibri" w:hAnsi="Calibri" w:cs="Calibri"/>
                <w:sz w:val="22"/>
                <w:szCs w:val="22"/>
              </w:rPr>
              <w:t xml:space="preserve"> ZHKHK (bez ONN, ONT-sledování limitů)</w:t>
            </w:r>
          </w:p>
        </w:tc>
        <w:tc>
          <w:tcPr>
            <w:tcW w:w="2126" w:type="dxa"/>
            <w:tcBorders>
              <w:top w:val="nil"/>
              <w:left w:val="nil"/>
              <w:bottom w:val="nil"/>
              <w:right w:val="single" w:sz="8" w:space="0" w:color="auto"/>
            </w:tcBorders>
            <w:shd w:val="clear" w:color="auto" w:fill="auto"/>
            <w:noWrap/>
            <w:vAlign w:val="bottom"/>
            <w:hideMark/>
          </w:tcPr>
          <w:p w14:paraId="317943C8" w14:textId="77777777" w:rsidR="00F378C2" w:rsidRDefault="00F378C2" w:rsidP="00E60D3F">
            <w:pPr>
              <w:rPr>
                <w:rFonts w:ascii="Calibri" w:hAnsi="Calibri" w:cs="Calibri"/>
                <w:sz w:val="22"/>
                <w:szCs w:val="22"/>
              </w:rPr>
            </w:pPr>
            <w:r>
              <w:rPr>
                <w:rFonts w:ascii="Calibri" w:hAnsi="Calibri" w:cs="Calibri"/>
                <w:sz w:val="22"/>
                <w:szCs w:val="22"/>
              </w:rPr>
              <w:t> </w:t>
            </w:r>
          </w:p>
        </w:tc>
        <w:tc>
          <w:tcPr>
            <w:tcW w:w="1701" w:type="dxa"/>
            <w:tcBorders>
              <w:top w:val="nil"/>
              <w:left w:val="nil"/>
              <w:bottom w:val="nil"/>
              <w:right w:val="single" w:sz="8" w:space="0" w:color="auto"/>
            </w:tcBorders>
            <w:shd w:val="clear" w:color="auto" w:fill="auto"/>
            <w:noWrap/>
            <w:vAlign w:val="bottom"/>
            <w:hideMark/>
          </w:tcPr>
          <w:p w14:paraId="142A19D7" w14:textId="77777777" w:rsidR="00F378C2" w:rsidRDefault="00F378C2" w:rsidP="00E60D3F">
            <w:pPr>
              <w:jc w:val="right"/>
              <w:rPr>
                <w:rFonts w:ascii="Calibri" w:hAnsi="Calibri" w:cs="Calibri"/>
                <w:sz w:val="22"/>
                <w:szCs w:val="22"/>
              </w:rPr>
            </w:pPr>
            <w:r>
              <w:rPr>
                <w:rFonts w:ascii="Calibri" w:hAnsi="Calibri" w:cs="Calibri"/>
                <w:sz w:val="22"/>
                <w:szCs w:val="22"/>
              </w:rPr>
              <w:t>25 500,00</w:t>
            </w:r>
          </w:p>
        </w:tc>
      </w:tr>
      <w:tr w:rsidR="00F378C2" w14:paraId="56B30422" w14:textId="77777777" w:rsidTr="00F378C2">
        <w:trPr>
          <w:trHeight w:val="588"/>
        </w:trPr>
        <w:tc>
          <w:tcPr>
            <w:tcW w:w="5245" w:type="dxa"/>
            <w:tcBorders>
              <w:top w:val="nil"/>
              <w:left w:val="single" w:sz="8" w:space="0" w:color="auto"/>
              <w:bottom w:val="nil"/>
              <w:right w:val="single" w:sz="8" w:space="0" w:color="auto"/>
            </w:tcBorders>
            <w:shd w:val="clear" w:color="auto" w:fill="auto"/>
            <w:vAlign w:val="bottom"/>
            <w:hideMark/>
          </w:tcPr>
          <w:p w14:paraId="34D67171"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ostatní režie-právní služby, bankovní poplatky, poštovné apod.</w:t>
            </w:r>
          </w:p>
        </w:tc>
        <w:tc>
          <w:tcPr>
            <w:tcW w:w="2126" w:type="dxa"/>
            <w:tcBorders>
              <w:top w:val="nil"/>
              <w:left w:val="nil"/>
              <w:bottom w:val="nil"/>
              <w:right w:val="single" w:sz="8" w:space="0" w:color="auto"/>
            </w:tcBorders>
            <w:shd w:val="clear" w:color="auto" w:fill="auto"/>
            <w:noWrap/>
            <w:vAlign w:val="bottom"/>
            <w:hideMark/>
          </w:tcPr>
          <w:p w14:paraId="21CAC8B4" w14:textId="77777777" w:rsidR="00F378C2" w:rsidRDefault="00F378C2" w:rsidP="00E60D3F">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nil"/>
              <w:right w:val="single" w:sz="8" w:space="0" w:color="auto"/>
            </w:tcBorders>
            <w:shd w:val="clear" w:color="auto" w:fill="auto"/>
            <w:noWrap/>
            <w:vAlign w:val="center"/>
            <w:hideMark/>
          </w:tcPr>
          <w:p w14:paraId="7B827442" w14:textId="77777777" w:rsidR="00F378C2" w:rsidRDefault="00F378C2" w:rsidP="00E60D3F">
            <w:pPr>
              <w:jc w:val="right"/>
              <w:rPr>
                <w:rFonts w:ascii="Calibri" w:hAnsi="Calibri" w:cs="Calibri"/>
                <w:color w:val="000000"/>
                <w:sz w:val="22"/>
                <w:szCs w:val="22"/>
              </w:rPr>
            </w:pPr>
            <w:r>
              <w:rPr>
                <w:rFonts w:ascii="Calibri" w:hAnsi="Calibri" w:cs="Calibri"/>
                <w:color w:val="000000"/>
                <w:sz w:val="22"/>
                <w:szCs w:val="22"/>
              </w:rPr>
              <w:t>22 000,00</w:t>
            </w:r>
          </w:p>
        </w:tc>
      </w:tr>
      <w:tr w:rsidR="00F378C2" w14:paraId="7AE76087" w14:textId="77777777" w:rsidTr="00F378C2">
        <w:trPr>
          <w:trHeight w:val="300"/>
        </w:trPr>
        <w:tc>
          <w:tcPr>
            <w:tcW w:w="5245" w:type="dxa"/>
            <w:tcBorders>
              <w:top w:val="single" w:sz="8" w:space="0" w:color="auto"/>
              <w:left w:val="single" w:sz="8" w:space="0" w:color="auto"/>
              <w:bottom w:val="single" w:sz="8" w:space="0" w:color="auto"/>
              <w:right w:val="nil"/>
            </w:tcBorders>
            <w:shd w:val="clear" w:color="000000" w:fill="D9D9D9"/>
            <w:noWrap/>
            <w:vAlign w:val="bottom"/>
            <w:hideMark/>
          </w:tcPr>
          <w:p w14:paraId="2CB26571"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Celkem</w:t>
            </w:r>
          </w:p>
        </w:tc>
        <w:tc>
          <w:tcPr>
            <w:tcW w:w="2126" w:type="dxa"/>
            <w:tcBorders>
              <w:top w:val="single" w:sz="8" w:space="0" w:color="auto"/>
              <w:left w:val="nil"/>
              <w:bottom w:val="single" w:sz="8" w:space="0" w:color="auto"/>
              <w:right w:val="nil"/>
            </w:tcBorders>
            <w:shd w:val="clear" w:color="000000" w:fill="D9D9D9"/>
            <w:noWrap/>
            <w:vAlign w:val="bottom"/>
            <w:hideMark/>
          </w:tcPr>
          <w:p w14:paraId="52EA78C4" w14:textId="77777777" w:rsidR="00F378C2" w:rsidRDefault="00F378C2" w:rsidP="00E60D3F">
            <w:pPr>
              <w:rPr>
                <w:rFonts w:ascii="Calibri" w:hAnsi="Calibri" w:cs="Calibri"/>
                <w:b/>
                <w:bCs/>
                <w:color w:val="000000"/>
                <w:sz w:val="22"/>
                <w:szCs w:val="22"/>
              </w:rPr>
            </w:pPr>
            <w:r>
              <w:rPr>
                <w:rFonts w:ascii="Calibri" w:hAnsi="Calibri" w:cs="Calibri"/>
                <w:b/>
                <w:bCs/>
                <w:color w:val="000000"/>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827D372" w14:textId="77777777" w:rsidR="00F378C2" w:rsidRDefault="00F378C2" w:rsidP="00E60D3F">
            <w:pPr>
              <w:jc w:val="right"/>
              <w:rPr>
                <w:rFonts w:ascii="Calibri" w:hAnsi="Calibri" w:cs="Calibri"/>
                <w:b/>
                <w:bCs/>
                <w:color w:val="000000"/>
                <w:sz w:val="22"/>
                <w:szCs w:val="22"/>
              </w:rPr>
            </w:pPr>
            <w:r>
              <w:rPr>
                <w:rFonts w:ascii="Calibri" w:hAnsi="Calibri" w:cs="Calibri"/>
                <w:b/>
                <w:bCs/>
                <w:color w:val="000000"/>
                <w:sz w:val="22"/>
                <w:szCs w:val="22"/>
              </w:rPr>
              <w:t>195 000,00</w:t>
            </w:r>
          </w:p>
        </w:tc>
      </w:tr>
      <w:tr w:rsidR="00F378C2" w14:paraId="03455717" w14:textId="77777777" w:rsidTr="00F378C2">
        <w:trPr>
          <w:trHeight w:val="300"/>
        </w:trPr>
        <w:tc>
          <w:tcPr>
            <w:tcW w:w="5245" w:type="dxa"/>
            <w:tcBorders>
              <w:top w:val="nil"/>
              <w:left w:val="nil"/>
              <w:bottom w:val="nil"/>
              <w:right w:val="nil"/>
            </w:tcBorders>
            <w:shd w:val="clear" w:color="auto" w:fill="auto"/>
            <w:noWrap/>
            <w:vAlign w:val="bottom"/>
            <w:hideMark/>
          </w:tcPr>
          <w:p w14:paraId="196F0A04" w14:textId="77777777" w:rsidR="00F378C2" w:rsidRDefault="00F378C2" w:rsidP="00E60D3F">
            <w:pPr>
              <w:jc w:val="right"/>
              <w:rPr>
                <w:rFonts w:ascii="Calibri" w:hAnsi="Calibri" w:cs="Calibri"/>
                <w:b/>
                <w:bCs/>
                <w:color w:val="000000"/>
                <w:sz w:val="22"/>
                <w:szCs w:val="22"/>
              </w:rPr>
            </w:pPr>
          </w:p>
        </w:tc>
        <w:tc>
          <w:tcPr>
            <w:tcW w:w="2126" w:type="dxa"/>
            <w:tcBorders>
              <w:top w:val="nil"/>
              <w:left w:val="nil"/>
              <w:bottom w:val="nil"/>
              <w:right w:val="nil"/>
            </w:tcBorders>
            <w:shd w:val="clear" w:color="auto" w:fill="auto"/>
            <w:noWrap/>
            <w:vAlign w:val="bottom"/>
            <w:hideMark/>
          </w:tcPr>
          <w:p w14:paraId="53DFEF61" w14:textId="77777777" w:rsidR="00F378C2" w:rsidRDefault="00F378C2" w:rsidP="00E60D3F">
            <w:pPr>
              <w:rPr>
                <w:sz w:val="20"/>
                <w:szCs w:val="20"/>
              </w:rPr>
            </w:pPr>
          </w:p>
        </w:tc>
        <w:tc>
          <w:tcPr>
            <w:tcW w:w="1701" w:type="dxa"/>
            <w:tcBorders>
              <w:top w:val="nil"/>
              <w:left w:val="nil"/>
              <w:bottom w:val="nil"/>
              <w:right w:val="nil"/>
            </w:tcBorders>
            <w:shd w:val="clear" w:color="auto" w:fill="auto"/>
            <w:noWrap/>
            <w:vAlign w:val="bottom"/>
            <w:hideMark/>
          </w:tcPr>
          <w:p w14:paraId="50EF315B" w14:textId="77777777" w:rsidR="00F378C2" w:rsidRDefault="00F378C2" w:rsidP="00E60D3F">
            <w:pPr>
              <w:rPr>
                <w:sz w:val="20"/>
                <w:szCs w:val="20"/>
              </w:rPr>
            </w:pPr>
          </w:p>
        </w:tc>
      </w:tr>
      <w:tr w:rsidR="00F378C2" w14:paraId="7E67B6C8" w14:textId="77777777" w:rsidTr="00F378C2">
        <w:trPr>
          <w:trHeight w:val="300"/>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14:paraId="162AB778" w14:textId="77777777" w:rsidR="00F378C2" w:rsidRDefault="00F378C2" w:rsidP="00E60D3F">
            <w:pPr>
              <w:rPr>
                <w:rFonts w:ascii="Calibri" w:hAnsi="Calibri" w:cs="Calibri"/>
                <w:sz w:val="22"/>
                <w:szCs w:val="22"/>
              </w:rPr>
            </w:pPr>
            <w:r>
              <w:rPr>
                <w:rFonts w:ascii="Calibri" w:hAnsi="Calibri" w:cs="Calibri"/>
                <w:sz w:val="22"/>
                <w:szCs w:val="22"/>
              </w:rPr>
              <w:t>ZHKHK-sledování limitů ONN</w:t>
            </w:r>
          </w:p>
        </w:tc>
        <w:tc>
          <w:tcPr>
            <w:tcW w:w="2126" w:type="dxa"/>
            <w:tcBorders>
              <w:top w:val="single" w:sz="8" w:space="0" w:color="auto"/>
              <w:left w:val="nil"/>
              <w:bottom w:val="single" w:sz="8" w:space="0" w:color="auto"/>
              <w:right w:val="nil"/>
            </w:tcBorders>
            <w:shd w:val="clear" w:color="auto" w:fill="auto"/>
            <w:noWrap/>
            <w:vAlign w:val="bottom"/>
            <w:hideMark/>
          </w:tcPr>
          <w:p w14:paraId="7FCD2D37" w14:textId="77777777" w:rsidR="00F378C2" w:rsidRDefault="00F378C2" w:rsidP="00E60D3F">
            <w:pPr>
              <w:rPr>
                <w:rFonts w:ascii="Calibri" w:hAnsi="Calibri" w:cs="Calibri"/>
                <w:sz w:val="22"/>
                <w:szCs w:val="22"/>
              </w:rPr>
            </w:pPr>
            <w:r>
              <w:rPr>
                <w:rFonts w:ascii="Calibri" w:hAnsi="Calibri" w:cs="Calibri"/>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4C97C7" w14:textId="77777777" w:rsidR="00F378C2" w:rsidRDefault="00F378C2" w:rsidP="00E60D3F">
            <w:pPr>
              <w:jc w:val="right"/>
              <w:rPr>
                <w:rFonts w:ascii="Calibri" w:hAnsi="Calibri" w:cs="Calibri"/>
                <w:sz w:val="22"/>
                <w:szCs w:val="22"/>
              </w:rPr>
            </w:pPr>
            <w:r>
              <w:rPr>
                <w:rFonts w:ascii="Calibri" w:hAnsi="Calibri" w:cs="Calibri"/>
                <w:sz w:val="22"/>
                <w:szCs w:val="22"/>
              </w:rPr>
              <w:t>4 000,00</w:t>
            </w:r>
          </w:p>
        </w:tc>
      </w:tr>
      <w:tr w:rsidR="00F378C2" w14:paraId="08A4F82E" w14:textId="77777777" w:rsidTr="00F378C2">
        <w:trPr>
          <w:trHeight w:val="300"/>
        </w:trPr>
        <w:tc>
          <w:tcPr>
            <w:tcW w:w="5245" w:type="dxa"/>
            <w:tcBorders>
              <w:top w:val="nil"/>
              <w:left w:val="single" w:sz="8" w:space="0" w:color="auto"/>
              <w:bottom w:val="single" w:sz="8" w:space="0" w:color="auto"/>
              <w:right w:val="nil"/>
            </w:tcBorders>
            <w:shd w:val="clear" w:color="auto" w:fill="auto"/>
            <w:noWrap/>
            <w:vAlign w:val="bottom"/>
            <w:hideMark/>
          </w:tcPr>
          <w:p w14:paraId="6BDC22D8" w14:textId="77777777" w:rsidR="00F378C2" w:rsidRDefault="00F378C2" w:rsidP="00E60D3F">
            <w:pPr>
              <w:rPr>
                <w:rFonts w:ascii="Calibri" w:hAnsi="Calibri" w:cs="Calibri"/>
                <w:sz w:val="22"/>
                <w:szCs w:val="22"/>
              </w:rPr>
            </w:pPr>
            <w:r>
              <w:rPr>
                <w:rFonts w:ascii="Calibri" w:hAnsi="Calibri" w:cs="Calibri"/>
                <w:sz w:val="22"/>
                <w:szCs w:val="22"/>
              </w:rPr>
              <w:t>ZHKHK-sledování limitů ONT</w:t>
            </w:r>
          </w:p>
        </w:tc>
        <w:tc>
          <w:tcPr>
            <w:tcW w:w="2126" w:type="dxa"/>
            <w:tcBorders>
              <w:top w:val="nil"/>
              <w:left w:val="nil"/>
              <w:bottom w:val="single" w:sz="8" w:space="0" w:color="auto"/>
              <w:right w:val="single" w:sz="8" w:space="0" w:color="auto"/>
            </w:tcBorders>
            <w:shd w:val="clear" w:color="auto" w:fill="auto"/>
            <w:noWrap/>
            <w:vAlign w:val="bottom"/>
            <w:hideMark/>
          </w:tcPr>
          <w:p w14:paraId="7731B2F9" w14:textId="77777777" w:rsidR="00F378C2" w:rsidRDefault="00F378C2" w:rsidP="00E60D3F">
            <w:pPr>
              <w:rPr>
                <w:rFonts w:ascii="Calibri" w:hAnsi="Calibri" w:cs="Calibri"/>
                <w:sz w:val="22"/>
                <w:szCs w:val="22"/>
              </w:rPr>
            </w:pPr>
            <w:r>
              <w:rPr>
                <w:rFonts w:ascii="Calibri" w:hAnsi="Calibri" w:cs="Calibri"/>
                <w:sz w:val="22"/>
                <w:szCs w:val="22"/>
              </w:rPr>
              <w:t> </w:t>
            </w:r>
          </w:p>
        </w:tc>
        <w:tc>
          <w:tcPr>
            <w:tcW w:w="1701" w:type="dxa"/>
            <w:tcBorders>
              <w:top w:val="nil"/>
              <w:left w:val="nil"/>
              <w:bottom w:val="single" w:sz="8" w:space="0" w:color="auto"/>
              <w:right w:val="single" w:sz="8" w:space="0" w:color="auto"/>
            </w:tcBorders>
            <w:shd w:val="clear" w:color="auto" w:fill="auto"/>
            <w:noWrap/>
            <w:vAlign w:val="bottom"/>
            <w:hideMark/>
          </w:tcPr>
          <w:p w14:paraId="48ABFA0F" w14:textId="77777777" w:rsidR="00F378C2" w:rsidRDefault="00F378C2" w:rsidP="00E60D3F">
            <w:pPr>
              <w:jc w:val="right"/>
              <w:rPr>
                <w:rFonts w:ascii="Calibri" w:hAnsi="Calibri" w:cs="Calibri"/>
                <w:sz w:val="22"/>
                <w:szCs w:val="22"/>
              </w:rPr>
            </w:pPr>
            <w:r>
              <w:rPr>
                <w:rFonts w:ascii="Calibri" w:hAnsi="Calibri" w:cs="Calibri"/>
                <w:sz w:val="22"/>
                <w:szCs w:val="22"/>
              </w:rPr>
              <w:t>3 000,00</w:t>
            </w:r>
          </w:p>
        </w:tc>
      </w:tr>
    </w:tbl>
    <w:p w14:paraId="1F0A19BE" w14:textId="77777777" w:rsidR="00F378C2" w:rsidRDefault="00F378C2" w:rsidP="0067255C">
      <w:pPr>
        <w:rPr>
          <w:rFonts w:ascii="Calibri" w:hAnsi="Calibri"/>
        </w:rPr>
      </w:pPr>
    </w:p>
    <w:p w14:paraId="21E419E3" w14:textId="77777777" w:rsidR="0067255C" w:rsidRDefault="0067255C" w:rsidP="0067255C">
      <w:pPr>
        <w:rPr>
          <w:rFonts w:ascii="Calibri" w:hAnsi="Calibri"/>
        </w:rPr>
      </w:pPr>
    </w:p>
    <w:p w14:paraId="46C1F075" w14:textId="77777777" w:rsidR="0067255C" w:rsidRDefault="0067255C" w:rsidP="0067255C">
      <w:pPr>
        <w:rPr>
          <w:rFonts w:ascii="Calibri" w:hAnsi="Calibri"/>
        </w:rPr>
      </w:pPr>
    </w:p>
    <w:p w14:paraId="19328DED" w14:textId="77777777" w:rsidR="0067255C" w:rsidRDefault="0067255C" w:rsidP="0067255C">
      <w:pPr>
        <w:rPr>
          <w:rFonts w:ascii="Calibri" w:hAnsi="Calibri"/>
        </w:rPr>
      </w:pPr>
    </w:p>
    <w:p w14:paraId="437B7345" w14:textId="77777777" w:rsidR="0067255C" w:rsidRDefault="0067255C" w:rsidP="0067255C">
      <w:pPr>
        <w:rPr>
          <w:rFonts w:ascii="Calibri" w:hAnsi="Calibri"/>
        </w:rPr>
      </w:pPr>
    </w:p>
    <w:p w14:paraId="7202046A" w14:textId="77777777" w:rsidR="0067255C" w:rsidRDefault="0067255C" w:rsidP="0067255C">
      <w:pPr>
        <w:rPr>
          <w:rFonts w:ascii="Calibri" w:hAnsi="Calibri"/>
        </w:rPr>
      </w:pPr>
    </w:p>
    <w:p w14:paraId="52705B5B" w14:textId="77777777" w:rsidR="0067255C" w:rsidRDefault="0067255C" w:rsidP="0067255C">
      <w:pPr>
        <w:rPr>
          <w:rFonts w:ascii="Calibri" w:hAnsi="Calibri"/>
        </w:rPr>
      </w:pPr>
    </w:p>
    <w:p w14:paraId="3B6D8DD9" w14:textId="77777777" w:rsidR="0067255C" w:rsidRDefault="0067255C" w:rsidP="0067255C">
      <w:pPr>
        <w:rPr>
          <w:rFonts w:ascii="Calibri" w:hAnsi="Calibri"/>
        </w:rPr>
      </w:pPr>
    </w:p>
    <w:p w14:paraId="74E784DC" w14:textId="77777777" w:rsidR="0067255C" w:rsidRDefault="0067255C" w:rsidP="0067255C">
      <w:pPr>
        <w:rPr>
          <w:rFonts w:ascii="Calibri" w:hAnsi="Calibri"/>
        </w:rPr>
      </w:pPr>
    </w:p>
    <w:p w14:paraId="70E0F39D" w14:textId="77777777" w:rsidR="0067255C" w:rsidRDefault="0067255C" w:rsidP="0067255C">
      <w:pPr>
        <w:rPr>
          <w:rFonts w:ascii="Calibri" w:hAnsi="Calibri"/>
        </w:rPr>
      </w:pPr>
    </w:p>
    <w:p w14:paraId="00EECC72" w14:textId="77777777" w:rsidR="0067255C" w:rsidRDefault="0067255C" w:rsidP="0067255C">
      <w:pPr>
        <w:rPr>
          <w:rFonts w:ascii="Calibri" w:hAnsi="Calibri"/>
        </w:rPr>
      </w:pPr>
    </w:p>
    <w:p w14:paraId="6425CF02" w14:textId="77777777" w:rsidR="0067255C" w:rsidRDefault="0067255C" w:rsidP="0067255C">
      <w:pPr>
        <w:rPr>
          <w:rFonts w:ascii="Calibri" w:hAnsi="Calibri"/>
        </w:rPr>
      </w:pPr>
    </w:p>
    <w:p w14:paraId="19837644" w14:textId="77777777" w:rsidR="0067255C" w:rsidRDefault="0067255C" w:rsidP="0067255C">
      <w:pPr>
        <w:rPr>
          <w:rFonts w:ascii="Calibri" w:hAnsi="Calibri"/>
        </w:rPr>
      </w:pPr>
    </w:p>
    <w:p w14:paraId="635CDB47" w14:textId="77777777" w:rsidR="0067255C" w:rsidRDefault="0067255C" w:rsidP="0067255C">
      <w:pPr>
        <w:rPr>
          <w:rFonts w:ascii="Calibri" w:hAnsi="Calibri"/>
        </w:rPr>
      </w:pPr>
    </w:p>
    <w:p w14:paraId="7C55250E" w14:textId="77777777" w:rsidR="0067255C" w:rsidRDefault="0067255C" w:rsidP="0067255C">
      <w:pPr>
        <w:rPr>
          <w:rFonts w:ascii="Calibri" w:hAnsi="Calibri"/>
        </w:rPr>
      </w:pPr>
    </w:p>
    <w:p w14:paraId="697B8A5C" w14:textId="77777777" w:rsidR="0067255C" w:rsidRDefault="0067255C" w:rsidP="0067255C">
      <w:pPr>
        <w:rPr>
          <w:rFonts w:ascii="Calibri" w:hAnsi="Calibri"/>
        </w:rPr>
      </w:pPr>
    </w:p>
    <w:p w14:paraId="4377EA6D" w14:textId="77777777" w:rsidR="0067255C" w:rsidRDefault="0067255C" w:rsidP="0067255C">
      <w:pPr>
        <w:jc w:val="center"/>
        <w:rPr>
          <w:b/>
          <w:color w:val="404040"/>
          <w:sz w:val="32"/>
          <w:szCs w:val="32"/>
        </w:rPr>
      </w:pPr>
    </w:p>
    <w:p w14:paraId="6A692CDD" w14:textId="77777777" w:rsidR="002E6AF7" w:rsidRDefault="002E6AF7" w:rsidP="002E6AF7">
      <w:pPr>
        <w:rPr>
          <w:rFonts w:ascii="Arial" w:hAnsi="Arial"/>
          <w:b/>
          <w:bCs/>
          <w:color w:val="465C87"/>
          <w:sz w:val="28"/>
        </w:rPr>
      </w:pPr>
    </w:p>
    <w:p w14:paraId="5FEB0F3F" w14:textId="77777777" w:rsidR="007E5A51" w:rsidRDefault="007E5A51" w:rsidP="0005309D">
      <w:pPr>
        <w:jc w:val="center"/>
        <w:rPr>
          <w:b/>
          <w:color w:val="404040"/>
          <w:sz w:val="32"/>
          <w:szCs w:val="32"/>
        </w:rPr>
      </w:pPr>
    </w:p>
    <w:sectPr w:rsidR="007E5A51" w:rsidSect="0050430A">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10E8"/>
    <w:multiLevelType w:val="hybridMultilevel"/>
    <w:tmpl w:val="6E786A18"/>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B2717D"/>
    <w:multiLevelType w:val="hybridMultilevel"/>
    <w:tmpl w:val="6D34C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79251C"/>
    <w:multiLevelType w:val="hybridMultilevel"/>
    <w:tmpl w:val="A0AA0DFC"/>
    <w:lvl w:ilvl="0" w:tplc="AA180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FD07903"/>
    <w:multiLevelType w:val="hybridMultilevel"/>
    <w:tmpl w:val="5908FAAC"/>
    <w:lvl w:ilvl="0" w:tplc="AA180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5B03D9"/>
    <w:multiLevelType w:val="multilevel"/>
    <w:tmpl w:val="8FF08B5C"/>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5" w15:restartNumberingAfterBreak="0">
    <w:nsid w:val="4C5779E4"/>
    <w:multiLevelType w:val="multilevel"/>
    <w:tmpl w:val="4072CC14"/>
    <w:lvl w:ilvl="0">
      <w:start w:val="1"/>
      <w:numFmt w:val="upperLetter"/>
      <w:lvlText w:val="(%1)"/>
      <w:lvlJc w:val="left"/>
      <w:pPr>
        <w:tabs>
          <w:tab w:val="num" w:pos="567"/>
        </w:tabs>
        <w:ind w:left="567" w:hanging="567"/>
      </w:p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794"/>
        </w:tabs>
        <w:ind w:left="794" w:hanging="227"/>
      </w:pPr>
      <w:rPr>
        <w:rFonts w:ascii="Times New Roman" w:hAnsi="Times New Roman" w:cs="Times New Roman" w:hint="default"/>
      </w:rPr>
    </w:lvl>
    <w:lvl w:ilvl="3">
      <w:start w:val="1"/>
      <w:numFmt w:val="bullet"/>
      <w:lvlText w:val="·"/>
      <w:lvlJc w:val="left"/>
      <w:pPr>
        <w:tabs>
          <w:tab w:val="num" w:pos="1276"/>
        </w:tabs>
        <w:ind w:left="1276" w:hanging="284"/>
      </w:pPr>
      <w:rPr>
        <w:rFonts w:ascii="Times New Roman" w:hAnsi="Times New Roman" w:cs="Times New Roman" w:hint="default"/>
      </w:rPr>
    </w:lvl>
    <w:lvl w:ilvl="4">
      <w:start w:val="1"/>
      <w:numFmt w:val="decimal"/>
      <w:lvlText w:val="%1.%2.%3.%4.%5."/>
      <w:lvlJc w:val="left"/>
      <w:pPr>
        <w:tabs>
          <w:tab w:val="num" w:pos="1077"/>
        </w:tabs>
        <w:ind w:left="1077" w:hanging="1077"/>
      </w:pPr>
    </w:lvl>
    <w:lvl w:ilvl="5">
      <w:start w:val="1"/>
      <w:numFmt w:val="decimal"/>
      <w:lvlText w:val="%1.%2.%3.%4.%5.%6."/>
      <w:lvlJc w:val="left"/>
      <w:pPr>
        <w:tabs>
          <w:tab w:val="num" w:pos="1077"/>
        </w:tabs>
        <w:ind w:left="1077" w:hanging="1077"/>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97"/>
        </w:tabs>
        <w:ind w:left="1797" w:hanging="1797"/>
      </w:pPr>
    </w:lvl>
  </w:abstractNum>
  <w:abstractNum w:abstractNumId="6" w15:restartNumberingAfterBreak="0">
    <w:nsid w:val="50187D53"/>
    <w:multiLevelType w:val="hybridMultilevel"/>
    <w:tmpl w:val="C4B4A6C0"/>
    <w:lvl w:ilvl="0" w:tplc="9F8AECEE">
      <w:start w:val="1"/>
      <w:numFmt w:val="decimal"/>
      <w:lvlText w:val="%1."/>
      <w:lvlJc w:val="left"/>
      <w:pPr>
        <w:tabs>
          <w:tab w:val="num" w:pos="720"/>
        </w:tabs>
        <w:ind w:left="720" w:hanging="360"/>
      </w:pPr>
      <w:rPr>
        <w:i w:val="0"/>
      </w:rPr>
    </w:lvl>
    <w:lvl w:ilvl="1" w:tplc="1706B902">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BD10B3"/>
    <w:multiLevelType w:val="hybridMultilevel"/>
    <w:tmpl w:val="A3603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9722D8C"/>
    <w:multiLevelType w:val="hybridMultilevel"/>
    <w:tmpl w:val="1CE28D64"/>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0218546">
    <w:abstractNumId w:val="7"/>
  </w:num>
  <w:num w:numId="2" w16cid:durableId="528837699">
    <w:abstractNumId w:val="6"/>
  </w:num>
  <w:num w:numId="3" w16cid:durableId="408506456">
    <w:abstractNumId w:val="3"/>
  </w:num>
  <w:num w:numId="4" w16cid:durableId="665286606">
    <w:abstractNumId w:val="2"/>
  </w:num>
  <w:num w:numId="5" w16cid:durableId="967709419">
    <w:abstractNumId w:val="0"/>
  </w:num>
  <w:num w:numId="6" w16cid:durableId="2115392445">
    <w:abstractNumId w:val="8"/>
  </w:num>
  <w:num w:numId="7" w16cid:durableId="404886589">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949001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93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5C"/>
    <w:rsid w:val="0005309D"/>
    <w:rsid w:val="0011095F"/>
    <w:rsid w:val="00152127"/>
    <w:rsid w:val="001640D0"/>
    <w:rsid w:val="00245CBE"/>
    <w:rsid w:val="002C002E"/>
    <w:rsid w:val="002E6AF7"/>
    <w:rsid w:val="00335297"/>
    <w:rsid w:val="003E6150"/>
    <w:rsid w:val="0043737E"/>
    <w:rsid w:val="0046097D"/>
    <w:rsid w:val="00477746"/>
    <w:rsid w:val="004D3D0A"/>
    <w:rsid w:val="0050430A"/>
    <w:rsid w:val="005D5883"/>
    <w:rsid w:val="0067255C"/>
    <w:rsid w:val="00682404"/>
    <w:rsid w:val="007A6D34"/>
    <w:rsid w:val="007E5A51"/>
    <w:rsid w:val="007E6825"/>
    <w:rsid w:val="007F03C7"/>
    <w:rsid w:val="00857439"/>
    <w:rsid w:val="008925A7"/>
    <w:rsid w:val="00A20D92"/>
    <w:rsid w:val="00A938B3"/>
    <w:rsid w:val="00A96FF4"/>
    <w:rsid w:val="00B43036"/>
    <w:rsid w:val="00C028CE"/>
    <w:rsid w:val="00C67626"/>
    <w:rsid w:val="00C70D5F"/>
    <w:rsid w:val="00CB0681"/>
    <w:rsid w:val="00CD2094"/>
    <w:rsid w:val="00D73CBB"/>
    <w:rsid w:val="00DA0790"/>
    <w:rsid w:val="00E66076"/>
    <w:rsid w:val="00E70929"/>
    <w:rsid w:val="00E91D8F"/>
    <w:rsid w:val="00F378C2"/>
    <w:rsid w:val="00F47F25"/>
    <w:rsid w:val="00F53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0866"/>
  <w15:docId w15:val="{AFED255D-7EE8-469E-9CB6-507C3888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5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7255C"/>
    <w:pPr>
      <w:keepNext/>
      <w:ind w:left="360"/>
      <w:jc w:val="both"/>
      <w:outlineLvl w:val="0"/>
    </w:pPr>
    <w:rPr>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255C"/>
    <w:rPr>
      <w:rFonts w:ascii="Times New Roman" w:eastAsia="Times New Roman" w:hAnsi="Times New Roman" w:cs="Times New Roman"/>
      <w:i/>
      <w:iCs/>
      <w:sz w:val="24"/>
      <w:szCs w:val="24"/>
      <w:lang w:val="x-none" w:eastAsia="x-none"/>
    </w:rPr>
  </w:style>
  <w:style w:type="paragraph" w:styleId="Zkladntext">
    <w:name w:val="Body Text"/>
    <w:basedOn w:val="Normln"/>
    <w:link w:val="ZkladntextChar"/>
    <w:rsid w:val="0067255C"/>
    <w:pPr>
      <w:jc w:val="both"/>
    </w:pPr>
    <w:rPr>
      <w:lang w:val="x-none" w:eastAsia="x-none"/>
    </w:rPr>
  </w:style>
  <w:style w:type="character" w:customStyle="1" w:styleId="ZkladntextChar">
    <w:name w:val="Základní text Char"/>
    <w:basedOn w:val="Standardnpsmoodstavce"/>
    <w:link w:val="Zkladntext"/>
    <w:rsid w:val="0067255C"/>
    <w:rPr>
      <w:rFonts w:ascii="Times New Roman" w:eastAsia="Times New Roman" w:hAnsi="Times New Roman" w:cs="Times New Roman"/>
      <w:sz w:val="24"/>
      <w:szCs w:val="24"/>
      <w:lang w:val="x-none" w:eastAsia="x-none"/>
    </w:rPr>
  </w:style>
  <w:style w:type="character" w:customStyle="1" w:styleId="apple-converted-space">
    <w:name w:val="apple-converted-space"/>
    <w:rsid w:val="0067255C"/>
  </w:style>
  <w:style w:type="paragraph" w:styleId="Zkladntext2">
    <w:name w:val="Body Text 2"/>
    <w:basedOn w:val="Normln"/>
    <w:link w:val="Zkladntext2Char"/>
    <w:rsid w:val="0067255C"/>
    <w:pPr>
      <w:spacing w:after="120" w:line="480" w:lineRule="auto"/>
    </w:pPr>
    <w:rPr>
      <w:lang w:val="x-none" w:eastAsia="x-none"/>
    </w:rPr>
  </w:style>
  <w:style w:type="character" w:customStyle="1" w:styleId="Zkladntext2Char">
    <w:name w:val="Základní text 2 Char"/>
    <w:basedOn w:val="Standardnpsmoodstavce"/>
    <w:link w:val="Zkladntext2"/>
    <w:rsid w:val="0067255C"/>
    <w:rPr>
      <w:rFonts w:ascii="Times New Roman" w:eastAsia="Times New Roman" w:hAnsi="Times New Roman" w:cs="Times New Roman"/>
      <w:sz w:val="24"/>
      <w:szCs w:val="24"/>
      <w:lang w:val="x-none" w:eastAsia="x-none"/>
    </w:rPr>
  </w:style>
  <w:style w:type="character" w:customStyle="1" w:styleId="platne1">
    <w:name w:val="platne1"/>
    <w:rsid w:val="0067255C"/>
  </w:style>
  <w:style w:type="paragraph" w:styleId="Textbubliny">
    <w:name w:val="Balloon Text"/>
    <w:basedOn w:val="Normln"/>
    <w:link w:val="TextbublinyChar"/>
    <w:uiPriority w:val="99"/>
    <w:semiHidden/>
    <w:unhideWhenUsed/>
    <w:rsid w:val="002E6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A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E6AF7"/>
    <w:rPr>
      <w:sz w:val="16"/>
      <w:szCs w:val="16"/>
    </w:rPr>
  </w:style>
  <w:style w:type="paragraph" w:styleId="Textkomente">
    <w:name w:val="annotation text"/>
    <w:basedOn w:val="Normln"/>
    <w:link w:val="TextkomenteChar"/>
    <w:uiPriority w:val="99"/>
    <w:semiHidden/>
    <w:unhideWhenUsed/>
    <w:rsid w:val="002E6AF7"/>
    <w:rPr>
      <w:sz w:val="20"/>
      <w:szCs w:val="20"/>
    </w:rPr>
  </w:style>
  <w:style w:type="character" w:customStyle="1" w:styleId="TextkomenteChar">
    <w:name w:val="Text komentáře Char"/>
    <w:basedOn w:val="Standardnpsmoodstavce"/>
    <w:link w:val="Textkomente"/>
    <w:uiPriority w:val="99"/>
    <w:semiHidden/>
    <w:rsid w:val="002E6A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E6AF7"/>
    <w:rPr>
      <w:b/>
      <w:bCs/>
    </w:rPr>
  </w:style>
  <w:style w:type="character" w:customStyle="1" w:styleId="PedmtkomenteChar">
    <w:name w:val="Předmět komentáře Char"/>
    <w:basedOn w:val="TextkomenteChar"/>
    <w:link w:val="Pedmtkomente"/>
    <w:uiPriority w:val="99"/>
    <w:semiHidden/>
    <w:rsid w:val="002E6AF7"/>
    <w:rPr>
      <w:rFonts w:ascii="Times New Roman" w:eastAsia="Times New Roman" w:hAnsi="Times New Roman" w:cs="Times New Roman"/>
      <w:b/>
      <w:bCs/>
      <w:sz w:val="20"/>
      <w:szCs w:val="20"/>
      <w:lang w:eastAsia="cs-CZ"/>
    </w:rPr>
  </w:style>
  <w:style w:type="paragraph" w:styleId="Revize">
    <w:name w:val="Revision"/>
    <w:hidden/>
    <w:uiPriority w:val="99"/>
    <w:semiHidden/>
    <w:rsid w:val="002E6AF7"/>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E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8096">
      <w:bodyDiv w:val="1"/>
      <w:marLeft w:val="0"/>
      <w:marRight w:val="0"/>
      <w:marTop w:val="0"/>
      <w:marBottom w:val="0"/>
      <w:divBdr>
        <w:top w:val="none" w:sz="0" w:space="0" w:color="auto"/>
        <w:left w:val="none" w:sz="0" w:space="0" w:color="auto"/>
        <w:bottom w:val="none" w:sz="0" w:space="0" w:color="auto"/>
        <w:right w:val="none" w:sz="0" w:space="0" w:color="auto"/>
      </w:divBdr>
    </w:div>
    <w:div w:id="372122359">
      <w:bodyDiv w:val="1"/>
      <w:marLeft w:val="0"/>
      <w:marRight w:val="0"/>
      <w:marTop w:val="0"/>
      <w:marBottom w:val="0"/>
      <w:divBdr>
        <w:top w:val="none" w:sz="0" w:space="0" w:color="auto"/>
        <w:left w:val="none" w:sz="0" w:space="0" w:color="auto"/>
        <w:bottom w:val="none" w:sz="0" w:space="0" w:color="auto"/>
        <w:right w:val="none" w:sz="0" w:space="0" w:color="auto"/>
      </w:divBdr>
    </w:div>
    <w:div w:id="428046608">
      <w:bodyDiv w:val="1"/>
      <w:marLeft w:val="0"/>
      <w:marRight w:val="0"/>
      <w:marTop w:val="0"/>
      <w:marBottom w:val="0"/>
      <w:divBdr>
        <w:top w:val="none" w:sz="0" w:space="0" w:color="auto"/>
        <w:left w:val="none" w:sz="0" w:space="0" w:color="auto"/>
        <w:bottom w:val="none" w:sz="0" w:space="0" w:color="auto"/>
        <w:right w:val="none" w:sz="0" w:space="0" w:color="auto"/>
      </w:divBdr>
    </w:div>
    <w:div w:id="787822641">
      <w:bodyDiv w:val="1"/>
      <w:marLeft w:val="0"/>
      <w:marRight w:val="0"/>
      <w:marTop w:val="0"/>
      <w:marBottom w:val="0"/>
      <w:divBdr>
        <w:top w:val="none" w:sz="0" w:space="0" w:color="auto"/>
        <w:left w:val="none" w:sz="0" w:space="0" w:color="auto"/>
        <w:bottom w:val="none" w:sz="0" w:space="0" w:color="auto"/>
        <w:right w:val="none" w:sz="0" w:space="0" w:color="auto"/>
      </w:divBdr>
    </w:div>
    <w:div w:id="852575657">
      <w:bodyDiv w:val="1"/>
      <w:marLeft w:val="0"/>
      <w:marRight w:val="0"/>
      <w:marTop w:val="0"/>
      <w:marBottom w:val="0"/>
      <w:divBdr>
        <w:top w:val="none" w:sz="0" w:space="0" w:color="auto"/>
        <w:left w:val="none" w:sz="0" w:space="0" w:color="auto"/>
        <w:bottom w:val="none" w:sz="0" w:space="0" w:color="auto"/>
        <w:right w:val="none" w:sz="0" w:space="0" w:color="auto"/>
      </w:divBdr>
    </w:div>
    <w:div w:id="882406333">
      <w:bodyDiv w:val="1"/>
      <w:marLeft w:val="0"/>
      <w:marRight w:val="0"/>
      <w:marTop w:val="0"/>
      <w:marBottom w:val="0"/>
      <w:divBdr>
        <w:top w:val="none" w:sz="0" w:space="0" w:color="auto"/>
        <w:left w:val="none" w:sz="0" w:space="0" w:color="auto"/>
        <w:bottom w:val="none" w:sz="0" w:space="0" w:color="auto"/>
        <w:right w:val="none" w:sz="0" w:space="0" w:color="auto"/>
      </w:divBdr>
    </w:div>
    <w:div w:id="993263803">
      <w:bodyDiv w:val="1"/>
      <w:marLeft w:val="0"/>
      <w:marRight w:val="0"/>
      <w:marTop w:val="0"/>
      <w:marBottom w:val="0"/>
      <w:divBdr>
        <w:top w:val="none" w:sz="0" w:space="0" w:color="auto"/>
        <w:left w:val="none" w:sz="0" w:space="0" w:color="auto"/>
        <w:bottom w:val="none" w:sz="0" w:space="0" w:color="auto"/>
        <w:right w:val="none" w:sz="0" w:space="0" w:color="auto"/>
      </w:divBdr>
    </w:div>
    <w:div w:id="18851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4626-CC27-475E-AB6C-062E716D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8940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Zapotocky</dc:creator>
  <cp:lastModifiedBy>DPO</cp:lastModifiedBy>
  <cp:revision>2</cp:revision>
  <cp:lastPrinted>2017-01-18T16:20:00Z</cp:lastPrinted>
  <dcterms:created xsi:type="dcterms:W3CDTF">2023-03-14T10:17:00Z</dcterms:created>
  <dcterms:modified xsi:type="dcterms:W3CDTF">2023-03-14T10:17:00Z</dcterms:modified>
</cp:coreProperties>
</file>