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A8" w:rsidRPr="00D172A8" w:rsidRDefault="00D172A8" w:rsidP="00D172A8">
      <w:pPr>
        <w:ind w:left="6096"/>
        <w:jc w:val="both"/>
        <w:rPr>
          <w:sz w:val="22"/>
          <w:szCs w:val="22"/>
        </w:rPr>
      </w:pPr>
      <w:r w:rsidRPr="00D172A8">
        <w:rPr>
          <w:sz w:val="22"/>
          <w:szCs w:val="22"/>
        </w:rPr>
        <w:t>FN Brno</w:t>
      </w:r>
    </w:p>
    <w:p w:rsidR="00D172A8" w:rsidRPr="00D172A8" w:rsidRDefault="00D172A8" w:rsidP="00D172A8">
      <w:pPr>
        <w:ind w:left="6096"/>
        <w:jc w:val="both"/>
        <w:rPr>
          <w:sz w:val="22"/>
          <w:szCs w:val="22"/>
        </w:rPr>
      </w:pPr>
      <w:r>
        <w:rPr>
          <w:sz w:val="22"/>
          <w:szCs w:val="22"/>
        </w:rPr>
        <w:t>smlouva č. NA/</w:t>
      </w:r>
      <w:r w:rsidR="00C117A8">
        <w:rPr>
          <w:sz w:val="22"/>
          <w:szCs w:val="22"/>
        </w:rPr>
        <w:t>0785</w:t>
      </w:r>
      <w:r>
        <w:rPr>
          <w:sz w:val="22"/>
          <w:szCs w:val="22"/>
        </w:rPr>
        <w:t>/2023</w:t>
      </w:r>
      <w:r w:rsidRPr="00D172A8">
        <w:rPr>
          <w:sz w:val="22"/>
          <w:szCs w:val="22"/>
        </w:rPr>
        <w:t>/</w:t>
      </w:r>
      <w:proofErr w:type="spellStart"/>
      <w:r w:rsidRPr="00D172A8">
        <w:rPr>
          <w:sz w:val="22"/>
          <w:szCs w:val="22"/>
        </w:rPr>
        <w:t>Ce</w:t>
      </w:r>
      <w:proofErr w:type="spellEnd"/>
    </w:p>
    <w:p w:rsidR="00D172A8" w:rsidRDefault="00D172A8" w:rsidP="004A33CB">
      <w:pPr>
        <w:rPr>
          <w:b/>
          <w:sz w:val="28"/>
          <w:szCs w:val="28"/>
        </w:rPr>
      </w:pPr>
    </w:p>
    <w:p w:rsidR="000F5698" w:rsidRDefault="000F5698">
      <w:pPr>
        <w:jc w:val="center"/>
        <w:rPr>
          <w:b/>
          <w:sz w:val="28"/>
          <w:szCs w:val="28"/>
        </w:rPr>
      </w:pPr>
      <w:r>
        <w:rPr>
          <w:b/>
          <w:sz w:val="28"/>
          <w:szCs w:val="28"/>
        </w:rPr>
        <w:t xml:space="preserve">Smlouva o nájmu </w:t>
      </w:r>
      <w:r w:rsidR="00177EF4">
        <w:rPr>
          <w:b/>
          <w:sz w:val="28"/>
          <w:szCs w:val="28"/>
        </w:rPr>
        <w:t>části pozemku</w:t>
      </w:r>
    </w:p>
    <w:p w:rsidR="006B75DA" w:rsidRPr="00555168" w:rsidRDefault="006B75DA" w:rsidP="006B75DA">
      <w:pPr>
        <w:jc w:val="center"/>
        <w:rPr>
          <w:b/>
          <w:i/>
          <w:sz w:val="22"/>
          <w:szCs w:val="22"/>
        </w:rPr>
      </w:pPr>
      <w:r w:rsidRPr="00555168">
        <w:rPr>
          <w:b/>
          <w:i/>
          <w:sz w:val="22"/>
          <w:szCs w:val="22"/>
        </w:rPr>
        <w:t>uzavřená dle zákona č. 89/2012 Sb., občanský zákoník, ve znění pozdějších předpisů</w:t>
      </w:r>
    </w:p>
    <w:p w:rsidR="000F5698" w:rsidRDefault="000F5698" w:rsidP="006B75DA"/>
    <w:p w:rsidR="000F5698" w:rsidRDefault="000F5698">
      <w:pPr>
        <w:jc w:val="center"/>
        <w:rPr>
          <w:b/>
        </w:rPr>
      </w:pPr>
      <w:r>
        <w:rPr>
          <w:b/>
        </w:rPr>
        <w:t>I.</w:t>
      </w:r>
    </w:p>
    <w:p w:rsidR="000F5698" w:rsidRDefault="000F5698">
      <w:pPr>
        <w:jc w:val="center"/>
        <w:rPr>
          <w:b/>
        </w:rPr>
      </w:pPr>
      <w:r>
        <w:rPr>
          <w:b/>
        </w:rPr>
        <w:t>Smluvní strany</w:t>
      </w:r>
    </w:p>
    <w:p w:rsidR="000F5698" w:rsidRDefault="000F5698">
      <w:pPr>
        <w:jc w:val="center"/>
        <w:rPr>
          <w:b/>
        </w:rPr>
      </w:pPr>
    </w:p>
    <w:p w:rsidR="000F5698" w:rsidRPr="00CF1B36" w:rsidRDefault="000F5698">
      <w:pPr>
        <w:rPr>
          <w:b/>
          <w:sz w:val="22"/>
          <w:szCs w:val="22"/>
        </w:rPr>
      </w:pPr>
      <w:r w:rsidRPr="00CF1B36">
        <w:rPr>
          <w:b/>
          <w:sz w:val="22"/>
          <w:szCs w:val="22"/>
        </w:rPr>
        <w:t>Fakultní nemocnice Brno</w:t>
      </w:r>
    </w:p>
    <w:p w:rsidR="00CF1B36" w:rsidRPr="00CF1B36" w:rsidRDefault="00CF1B36" w:rsidP="00CF1B36">
      <w:pPr>
        <w:rPr>
          <w:sz w:val="22"/>
          <w:szCs w:val="22"/>
        </w:rPr>
      </w:pPr>
      <w:r w:rsidRPr="00CF1B36">
        <w:rPr>
          <w:sz w:val="22"/>
          <w:szCs w:val="22"/>
        </w:rPr>
        <w:t xml:space="preserve">se sídlem Jihlavská 20, 625 00 Brno </w:t>
      </w:r>
    </w:p>
    <w:p w:rsidR="00CF1B36" w:rsidRPr="00CF1B36" w:rsidRDefault="00CF1B36" w:rsidP="00CF1B36">
      <w:pPr>
        <w:rPr>
          <w:sz w:val="22"/>
          <w:szCs w:val="22"/>
        </w:rPr>
      </w:pPr>
      <w:r w:rsidRPr="00CF1B36">
        <w:rPr>
          <w:sz w:val="22"/>
          <w:szCs w:val="22"/>
        </w:rPr>
        <w:t xml:space="preserve">zastoupená </w:t>
      </w:r>
      <w:r w:rsidR="00B07A12">
        <w:rPr>
          <w:sz w:val="22"/>
          <w:szCs w:val="22"/>
        </w:rPr>
        <w:t>XXX</w:t>
      </w:r>
    </w:p>
    <w:p w:rsidR="00CF1B36" w:rsidRPr="00CF1B36" w:rsidRDefault="00CF1B36" w:rsidP="00CF1B36">
      <w:pPr>
        <w:rPr>
          <w:sz w:val="22"/>
          <w:szCs w:val="22"/>
        </w:rPr>
      </w:pPr>
      <w:r w:rsidRPr="00CF1B36">
        <w:rPr>
          <w:sz w:val="22"/>
          <w:szCs w:val="22"/>
        </w:rPr>
        <w:t>IČO: 65269705</w:t>
      </w:r>
    </w:p>
    <w:p w:rsidR="00CF1B36" w:rsidRPr="00CF1B36" w:rsidRDefault="00CF1B36" w:rsidP="00CF1B36">
      <w:pPr>
        <w:rPr>
          <w:sz w:val="22"/>
          <w:szCs w:val="22"/>
        </w:rPr>
      </w:pPr>
      <w:r w:rsidRPr="00CF1B36">
        <w:rPr>
          <w:sz w:val="22"/>
          <w:szCs w:val="22"/>
        </w:rPr>
        <w:t>DIČ: CZ65269705</w:t>
      </w:r>
    </w:p>
    <w:p w:rsidR="00CF1B36" w:rsidRPr="00CF1B36" w:rsidRDefault="00CF1B36" w:rsidP="00CF1B36">
      <w:pPr>
        <w:rPr>
          <w:sz w:val="22"/>
          <w:szCs w:val="22"/>
        </w:rPr>
      </w:pPr>
      <w:r w:rsidRPr="00CF1B36">
        <w:rPr>
          <w:sz w:val="22"/>
          <w:szCs w:val="22"/>
        </w:rPr>
        <w:t xml:space="preserve">bankovní spojení: </w:t>
      </w:r>
      <w:r w:rsidR="00B07A12">
        <w:rPr>
          <w:sz w:val="22"/>
          <w:szCs w:val="22"/>
        </w:rPr>
        <w:t>XXX</w:t>
      </w:r>
      <w:r w:rsidRPr="00CF1B36">
        <w:rPr>
          <w:sz w:val="22"/>
          <w:szCs w:val="22"/>
        </w:rPr>
        <w:t xml:space="preserve"> </w:t>
      </w:r>
    </w:p>
    <w:p w:rsidR="000F5698" w:rsidRPr="00CF1B36" w:rsidRDefault="00CF1B36" w:rsidP="00F81149">
      <w:pPr>
        <w:jc w:val="both"/>
        <w:rPr>
          <w:sz w:val="22"/>
          <w:szCs w:val="22"/>
        </w:rPr>
      </w:pPr>
      <w:r w:rsidRPr="00CF1B36">
        <w:rPr>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rsidR="00CF1B36" w:rsidRPr="00CF1B36" w:rsidRDefault="00CF1B36">
      <w:pPr>
        <w:rPr>
          <w:sz w:val="22"/>
          <w:szCs w:val="22"/>
        </w:rPr>
      </w:pPr>
    </w:p>
    <w:p w:rsidR="000F5698" w:rsidRPr="00CF1B36" w:rsidRDefault="00440952">
      <w:pPr>
        <w:rPr>
          <w:sz w:val="22"/>
          <w:szCs w:val="22"/>
        </w:rPr>
      </w:pPr>
      <w:r>
        <w:rPr>
          <w:sz w:val="22"/>
          <w:szCs w:val="22"/>
        </w:rPr>
        <w:t>(</w:t>
      </w:r>
      <w:r w:rsidR="00CF1B36" w:rsidRPr="00CF1B36">
        <w:rPr>
          <w:sz w:val="22"/>
          <w:szCs w:val="22"/>
        </w:rPr>
        <w:t>dále jen „pronajímatel“</w:t>
      </w:r>
      <w:r w:rsidR="000F5698" w:rsidRPr="00CF1B36">
        <w:rPr>
          <w:sz w:val="22"/>
          <w:szCs w:val="22"/>
        </w:rPr>
        <w:t>)</w:t>
      </w:r>
    </w:p>
    <w:p w:rsidR="000F5698" w:rsidRPr="00CF1B36" w:rsidRDefault="000F5698">
      <w:pPr>
        <w:rPr>
          <w:sz w:val="22"/>
          <w:szCs w:val="22"/>
        </w:rPr>
      </w:pPr>
    </w:p>
    <w:p w:rsidR="000F5698" w:rsidRPr="00CF1B36" w:rsidRDefault="000F5698">
      <w:pPr>
        <w:rPr>
          <w:sz w:val="22"/>
          <w:szCs w:val="22"/>
        </w:rPr>
      </w:pPr>
      <w:r w:rsidRPr="00CF1B36">
        <w:rPr>
          <w:sz w:val="22"/>
          <w:szCs w:val="22"/>
        </w:rPr>
        <w:t>a</w:t>
      </w:r>
    </w:p>
    <w:p w:rsidR="000F5698" w:rsidRPr="00CF1B36" w:rsidRDefault="000F5698">
      <w:pPr>
        <w:rPr>
          <w:sz w:val="22"/>
          <w:szCs w:val="22"/>
        </w:rPr>
      </w:pPr>
    </w:p>
    <w:p w:rsidR="000F5698" w:rsidRPr="00CF1B36" w:rsidRDefault="00135A74">
      <w:pPr>
        <w:rPr>
          <w:b/>
          <w:sz w:val="22"/>
          <w:szCs w:val="22"/>
        </w:rPr>
      </w:pPr>
      <w:proofErr w:type="spellStart"/>
      <w:r>
        <w:rPr>
          <w:b/>
          <w:sz w:val="22"/>
          <w:szCs w:val="22"/>
        </w:rPr>
        <w:t>Nerom</w:t>
      </w:r>
      <w:proofErr w:type="spellEnd"/>
      <w:r>
        <w:rPr>
          <w:b/>
          <w:sz w:val="22"/>
          <w:szCs w:val="22"/>
        </w:rPr>
        <w:t xml:space="preserve"> s.r.o.</w:t>
      </w:r>
    </w:p>
    <w:p w:rsidR="000F5698" w:rsidRPr="00CF1B36" w:rsidRDefault="00CF1B36">
      <w:pPr>
        <w:rPr>
          <w:sz w:val="22"/>
          <w:szCs w:val="22"/>
        </w:rPr>
      </w:pPr>
      <w:r>
        <w:rPr>
          <w:sz w:val="22"/>
          <w:szCs w:val="22"/>
        </w:rPr>
        <w:t xml:space="preserve">se sídlem </w:t>
      </w:r>
      <w:r w:rsidR="00135A74">
        <w:rPr>
          <w:sz w:val="22"/>
          <w:szCs w:val="22"/>
        </w:rPr>
        <w:t>Labská 153/31, 625 00 Brno – Starý Lískovec</w:t>
      </w:r>
    </w:p>
    <w:p w:rsidR="000F5698" w:rsidRPr="00CF1B36" w:rsidRDefault="00973973">
      <w:pPr>
        <w:rPr>
          <w:sz w:val="22"/>
          <w:szCs w:val="22"/>
        </w:rPr>
      </w:pPr>
      <w:r>
        <w:rPr>
          <w:sz w:val="22"/>
          <w:szCs w:val="22"/>
        </w:rPr>
        <w:t>zastoupená</w:t>
      </w:r>
      <w:r w:rsidR="00CF1B36">
        <w:rPr>
          <w:sz w:val="22"/>
          <w:szCs w:val="22"/>
        </w:rPr>
        <w:t xml:space="preserve"> </w:t>
      </w:r>
      <w:r w:rsidR="00B07A12">
        <w:rPr>
          <w:sz w:val="22"/>
          <w:szCs w:val="22"/>
        </w:rPr>
        <w:t>XXX</w:t>
      </w:r>
    </w:p>
    <w:p w:rsidR="000F5698" w:rsidRPr="00CF1B36" w:rsidRDefault="000F5698">
      <w:pPr>
        <w:rPr>
          <w:sz w:val="22"/>
          <w:szCs w:val="22"/>
        </w:rPr>
      </w:pPr>
      <w:r w:rsidRPr="00CF1B36">
        <w:rPr>
          <w:sz w:val="22"/>
          <w:szCs w:val="22"/>
        </w:rPr>
        <w:t>IČO</w:t>
      </w:r>
      <w:r w:rsidR="00135A74">
        <w:rPr>
          <w:sz w:val="22"/>
          <w:szCs w:val="22"/>
        </w:rPr>
        <w:t>: 03783421</w:t>
      </w:r>
    </w:p>
    <w:p w:rsidR="000F5698" w:rsidRPr="00CF1B36" w:rsidRDefault="000F5698">
      <w:pPr>
        <w:rPr>
          <w:sz w:val="22"/>
          <w:szCs w:val="22"/>
        </w:rPr>
      </w:pPr>
      <w:r w:rsidRPr="00CF1B36">
        <w:rPr>
          <w:sz w:val="22"/>
          <w:szCs w:val="22"/>
        </w:rPr>
        <w:t xml:space="preserve">DIČ: </w:t>
      </w:r>
      <w:r w:rsidR="00135A74">
        <w:rPr>
          <w:sz w:val="22"/>
          <w:szCs w:val="22"/>
        </w:rPr>
        <w:t>CZ03783421</w:t>
      </w:r>
    </w:p>
    <w:p w:rsidR="000F5698" w:rsidRPr="00CF1B36" w:rsidRDefault="00973973">
      <w:pPr>
        <w:rPr>
          <w:sz w:val="22"/>
          <w:szCs w:val="22"/>
        </w:rPr>
      </w:pPr>
      <w:r>
        <w:rPr>
          <w:sz w:val="22"/>
          <w:szCs w:val="22"/>
        </w:rPr>
        <w:t>b</w:t>
      </w:r>
      <w:r w:rsidR="000F5698" w:rsidRPr="00CF1B36">
        <w:rPr>
          <w:sz w:val="22"/>
          <w:szCs w:val="22"/>
        </w:rPr>
        <w:t>ankovní spojení</w:t>
      </w:r>
      <w:r w:rsidR="00135A74">
        <w:rPr>
          <w:sz w:val="22"/>
          <w:szCs w:val="22"/>
        </w:rPr>
        <w:t xml:space="preserve">: </w:t>
      </w:r>
      <w:r w:rsidR="00B07A12">
        <w:rPr>
          <w:sz w:val="22"/>
          <w:szCs w:val="22"/>
        </w:rPr>
        <w:t>XXX</w:t>
      </w:r>
    </w:p>
    <w:p w:rsidR="000F5698" w:rsidRPr="00CF1B36" w:rsidRDefault="000F5698" w:rsidP="009E22D2">
      <w:pPr>
        <w:jc w:val="both"/>
        <w:rPr>
          <w:sz w:val="22"/>
          <w:szCs w:val="22"/>
        </w:rPr>
      </w:pPr>
      <w:r w:rsidRPr="00CF1B36">
        <w:rPr>
          <w:bCs/>
          <w:color w:val="000000"/>
          <w:sz w:val="22"/>
          <w:szCs w:val="22"/>
        </w:rPr>
        <w:t>Zapsána do obchodního r</w:t>
      </w:r>
      <w:r w:rsidR="00CF1B36">
        <w:rPr>
          <w:bCs/>
          <w:color w:val="000000"/>
          <w:sz w:val="22"/>
          <w:szCs w:val="22"/>
        </w:rPr>
        <w:t>ejstříku u Krajského soudu v </w:t>
      </w:r>
      <w:r w:rsidR="00135A74">
        <w:rPr>
          <w:bCs/>
          <w:color w:val="000000"/>
          <w:sz w:val="22"/>
          <w:szCs w:val="22"/>
        </w:rPr>
        <w:t>Brně</w:t>
      </w:r>
      <w:r w:rsidRPr="00CF1B36">
        <w:rPr>
          <w:b/>
          <w:bCs/>
          <w:color w:val="000000"/>
          <w:sz w:val="22"/>
          <w:szCs w:val="22"/>
        </w:rPr>
        <w:t xml:space="preserve">, </w:t>
      </w:r>
      <w:r w:rsidR="00CF1B36">
        <w:rPr>
          <w:bCs/>
          <w:color w:val="000000"/>
          <w:sz w:val="22"/>
          <w:szCs w:val="22"/>
        </w:rPr>
        <w:t xml:space="preserve">oddíl </w:t>
      </w:r>
      <w:r w:rsidR="00135A74">
        <w:rPr>
          <w:bCs/>
          <w:color w:val="000000"/>
          <w:sz w:val="22"/>
          <w:szCs w:val="22"/>
        </w:rPr>
        <w:t>C,</w:t>
      </w:r>
      <w:r w:rsidRPr="00CF1B36">
        <w:rPr>
          <w:bCs/>
          <w:color w:val="000000"/>
          <w:sz w:val="22"/>
          <w:szCs w:val="22"/>
        </w:rPr>
        <w:t xml:space="preserve"> vložka </w:t>
      </w:r>
      <w:r w:rsidR="00135A74">
        <w:rPr>
          <w:bCs/>
          <w:color w:val="000000"/>
          <w:sz w:val="22"/>
          <w:szCs w:val="22"/>
        </w:rPr>
        <w:t>86655</w:t>
      </w:r>
    </w:p>
    <w:p w:rsidR="000F5698" w:rsidRPr="00CF1B36" w:rsidRDefault="000F5698">
      <w:pPr>
        <w:rPr>
          <w:sz w:val="22"/>
          <w:szCs w:val="22"/>
        </w:rPr>
      </w:pPr>
    </w:p>
    <w:p w:rsidR="000F5698" w:rsidRPr="00CF1B36" w:rsidRDefault="00177EF4">
      <w:pPr>
        <w:rPr>
          <w:sz w:val="22"/>
          <w:szCs w:val="22"/>
        </w:rPr>
      </w:pPr>
      <w:r>
        <w:rPr>
          <w:sz w:val="22"/>
          <w:szCs w:val="22"/>
        </w:rPr>
        <w:t>(</w:t>
      </w:r>
      <w:r w:rsidR="000F5698" w:rsidRPr="00CF1B36">
        <w:rPr>
          <w:sz w:val="22"/>
          <w:szCs w:val="22"/>
        </w:rPr>
        <w:t>dále jen „nájemce</w:t>
      </w:r>
      <w:r w:rsidR="00440952">
        <w:rPr>
          <w:sz w:val="22"/>
          <w:szCs w:val="22"/>
        </w:rPr>
        <w:t>“</w:t>
      </w:r>
      <w:r w:rsidR="000F5698" w:rsidRPr="00CF1B36">
        <w:rPr>
          <w:sz w:val="22"/>
          <w:szCs w:val="22"/>
        </w:rPr>
        <w:t>)</w:t>
      </w:r>
    </w:p>
    <w:p w:rsidR="000F5698" w:rsidRPr="00CF1B36" w:rsidRDefault="000F5698">
      <w:pPr>
        <w:rPr>
          <w:sz w:val="22"/>
          <w:szCs w:val="22"/>
        </w:rPr>
      </w:pPr>
    </w:p>
    <w:p w:rsidR="000F5698" w:rsidRDefault="000F5698"/>
    <w:p w:rsidR="000F5698" w:rsidRDefault="000F5698">
      <w:pPr>
        <w:jc w:val="center"/>
        <w:rPr>
          <w:b/>
        </w:rPr>
      </w:pPr>
      <w:r>
        <w:rPr>
          <w:b/>
        </w:rPr>
        <w:t>II.</w:t>
      </w:r>
    </w:p>
    <w:p w:rsidR="000F5698" w:rsidRDefault="000F5698">
      <w:pPr>
        <w:jc w:val="center"/>
        <w:rPr>
          <w:b/>
        </w:rPr>
      </w:pPr>
      <w:r>
        <w:rPr>
          <w:b/>
        </w:rPr>
        <w:t>Předmět nájmu</w:t>
      </w:r>
    </w:p>
    <w:p w:rsidR="000F5698" w:rsidRDefault="000F5698">
      <w:pPr>
        <w:jc w:val="center"/>
        <w:rPr>
          <w:b/>
        </w:rPr>
      </w:pPr>
    </w:p>
    <w:p w:rsidR="00177EF4" w:rsidRPr="00177EF4" w:rsidRDefault="00177EF4" w:rsidP="003A5C34">
      <w:pPr>
        <w:tabs>
          <w:tab w:val="num" w:pos="0"/>
        </w:tabs>
        <w:ind w:left="426" w:hanging="426"/>
        <w:jc w:val="both"/>
        <w:rPr>
          <w:sz w:val="22"/>
          <w:szCs w:val="22"/>
        </w:rPr>
      </w:pPr>
      <w:r w:rsidRPr="00177EF4">
        <w:rPr>
          <w:sz w:val="22"/>
          <w:szCs w:val="22"/>
        </w:rPr>
        <w:t>1.</w:t>
      </w:r>
      <w:r w:rsidRPr="00177EF4">
        <w:rPr>
          <w:sz w:val="22"/>
          <w:szCs w:val="22"/>
        </w:rPr>
        <w:tab/>
        <w:t>Pronajímatel má příslušnost hospodařit s majetkem, mezi který mimo jiné patří i pozemek v areálu Nemocni</w:t>
      </w:r>
      <w:r w:rsidR="001174CC">
        <w:rPr>
          <w:sz w:val="22"/>
          <w:szCs w:val="22"/>
        </w:rPr>
        <w:t xml:space="preserve">ce Bohunice a Porodnice </w:t>
      </w:r>
      <w:r w:rsidRPr="00177EF4">
        <w:rPr>
          <w:sz w:val="22"/>
          <w:szCs w:val="22"/>
        </w:rPr>
        <w:t>na adrese Jihlavská 20, 625 00 Brno, a to:</w:t>
      </w:r>
    </w:p>
    <w:p w:rsidR="00177EF4" w:rsidRPr="00177EF4" w:rsidRDefault="00177EF4" w:rsidP="003A5C34">
      <w:pPr>
        <w:tabs>
          <w:tab w:val="num" w:pos="0"/>
        </w:tabs>
        <w:ind w:left="426" w:hanging="426"/>
        <w:jc w:val="both"/>
        <w:rPr>
          <w:sz w:val="22"/>
          <w:szCs w:val="22"/>
        </w:rPr>
      </w:pPr>
    </w:p>
    <w:p w:rsidR="00177EF4" w:rsidRPr="00177EF4" w:rsidRDefault="00177EF4" w:rsidP="003A5C34">
      <w:pPr>
        <w:tabs>
          <w:tab w:val="num" w:pos="0"/>
        </w:tabs>
        <w:ind w:left="426" w:hanging="426"/>
        <w:jc w:val="both"/>
        <w:rPr>
          <w:sz w:val="22"/>
          <w:szCs w:val="22"/>
        </w:rPr>
      </w:pPr>
      <w:r>
        <w:rPr>
          <w:sz w:val="22"/>
          <w:szCs w:val="22"/>
        </w:rPr>
        <w:tab/>
      </w:r>
      <w:r w:rsidR="00DB48D5">
        <w:rPr>
          <w:sz w:val="22"/>
          <w:szCs w:val="22"/>
        </w:rPr>
        <w:t>pozemek p. č. 1681/209</w:t>
      </w:r>
      <w:r w:rsidRPr="00177EF4">
        <w:rPr>
          <w:sz w:val="22"/>
          <w:szCs w:val="22"/>
        </w:rPr>
        <w:t xml:space="preserve">, o celkové výměře </w:t>
      </w:r>
      <w:r w:rsidR="00DB48D5">
        <w:rPr>
          <w:sz w:val="22"/>
          <w:szCs w:val="22"/>
        </w:rPr>
        <w:t>2985</w:t>
      </w:r>
      <w:r w:rsidRPr="00177EF4">
        <w:rPr>
          <w:sz w:val="22"/>
          <w:szCs w:val="22"/>
        </w:rPr>
        <w:t xml:space="preserve"> </w:t>
      </w:r>
      <w:r w:rsidR="00DB48D5">
        <w:rPr>
          <w:sz w:val="22"/>
          <w:szCs w:val="22"/>
        </w:rPr>
        <w:t>m²</w:t>
      </w:r>
      <w:r w:rsidRPr="00177EF4">
        <w:rPr>
          <w:sz w:val="22"/>
          <w:szCs w:val="22"/>
        </w:rPr>
        <w:t xml:space="preserve">, nacházející se v katastr. </w:t>
      </w:r>
      <w:proofErr w:type="spellStart"/>
      <w:r w:rsidRPr="00177EF4">
        <w:rPr>
          <w:sz w:val="22"/>
          <w:szCs w:val="22"/>
        </w:rPr>
        <w:t>úz</w:t>
      </w:r>
      <w:proofErr w:type="spellEnd"/>
      <w:r w:rsidRPr="00177EF4">
        <w:rPr>
          <w:sz w:val="22"/>
          <w:szCs w:val="22"/>
        </w:rPr>
        <w:t>. Starý Lískovec, zapsaný na LV č. 9 u Katastrálního úřadu pro Jihomoravský kraj, katastrální pracoviště Brno – město.</w:t>
      </w:r>
    </w:p>
    <w:p w:rsidR="00177EF4" w:rsidRPr="00177EF4" w:rsidRDefault="00177EF4" w:rsidP="003A5C34">
      <w:pPr>
        <w:tabs>
          <w:tab w:val="num" w:pos="0"/>
        </w:tabs>
        <w:ind w:left="426" w:hanging="426"/>
        <w:jc w:val="both"/>
        <w:rPr>
          <w:sz w:val="22"/>
          <w:szCs w:val="22"/>
        </w:rPr>
      </w:pPr>
    </w:p>
    <w:p w:rsidR="00163B2D" w:rsidRDefault="00177EF4" w:rsidP="003A5C34">
      <w:pPr>
        <w:tabs>
          <w:tab w:val="num" w:pos="0"/>
        </w:tabs>
        <w:ind w:left="426" w:hanging="426"/>
        <w:jc w:val="both"/>
        <w:rPr>
          <w:sz w:val="22"/>
          <w:szCs w:val="22"/>
        </w:rPr>
      </w:pPr>
      <w:r>
        <w:rPr>
          <w:sz w:val="22"/>
          <w:szCs w:val="22"/>
        </w:rPr>
        <w:tab/>
      </w:r>
      <w:r w:rsidRPr="00177EF4">
        <w:rPr>
          <w:sz w:val="22"/>
          <w:szCs w:val="22"/>
        </w:rPr>
        <w:t xml:space="preserve">Rozsah pronajímané plochy je </w:t>
      </w:r>
      <w:r w:rsidR="003A1EC8">
        <w:rPr>
          <w:sz w:val="22"/>
          <w:szCs w:val="22"/>
        </w:rPr>
        <w:t>22,91 m²</w:t>
      </w:r>
      <w:r>
        <w:rPr>
          <w:sz w:val="22"/>
          <w:szCs w:val="22"/>
        </w:rPr>
        <w:t xml:space="preserve"> </w:t>
      </w:r>
      <w:r w:rsidRPr="00177EF4">
        <w:rPr>
          <w:sz w:val="22"/>
          <w:szCs w:val="22"/>
        </w:rPr>
        <w:t xml:space="preserve">(dále také jen </w:t>
      </w:r>
      <w:r>
        <w:rPr>
          <w:sz w:val="22"/>
          <w:szCs w:val="22"/>
        </w:rPr>
        <w:t>jako „předmět nájmu“</w:t>
      </w:r>
      <w:r w:rsidR="006B7738">
        <w:rPr>
          <w:sz w:val="22"/>
          <w:szCs w:val="22"/>
        </w:rPr>
        <w:t>) a je vyznačen na situačním n</w:t>
      </w:r>
      <w:r w:rsidRPr="00177EF4">
        <w:rPr>
          <w:sz w:val="22"/>
          <w:szCs w:val="22"/>
        </w:rPr>
        <w:t>ákresu, který tvoří přílohu č. 1 této smlouvy a její nedílnou součástí.</w:t>
      </w:r>
    </w:p>
    <w:p w:rsidR="00163B2D" w:rsidRDefault="00163B2D" w:rsidP="003A5C34">
      <w:pPr>
        <w:tabs>
          <w:tab w:val="num" w:pos="0"/>
        </w:tabs>
        <w:ind w:left="426" w:hanging="426"/>
        <w:jc w:val="both"/>
        <w:rPr>
          <w:sz w:val="22"/>
          <w:szCs w:val="22"/>
        </w:rPr>
      </w:pPr>
    </w:p>
    <w:p w:rsidR="00163B2D" w:rsidRDefault="00163B2D" w:rsidP="003A5C34">
      <w:pPr>
        <w:tabs>
          <w:tab w:val="num" w:pos="0"/>
        </w:tabs>
        <w:ind w:left="426" w:hanging="426"/>
        <w:jc w:val="both"/>
        <w:rPr>
          <w:sz w:val="22"/>
          <w:szCs w:val="22"/>
        </w:rPr>
      </w:pPr>
      <w:r>
        <w:rPr>
          <w:sz w:val="22"/>
          <w:szCs w:val="22"/>
        </w:rPr>
        <w:t>2.</w:t>
      </w:r>
      <w:r>
        <w:rPr>
          <w:sz w:val="22"/>
          <w:szCs w:val="22"/>
        </w:rPr>
        <w:tab/>
      </w:r>
      <w:r w:rsidR="000F5698" w:rsidRPr="009E22D2">
        <w:rPr>
          <w:sz w:val="22"/>
          <w:szCs w:val="22"/>
        </w:rPr>
        <w:t xml:space="preserve">Pronajímatel přenechává nájemci za úplatu do užívání </w:t>
      </w:r>
      <w:r w:rsidR="00177EF4">
        <w:rPr>
          <w:sz w:val="22"/>
          <w:szCs w:val="22"/>
        </w:rPr>
        <w:t>předmět nájmu</w:t>
      </w:r>
      <w:r w:rsidR="000F5698" w:rsidRPr="009E22D2">
        <w:rPr>
          <w:sz w:val="22"/>
          <w:szCs w:val="22"/>
        </w:rPr>
        <w:t xml:space="preserve"> ve vý</w:t>
      </w:r>
      <w:r w:rsidR="00177EF4">
        <w:rPr>
          <w:sz w:val="22"/>
          <w:szCs w:val="22"/>
        </w:rPr>
        <w:t>še uvedeném areálu specifikovaný</w:t>
      </w:r>
      <w:r w:rsidR="000F5698" w:rsidRPr="009E22D2">
        <w:rPr>
          <w:sz w:val="22"/>
          <w:szCs w:val="22"/>
        </w:rPr>
        <w:t xml:space="preserve"> v příloze č. 1 této smlouvy.</w:t>
      </w:r>
    </w:p>
    <w:p w:rsidR="00163B2D" w:rsidRDefault="00163B2D" w:rsidP="003A5C34">
      <w:pPr>
        <w:tabs>
          <w:tab w:val="num" w:pos="0"/>
        </w:tabs>
        <w:ind w:left="426" w:hanging="426"/>
        <w:jc w:val="both"/>
        <w:rPr>
          <w:sz w:val="22"/>
          <w:szCs w:val="22"/>
        </w:rPr>
      </w:pPr>
    </w:p>
    <w:p w:rsidR="000F5698" w:rsidRPr="00242BAF" w:rsidRDefault="00163B2D" w:rsidP="00A96882">
      <w:pPr>
        <w:ind w:left="426" w:hanging="426"/>
        <w:jc w:val="both"/>
        <w:rPr>
          <w:sz w:val="22"/>
          <w:szCs w:val="22"/>
        </w:rPr>
      </w:pPr>
      <w:r>
        <w:rPr>
          <w:sz w:val="22"/>
          <w:szCs w:val="22"/>
        </w:rPr>
        <w:t>3.</w:t>
      </w:r>
      <w:r>
        <w:rPr>
          <w:sz w:val="22"/>
          <w:szCs w:val="22"/>
        </w:rPr>
        <w:tab/>
      </w:r>
      <w:r w:rsidR="000F5698" w:rsidRPr="009E22D2">
        <w:rPr>
          <w:sz w:val="22"/>
          <w:szCs w:val="22"/>
        </w:rPr>
        <w:t xml:space="preserve">Nájemce bude </w:t>
      </w:r>
      <w:r w:rsidR="003A5C34">
        <w:rPr>
          <w:sz w:val="22"/>
          <w:szCs w:val="22"/>
        </w:rPr>
        <w:t>předmět nájmu</w:t>
      </w:r>
      <w:r w:rsidR="000F5698" w:rsidRPr="009E22D2">
        <w:rPr>
          <w:sz w:val="22"/>
          <w:szCs w:val="22"/>
        </w:rPr>
        <w:t xml:space="preserve"> užívat </w:t>
      </w:r>
      <w:r w:rsidR="003A5C34" w:rsidRPr="003A5C34">
        <w:rPr>
          <w:sz w:val="22"/>
          <w:szCs w:val="22"/>
        </w:rPr>
        <w:t xml:space="preserve">za účelem </w:t>
      </w:r>
      <w:r w:rsidR="003A5C34">
        <w:rPr>
          <w:sz w:val="22"/>
          <w:szCs w:val="22"/>
        </w:rPr>
        <w:t xml:space="preserve">umístění </w:t>
      </w:r>
      <w:r w:rsidR="00E16F03">
        <w:rPr>
          <w:sz w:val="22"/>
          <w:szCs w:val="22"/>
        </w:rPr>
        <w:t>prodejního stánku</w:t>
      </w:r>
      <w:r w:rsidR="00141A3B">
        <w:rPr>
          <w:sz w:val="22"/>
          <w:szCs w:val="22"/>
        </w:rPr>
        <w:t>. Nájemce se zavazuje, že bude zabezpečovat služby pro zaměstnance, pacienty a návštěvníky pronajímatele v souladu se svým předmětem podnikání, tj. prodej ovoce a zeleniny, nealko nápojů</w:t>
      </w:r>
      <w:r w:rsidR="00141A3B" w:rsidRPr="00141A3B">
        <w:rPr>
          <w:sz w:val="22"/>
          <w:szCs w:val="22"/>
        </w:rPr>
        <w:t>, drobné</w:t>
      </w:r>
      <w:r w:rsidR="00141A3B">
        <w:rPr>
          <w:sz w:val="22"/>
          <w:szCs w:val="22"/>
        </w:rPr>
        <w:t>ho zboží, balených potravin, doplňkového</w:t>
      </w:r>
      <w:r w:rsidR="00141A3B" w:rsidRPr="00141A3B">
        <w:rPr>
          <w:sz w:val="22"/>
          <w:szCs w:val="22"/>
        </w:rPr>
        <w:t xml:space="preserve"> sortiment</w:t>
      </w:r>
      <w:r w:rsidR="00141A3B">
        <w:rPr>
          <w:sz w:val="22"/>
          <w:szCs w:val="22"/>
        </w:rPr>
        <w:t xml:space="preserve">u. </w:t>
      </w:r>
      <w:r w:rsidR="00EB4C43">
        <w:rPr>
          <w:sz w:val="22"/>
          <w:szCs w:val="22"/>
        </w:rPr>
        <w:t xml:space="preserve">Ve stánku </w:t>
      </w:r>
      <w:r w:rsidR="00EB4C43" w:rsidRPr="00242BAF">
        <w:rPr>
          <w:sz w:val="22"/>
          <w:szCs w:val="22"/>
        </w:rPr>
        <w:lastRenderedPageBreak/>
        <w:t xml:space="preserve">nesmí být prodávány alkoholické nápoje ani tabákové výrobky. </w:t>
      </w:r>
      <w:r w:rsidR="003A5C34" w:rsidRPr="00242BAF">
        <w:rPr>
          <w:sz w:val="22"/>
          <w:szCs w:val="22"/>
        </w:rPr>
        <w:t>Užívání předmětu nájmu k jakémukoliv jinému účelu, než je uvedeno v tomto odstavci, je možné pouze na základě předem uzavřené dohody smluvních stran formou písemného dodatku</w:t>
      </w:r>
      <w:r w:rsidR="000F5698" w:rsidRPr="00242BAF">
        <w:rPr>
          <w:sz w:val="22"/>
          <w:szCs w:val="22"/>
        </w:rPr>
        <w:t>.</w:t>
      </w:r>
    </w:p>
    <w:p w:rsidR="00177EF4" w:rsidRPr="00242BAF" w:rsidRDefault="00177EF4" w:rsidP="003A5C34">
      <w:pPr>
        <w:ind w:left="426" w:hanging="426"/>
        <w:jc w:val="center"/>
        <w:rPr>
          <w:b/>
        </w:rPr>
      </w:pPr>
    </w:p>
    <w:p w:rsidR="000F5698" w:rsidRPr="00242BAF" w:rsidRDefault="000F5698" w:rsidP="003A5C34">
      <w:pPr>
        <w:ind w:left="426" w:hanging="426"/>
        <w:jc w:val="center"/>
        <w:rPr>
          <w:b/>
        </w:rPr>
      </w:pPr>
      <w:r w:rsidRPr="00242BAF">
        <w:rPr>
          <w:b/>
        </w:rPr>
        <w:t>III.</w:t>
      </w:r>
    </w:p>
    <w:p w:rsidR="000F5698" w:rsidRPr="00242BAF" w:rsidRDefault="000F5698" w:rsidP="003A5C34">
      <w:pPr>
        <w:ind w:left="426" w:hanging="426"/>
        <w:jc w:val="center"/>
        <w:rPr>
          <w:b/>
        </w:rPr>
      </w:pPr>
      <w:r w:rsidRPr="00242BAF">
        <w:rPr>
          <w:b/>
        </w:rPr>
        <w:t>Způsob předání předmětu nájmu, doba trvání nájmu</w:t>
      </w:r>
    </w:p>
    <w:p w:rsidR="000F5698" w:rsidRPr="00242BAF" w:rsidRDefault="000F5698" w:rsidP="003A5C34">
      <w:pPr>
        <w:ind w:left="426" w:hanging="426"/>
        <w:rPr>
          <w:b/>
        </w:rPr>
      </w:pPr>
    </w:p>
    <w:p w:rsidR="00DE1B52" w:rsidRPr="00242BAF" w:rsidRDefault="00DE1B52" w:rsidP="00DE1B52">
      <w:pPr>
        <w:numPr>
          <w:ilvl w:val="0"/>
          <w:numId w:val="42"/>
        </w:numPr>
        <w:tabs>
          <w:tab w:val="num" w:pos="360"/>
        </w:tabs>
        <w:ind w:left="426" w:hanging="426"/>
        <w:jc w:val="both"/>
        <w:rPr>
          <w:sz w:val="22"/>
          <w:szCs w:val="22"/>
        </w:rPr>
      </w:pPr>
      <w:r w:rsidRPr="00242BAF">
        <w:rPr>
          <w:sz w:val="22"/>
          <w:szCs w:val="22"/>
        </w:rPr>
        <w:t>Pronajímatel předá nájemci do užívání předmět nájmu nejpozději ke dni podpisu této smlouvy. O předání a převzetí předmětu nájmu bude sepsán předávací protokol, který podepíší oprávnění</w:t>
      </w:r>
      <w:r w:rsidR="00242BAF" w:rsidRPr="00242BAF">
        <w:rPr>
          <w:sz w:val="22"/>
          <w:szCs w:val="22"/>
        </w:rPr>
        <w:t xml:space="preserve"> zástupci obou smluvních stran.</w:t>
      </w:r>
    </w:p>
    <w:p w:rsidR="00DE1B52" w:rsidRPr="00242BAF" w:rsidRDefault="00DE1B52" w:rsidP="00DE1B52">
      <w:pPr>
        <w:tabs>
          <w:tab w:val="num" w:pos="360"/>
        </w:tabs>
        <w:ind w:left="426" w:hanging="426"/>
        <w:jc w:val="both"/>
        <w:rPr>
          <w:sz w:val="22"/>
          <w:szCs w:val="22"/>
        </w:rPr>
      </w:pPr>
    </w:p>
    <w:p w:rsidR="00DE1B52" w:rsidRPr="00242BAF" w:rsidRDefault="00DE1B52" w:rsidP="00DE1B52">
      <w:pPr>
        <w:numPr>
          <w:ilvl w:val="0"/>
          <w:numId w:val="42"/>
        </w:numPr>
        <w:tabs>
          <w:tab w:val="num" w:pos="360"/>
        </w:tabs>
        <w:ind w:left="426" w:hanging="426"/>
        <w:jc w:val="both"/>
        <w:rPr>
          <w:sz w:val="22"/>
          <w:szCs w:val="22"/>
        </w:rPr>
      </w:pPr>
      <w:r w:rsidRPr="00242BAF">
        <w:rPr>
          <w:sz w:val="22"/>
          <w:szCs w:val="22"/>
        </w:rPr>
        <w:t xml:space="preserve">Předáním předmětu nájmu je za pronajímatele pověřen: </w:t>
      </w:r>
      <w:r w:rsidR="00B07A12">
        <w:rPr>
          <w:sz w:val="22"/>
          <w:szCs w:val="22"/>
        </w:rPr>
        <w:t>XXX</w:t>
      </w:r>
      <w:r w:rsidRPr="00242BAF">
        <w:rPr>
          <w:sz w:val="22"/>
          <w:szCs w:val="22"/>
        </w:rPr>
        <w:t xml:space="preserve">  </w:t>
      </w:r>
    </w:p>
    <w:p w:rsidR="00DE1B52" w:rsidRPr="00242BAF" w:rsidRDefault="00DE1B52" w:rsidP="00DE1B52">
      <w:pPr>
        <w:tabs>
          <w:tab w:val="num" w:pos="360"/>
        </w:tabs>
        <w:ind w:left="426" w:hanging="426"/>
        <w:rPr>
          <w:sz w:val="22"/>
          <w:szCs w:val="22"/>
        </w:rPr>
      </w:pPr>
    </w:p>
    <w:p w:rsidR="00DE1B52" w:rsidRPr="00242BAF" w:rsidRDefault="00DE1B52" w:rsidP="00DE1B52">
      <w:pPr>
        <w:tabs>
          <w:tab w:val="num" w:pos="360"/>
        </w:tabs>
        <w:ind w:left="426" w:hanging="426"/>
        <w:rPr>
          <w:sz w:val="22"/>
          <w:szCs w:val="22"/>
        </w:rPr>
      </w:pPr>
      <w:r w:rsidRPr="00242BAF">
        <w:rPr>
          <w:sz w:val="22"/>
          <w:szCs w:val="22"/>
        </w:rPr>
        <w:tab/>
        <w:t xml:space="preserve">Převzetím předmětu nájmu je za nájemce pověřen: </w:t>
      </w:r>
      <w:r w:rsidR="00B07A12">
        <w:rPr>
          <w:sz w:val="22"/>
          <w:szCs w:val="22"/>
        </w:rPr>
        <w:t>XXX</w:t>
      </w:r>
    </w:p>
    <w:p w:rsidR="00DE1B52" w:rsidRPr="00242BAF" w:rsidRDefault="00DE1B52" w:rsidP="00DE1B52">
      <w:pPr>
        <w:tabs>
          <w:tab w:val="num" w:pos="360"/>
        </w:tabs>
        <w:ind w:left="426" w:hanging="426"/>
        <w:rPr>
          <w:sz w:val="22"/>
          <w:szCs w:val="22"/>
        </w:rPr>
      </w:pPr>
    </w:p>
    <w:p w:rsidR="00DE1B52" w:rsidRPr="00242BAF" w:rsidRDefault="00DE1B52" w:rsidP="00DE1B52">
      <w:pPr>
        <w:numPr>
          <w:ilvl w:val="0"/>
          <w:numId w:val="42"/>
        </w:numPr>
        <w:tabs>
          <w:tab w:val="num" w:pos="360"/>
        </w:tabs>
        <w:ind w:left="426" w:hanging="426"/>
        <w:rPr>
          <w:sz w:val="22"/>
          <w:szCs w:val="22"/>
        </w:rPr>
      </w:pPr>
      <w:r w:rsidRPr="00242BAF">
        <w:rPr>
          <w:sz w:val="22"/>
          <w:szCs w:val="22"/>
        </w:rPr>
        <w:t xml:space="preserve">Tato smlouva se uzavírá na dobu určitou, a to od </w:t>
      </w:r>
      <w:r w:rsidRPr="00242BAF">
        <w:rPr>
          <w:b/>
          <w:sz w:val="22"/>
          <w:szCs w:val="22"/>
        </w:rPr>
        <w:t>1. 3. 2023 do</w:t>
      </w:r>
      <w:r w:rsidRPr="00242BAF">
        <w:rPr>
          <w:b/>
        </w:rPr>
        <w:t xml:space="preserve"> </w:t>
      </w:r>
      <w:r w:rsidRPr="00242BAF">
        <w:rPr>
          <w:b/>
          <w:sz w:val="22"/>
          <w:szCs w:val="22"/>
        </w:rPr>
        <w:t>28. 2. 2026.</w:t>
      </w:r>
    </w:p>
    <w:p w:rsidR="00C602C9" w:rsidRPr="00242BAF" w:rsidRDefault="00C602C9" w:rsidP="003A0E77"/>
    <w:p w:rsidR="000F5698" w:rsidRPr="00242BAF" w:rsidRDefault="000F5698" w:rsidP="003A5C34">
      <w:pPr>
        <w:ind w:left="426" w:hanging="426"/>
        <w:jc w:val="center"/>
        <w:rPr>
          <w:b/>
        </w:rPr>
      </w:pPr>
      <w:r w:rsidRPr="00242BAF">
        <w:rPr>
          <w:b/>
        </w:rPr>
        <w:t>IV.</w:t>
      </w:r>
    </w:p>
    <w:p w:rsidR="000F5698" w:rsidRPr="00242BAF" w:rsidRDefault="000F5698" w:rsidP="003A5C34">
      <w:pPr>
        <w:ind w:left="426" w:hanging="426"/>
        <w:jc w:val="center"/>
        <w:rPr>
          <w:b/>
        </w:rPr>
      </w:pPr>
      <w:r w:rsidRPr="00242BAF">
        <w:rPr>
          <w:b/>
        </w:rPr>
        <w:t>Nájemné</w:t>
      </w:r>
    </w:p>
    <w:p w:rsidR="000F5698" w:rsidRPr="00242BAF" w:rsidRDefault="000F5698" w:rsidP="003A5C34">
      <w:pPr>
        <w:ind w:left="426" w:hanging="426"/>
        <w:jc w:val="center"/>
        <w:rPr>
          <w:b/>
        </w:rPr>
      </w:pPr>
    </w:p>
    <w:p w:rsidR="00D72F6E" w:rsidRPr="00242BAF" w:rsidRDefault="00140741" w:rsidP="003A5C34">
      <w:pPr>
        <w:numPr>
          <w:ilvl w:val="0"/>
          <w:numId w:val="5"/>
        </w:numPr>
        <w:tabs>
          <w:tab w:val="clear" w:pos="720"/>
          <w:tab w:val="num" w:pos="360"/>
        </w:tabs>
        <w:ind w:left="426" w:hanging="426"/>
        <w:jc w:val="both"/>
        <w:rPr>
          <w:sz w:val="22"/>
          <w:szCs w:val="22"/>
        </w:rPr>
      </w:pPr>
      <w:r w:rsidRPr="00242BAF">
        <w:rPr>
          <w:sz w:val="22"/>
          <w:szCs w:val="22"/>
        </w:rPr>
        <w:t xml:space="preserve"> </w:t>
      </w:r>
      <w:r w:rsidR="000F5698" w:rsidRPr="00242BAF">
        <w:rPr>
          <w:sz w:val="22"/>
          <w:szCs w:val="22"/>
        </w:rPr>
        <w:t xml:space="preserve">Nájemné za užívání </w:t>
      </w:r>
      <w:r w:rsidR="003A5C34" w:rsidRPr="00242BAF">
        <w:rPr>
          <w:sz w:val="22"/>
          <w:szCs w:val="22"/>
        </w:rPr>
        <w:t>předmětu nájmu</w:t>
      </w:r>
      <w:r w:rsidR="000F5698" w:rsidRPr="00242BAF">
        <w:rPr>
          <w:sz w:val="22"/>
          <w:szCs w:val="22"/>
        </w:rPr>
        <w:t xml:space="preserve"> činí </w:t>
      </w:r>
      <w:r w:rsidR="00F34D4F" w:rsidRPr="00242BAF">
        <w:rPr>
          <w:sz w:val="22"/>
          <w:szCs w:val="22"/>
        </w:rPr>
        <w:t xml:space="preserve">3 </w:t>
      </w:r>
      <w:r w:rsidR="000B1916" w:rsidRPr="00242BAF">
        <w:rPr>
          <w:sz w:val="22"/>
          <w:szCs w:val="22"/>
        </w:rPr>
        <w:t>509,40</w:t>
      </w:r>
      <w:r w:rsidR="000408D2" w:rsidRPr="00242BAF">
        <w:rPr>
          <w:sz w:val="22"/>
          <w:szCs w:val="22"/>
        </w:rPr>
        <w:t>,-</w:t>
      </w:r>
      <w:r w:rsidR="000B1916" w:rsidRPr="00242BAF">
        <w:rPr>
          <w:sz w:val="22"/>
          <w:szCs w:val="22"/>
        </w:rPr>
        <w:t xml:space="preserve"> </w:t>
      </w:r>
      <w:r w:rsidR="000F5698" w:rsidRPr="00242BAF">
        <w:rPr>
          <w:sz w:val="22"/>
          <w:szCs w:val="22"/>
        </w:rPr>
        <w:t xml:space="preserve">Kč za m²/rok, tj. </w:t>
      </w:r>
      <w:r w:rsidR="00F34D4F" w:rsidRPr="00242BAF">
        <w:rPr>
          <w:b/>
          <w:sz w:val="22"/>
          <w:szCs w:val="22"/>
        </w:rPr>
        <w:t xml:space="preserve">80 </w:t>
      </w:r>
      <w:r w:rsidR="000B1916" w:rsidRPr="00242BAF">
        <w:rPr>
          <w:b/>
          <w:sz w:val="22"/>
          <w:szCs w:val="22"/>
        </w:rPr>
        <w:t>400</w:t>
      </w:r>
      <w:r w:rsidR="000408D2" w:rsidRPr="00242BAF">
        <w:rPr>
          <w:b/>
          <w:sz w:val="22"/>
          <w:szCs w:val="22"/>
        </w:rPr>
        <w:t>,-</w:t>
      </w:r>
      <w:r w:rsidR="000B1916" w:rsidRPr="00242BAF">
        <w:rPr>
          <w:b/>
          <w:sz w:val="22"/>
          <w:szCs w:val="22"/>
        </w:rPr>
        <w:t xml:space="preserve"> </w:t>
      </w:r>
      <w:r w:rsidR="00D025E9" w:rsidRPr="00242BAF">
        <w:rPr>
          <w:b/>
          <w:sz w:val="22"/>
          <w:szCs w:val="22"/>
        </w:rPr>
        <w:t>Kč/rok bez DPH,</w:t>
      </w:r>
      <w:r w:rsidR="00D025E9" w:rsidRPr="00242BAF">
        <w:rPr>
          <w:sz w:val="22"/>
          <w:szCs w:val="22"/>
        </w:rPr>
        <w:t xml:space="preserve"> </w:t>
      </w:r>
      <w:r w:rsidR="000F5698" w:rsidRPr="00242BAF">
        <w:rPr>
          <w:sz w:val="22"/>
          <w:szCs w:val="22"/>
        </w:rPr>
        <w:t>2</w:t>
      </w:r>
      <w:r w:rsidR="002F1E4B" w:rsidRPr="00242BAF">
        <w:rPr>
          <w:sz w:val="22"/>
          <w:szCs w:val="22"/>
        </w:rPr>
        <w:t>1</w:t>
      </w:r>
      <w:r w:rsidR="000F5698" w:rsidRPr="00242BAF">
        <w:rPr>
          <w:sz w:val="22"/>
          <w:szCs w:val="22"/>
        </w:rPr>
        <w:t xml:space="preserve">% DPH činí </w:t>
      </w:r>
      <w:r w:rsidR="00F34D4F" w:rsidRPr="00242BAF">
        <w:rPr>
          <w:sz w:val="22"/>
          <w:szCs w:val="22"/>
        </w:rPr>
        <w:t xml:space="preserve">16 </w:t>
      </w:r>
      <w:r w:rsidR="000408D2" w:rsidRPr="00242BAF">
        <w:rPr>
          <w:sz w:val="22"/>
          <w:szCs w:val="22"/>
        </w:rPr>
        <w:t>884</w:t>
      </w:r>
      <w:r w:rsidR="004E1DEB" w:rsidRPr="00242BAF">
        <w:rPr>
          <w:sz w:val="22"/>
          <w:szCs w:val="22"/>
        </w:rPr>
        <w:t>,-</w:t>
      </w:r>
      <w:r w:rsidR="00433BD4" w:rsidRPr="00242BAF">
        <w:rPr>
          <w:sz w:val="22"/>
          <w:szCs w:val="22"/>
        </w:rPr>
        <w:t xml:space="preserve"> </w:t>
      </w:r>
      <w:r w:rsidR="000F5698" w:rsidRPr="00242BAF">
        <w:rPr>
          <w:sz w:val="22"/>
          <w:szCs w:val="22"/>
        </w:rPr>
        <w:t>Kč</w:t>
      </w:r>
      <w:r w:rsidR="00433BD4" w:rsidRPr="00242BAF">
        <w:rPr>
          <w:sz w:val="22"/>
          <w:szCs w:val="22"/>
        </w:rPr>
        <w:t>/rok</w:t>
      </w:r>
      <w:r w:rsidR="000F5698" w:rsidRPr="00242BAF">
        <w:rPr>
          <w:sz w:val="22"/>
          <w:szCs w:val="22"/>
        </w:rPr>
        <w:t>. Celková výše</w:t>
      </w:r>
      <w:r w:rsidR="00D72F6E" w:rsidRPr="00242BAF">
        <w:rPr>
          <w:sz w:val="22"/>
          <w:szCs w:val="22"/>
        </w:rPr>
        <w:t xml:space="preserve"> ročního nájemného vč. DPH činí </w:t>
      </w:r>
    </w:p>
    <w:p w:rsidR="000F5698" w:rsidRPr="009E22D2" w:rsidRDefault="00F34D4F" w:rsidP="00D72F6E">
      <w:pPr>
        <w:ind w:left="426"/>
        <w:jc w:val="both"/>
        <w:rPr>
          <w:sz w:val="22"/>
          <w:szCs w:val="22"/>
        </w:rPr>
      </w:pPr>
      <w:r w:rsidRPr="00242BAF">
        <w:rPr>
          <w:sz w:val="22"/>
          <w:szCs w:val="22"/>
        </w:rPr>
        <w:t xml:space="preserve">97 </w:t>
      </w:r>
      <w:r w:rsidR="000408D2" w:rsidRPr="00242BAF">
        <w:rPr>
          <w:sz w:val="22"/>
          <w:szCs w:val="22"/>
        </w:rPr>
        <w:t>284</w:t>
      </w:r>
      <w:r w:rsidR="004E1DEB">
        <w:rPr>
          <w:sz w:val="22"/>
          <w:szCs w:val="22"/>
        </w:rPr>
        <w:t>,-</w:t>
      </w:r>
      <w:r w:rsidR="00C52697">
        <w:rPr>
          <w:sz w:val="22"/>
          <w:szCs w:val="22"/>
        </w:rPr>
        <w:t xml:space="preserve"> </w:t>
      </w:r>
      <w:r w:rsidR="000F5698" w:rsidRPr="009E22D2">
        <w:rPr>
          <w:sz w:val="22"/>
          <w:szCs w:val="22"/>
        </w:rPr>
        <w:t>Kč</w:t>
      </w:r>
      <w:r w:rsidR="00433BD4">
        <w:rPr>
          <w:sz w:val="22"/>
          <w:szCs w:val="22"/>
        </w:rPr>
        <w:t>/rok</w:t>
      </w:r>
      <w:r w:rsidR="000408D2">
        <w:rPr>
          <w:sz w:val="22"/>
          <w:szCs w:val="22"/>
        </w:rPr>
        <w:t>.</w:t>
      </w:r>
    </w:p>
    <w:p w:rsidR="000F5698" w:rsidRPr="009E22D2" w:rsidRDefault="000F5698" w:rsidP="003A5C34">
      <w:pPr>
        <w:tabs>
          <w:tab w:val="num" w:pos="360"/>
        </w:tabs>
        <w:ind w:left="426" w:hanging="426"/>
        <w:jc w:val="both"/>
        <w:rPr>
          <w:sz w:val="22"/>
          <w:szCs w:val="22"/>
        </w:rPr>
      </w:pPr>
    </w:p>
    <w:p w:rsidR="000F5698" w:rsidRPr="009E22D2" w:rsidRDefault="00EB57B9" w:rsidP="003A5C34">
      <w:pPr>
        <w:tabs>
          <w:tab w:val="num" w:pos="360"/>
        </w:tabs>
        <w:ind w:left="426" w:hanging="426"/>
        <w:jc w:val="both"/>
        <w:rPr>
          <w:b/>
          <w:sz w:val="22"/>
          <w:szCs w:val="22"/>
        </w:rPr>
      </w:pPr>
      <w:r>
        <w:rPr>
          <w:b/>
          <w:sz w:val="22"/>
          <w:szCs w:val="22"/>
        </w:rPr>
        <w:tab/>
      </w:r>
      <w:r w:rsidR="000F5698" w:rsidRPr="009E22D2">
        <w:rPr>
          <w:b/>
          <w:sz w:val="22"/>
          <w:szCs w:val="22"/>
        </w:rPr>
        <w:t xml:space="preserve">Měsíční výše nájemného činí </w:t>
      </w:r>
      <w:r w:rsidR="00F34D4F">
        <w:rPr>
          <w:b/>
          <w:sz w:val="22"/>
          <w:szCs w:val="22"/>
        </w:rPr>
        <w:t xml:space="preserve">6 </w:t>
      </w:r>
      <w:r w:rsidR="000408D2">
        <w:rPr>
          <w:b/>
          <w:sz w:val="22"/>
          <w:szCs w:val="22"/>
        </w:rPr>
        <w:t>700</w:t>
      </w:r>
      <w:r w:rsidR="00F34D4F">
        <w:rPr>
          <w:b/>
          <w:sz w:val="22"/>
          <w:szCs w:val="22"/>
        </w:rPr>
        <w:t xml:space="preserve">,- </w:t>
      </w:r>
      <w:r w:rsidR="00D025E9" w:rsidRPr="00D025E9">
        <w:rPr>
          <w:b/>
          <w:sz w:val="22"/>
          <w:szCs w:val="22"/>
        </w:rPr>
        <w:t>Kč</w:t>
      </w:r>
      <w:r w:rsidR="00D025E9">
        <w:rPr>
          <w:b/>
        </w:rPr>
        <w:t xml:space="preserve"> </w:t>
      </w:r>
      <w:r w:rsidR="000F5698" w:rsidRPr="009E22D2">
        <w:rPr>
          <w:b/>
          <w:sz w:val="22"/>
          <w:szCs w:val="22"/>
        </w:rPr>
        <w:t>bez DPH.</w:t>
      </w:r>
    </w:p>
    <w:p w:rsidR="000F5698" w:rsidRPr="009E22D2" w:rsidRDefault="000F5698" w:rsidP="003A5C34">
      <w:pPr>
        <w:tabs>
          <w:tab w:val="num" w:pos="360"/>
        </w:tabs>
        <w:ind w:left="426" w:hanging="426"/>
        <w:rPr>
          <w:sz w:val="22"/>
          <w:szCs w:val="22"/>
        </w:rPr>
      </w:pPr>
    </w:p>
    <w:p w:rsidR="000F5698" w:rsidRPr="009E22D2" w:rsidRDefault="000F5698" w:rsidP="003A5C34">
      <w:pPr>
        <w:numPr>
          <w:ilvl w:val="0"/>
          <w:numId w:val="5"/>
        </w:numPr>
        <w:tabs>
          <w:tab w:val="clear" w:pos="720"/>
          <w:tab w:val="num" w:pos="360"/>
        </w:tabs>
        <w:ind w:left="426" w:hanging="426"/>
        <w:jc w:val="both"/>
        <w:rPr>
          <w:sz w:val="22"/>
          <w:szCs w:val="22"/>
        </w:rPr>
      </w:pPr>
      <w:r w:rsidRPr="009E22D2">
        <w:rPr>
          <w:sz w:val="22"/>
          <w:szCs w:val="22"/>
        </w:rPr>
        <w:t xml:space="preserve">Za pronájem </w:t>
      </w:r>
      <w:r w:rsidR="003A5C34">
        <w:rPr>
          <w:sz w:val="22"/>
          <w:szCs w:val="22"/>
        </w:rPr>
        <w:t xml:space="preserve">předmětu nájmu </w:t>
      </w:r>
      <w:r w:rsidRPr="009E22D2">
        <w:rPr>
          <w:sz w:val="22"/>
          <w:szCs w:val="22"/>
        </w:rPr>
        <w:t xml:space="preserve">je povinen nájemce platit nájemné jedenkrát měsíčně v částce </w:t>
      </w:r>
      <w:r w:rsidR="00F34D4F">
        <w:rPr>
          <w:b/>
          <w:sz w:val="22"/>
          <w:szCs w:val="22"/>
        </w:rPr>
        <w:t xml:space="preserve">6 </w:t>
      </w:r>
      <w:r w:rsidR="000408D2">
        <w:rPr>
          <w:b/>
          <w:sz w:val="22"/>
          <w:szCs w:val="22"/>
        </w:rPr>
        <w:t>700,-</w:t>
      </w:r>
      <w:r w:rsidR="00C52697">
        <w:rPr>
          <w:b/>
          <w:sz w:val="22"/>
          <w:szCs w:val="22"/>
        </w:rPr>
        <w:t xml:space="preserve"> </w:t>
      </w:r>
      <w:r w:rsidRPr="009E22D2">
        <w:rPr>
          <w:b/>
          <w:sz w:val="22"/>
          <w:szCs w:val="22"/>
        </w:rPr>
        <w:t>Kč bez DPH</w:t>
      </w:r>
      <w:r w:rsidRPr="009E22D2">
        <w:rPr>
          <w:sz w:val="22"/>
          <w:szCs w:val="22"/>
        </w:rPr>
        <w:t xml:space="preserve"> na základě faktury – daňového dokladu, která je splatná do 14 dnů od jejího vystavení. Faktura bude pronajímatelem vystavena vždy za uplynulý kalendářní měsíc nejpozději do 15 dne měsíce následujícího. Datem zdanitelného plnění je poslední den v měsíci, </w:t>
      </w:r>
      <w:r>
        <w:rPr>
          <w:sz w:val="22"/>
          <w:szCs w:val="22"/>
        </w:rPr>
        <w:t xml:space="preserve">za který </w:t>
      </w:r>
      <w:r w:rsidRPr="009E22D2">
        <w:rPr>
          <w:sz w:val="22"/>
          <w:szCs w:val="22"/>
        </w:rPr>
        <w:t xml:space="preserve">byla faktura vystavena. </w:t>
      </w:r>
      <w:r w:rsidRPr="009E22D2">
        <w:rPr>
          <w:bCs/>
          <w:sz w:val="22"/>
          <w:szCs w:val="22"/>
        </w:rPr>
        <w:t>K nájemnému bude účtována zákonná sazba DPH dle příslušných právních předpisů.</w:t>
      </w:r>
    </w:p>
    <w:p w:rsidR="000F5698" w:rsidRPr="009E22D2" w:rsidRDefault="000F5698" w:rsidP="003A5C34">
      <w:pPr>
        <w:tabs>
          <w:tab w:val="num" w:pos="360"/>
        </w:tabs>
        <w:ind w:left="426" w:hanging="426"/>
        <w:jc w:val="both"/>
        <w:rPr>
          <w:sz w:val="22"/>
          <w:szCs w:val="22"/>
        </w:rPr>
      </w:pPr>
    </w:p>
    <w:p w:rsidR="000F5698" w:rsidRPr="009E22D2" w:rsidRDefault="000F5698" w:rsidP="003A5C34">
      <w:pPr>
        <w:numPr>
          <w:ilvl w:val="0"/>
          <w:numId w:val="5"/>
        </w:numPr>
        <w:tabs>
          <w:tab w:val="clear" w:pos="720"/>
          <w:tab w:val="num" w:pos="360"/>
        </w:tabs>
        <w:ind w:left="426" w:hanging="426"/>
        <w:jc w:val="both"/>
        <w:rPr>
          <w:sz w:val="22"/>
          <w:szCs w:val="22"/>
        </w:rPr>
      </w:pPr>
      <w:r w:rsidRPr="009E22D2">
        <w:rPr>
          <w:sz w:val="22"/>
          <w:szCs w:val="22"/>
        </w:rPr>
        <w:t>V případě prodlení nájemce s placením nájemného, je nájemce povinen pronajímateli zaplatit úroky z prodlení ve výši 0,05</w:t>
      </w:r>
      <w:r w:rsidR="00140741">
        <w:rPr>
          <w:sz w:val="22"/>
          <w:szCs w:val="22"/>
        </w:rPr>
        <w:t xml:space="preserve"> </w:t>
      </w:r>
      <w:r w:rsidRPr="009E22D2">
        <w:rPr>
          <w:sz w:val="22"/>
          <w:szCs w:val="22"/>
        </w:rPr>
        <w:t>% z dlužné částky za každý započatý den prodlení.</w:t>
      </w:r>
    </w:p>
    <w:p w:rsidR="000F5698" w:rsidRPr="009E22D2" w:rsidRDefault="000F5698" w:rsidP="003A5C34">
      <w:pPr>
        <w:tabs>
          <w:tab w:val="num" w:pos="360"/>
        </w:tabs>
        <w:ind w:left="426" w:hanging="426"/>
        <w:jc w:val="both"/>
        <w:rPr>
          <w:sz w:val="22"/>
          <w:szCs w:val="22"/>
        </w:rPr>
      </w:pPr>
    </w:p>
    <w:p w:rsidR="000F5698" w:rsidRDefault="000742D4" w:rsidP="003A5C34">
      <w:pPr>
        <w:numPr>
          <w:ilvl w:val="0"/>
          <w:numId w:val="5"/>
        </w:numPr>
        <w:tabs>
          <w:tab w:val="clear" w:pos="720"/>
          <w:tab w:val="num" w:pos="426"/>
        </w:tabs>
        <w:ind w:left="426" w:hanging="426"/>
        <w:jc w:val="both"/>
        <w:rPr>
          <w:b/>
        </w:rPr>
      </w:pPr>
      <w:r w:rsidRPr="000742D4">
        <w:rPr>
          <w:sz w:val="22"/>
          <w:szCs w:val="22"/>
        </w:rPr>
        <w:t>Pronajímatel je oprávněn zvýšit nájemné vždy, jestliže index růstu spotřebitelských cen dle Českého statistického úřadu přesáhne 2</w:t>
      </w:r>
      <w:r w:rsidR="00140741">
        <w:rPr>
          <w:sz w:val="22"/>
          <w:szCs w:val="22"/>
        </w:rPr>
        <w:t xml:space="preserve"> </w:t>
      </w:r>
      <w:r w:rsidRPr="000742D4">
        <w:rPr>
          <w:sz w:val="22"/>
          <w:szCs w:val="22"/>
        </w:rPr>
        <w:t>%. Ke zvýšení nájemného dochází úměrně indexu růstu spotřebitelských cen od měsíce následujícího po doručení písemného oznámení této skutečnosti nájemci pronajímatelem. Takto zvýšené nájemné se nájemce zavazuje automaticky bez dalšího hradit na zák</w:t>
      </w:r>
      <w:r>
        <w:rPr>
          <w:sz w:val="22"/>
          <w:szCs w:val="22"/>
        </w:rPr>
        <w:t>ladě faktury v souladu s odst. 3</w:t>
      </w:r>
      <w:r w:rsidRPr="000742D4">
        <w:rPr>
          <w:sz w:val="22"/>
          <w:szCs w:val="22"/>
        </w:rPr>
        <w:t xml:space="preserve"> tohoto článku smlouvy. Nesplnění této povinnosti je důvodem pro vypovězení smlouvy ze strany pronajímatele. Pro tento účel se sjednává jednoměsíční výpovědní lhůta.</w:t>
      </w:r>
      <w:r w:rsidR="000F5698" w:rsidRPr="009E22D2">
        <w:rPr>
          <w:sz w:val="22"/>
          <w:szCs w:val="22"/>
        </w:rPr>
        <w:t xml:space="preserve"> </w:t>
      </w:r>
    </w:p>
    <w:p w:rsidR="000F5698" w:rsidRDefault="000F5698" w:rsidP="003A5C34">
      <w:pPr>
        <w:ind w:left="426" w:hanging="426"/>
        <w:jc w:val="center"/>
        <w:rPr>
          <w:b/>
        </w:rPr>
      </w:pPr>
    </w:p>
    <w:p w:rsidR="000F5698" w:rsidRDefault="000F5698" w:rsidP="003A5C34">
      <w:pPr>
        <w:ind w:left="426" w:hanging="426"/>
        <w:jc w:val="center"/>
        <w:rPr>
          <w:b/>
        </w:rPr>
      </w:pPr>
      <w:r>
        <w:rPr>
          <w:b/>
        </w:rPr>
        <w:t>V.</w:t>
      </w:r>
    </w:p>
    <w:p w:rsidR="000F5698" w:rsidRDefault="00C64FA3" w:rsidP="003A5C34">
      <w:pPr>
        <w:ind w:left="426" w:hanging="426"/>
        <w:jc w:val="center"/>
        <w:rPr>
          <w:b/>
        </w:rPr>
      </w:pPr>
      <w:r>
        <w:rPr>
          <w:b/>
        </w:rPr>
        <w:t>Služby</w:t>
      </w:r>
      <w:r w:rsidR="00EA6A1D">
        <w:rPr>
          <w:b/>
        </w:rPr>
        <w:t xml:space="preserve"> a kauce</w:t>
      </w:r>
    </w:p>
    <w:p w:rsidR="000F5698" w:rsidRDefault="000F5698" w:rsidP="003A5C34">
      <w:pPr>
        <w:ind w:left="426" w:hanging="426"/>
        <w:jc w:val="both"/>
      </w:pPr>
    </w:p>
    <w:p w:rsidR="003A5C34" w:rsidRPr="00027425" w:rsidRDefault="003A5C34" w:rsidP="00027425">
      <w:pPr>
        <w:numPr>
          <w:ilvl w:val="0"/>
          <w:numId w:val="17"/>
        </w:numPr>
        <w:tabs>
          <w:tab w:val="clear" w:pos="720"/>
          <w:tab w:val="num" w:pos="426"/>
        </w:tabs>
        <w:ind w:left="426" w:hanging="426"/>
        <w:jc w:val="both"/>
        <w:rPr>
          <w:sz w:val="22"/>
          <w:szCs w:val="22"/>
        </w:rPr>
      </w:pPr>
      <w:r w:rsidRPr="00027425">
        <w:rPr>
          <w:sz w:val="22"/>
          <w:szCs w:val="22"/>
        </w:rPr>
        <w:t xml:space="preserve">Náklady za vodné a stočné </w:t>
      </w:r>
      <w:r w:rsidR="00027425" w:rsidRPr="00027425">
        <w:rPr>
          <w:sz w:val="22"/>
          <w:szCs w:val="22"/>
        </w:rPr>
        <w:t xml:space="preserve">bude nájemce hradit paušální částkou a činí </w:t>
      </w:r>
      <w:r w:rsidR="00027425" w:rsidRPr="009A6947">
        <w:rPr>
          <w:b/>
          <w:sz w:val="22"/>
          <w:szCs w:val="22"/>
        </w:rPr>
        <w:t>185,44</w:t>
      </w:r>
      <w:r w:rsidR="00140741">
        <w:rPr>
          <w:b/>
          <w:sz w:val="22"/>
          <w:szCs w:val="22"/>
        </w:rPr>
        <w:t> </w:t>
      </w:r>
      <w:r w:rsidR="00027425" w:rsidRPr="009A6947">
        <w:rPr>
          <w:b/>
          <w:sz w:val="22"/>
          <w:szCs w:val="22"/>
        </w:rPr>
        <w:t>Kč/měsíc bez DPH</w:t>
      </w:r>
      <w:r w:rsidR="00027425" w:rsidRPr="00027425">
        <w:rPr>
          <w:sz w:val="22"/>
          <w:szCs w:val="22"/>
        </w:rPr>
        <w:t xml:space="preserve">. Náklady za dodávku el. </w:t>
      </w:r>
      <w:proofErr w:type="gramStart"/>
      <w:r w:rsidR="00027425" w:rsidRPr="00027425">
        <w:rPr>
          <w:sz w:val="22"/>
          <w:szCs w:val="22"/>
        </w:rPr>
        <w:t>energie</w:t>
      </w:r>
      <w:proofErr w:type="gramEnd"/>
      <w:r w:rsidR="00027425" w:rsidRPr="00027425">
        <w:rPr>
          <w:sz w:val="22"/>
          <w:szCs w:val="22"/>
        </w:rPr>
        <w:t xml:space="preserve"> bude nájemce hradit dle skutečné spotřeby měřené elektr</w:t>
      </w:r>
      <w:r w:rsidR="00D16752">
        <w:rPr>
          <w:sz w:val="22"/>
          <w:szCs w:val="22"/>
        </w:rPr>
        <w:t xml:space="preserve">oměrem a </w:t>
      </w:r>
      <w:r w:rsidR="00027425" w:rsidRPr="00027425">
        <w:rPr>
          <w:sz w:val="22"/>
          <w:szCs w:val="22"/>
        </w:rPr>
        <w:t>platných cen</w:t>
      </w:r>
      <w:r w:rsidRPr="00027425">
        <w:rPr>
          <w:sz w:val="22"/>
          <w:szCs w:val="22"/>
        </w:rPr>
        <w:t>.</w:t>
      </w:r>
    </w:p>
    <w:p w:rsidR="003A5C34" w:rsidRDefault="003A5C34" w:rsidP="003A5C34">
      <w:pPr>
        <w:tabs>
          <w:tab w:val="num" w:pos="0"/>
        </w:tabs>
        <w:ind w:left="426" w:hanging="426"/>
        <w:jc w:val="both"/>
        <w:rPr>
          <w:sz w:val="22"/>
          <w:szCs w:val="22"/>
        </w:rPr>
      </w:pPr>
    </w:p>
    <w:p w:rsidR="000F5698" w:rsidRPr="003A5C34" w:rsidRDefault="000F5698" w:rsidP="003A5C34">
      <w:pPr>
        <w:numPr>
          <w:ilvl w:val="0"/>
          <w:numId w:val="17"/>
        </w:numPr>
        <w:tabs>
          <w:tab w:val="clear" w:pos="720"/>
          <w:tab w:val="num" w:pos="0"/>
        </w:tabs>
        <w:ind w:left="426" w:hanging="426"/>
        <w:jc w:val="both"/>
        <w:rPr>
          <w:sz w:val="22"/>
          <w:szCs w:val="22"/>
        </w:rPr>
      </w:pPr>
      <w:r w:rsidRPr="003A5C34">
        <w:rPr>
          <w:sz w:val="22"/>
          <w:szCs w:val="22"/>
        </w:rPr>
        <w:t>Služby spojené s nájmem budou účtovány se zákonnou sazbou DPH dle příslušných právních předpisů.</w:t>
      </w:r>
    </w:p>
    <w:p w:rsidR="000F5698" w:rsidRPr="009E22D2" w:rsidRDefault="000F5698" w:rsidP="003A5C34">
      <w:pPr>
        <w:tabs>
          <w:tab w:val="num" w:pos="0"/>
          <w:tab w:val="num" w:pos="360"/>
        </w:tabs>
        <w:ind w:left="426" w:hanging="426"/>
        <w:jc w:val="both"/>
        <w:rPr>
          <w:sz w:val="22"/>
          <w:szCs w:val="22"/>
        </w:rPr>
      </w:pPr>
    </w:p>
    <w:p w:rsidR="000F5698" w:rsidRPr="009E22D2" w:rsidRDefault="000F5698" w:rsidP="00CF11D4">
      <w:pPr>
        <w:numPr>
          <w:ilvl w:val="0"/>
          <w:numId w:val="17"/>
        </w:numPr>
        <w:tabs>
          <w:tab w:val="clear" w:pos="720"/>
          <w:tab w:val="num" w:pos="0"/>
        </w:tabs>
        <w:ind w:left="426" w:hanging="426"/>
        <w:jc w:val="both"/>
        <w:rPr>
          <w:sz w:val="22"/>
          <w:szCs w:val="22"/>
        </w:rPr>
      </w:pPr>
      <w:r w:rsidRPr="009E22D2">
        <w:rPr>
          <w:sz w:val="22"/>
          <w:szCs w:val="22"/>
        </w:rPr>
        <w:lastRenderedPageBreak/>
        <w:t xml:space="preserve">Náklady za služby spojené s nájmem uvedené v předchozích odstavcích je nájemce povinen platit pronajímateli jedenkrát měsíčně na základě faktury – daňového dokladu, která je splatná do 14 dnů od jejího vystavení. Faktura bude pronajímatelem vystavena za uplynulý měsíc nejpozději do 15 dne měsíce následujícího. Datem zdanitelného plnění je poslední den v měsíci, </w:t>
      </w:r>
      <w:r w:rsidR="00BD52B0">
        <w:rPr>
          <w:sz w:val="22"/>
          <w:szCs w:val="22"/>
        </w:rPr>
        <w:t>za který byla faktura vystavena</w:t>
      </w:r>
      <w:r w:rsidRPr="009E22D2">
        <w:rPr>
          <w:sz w:val="22"/>
          <w:szCs w:val="22"/>
        </w:rPr>
        <w:t xml:space="preserve">. Přílohou faktury bude výpočet </w:t>
      </w:r>
      <w:r w:rsidR="003275A9">
        <w:rPr>
          <w:sz w:val="22"/>
          <w:szCs w:val="22"/>
        </w:rPr>
        <w:t xml:space="preserve">cen </w:t>
      </w:r>
      <w:r w:rsidRPr="009E22D2">
        <w:rPr>
          <w:sz w:val="22"/>
          <w:szCs w:val="22"/>
        </w:rPr>
        <w:t>služeb</w:t>
      </w:r>
      <w:r w:rsidR="006C5CA7">
        <w:rPr>
          <w:sz w:val="22"/>
          <w:szCs w:val="22"/>
        </w:rPr>
        <w:t xml:space="preserve"> a stav měřidel.</w:t>
      </w:r>
    </w:p>
    <w:p w:rsidR="000F5698" w:rsidRPr="009E22D2" w:rsidRDefault="000F5698" w:rsidP="003A5C34">
      <w:pPr>
        <w:tabs>
          <w:tab w:val="num" w:pos="0"/>
          <w:tab w:val="num" w:pos="360"/>
        </w:tabs>
        <w:ind w:left="426" w:hanging="426"/>
        <w:jc w:val="both"/>
        <w:rPr>
          <w:sz w:val="22"/>
          <w:szCs w:val="22"/>
        </w:rPr>
      </w:pPr>
    </w:p>
    <w:p w:rsidR="003275A9" w:rsidRPr="00BC157B" w:rsidRDefault="003275A9" w:rsidP="003A5C34">
      <w:pPr>
        <w:numPr>
          <w:ilvl w:val="0"/>
          <w:numId w:val="17"/>
        </w:numPr>
        <w:tabs>
          <w:tab w:val="clear" w:pos="720"/>
          <w:tab w:val="num" w:pos="0"/>
          <w:tab w:val="num" w:pos="360"/>
        </w:tabs>
        <w:ind w:left="426" w:hanging="426"/>
        <w:jc w:val="both"/>
        <w:rPr>
          <w:sz w:val="22"/>
          <w:szCs w:val="22"/>
        </w:rPr>
      </w:pPr>
      <w:r w:rsidRPr="009E22D2">
        <w:rPr>
          <w:color w:val="000000"/>
          <w:sz w:val="22"/>
          <w:szCs w:val="22"/>
        </w:rPr>
        <w:t xml:space="preserve">Pronajímatel je oprávněn jednostranně zvýšit </w:t>
      </w:r>
      <w:r>
        <w:rPr>
          <w:color w:val="000000"/>
          <w:sz w:val="22"/>
          <w:szCs w:val="22"/>
        </w:rPr>
        <w:t>výše uvedené ceny</w:t>
      </w:r>
      <w:r w:rsidRPr="009E22D2">
        <w:rPr>
          <w:color w:val="000000"/>
          <w:sz w:val="22"/>
          <w:szCs w:val="22"/>
        </w:rPr>
        <w:t xml:space="preserve">, a to úměrně v závislosti na změně </w:t>
      </w:r>
      <w:r>
        <w:rPr>
          <w:color w:val="000000"/>
          <w:sz w:val="22"/>
          <w:szCs w:val="22"/>
        </w:rPr>
        <w:t xml:space="preserve">vstupních </w:t>
      </w:r>
      <w:r w:rsidRPr="009E22D2">
        <w:rPr>
          <w:color w:val="000000"/>
          <w:sz w:val="22"/>
          <w:szCs w:val="22"/>
        </w:rPr>
        <w:t xml:space="preserve">cen těchto služeb nebo změně jejich rozsahu, a to s účinností od prvního měsíce následujícího po této změně. O změně výše </w:t>
      </w:r>
      <w:r>
        <w:rPr>
          <w:color w:val="000000"/>
          <w:sz w:val="22"/>
          <w:szCs w:val="22"/>
        </w:rPr>
        <w:t>cen</w:t>
      </w:r>
      <w:r w:rsidRPr="009E22D2">
        <w:rPr>
          <w:color w:val="000000"/>
          <w:sz w:val="22"/>
          <w:szCs w:val="22"/>
        </w:rPr>
        <w:t xml:space="preserve"> bude pronajímatel </w:t>
      </w:r>
      <w:r>
        <w:rPr>
          <w:color w:val="000000"/>
          <w:sz w:val="22"/>
          <w:szCs w:val="22"/>
        </w:rPr>
        <w:t xml:space="preserve">nájemce </w:t>
      </w:r>
      <w:r w:rsidRPr="009E22D2">
        <w:rPr>
          <w:color w:val="000000"/>
          <w:sz w:val="22"/>
          <w:szCs w:val="22"/>
        </w:rPr>
        <w:t>písemně předem informovat.</w:t>
      </w:r>
    </w:p>
    <w:p w:rsidR="003275A9" w:rsidRDefault="003275A9" w:rsidP="003A5C34">
      <w:pPr>
        <w:tabs>
          <w:tab w:val="num" w:pos="0"/>
        </w:tabs>
        <w:ind w:left="426" w:hanging="426"/>
        <w:jc w:val="both"/>
        <w:rPr>
          <w:sz w:val="22"/>
          <w:szCs w:val="22"/>
        </w:rPr>
      </w:pPr>
    </w:p>
    <w:p w:rsidR="000F5698" w:rsidRDefault="000F5698" w:rsidP="003A5C34">
      <w:pPr>
        <w:numPr>
          <w:ilvl w:val="0"/>
          <w:numId w:val="17"/>
        </w:numPr>
        <w:tabs>
          <w:tab w:val="clear" w:pos="720"/>
          <w:tab w:val="num" w:pos="0"/>
          <w:tab w:val="num" w:pos="360"/>
        </w:tabs>
        <w:ind w:left="426" w:hanging="426"/>
        <w:jc w:val="both"/>
        <w:rPr>
          <w:sz w:val="22"/>
          <w:szCs w:val="22"/>
        </w:rPr>
      </w:pPr>
      <w:r w:rsidRPr="009E22D2">
        <w:rPr>
          <w:sz w:val="22"/>
          <w:szCs w:val="22"/>
        </w:rPr>
        <w:t xml:space="preserve">V případě prodlení nájemce s placením služeb spojených s nájmem, je nájemce povinen pronajímateli zaplatit úroky z prodlení ve výši 0,05% z dlužné částky za každý započatý den prodlení. </w:t>
      </w:r>
    </w:p>
    <w:p w:rsidR="003275A9" w:rsidRPr="009E22D2" w:rsidRDefault="003275A9" w:rsidP="003A5C34">
      <w:pPr>
        <w:tabs>
          <w:tab w:val="num" w:pos="0"/>
        </w:tabs>
        <w:ind w:left="426" w:hanging="426"/>
        <w:jc w:val="both"/>
        <w:rPr>
          <w:sz w:val="22"/>
          <w:szCs w:val="22"/>
        </w:rPr>
      </w:pPr>
    </w:p>
    <w:p w:rsidR="0020402E" w:rsidRPr="003D099D" w:rsidRDefault="003275A9" w:rsidP="0020402E">
      <w:pPr>
        <w:numPr>
          <w:ilvl w:val="0"/>
          <w:numId w:val="17"/>
        </w:numPr>
        <w:tabs>
          <w:tab w:val="clear" w:pos="720"/>
          <w:tab w:val="num" w:pos="0"/>
          <w:tab w:val="num" w:pos="360"/>
        </w:tabs>
        <w:ind w:left="426" w:hanging="426"/>
        <w:jc w:val="both"/>
        <w:rPr>
          <w:sz w:val="22"/>
          <w:szCs w:val="22"/>
        </w:rPr>
      </w:pPr>
      <w:r w:rsidRPr="009E22D2">
        <w:rPr>
          <w:color w:val="000000"/>
          <w:sz w:val="22"/>
          <w:szCs w:val="22"/>
        </w:rPr>
        <w:t xml:space="preserve">Služby </w:t>
      </w:r>
      <w:r w:rsidRPr="003D099D">
        <w:rPr>
          <w:color w:val="000000"/>
          <w:sz w:val="22"/>
          <w:szCs w:val="22"/>
        </w:rPr>
        <w:t>nad rámec této smlouvy budou objednávány nájemcem samostatně a fakturovány zvlášť mimo rozsah uvedených záloh.</w:t>
      </w:r>
    </w:p>
    <w:p w:rsidR="0020402E" w:rsidRPr="003D099D" w:rsidRDefault="0020402E" w:rsidP="0020402E">
      <w:pPr>
        <w:tabs>
          <w:tab w:val="num" w:pos="720"/>
        </w:tabs>
        <w:jc w:val="both"/>
        <w:rPr>
          <w:sz w:val="22"/>
          <w:szCs w:val="22"/>
        </w:rPr>
      </w:pPr>
    </w:p>
    <w:p w:rsidR="0020402E" w:rsidRPr="003D099D" w:rsidRDefault="0020402E" w:rsidP="0020402E">
      <w:pPr>
        <w:numPr>
          <w:ilvl w:val="0"/>
          <w:numId w:val="17"/>
        </w:numPr>
        <w:tabs>
          <w:tab w:val="clear" w:pos="720"/>
          <w:tab w:val="num" w:pos="0"/>
          <w:tab w:val="num" w:pos="360"/>
        </w:tabs>
        <w:ind w:left="426" w:hanging="426"/>
        <w:jc w:val="both"/>
        <w:rPr>
          <w:sz w:val="22"/>
          <w:szCs w:val="22"/>
        </w:rPr>
      </w:pPr>
      <w:r w:rsidRPr="003D099D">
        <w:rPr>
          <w:sz w:val="22"/>
          <w:szCs w:val="22"/>
        </w:rPr>
        <w:t>Smluvní strany potvrzují, že nájemce na základě nájemní smlouvy č. NA/0</w:t>
      </w:r>
      <w:r w:rsidR="00E830F5" w:rsidRPr="003D099D">
        <w:rPr>
          <w:sz w:val="22"/>
          <w:szCs w:val="22"/>
        </w:rPr>
        <w:t>417/2015</w:t>
      </w:r>
      <w:r w:rsidRPr="003D099D">
        <w:rPr>
          <w:sz w:val="22"/>
          <w:szCs w:val="22"/>
        </w:rPr>
        <w:t xml:space="preserve"> složil na účet pronajímatele vratnou kauci ve výši </w:t>
      </w:r>
      <w:r w:rsidR="00E830F5" w:rsidRPr="003D099D">
        <w:rPr>
          <w:sz w:val="22"/>
          <w:szCs w:val="22"/>
        </w:rPr>
        <w:t>8 700</w:t>
      </w:r>
      <w:r w:rsidRPr="003D099D">
        <w:rPr>
          <w:sz w:val="22"/>
          <w:szCs w:val="22"/>
        </w:rPr>
        <w:t xml:space="preserve">,- Kč. Za účelem dosažení částky na složení vratné kauce rovnající se tříměsíčnímu nájemnému ve výši </w:t>
      </w:r>
      <w:r w:rsidR="00E830F5" w:rsidRPr="003D099D">
        <w:rPr>
          <w:b/>
          <w:sz w:val="22"/>
          <w:szCs w:val="22"/>
        </w:rPr>
        <w:t>20 100</w:t>
      </w:r>
      <w:r w:rsidRPr="003D099D">
        <w:rPr>
          <w:b/>
          <w:sz w:val="22"/>
          <w:szCs w:val="22"/>
        </w:rPr>
        <w:t>,- Kč</w:t>
      </w:r>
      <w:r w:rsidRPr="003D099D">
        <w:rPr>
          <w:sz w:val="22"/>
          <w:szCs w:val="22"/>
        </w:rPr>
        <w:t xml:space="preserve">, bude vystavena faktura na doúčtování vratné kauce ve výši </w:t>
      </w:r>
      <w:r w:rsidR="00E830F5" w:rsidRPr="003D099D">
        <w:rPr>
          <w:sz w:val="22"/>
          <w:szCs w:val="22"/>
        </w:rPr>
        <w:t>11 400</w:t>
      </w:r>
      <w:r w:rsidRPr="003D099D">
        <w:rPr>
          <w:sz w:val="22"/>
          <w:szCs w:val="22"/>
        </w:rPr>
        <w:t>,- Kč, a to nejpozději do 15 dnů měsíce následujícího po datu nabytí účinnosti této smlouvy. Datem uskutečnění zdanitelného plnění bude den vystavení faktury. Pronajímatel je oprávněn použít složenou kauci na úhradu dluhu vzniklého v důsledku prodlení nájemce s platbami nájemného i služeb s nájmem souvisejících, zároveň i jako úhradu za škodu způsobenou nájemcem nebo osobami, kterým do předmětu nájmu umožnil přístup. Dojde-li tímto způsobem k vyčerpání prostředků složených na účtu pronajímatele, zavazuje se nájemce nejpozději do 14 dnů ode dne, kdy o tom bude informován, doplnit příslušnou finanční částku do výše původní kauce uvedené v tomto dodatku. Nesplnění této povinnosti je důvodem pro vypovězení smlouvy ze strany pronajímatele. Pro tento účel se sjednává jednoměsíční výpovědní lhůta. Povinnost nájemce hradit úroky z prodlení přitom není případným čerpáním prostředků z kauce dotčena. Kauce bude nájemci vrácena při ukončení nájemního vztahu a řádném předání vyklizených prostor, které tvoří předmět nájmu, nebude-li pronajímatel vůči nájemci evidovat žádnou dlužnou částku.</w:t>
      </w:r>
    </w:p>
    <w:p w:rsidR="000F5698" w:rsidRDefault="000F5698" w:rsidP="00586E70"/>
    <w:p w:rsidR="000F5698" w:rsidRDefault="000F5698">
      <w:pPr>
        <w:jc w:val="center"/>
        <w:rPr>
          <w:b/>
        </w:rPr>
      </w:pPr>
      <w:r>
        <w:rPr>
          <w:b/>
        </w:rPr>
        <w:t>VI.</w:t>
      </w:r>
    </w:p>
    <w:p w:rsidR="000F5698" w:rsidRDefault="000F5698">
      <w:pPr>
        <w:jc w:val="center"/>
        <w:rPr>
          <w:b/>
        </w:rPr>
      </w:pPr>
      <w:r>
        <w:rPr>
          <w:b/>
        </w:rPr>
        <w:t xml:space="preserve">Práva a povinnosti smluvních stran </w:t>
      </w:r>
    </w:p>
    <w:p w:rsidR="000F5698" w:rsidRDefault="000F5698">
      <w:pPr>
        <w:ind w:left="360"/>
        <w:jc w:val="center"/>
        <w:rPr>
          <w:b/>
        </w:rPr>
      </w:pPr>
    </w:p>
    <w:p w:rsidR="00AE3D4C" w:rsidRPr="00D065B3" w:rsidRDefault="000F5698" w:rsidP="00AE3D4C">
      <w:pPr>
        <w:numPr>
          <w:ilvl w:val="0"/>
          <w:numId w:val="6"/>
        </w:numPr>
        <w:tabs>
          <w:tab w:val="clear" w:pos="1080"/>
          <w:tab w:val="num" w:pos="360"/>
        </w:tabs>
        <w:ind w:left="360"/>
        <w:jc w:val="both"/>
        <w:rPr>
          <w:sz w:val="22"/>
          <w:szCs w:val="22"/>
        </w:rPr>
      </w:pPr>
      <w:r w:rsidRPr="009E22D2">
        <w:rPr>
          <w:sz w:val="22"/>
          <w:szCs w:val="22"/>
        </w:rPr>
        <w:t xml:space="preserve">Nájemce podpisem této </w:t>
      </w:r>
      <w:r w:rsidRPr="00DE1B52">
        <w:rPr>
          <w:sz w:val="22"/>
          <w:szCs w:val="22"/>
        </w:rPr>
        <w:t>smlouvy a podpisem předávacího protokolu potvrzuje</w:t>
      </w:r>
      <w:r w:rsidRPr="009E22D2">
        <w:rPr>
          <w:sz w:val="22"/>
          <w:szCs w:val="22"/>
        </w:rPr>
        <w:t xml:space="preserve">, že převzal od pronajímatele předmět nájmu ve stavu způsobilém k </w:t>
      </w:r>
      <w:r>
        <w:rPr>
          <w:sz w:val="22"/>
          <w:szCs w:val="22"/>
        </w:rPr>
        <w:t xml:space="preserve">smluvenému účelu </w:t>
      </w:r>
      <w:r w:rsidRPr="009E22D2">
        <w:rPr>
          <w:sz w:val="22"/>
          <w:szCs w:val="22"/>
        </w:rPr>
        <w:t xml:space="preserve">a zavazuje se ho </w:t>
      </w:r>
      <w:r w:rsidRPr="00D065B3">
        <w:rPr>
          <w:sz w:val="22"/>
          <w:szCs w:val="22"/>
        </w:rPr>
        <w:t xml:space="preserve">užívat řádně v souladu </w:t>
      </w:r>
      <w:r w:rsidR="00331509" w:rsidRPr="00D065B3">
        <w:rPr>
          <w:sz w:val="22"/>
          <w:szCs w:val="22"/>
        </w:rPr>
        <w:t xml:space="preserve">s </w:t>
      </w:r>
      <w:r w:rsidRPr="00D065B3">
        <w:rPr>
          <w:sz w:val="22"/>
          <w:szCs w:val="22"/>
        </w:rPr>
        <w:t>touto smlouvou a chránit jej před poškozením a znehodnocením.</w:t>
      </w:r>
    </w:p>
    <w:p w:rsidR="00AE3D4C" w:rsidRPr="00D065B3" w:rsidRDefault="00AE3D4C" w:rsidP="00AE3D4C">
      <w:pPr>
        <w:jc w:val="both"/>
        <w:rPr>
          <w:sz w:val="22"/>
          <w:szCs w:val="22"/>
        </w:rPr>
      </w:pPr>
    </w:p>
    <w:p w:rsidR="00AE3D4C" w:rsidRPr="00D065B3" w:rsidRDefault="00AE3D4C" w:rsidP="00AE3D4C">
      <w:pPr>
        <w:numPr>
          <w:ilvl w:val="0"/>
          <w:numId w:val="6"/>
        </w:numPr>
        <w:tabs>
          <w:tab w:val="clear" w:pos="1080"/>
          <w:tab w:val="num" w:pos="360"/>
        </w:tabs>
        <w:ind w:left="360"/>
        <w:jc w:val="both"/>
        <w:rPr>
          <w:sz w:val="22"/>
          <w:szCs w:val="22"/>
        </w:rPr>
      </w:pPr>
      <w:r w:rsidRPr="00D065B3">
        <w:rPr>
          <w:sz w:val="22"/>
          <w:szCs w:val="22"/>
        </w:rPr>
        <w:t xml:space="preserve">Nájemce bere na vědomí, že plocha pro umístění </w:t>
      </w:r>
      <w:r w:rsidR="00D065B3" w:rsidRPr="00D065B3">
        <w:rPr>
          <w:sz w:val="22"/>
          <w:szCs w:val="22"/>
        </w:rPr>
        <w:t>stánku s ovocem a zeleninou je zasíťovaná, je zde vybudován přívod</w:t>
      </w:r>
      <w:r w:rsidRPr="00D065B3">
        <w:rPr>
          <w:sz w:val="22"/>
          <w:szCs w:val="22"/>
        </w:rPr>
        <w:t xml:space="preserve"> vody, přípojky elektro a odpadu</w:t>
      </w:r>
      <w:r w:rsidR="00D065B3" w:rsidRPr="00D065B3">
        <w:rPr>
          <w:sz w:val="22"/>
          <w:szCs w:val="22"/>
        </w:rPr>
        <w:t>.</w:t>
      </w:r>
    </w:p>
    <w:p w:rsidR="000F5698" w:rsidRPr="009E22D2" w:rsidRDefault="000F5698">
      <w:pPr>
        <w:tabs>
          <w:tab w:val="num" w:pos="360"/>
        </w:tabs>
        <w:ind w:left="360"/>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 xml:space="preserve">Podmínky užívání </w:t>
      </w:r>
      <w:r w:rsidR="00586E70">
        <w:rPr>
          <w:sz w:val="22"/>
          <w:szCs w:val="22"/>
        </w:rPr>
        <w:t>předmětu nájmu</w:t>
      </w:r>
      <w:r w:rsidRPr="009E22D2">
        <w:rPr>
          <w:sz w:val="22"/>
          <w:szCs w:val="22"/>
        </w:rPr>
        <w:t>:</w:t>
      </w:r>
    </w:p>
    <w:p w:rsidR="000F5698" w:rsidRPr="009E22D2" w:rsidRDefault="000F5698" w:rsidP="009E22D2">
      <w:pPr>
        <w:numPr>
          <w:ilvl w:val="1"/>
          <w:numId w:val="6"/>
        </w:numPr>
        <w:tabs>
          <w:tab w:val="num" w:pos="720"/>
        </w:tabs>
        <w:spacing w:before="120"/>
        <w:ind w:left="714" w:hanging="357"/>
        <w:jc w:val="both"/>
        <w:rPr>
          <w:sz w:val="22"/>
          <w:szCs w:val="22"/>
        </w:rPr>
      </w:pPr>
      <w:r w:rsidRPr="009E22D2">
        <w:rPr>
          <w:sz w:val="22"/>
          <w:szCs w:val="22"/>
        </w:rPr>
        <w:t xml:space="preserve">Pronajímatel </w:t>
      </w:r>
      <w:r>
        <w:rPr>
          <w:sz w:val="22"/>
          <w:szCs w:val="22"/>
        </w:rPr>
        <w:t>je povinen</w:t>
      </w:r>
      <w:r w:rsidRPr="009E22D2">
        <w:rPr>
          <w:sz w:val="22"/>
          <w:szCs w:val="22"/>
        </w:rPr>
        <w:t xml:space="preserve"> zpřístupnit </w:t>
      </w:r>
      <w:r>
        <w:rPr>
          <w:sz w:val="22"/>
          <w:szCs w:val="22"/>
        </w:rPr>
        <w:t xml:space="preserve">nájemci </w:t>
      </w:r>
      <w:r w:rsidR="00586E70">
        <w:rPr>
          <w:sz w:val="22"/>
          <w:szCs w:val="22"/>
        </w:rPr>
        <w:t>předmět nájmu</w:t>
      </w:r>
      <w:r w:rsidRPr="009E22D2">
        <w:rPr>
          <w:sz w:val="22"/>
          <w:szCs w:val="22"/>
        </w:rPr>
        <w:t xml:space="preserve"> a zajistit mu nerušený průběh užívání t</w:t>
      </w:r>
      <w:r w:rsidR="008E0066">
        <w:rPr>
          <w:sz w:val="22"/>
          <w:szCs w:val="22"/>
        </w:rPr>
        <w:t>ohoto předmětu nájmu</w:t>
      </w:r>
      <w:r w:rsidRPr="009E22D2">
        <w:rPr>
          <w:sz w:val="22"/>
          <w:szCs w:val="22"/>
        </w:rPr>
        <w:t>.</w:t>
      </w:r>
    </w:p>
    <w:p w:rsidR="000F5698" w:rsidRPr="009E22D2" w:rsidRDefault="000F5698">
      <w:pPr>
        <w:numPr>
          <w:ilvl w:val="1"/>
          <w:numId w:val="6"/>
        </w:numPr>
        <w:tabs>
          <w:tab w:val="num" w:pos="720"/>
        </w:tabs>
        <w:ind w:left="720"/>
        <w:jc w:val="both"/>
        <w:rPr>
          <w:sz w:val="22"/>
          <w:szCs w:val="22"/>
        </w:rPr>
      </w:pPr>
      <w:r w:rsidRPr="009E22D2">
        <w:rPr>
          <w:sz w:val="22"/>
          <w:szCs w:val="22"/>
        </w:rPr>
        <w:t xml:space="preserve">Nájemce je povinen užívat </w:t>
      </w:r>
      <w:r w:rsidR="008E0066">
        <w:rPr>
          <w:sz w:val="22"/>
          <w:szCs w:val="22"/>
        </w:rPr>
        <w:t>předmět nájmu</w:t>
      </w:r>
      <w:r w:rsidRPr="009E22D2">
        <w:rPr>
          <w:sz w:val="22"/>
          <w:szCs w:val="22"/>
        </w:rPr>
        <w:t xml:space="preserve"> tak, aby nebyla porušována činnost pronajímatele, event. jiných nájemců. Zavazuje se dodržovat provozní řád pronajímatele a omezení vyplývající ze skutečnosti, že </w:t>
      </w:r>
      <w:r w:rsidR="008E0066">
        <w:rPr>
          <w:sz w:val="22"/>
          <w:szCs w:val="22"/>
        </w:rPr>
        <w:t>předmět nájmu se nachází</w:t>
      </w:r>
      <w:r w:rsidRPr="009E22D2">
        <w:rPr>
          <w:sz w:val="22"/>
          <w:szCs w:val="22"/>
        </w:rPr>
        <w:t xml:space="preserve"> ve </w:t>
      </w:r>
      <w:r w:rsidRPr="009E22D2">
        <w:rPr>
          <w:sz w:val="22"/>
          <w:szCs w:val="22"/>
        </w:rPr>
        <w:lastRenderedPageBreak/>
        <w:t>zdravotnickém zařízení. V době od 20.00 do 6.00 hod. je povinen zajistit klid v prostorách jím užívaných.</w:t>
      </w:r>
    </w:p>
    <w:p w:rsidR="000F5698" w:rsidRPr="00121D38" w:rsidRDefault="00F95FD8" w:rsidP="009E22D2">
      <w:pPr>
        <w:numPr>
          <w:ilvl w:val="1"/>
          <w:numId w:val="6"/>
        </w:numPr>
        <w:tabs>
          <w:tab w:val="num" w:pos="720"/>
        </w:tabs>
        <w:ind w:left="720"/>
        <w:jc w:val="both"/>
        <w:rPr>
          <w:sz w:val="22"/>
          <w:szCs w:val="22"/>
        </w:rPr>
      </w:pPr>
      <w:r w:rsidRPr="00121D38">
        <w:rPr>
          <w:sz w:val="22"/>
          <w:szCs w:val="22"/>
        </w:rPr>
        <w:t>Nájemce není oprávněn činit jakékoli úpravy předmětu nájmu, které by změnily jeho charakter, zejména pak provádět stavební úpravy na předmětu nájmu. Vznikne-li potřeba takových úprav, požádá písemně o možnost jejich provedení pronajímatele. Požadavky na úpravy budou společně projednány a podmínky těchto úprav určeny písemnou dohodou</w:t>
      </w:r>
      <w:r w:rsidR="000F5698" w:rsidRPr="00121D38">
        <w:rPr>
          <w:sz w:val="22"/>
          <w:szCs w:val="22"/>
        </w:rPr>
        <w:t xml:space="preserve">. </w:t>
      </w:r>
    </w:p>
    <w:p w:rsidR="000F5698" w:rsidRPr="009E22D2" w:rsidRDefault="000F5698" w:rsidP="009E22D2">
      <w:pPr>
        <w:numPr>
          <w:ilvl w:val="1"/>
          <w:numId w:val="6"/>
        </w:numPr>
        <w:tabs>
          <w:tab w:val="num" w:pos="720"/>
        </w:tabs>
        <w:ind w:left="720"/>
        <w:jc w:val="both"/>
        <w:rPr>
          <w:sz w:val="22"/>
          <w:szCs w:val="22"/>
        </w:rPr>
      </w:pPr>
      <w:r>
        <w:rPr>
          <w:sz w:val="22"/>
          <w:szCs w:val="22"/>
        </w:rPr>
        <w:t xml:space="preserve">Nájemce je povinen hradit náklady na provedení drobných oprav. </w:t>
      </w:r>
      <w:r w:rsidRPr="009E22D2">
        <w:rPr>
          <w:sz w:val="22"/>
          <w:szCs w:val="22"/>
        </w:rPr>
        <w:t xml:space="preserve">Opravy, které brání </w:t>
      </w:r>
      <w:r>
        <w:rPr>
          <w:sz w:val="22"/>
          <w:szCs w:val="22"/>
        </w:rPr>
        <w:t xml:space="preserve">řádnému užívání </w:t>
      </w:r>
      <w:r w:rsidR="008E0066">
        <w:rPr>
          <w:sz w:val="22"/>
          <w:szCs w:val="22"/>
        </w:rPr>
        <w:t>předmětu nájmu</w:t>
      </w:r>
      <w:r w:rsidRPr="009E22D2">
        <w:rPr>
          <w:sz w:val="22"/>
          <w:szCs w:val="22"/>
        </w:rPr>
        <w:t xml:space="preserve"> (nad rámec </w:t>
      </w:r>
      <w:r>
        <w:rPr>
          <w:sz w:val="22"/>
          <w:szCs w:val="22"/>
        </w:rPr>
        <w:t>drobných oprav</w:t>
      </w:r>
      <w:r w:rsidRPr="009E22D2">
        <w:rPr>
          <w:sz w:val="22"/>
          <w:szCs w:val="22"/>
        </w:rPr>
        <w:t xml:space="preserve">) bude </w:t>
      </w:r>
      <w:r>
        <w:rPr>
          <w:sz w:val="22"/>
          <w:szCs w:val="22"/>
        </w:rPr>
        <w:t>hradit a </w:t>
      </w:r>
      <w:r w:rsidRPr="009E22D2">
        <w:rPr>
          <w:sz w:val="22"/>
          <w:szCs w:val="22"/>
        </w:rPr>
        <w:t xml:space="preserve">provádět pronajímatel. Pokud vznikne potřeba </w:t>
      </w:r>
      <w:r>
        <w:rPr>
          <w:sz w:val="22"/>
          <w:szCs w:val="22"/>
        </w:rPr>
        <w:t>jakýchkoliv</w:t>
      </w:r>
      <w:r w:rsidRPr="009E22D2">
        <w:rPr>
          <w:sz w:val="22"/>
          <w:szCs w:val="22"/>
        </w:rPr>
        <w:t xml:space="preserve"> oprav z důvodu zavinění na straně nájemce, je tento povinen sám opravu zajistit </w:t>
      </w:r>
      <w:r>
        <w:rPr>
          <w:sz w:val="22"/>
          <w:szCs w:val="22"/>
        </w:rPr>
        <w:t>a</w:t>
      </w:r>
      <w:r w:rsidRPr="009E22D2">
        <w:rPr>
          <w:sz w:val="22"/>
          <w:szCs w:val="22"/>
        </w:rPr>
        <w:t xml:space="preserve"> uhradit náklady na jejich provedení.</w:t>
      </w:r>
      <w:r>
        <w:rPr>
          <w:sz w:val="22"/>
          <w:szCs w:val="22"/>
        </w:rPr>
        <w:t xml:space="preserve"> </w:t>
      </w:r>
      <w:r>
        <w:rPr>
          <w:color w:val="000000"/>
          <w:sz w:val="22"/>
          <w:szCs w:val="22"/>
        </w:rPr>
        <w:t xml:space="preserve">Smluvní strany se dohodly, že pro výklad pojmů drobné opravy je rozhodující věcná náplň uvedená pro tyto pojmy v příslušných ustanoveních nařízení vlády č. </w:t>
      </w:r>
      <w:r w:rsidR="00D42F5E">
        <w:rPr>
          <w:color w:val="000000"/>
          <w:sz w:val="22"/>
          <w:szCs w:val="22"/>
        </w:rPr>
        <w:t>308/2015</w:t>
      </w:r>
      <w:r>
        <w:rPr>
          <w:color w:val="000000"/>
          <w:sz w:val="22"/>
          <w:szCs w:val="22"/>
        </w:rPr>
        <w:t xml:space="preserve"> Sb., v</w:t>
      </w:r>
      <w:r w:rsidR="003525E5">
        <w:rPr>
          <w:color w:val="000000"/>
          <w:sz w:val="22"/>
          <w:szCs w:val="22"/>
        </w:rPr>
        <w:t>e znění pozdějších předpisů.</w:t>
      </w:r>
      <w:r>
        <w:rPr>
          <w:color w:val="000000"/>
          <w:sz w:val="22"/>
          <w:szCs w:val="22"/>
        </w:rPr>
        <w:t> </w:t>
      </w:r>
    </w:p>
    <w:p w:rsidR="003D668C" w:rsidRDefault="000F5698" w:rsidP="003D668C">
      <w:pPr>
        <w:numPr>
          <w:ilvl w:val="1"/>
          <w:numId w:val="6"/>
        </w:numPr>
        <w:tabs>
          <w:tab w:val="num" w:pos="720"/>
        </w:tabs>
        <w:ind w:left="720"/>
        <w:jc w:val="both"/>
        <w:rPr>
          <w:sz w:val="22"/>
          <w:szCs w:val="22"/>
        </w:rPr>
      </w:pPr>
      <w:r w:rsidRPr="009E22D2">
        <w:rPr>
          <w:color w:val="000000"/>
          <w:sz w:val="22"/>
          <w:szCs w:val="22"/>
        </w:rPr>
        <w:t>Nájemce je povinen oznámit pronajímateli bez zbytečného odkladu potřebu těch</w:t>
      </w:r>
      <w:r w:rsidR="00797FE1">
        <w:rPr>
          <w:color w:val="000000"/>
          <w:sz w:val="22"/>
          <w:szCs w:val="22"/>
        </w:rPr>
        <w:t xml:space="preserve"> </w:t>
      </w:r>
      <w:r w:rsidRPr="009E22D2">
        <w:rPr>
          <w:color w:val="000000"/>
          <w:sz w:val="22"/>
          <w:szCs w:val="22"/>
        </w:rPr>
        <w:t>oprav v</w:t>
      </w:r>
      <w:r w:rsidR="003D668C">
        <w:rPr>
          <w:color w:val="000000"/>
          <w:sz w:val="22"/>
          <w:szCs w:val="22"/>
        </w:rPr>
        <w:t> předmětu nájmu</w:t>
      </w:r>
      <w:r w:rsidRPr="00BC157B">
        <w:rPr>
          <w:color w:val="000000"/>
          <w:sz w:val="22"/>
          <w:szCs w:val="22"/>
        </w:rPr>
        <w:t>, které je pronajímatel povin</w:t>
      </w:r>
      <w:r w:rsidR="00797FE1">
        <w:rPr>
          <w:color w:val="000000"/>
          <w:sz w:val="22"/>
          <w:szCs w:val="22"/>
        </w:rPr>
        <w:t xml:space="preserve">en provést na své náklady, </w:t>
      </w:r>
      <w:r w:rsidRPr="009E22D2">
        <w:rPr>
          <w:color w:val="000000"/>
          <w:sz w:val="22"/>
          <w:szCs w:val="22"/>
        </w:rPr>
        <w:t xml:space="preserve">jinak odpovídá za škodu, která nesplněním této povinnosti vznikla. Nájemce je povinen snášet omezení v užívání </w:t>
      </w:r>
      <w:r w:rsidR="003D668C">
        <w:rPr>
          <w:color w:val="000000"/>
          <w:sz w:val="22"/>
          <w:szCs w:val="22"/>
        </w:rPr>
        <w:t>předmětu nájmu</w:t>
      </w:r>
      <w:r w:rsidRPr="009E22D2">
        <w:rPr>
          <w:color w:val="000000"/>
          <w:sz w:val="22"/>
          <w:szCs w:val="22"/>
        </w:rPr>
        <w:t xml:space="preserve"> v rozsahu nutném pro provedení oprav a právními předpisy předepsaných kontrol a revizí, včetně kontrol, zda předmět nájmu je užíván v souladu se sjednaným účelem a tomu odpovídajícím obvyklým způsobem</w:t>
      </w:r>
      <w:r w:rsidR="003D668C">
        <w:rPr>
          <w:color w:val="000000"/>
          <w:sz w:val="22"/>
          <w:szCs w:val="22"/>
        </w:rPr>
        <w:t>.</w:t>
      </w:r>
    </w:p>
    <w:p w:rsidR="000F5698" w:rsidRPr="003D668C" w:rsidRDefault="000F5698" w:rsidP="003D668C">
      <w:pPr>
        <w:numPr>
          <w:ilvl w:val="1"/>
          <w:numId w:val="6"/>
        </w:numPr>
        <w:tabs>
          <w:tab w:val="num" w:pos="720"/>
        </w:tabs>
        <w:ind w:left="720"/>
        <w:jc w:val="both"/>
        <w:rPr>
          <w:sz w:val="22"/>
          <w:szCs w:val="22"/>
        </w:rPr>
      </w:pPr>
      <w:r w:rsidRPr="003D668C">
        <w:rPr>
          <w:sz w:val="22"/>
          <w:szCs w:val="22"/>
        </w:rPr>
        <w:t>N</w:t>
      </w:r>
      <w:r w:rsidR="003D668C">
        <w:rPr>
          <w:sz w:val="22"/>
          <w:szCs w:val="22"/>
        </w:rPr>
        <w:t>ájemce je povinen v provozovně</w:t>
      </w:r>
      <w:r w:rsidRPr="003D668C">
        <w:rPr>
          <w:sz w:val="22"/>
          <w:szCs w:val="22"/>
        </w:rPr>
        <w:t xml:space="preserve"> dodržovat níže uvedenou otevírací dobu:</w:t>
      </w:r>
    </w:p>
    <w:p w:rsidR="000F5698" w:rsidRDefault="000F5698" w:rsidP="009E22D2">
      <w:pPr>
        <w:tabs>
          <w:tab w:val="num" w:pos="360"/>
        </w:tabs>
        <w:jc w:val="both"/>
        <w:rPr>
          <w:sz w:val="22"/>
          <w:szCs w:val="22"/>
        </w:rPr>
      </w:pPr>
    </w:p>
    <w:p w:rsidR="000F5698" w:rsidRDefault="000F5698" w:rsidP="004E1DEB">
      <w:pPr>
        <w:tabs>
          <w:tab w:val="num" w:pos="360"/>
        </w:tabs>
        <w:spacing w:after="120"/>
        <w:jc w:val="both"/>
        <w:rPr>
          <w:sz w:val="22"/>
          <w:szCs w:val="22"/>
        </w:rPr>
      </w:pPr>
      <w:r>
        <w:rPr>
          <w:sz w:val="22"/>
          <w:szCs w:val="22"/>
        </w:rPr>
        <w:tab/>
      </w:r>
      <w:r>
        <w:rPr>
          <w:sz w:val="22"/>
          <w:szCs w:val="22"/>
        </w:rPr>
        <w:tab/>
      </w:r>
      <w:r w:rsidRPr="009E22D2">
        <w:rPr>
          <w:sz w:val="22"/>
          <w:szCs w:val="22"/>
        </w:rPr>
        <w:t>Otevírací doba v minimálním rozsahu:</w:t>
      </w:r>
    </w:p>
    <w:p w:rsidR="000F392B" w:rsidRDefault="000F5698" w:rsidP="000F392B">
      <w:pPr>
        <w:tabs>
          <w:tab w:val="num" w:pos="360"/>
        </w:tabs>
        <w:ind w:left="360"/>
        <w:rPr>
          <w:b/>
          <w:sz w:val="22"/>
          <w:szCs w:val="22"/>
        </w:rPr>
      </w:pPr>
      <w:r w:rsidRPr="009E22D2">
        <w:rPr>
          <w:sz w:val="22"/>
          <w:szCs w:val="22"/>
        </w:rPr>
        <w:tab/>
      </w:r>
      <w:r w:rsidRPr="009E22D2">
        <w:rPr>
          <w:sz w:val="22"/>
          <w:szCs w:val="22"/>
        </w:rPr>
        <w:tab/>
      </w:r>
      <w:r w:rsidR="000F392B" w:rsidRPr="000F392B">
        <w:rPr>
          <w:sz w:val="22"/>
          <w:szCs w:val="22"/>
        </w:rPr>
        <w:t>pondě</w:t>
      </w:r>
      <w:r w:rsidR="000F392B">
        <w:rPr>
          <w:sz w:val="22"/>
          <w:szCs w:val="22"/>
        </w:rPr>
        <w:t xml:space="preserve">lí – </w:t>
      </w:r>
      <w:r w:rsidR="004E1DEB">
        <w:rPr>
          <w:sz w:val="22"/>
          <w:szCs w:val="22"/>
        </w:rPr>
        <w:t>čtvrtek</w:t>
      </w:r>
      <w:r w:rsidR="000F392B">
        <w:rPr>
          <w:sz w:val="22"/>
          <w:szCs w:val="22"/>
        </w:rPr>
        <w:t>:</w:t>
      </w:r>
      <w:r w:rsidR="000F392B">
        <w:rPr>
          <w:sz w:val="22"/>
          <w:szCs w:val="22"/>
        </w:rPr>
        <w:tab/>
      </w:r>
      <w:r w:rsidR="000F392B" w:rsidRPr="000F392B">
        <w:rPr>
          <w:b/>
          <w:sz w:val="22"/>
          <w:szCs w:val="22"/>
        </w:rPr>
        <w:t>od 6:00 do 1</w:t>
      </w:r>
      <w:r w:rsidR="004E1DEB">
        <w:rPr>
          <w:b/>
          <w:sz w:val="22"/>
          <w:szCs w:val="22"/>
        </w:rPr>
        <w:t>6</w:t>
      </w:r>
      <w:r w:rsidR="000F392B" w:rsidRPr="000F392B">
        <w:rPr>
          <w:b/>
          <w:sz w:val="22"/>
          <w:szCs w:val="22"/>
        </w:rPr>
        <w:t>:00 hod</w:t>
      </w:r>
      <w:r w:rsidR="004E1DEB">
        <w:rPr>
          <w:b/>
          <w:sz w:val="22"/>
          <w:szCs w:val="22"/>
        </w:rPr>
        <w:t>.</w:t>
      </w:r>
    </w:p>
    <w:p w:rsidR="004E1DEB" w:rsidRDefault="004E1DEB" w:rsidP="004E1DEB">
      <w:pPr>
        <w:tabs>
          <w:tab w:val="num" w:pos="360"/>
        </w:tabs>
        <w:ind w:left="360"/>
        <w:rPr>
          <w:b/>
          <w:sz w:val="22"/>
          <w:szCs w:val="22"/>
        </w:rPr>
      </w:pPr>
      <w:r>
        <w:rPr>
          <w:b/>
          <w:sz w:val="22"/>
          <w:szCs w:val="22"/>
        </w:rPr>
        <w:tab/>
      </w:r>
      <w:r>
        <w:rPr>
          <w:b/>
          <w:sz w:val="22"/>
          <w:szCs w:val="22"/>
        </w:rPr>
        <w:tab/>
      </w:r>
      <w:r w:rsidRPr="004E1DEB">
        <w:rPr>
          <w:sz w:val="22"/>
          <w:szCs w:val="22"/>
        </w:rPr>
        <w:t>pátek</w:t>
      </w:r>
      <w:r>
        <w:rPr>
          <w:sz w:val="22"/>
          <w:szCs w:val="22"/>
        </w:rPr>
        <w:tab/>
      </w:r>
      <w:r>
        <w:rPr>
          <w:sz w:val="22"/>
          <w:szCs w:val="22"/>
        </w:rPr>
        <w:tab/>
      </w:r>
      <w:r>
        <w:rPr>
          <w:sz w:val="22"/>
          <w:szCs w:val="22"/>
        </w:rPr>
        <w:tab/>
      </w:r>
      <w:r w:rsidRPr="000F392B">
        <w:rPr>
          <w:b/>
          <w:sz w:val="22"/>
          <w:szCs w:val="22"/>
        </w:rPr>
        <w:t>od 6:00 do 1</w:t>
      </w:r>
      <w:r>
        <w:rPr>
          <w:b/>
          <w:sz w:val="22"/>
          <w:szCs w:val="22"/>
        </w:rPr>
        <w:t>2</w:t>
      </w:r>
      <w:r w:rsidRPr="000F392B">
        <w:rPr>
          <w:b/>
          <w:sz w:val="22"/>
          <w:szCs w:val="22"/>
        </w:rPr>
        <w:t>:00 hod</w:t>
      </w:r>
      <w:r>
        <w:rPr>
          <w:b/>
          <w:sz w:val="22"/>
          <w:szCs w:val="22"/>
        </w:rPr>
        <w:t>.</w:t>
      </w:r>
    </w:p>
    <w:p w:rsidR="000F392B" w:rsidRPr="000F392B" w:rsidRDefault="000F392B" w:rsidP="000F392B">
      <w:pPr>
        <w:tabs>
          <w:tab w:val="num" w:pos="360"/>
        </w:tabs>
        <w:ind w:left="360"/>
        <w:rPr>
          <w:sz w:val="22"/>
          <w:szCs w:val="22"/>
        </w:rPr>
      </w:pPr>
      <w:r>
        <w:rPr>
          <w:sz w:val="22"/>
          <w:szCs w:val="22"/>
        </w:rPr>
        <w:tab/>
      </w:r>
      <w:r>
        <w:rPr>
          <w:sz w:val="22"/>
          <w:szCs w:val="22"/>
        </w:rPr>
        <w:tab/>
        <w:t>sobota:</w:t>
      </w:r>
      <w:r>
        <w:rPr>
          <w:sz w:val="22"/>
          <w:szCs w:val="22"/>
        </w:rPr>
        <w:tab/>
      </w:r>
      <w:r>
        <w:rPr>
          <w:sz w:val="22"/>
          <w:szCs w:val="22"/>
        </w:rPr>
        <w:tab/>
      </w:r>
      <w:r w:rsidRPr="000F392B">
        <w:rPr>
          <w:b/>
          <w:sz w:val="22"/>
          <w:szCs w:val="22"/>
        </w:rPr>
        <w:t>zavřeno</w:t>
      </w:r>
    </w:p>
    <w:p w:rsidR="000F5698" w:rsidRDefault="000F392B" w:rsidP="000F392B">
      <w:pPr>
        <w:tabs>
          <w:tab w:val="num" w:pos="360"/>
        </w:tabs>
        <w:ind w:left="360"/>
        <w:rPr>
          <w:sz w:val="22"/>
          <w:szCs w:val="22"/>
        </w:rPr>
      </w:pPr>
      <w:r>
        <w:rPr>
          <w:sz w:val="22"/>
          <w:szCs w:val="22"/>
        </w:rPr>
        <w:tab/>
      </w:r>
      <w:r>
        <w:rPr>
          <w:sz w:val="22"/>
          <w:szCs w:val="22"/>
        </w:rPr>
        <w:tab/>
        <w:t>neděle:</w:t>
      </w:r>
      <w:r>
        <w:rPr>
          <w:sz w:val="22"/>
          <w:szCs w:val="22"/>
        </w:rPr>
        <w:tab/>
      </w:r>
      <w:r>
        <w:rPr>
          <w:sz w:val="22"/>
          <w:szCs w:val="22"/>
        </w:rPr>
        <w:tab/>
      </w:r>
      <w:r w:rsidRPr="000F392B">
        <w:rPr>
          <w:b/>
          <w:sz w:val="22"/>
          <w:szCs w:val="22"/>
        </w:rPr>
        <w:t>od 14:00 do 16:00 hod</w:t>
      </w:r>
    </w:p>
    <w:p w:rsidR="000F392B" w:rsidRPr="009E22D2" w:rsidRDefault="000F392B" w:rsidP="000F392B">
      <w:pPr>
        <w:tabs>
          <w:tab w:val="num" w:pos="360"/>
        </w:tabs>
        <w:ind w:left="360"/>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 xml:space="preserve">Nájemce </w:t>
      </w:r>
      <w:r>
        <w:rPr>
          <w:sz w:val="22"/>
          <w:szCs w:val="22"/>
        </w:rPr>
        <w:t>je povinen</w:t>
      </w:r>
      <w:r w:rsidRPr="009E22D2">
        <w:rPr>
          <w:sz w:val="22"/>
          <w:szCs w:val="22"/>
        </w:rPr>
        <w:t xml:space="preserve"> dodržovat předpisy </w:t>
      </w:r>
      <w:r>
        <w:rPr>
          <w:sz w:val="22"/>
          <w:szCs w:val="22"/>
        </w:rPr>
        <w:t>bezpečnosti a ochrany zdraví při práci (</w:t>
      </w:r>
      <w:r w:rsidRPr="009E22D2">
        <w:rPr>
          <w:sz w:val="22"/>
          <w:szCs w:val="22"/>
        </w:rPr>
        <w:t>BOZP</w:t>
      </w:r>
      <w:r>
        <w:rPr>
          <w:sz w:val="22"/>
          <w:szCs w:val="22"/>
        </w:rPr>
        <w:t>)</w:t>
      </w:r>
      <w:r w:rsidRPr="009E22D2">
        <w:rPr>
          <w:sz w:val="22"/>
          <w:szCs w:val="22"/>
        </w:rPr>
        <w:t xml:space="preserve"> a </w:t>
      </w:r>
      <w:r>
        <w:rPr>
          <w:sz w:val="22"/>
          <w:szCs w:val="22"/>
        </w:rPr>
        <w:t>požární ochrany (</w:t>
      </w:r>
      <w:r w:rsidRPr="009E22D2">
        <w:rPr>
          <w:sz w:val="22"/>
          <w:szCs w:val="22"/>
        </w:rPr>
        <w:t>PO</w:t>
      </w:r>
      <w:r>
        <w:rPr>
          <w:sz w:val="22"/>
          <w:szCs w:val="22"/>
        </w:rPr>
        <w:t>)</w:t>
      </w:r>
      <w:r w:rsidRPr="009E22D2">
        <w:rPr>
          <w:sz w:val="22"/>
          <w:szCs w:val="22"/>
        </w:rPr>
        <w:t xml:space="preserve"> a to i z hlediska prevence. </w:t>
      </w:r>
      <w:r>
        <w:rPr>
          <w:sz w:val="22"/>
          <w:szCs w:val="22"/>
        </w:rPr>
        <w:t>Pronajímatel poskytne nájemci</w:t>
      </w:r>
      <w:r w:rsidRPr="009E22D2">
        <w:rPr>
          <w:sz w:val="22"/>
          <w:szCs w:val="22"/>
        </w:rPr>
        <w:t xml:space="preserve"> pokyny a provozní řády zavedené pronajímatelem v oblastech BOZ</w:t>
      </w:r>
      <w:r w:rsidRPr="00BC157B">
        <w:rPr>
          <w:sz w:val="22"/>
          <w:szCs w:val="22"/>
        </w:rPr>
        <w:t>P a PO týkající se účelu nájmu</w:t>
      </w:r>
      <w:r>
        <w:rPr>
          <w:sz w:val="22"/>
          <w:szCs w:val="22"/>
        </w:rPr>
        <w:t>,</w:t>
      </w:r>
      <w:r w:rsidRPr="009E22D2">
        <w:rPr>
          <w:sz w:val="22"/>
          <w:szCs w:val="22"/>
        </w:rPr>
        <w:t xml:space="preserve"> </w:t>
      </w:r>
      <w:r>
        <w:rPr>
          <w:sz w:val="22"/>
          <w:szCs w:val="22"/>
        </w:rPr>
        <w:t>nájemce je povinen</w:t>
      </w:r>
      <w:r w:rsidRPr="009E22D2">
        <w:rPr>
          <w:sz w:val="22"/>
          <w:szCs w:val="22"/>
        </w:rPr>
        <w:t xml:space="preserve"> </w:t>
      </w:r>
      <w:r>
        <w:rPr>
          <w:sz w:val="22"/>
          <w:szCs w:val="22"/>
        </w:rPr>
        <w:t xml:space="preserve">tyto </w:t>
      </w:r>
      <w:r w:rsidRPr="009E22D2">
        <w:rPr>
          <w:sz w:val="22"/>
          <w:szCs w:val="22"/>
        </w:rPr>
        <w:t xml:space="preserve">pokyny a řády </w:t>
      </w:r>
      <w:r>
        <w:rPr>
          <w:sz w:val="22"/>
          <w:szCs w:val="22"/>
        </w:rPr>
        <w:t>dodržovat</w:t>
      </w:r>
      <w:r w:rsidRPr="009E22D2">
        <w:rPr>
          <w:sz w:val="22"/>
          <w:szCs w:val="22"/>
        </w:rPr>
        <w:t>. Nájemce je povinen dodržovat v</w:t>
      </w:r>
      <w:r w:rsidR="003D668C">
        <w:rPr>
          <w:sz w:val="22"/>
          <w:szCs w:val="22"/>
        </w:rPr>
        <w:t> předmětu nájmu</w:t>
      </w:r>
      <w:r w:rsidRPr="009E22D2">
        <w:rPr>
          <w:sz w:val="22"/>
          <w:szCs w:val="22"/>
        </w:rPr>
        <w:t xml:space="preserve"> bezpečnostní, hygienické a požární předpisy vztahující se k užívání </w:t>
      </w:r>
      <w:r w:rsidR="003D668C">
        <w:rPr>
          <w:sz w:val="22"/>
          <w:szCs w:val="22"/>
        </w:rPr>
        <w:t>předmětu nájmu</w:t>
      </w:r>
      <w:r w:rsidRPr="009E22D2">
        <w:rPr>
          <w:sz w:val="22"/>
          <w:szCs w:val="22"/>
        </w:rPr>
        <w:t>. Dle ustanovení zákona č. 133/1985 Sb., o požární ochraně</w:t>
      </w:r>
      <w:r>
        <w:rPr>
          <w:sz w:val="22"/>
          <w:szCs w:val="22"/>
        </w:rPr>
        <w:t>,</w:t>
      </w:r>
      <w:r w:rsidRPr="009E22D2">
        <w:rPr>
          <w:sz w:val="22"/>
          <w:szCs w:val="22"/>
        </w:rPr>
        <w:t xml:space="preserve"> v</w:t>
      </w:r>
      <w:r>
        <w:rPr>
          <w:sz w:val="22"/>
          <w:szCs w:val="22"/>
        </w:rPr>
        <w:t>e znění pozdějších předpisů</w:t>
      </w:r>
      <w:r w:rsidRPr="009E22D2">
        <w:rPr>
          <w:sz w:val="22"/>
          <w:szCs w:val="22"/>
        </w:rPr>
        <w:t>, ustanovuje nájemce jako osobu odpovědnou za plnění povinností na úseku požá</w:t>
      </w:r>
      <w:r w:rsidR="00507C16" w:rsidRPr="00BC157B">
        <w:rPr>
          <w:sz w:val="22"/>
          <w:szCs w:val="22"/>
        </w:rPr>
        <w:t xml:space="preserve">rní ochrany </w:t>
      </w:r>
      <w:r w:rsidR="00B07A12">
        <w:rPr>
          <w:sz w:val="22"/>
          <w:szCs w:val="22"/>
        </w:rPr>
        <w:t>XXX</w:t>
      </w:r>
      <w:r w:rsidR="004E1DEB">
        <w:rPr>
          <w:sz w:val="22"/>
          <w:szCs w:val="22"/>
        </w:rPr>
        <w:t>.</w:t>
      </w:r>
    </w:p>
    <w:p w:rsidR="000F5698" w:rsidRPr="009E22D2" w:rsidRDefault="000F5698" w:rsidP="009E22D2">
      <w:pPr>
        <w:tabs>
          <w:tab w:val="num" w:pos="360"/>
        </w:tabs>
        <w:ind w:left="360"/>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 xml:space="preserve">Nájemce </w:t>
      </w:r>
      <w:r>
        <w:rPr>
          <w:sz w:val="22"/>
          <w:szCs w:val="22"/>
        </w:rPr>
        <w:t xml:space="preserve">není oprávněn </w:t>
      </w:r>
      <w:r w:rsidRPr="009E22D2">
        <w:rPr>
          <w:sz w:val="22"/>
          <w:szCs w:val="22"/>
        </w:rPr>
        <w:t>bez předchozího písemného souhlasu pronajímatele přenechat předmět nájmu další osobě do podnájmu.</w:t>
      </w:r>
    </w:p>
    <w:p w:rsidR="000F5698" w:rsidRPr="009E22D2" w:rsidRDefault="000F5698" w:rsidP="009E22D2">
      <w:pPr>
        <w:tabs>
          <w:tab w:val="num" w:pos="360"/>
        </w:tabs>
        <w:ind w:left="360"/>
        <w:jc w:val="both"/>
        <w:rPr>
          <w:sz w:val="22"/>
          <w:szCs w:val="22"/>
        </w:rPr>
      </w:pPr>
    </w:p>
    <w:p w:rsidR="000F5698" w:rsidRDefault="000F5698" w:rsidP="009E22D2">
      <w:pPr>
        <w:numPr>
          <w:ilvl w:val="0"/>
          <w:numId w:val="6"/>
        </w:numPr>
        <w:tabs>
          <w:tab w:val="clear" w:pos="1080"/>
          <w:tab w:val="num" w:pos="360"/>
          <w:tab w:val="num" w:pos="1800"/>
        </w:tabs>
        <w:ind w:left="360"/>
        <w:jc w:val="both"/>
        <w:rPr>
          <w:sz w:val="22"/>
          <w:szCs w:val="22"/>
        </w:rPr>
      </w:pPr>
      <w:r>
        <w:rPr>
          <w:sz w:val="22"/>
          <w:szCs w:val="22"/>
        </w:rPr>
        <w:t xml:space="preserve">Nájemce bere na vědomí, že v celém areálu pronajímatele platí zákaz kouření ve smyslu zákona č. </w:t>
      </w:r>
      <w:r w:rsidR="00140741">
        <w:rPr>
          <w:sz w:val="22"/>
          <w:szCs w:val="22"/>
        </w:rPr>
        <w:t>65/2017</w:t>
      </w:r>
      <w:r>
        <w:rPr>
          <w:sz w:val="22"/>
          <w:szCs w:val="22"/>
        </w:rPr>
        <w:t xml:space="preserve"> Sb. </w:t>
      </w:r>
      <w:r w:rsidR="006065FF" w:rsidRPr="006065FF">
        <w:rPr>
          <w:sz w:val="22"/>
          <w:szCs w:val="22"/>
        </w:rPr>
        <w:t>o opatřeních k ochraně před škodami působenými tabákovými výrobky, alkoholem a jinými návykovými látkami</w:t>
      </w:r>
      <w:r>
        <w:rPr>
          <w:sz w:val="22"/>
          <w:szCs w:val="22"/>
        </w:rPr>
        <w:t>, ve znění pozdějších předpisů, je zde také zákaz prodeje tabákových výrobků a alkoholických nápojů.</w:t>
      </w:r>
    </w:p>
    <w:p w:rsidR="000F5698" w:rsidRPr="00A16C53" w:rsidRDefault="000F5698">
      <w:pPr>
        <w:jc w:val="both"/>
        <w:rPr>
          <w:sz w:val="22"/>
          <w:szCs w:val="22"/>
        </w:rPr>
      </w:pPr>
    </w:p>
    <w:p w:rsidR="000F5698" w:rsidRPr="009E22D2" w:rsidRDefault="000F5698" w:rsidP="009E22D2">
      <w:pPr>
        <w:numPr>
          <w:ilvl w:val="0"/>
          <w:numId w:val="6"/>
        </w:numPr>
        <w:tabs>
          <w:tab w:val="clear" w:pos="1080"/>
          <w:tab w:val="num" w:pos="360"/>
        </w:tabs>
        <w:ind w:left="360"/>
        <w:jc w:val="both"/>
        <w:rPr>
          <w:sz w:val="22"/>
          <w:szCs w:val="22"/>
        </w:rPr>
      </w:pPr>
      <w:r w:rsidRPr="00A16C53">
        <w:rPr>
          <w:sz w:val="22"/>
          <w:szCs w:val="22"/>
        </w:rPr>
        <w:t>Nájemce je povinen dodržovat v prostorách FN Brno Interní předpisy FN Brno. Nájemce podpisem nájemní smlouvy potvrzuje, že byl řádně poučen a seznámen s interními předpisy pronajímatele</w:t>
      </w:r>
      <w:r w:rsidRPr="009E22D2">
        <w:rPr>
          <w:color w:val="000000"/>
          <w:sz w:val="22"/>
          <w:szCs w:val="22"/>
        </w:rPr>
        <w:t xml:space="preserve"> v platném znění</w:t>
      </w:r>
      <w:r>
        <w:rPr>
          <w:color w:val="000000"/>
          <w:sz w:val="22"/>
          <w:szCs w:val="22"/>
        </w:rPr>
        <w:t>.</w:t>
      </w:r>
    </w:p>
    <w:p w:rsidR="000F5698" w:rsidRPr="009E22D2" w:rsidRDefault="000F5698">
      <w:pPr>
        <w:tabs>
          <w:tab w:val="num" w:pos="360"/>
        </w:tabs>
        <w:ind w:left="360"/>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 xml:space="preserve">Nájemce odpovídá za všechny škody, které způsobil sám </w:t>
      </w:r>
      <w:r w:rsidR="003D668C">
        <w:rPr>
          <w:sz w:val="22"/>
          <w:szCs w:val="22"/>
        </w:rPr>
        <w:t xml:space="preserve">nebo osoby, kterým do užívaného předmětu nájmu </w:t>
      </w:r>
      <w:r w:rsidRPr="009E22D2">
        <w:rPr>
          <w:sz w:val="22"/>
          <w:szCs w:val="22"/>
        </w:rPr>
        <w:t>umožnil přístup a je povinen tyto škody neprodleně odstranit, příp. způsobenou škodu pronajímateli uhradit.</w:t>
      </w:r>
    </w:p>
    <w:p w:rsidR="000F5698" w:rsidRPr="009E22D2" w:rsidRDefault="000F5698">
      <w:pPr>
        <w:tabs>
          <w:tab w:val="num" w:pos="360"/>
        </w:tabs>
        <w:ind w:left="360"/>
        <w:jc w:val="both"/>
        <w:rPr>
          <w:sz w:val="22"/>
          <w:szCs w:val="22"/>
        </w:rPr>
      </w:pPr>
    </w:p>
    <w:p w:rsidR="000F5698" w:rsidRDefault="000F5698">
      <w:pPr>
        <w:numPr>
          <w:ilvl w:val="0"/>
          <w:numId w:val="6"/>
        </w:numPr>
        <w:tabs>
          <w:tab w:val="clear" w:pos="1080"/>
          <w:tab w:val="num" w:pos="360"/>
        </w:tabs>
        <w:ind w:left="360"/>
        <w:jc w:val="both"/>
        <w:rPr>
          <w:sz w:val="22"/>
          <w:szCs w:val="22"/>
        </w:rPr>
      </w:pPr>
      <w:r w:rsidRPr="009E22D2">
        <w:rPr>
          <w:sz w:val="22"/>
          <w:szCs w:val="22"/>
        </w:rPr>
        <w:t>Nájemce bere na vědomí, že pronajímatel nemá svoje objekty pojištěny</w:t>
      </w:r>
      <w:r>
        <w:rPr>
          <w:sz w:val="22"/>
          <w:szCs w:val="22"/>
        </w:rPr>
        <w:t>,</w:t>
      </w:r>
      <w:r w:rsidRPr="009E22D2">
        <w:rPr>
          <w:sz w:val="22"/>
          <w:szCs w:val="22"/>
        </w:rPr>
        <w:t xml:space="preserve"> a zavazuje se provést nezbytná opatření k zabezpečení předmětu nájmu.</w:t>
      </w:r>
      <w:r w:rsidRPr="009E22D2">
        <w:rPr>
          <w:color w:val="000000"/>
          <w:sz w:val="22"/>
          <w:szCs w:val="22"/>
        </w:rPr>
        <w:t xml:space="preserve"> </w:t>
      </w:r>
      <w:r>
        <w:rPr>
          <w:sz w:val="22"/>
          <w:szCs w:val="22"/>
        </w:rPr>
        <w:t xml:space="preserve">Pronajímatel neodpovídá nájemci, jeho zaměstnancům, obchodním partnerům ani jiným třetím osobám za škody </w:t>
      </w:r>
      <w:r>
        <w:rPr>
          <w:sz w:val="22"/>
          <w:szCs w:val="22"/>
        </w:rPr>
        <w:lastRenderedPageBreak/>
        <w:t>vzniklé poškozením, zničením nebo odcizením věcí vnesených do prostor. Nájemce je povinen učinit potřebná opatření k zabezpečení takových věcí.</w:t>
      </w:r>
    </w:p>
    <w:p w:rsidR="000F5698" w:rsidRPr="009E22D2" w:rsidRDefault="000F5698" w:rsidP="009E22D2">
      <w:pPr>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Nájemce je povinen umožnit pronajímateli na požádán</w:t>
      </w:r>
      <w:r w:rsidR="00AE3D4C">
        <w:rPr>
          <w:sz w:val="22"/>
          <w:szCs w:val="22"/>
        </w:rPr>
        <w:t>í vstup do pronajatých prostor</w:t>
      </w:r>
      <w:r w:rsidRPr="009E22D2">
        <w:rPr>
          <w:sz w:val="22"/>
          <w:szCs w:val="22"/>
        </w:rPr>
        <w:t>.</w:t>
      </w:r>
      <w:r w:rsidRPr="00BC157B">
        <w:rPr>
          <w:sz w:val="22"/>
          <w:szCs w:val="22"/>
        </w:rPr>
        <w:t xml:space="preserve"> </w:t>
      </w:r>
      <w:r w:rsidRPr="009E22D2">
        <w:rPr>
          <w:color w:val="000000"/>
          <w:sz w:val="22"/>
          <w:szCs w:val="22"/>
        </w:rPr>
        <w:t>Pronajímatel a pracovníci ostrahy budovy jsou ve výjimečných případech oprávněni vstoupit do předmětu nájmu i v nepřítomnosti nájemce, pokud to vyžaduje náhle vzniklý havarijní stav, živelná pohroma nebo podobná skutečnost. O tomto vstupu je pronajímatel povinen okamžitě telefonicky informovat nájemce, pokud nebylo možné ho informovat předem.</w:t>
      </w:r>
    </w:p>
    <w:p w:rsidR="000F5698" w:rsidRPr="009E22D2" w:rsidRDefault="000F5698">
      <w:pPr>
        <w:tabs>
          <w:tab w:val="num" w:pos="360"/>
        </w:tabs>
        <w:ind w:left="360"/>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Nájemce je povinen zajišťovat úklid vzniklý jeho činností.</w:t>
      </w:r>
    </w:p>
    <w:p w:rsidR="000F5698" w:rsidRPr="009E22D2" w:rsidRDefault="000F5698">
      <w:pPr>
        <w:tabs>
          <w:tab w:val="num" w:pos="360"/>
        </w:tabs>
        <w:ind w:left="360"/>
        <w:jc w:val="both"/>
        <w:rPr>
          <w:sz w:val="22"/>
          <w:szCs w:val="22"/>
        </w:rPr>
      </w:pPr>
    </w:p>
    <w:p w:rsidR="000F5698" w:rsidRPr="009E22D2" w:rsidRDefault="000F5698">
      <w:pPr>
        <w:numPr>
          <w:ilvl w:val="0"/>
          <w:numId w:val="6"/>
        </w:numPr>
        <w:tabs>
          <w:tab w:val="clear" w:pos="1080"/>
          <w:tab w:val="num" w:pos="360"/>
        </w:tabs>
        <w:ind w:left="360"/>
        <w:jc w:val="both"/>
        <w:rPr>
          <w:sz w:val="22"/>
          <w:szCs w:val="22"/>
        </w:rPr>
      </w:pPr>
      <w:r w:rsidRPr="009E22D2">
        <w:rPr>
          <w:sz w:val="22"/>
          <w:szCs w:val="22"/>
        </w:rPr>
        <w:t xml:space="preserve">V okamžiku skončení nájmu je nájemce povinen vrátit předmět nájmu ve stavu odpovídajícím stavu, v jakém ho převzal, s přihlédnutím k přiměřenému opotřebení, případně ve stavu, v jakém se smluvní strany před ukončením nájmu dohodly. </w:t>
      </w:r>
    </w:p>
    <w:p w:rsidR="00C63B26" w:rsidRDefault="00C63B26" w:rsidP="00C63B26">
      <w:pPr>
        <w:rPr>
          <w:b/>
        </w:rPr>
      </w:pPr>
    </w:p>
    <w:p w:rsidR="000F5698" w:rsidRDefault="000F5698">
      <w:pPr>
        <w:jc w:val="center"/>
        <w:rPr>
          <w:b/>
        </w:rPr>
      </w:pPr>
      <w:r>
        <w:rPr>
          <w:b/>
        </w:rPr>
        <w:t>VII.</w:t>
      </w:r>
    </w:p>
    <w:p w:rsidR="000F5698" w:rsidRDefault="000F5698">
      <w:pPr>
        <w:jc w:val="center"/>
        <w:rPr>
          <w:b/>
        </w:rPr>
      </w:pPr>
      <w:r>
        <w:rPr>
          <w:b/>
        </w:rPr>
        <w:t>Smluvní pokuty</w:t>
      </w:r>
    </w:p>
    <w:p w:rsidR="000F5698" w:rsidRDefault="000F5698">
      <w:pPr>
        <w:ind w:left="360"/>
        <w:jc w:val="center"/>
        <w:rPr>
          <w:b/>
        </w:rPr>
      </w:pPr>
    </w:p>
    <w:p w:rsidR="000F5698" w:rsidRPr="009E22D2" w:rsidRDefault="000F5698">
      <w:pPr>
        <w:pStyle w:val="Zkladntextodsazen"/>
        <w:widowControl w:val="0"/>
        <w:numPr>
          <w:ilvl w:val="0"/>
          <w:numId w:val="18"/>
        </w:numPr>
        <w:tabs>
          <w:tab w:val="clear" w:pos="720"/>
          <w:tab w:val="num" w:pos="360"/>
        </w:tabs>
        <w:ind w:left="360"/>
        <w:rPr>
          <w:rFonts w:cs="Arial"/>
          <w:szCs w:val="22"/>
        </w:rPr>
      </w:pPr>
      <w:r w:rsidRPr="009E22D2">
        <w:rPr>
          <w:rFonts w:cs="Arial"/>
          <w:color w:val="000000"/>
          <w:szCs w:val="22"/>
        </w:rPr>
        <w:t>V případě prodlení nájemce s vyklizením a předáním předmětu nájmu k datu skončení nájmu má pronajímatel právo požado</w:t>
      </w:r>
      <w:r w:rsidRPr="00BC157B">
        <w:rPr>
          <w:rFonts w:cs="Arial"/>
          <w:color w:val="000000"/>
          <w:szCs w:val="22"/>
        </w:rPr>
        <w:t>vat na nájemci vedle</w:t>
      </w:r>
      <w:r w:rsidRPr="009E22D2">
        <w:rPr>
          <w:rFonts w:cs="Arial"/>
          <w:color w:val="000000"/>
          <w:szCs w:val="22"/>
        </w:rPr>
        <w:t xml:space="preserve"> nájemného</w:t>
      </w:r>
      <w:r>
        <w:rPr>
          <w:rFonts w:cs="Arial"/>
          <w:color w:val="000000"/>
          <w:szCs w:val="22"/>
        </w:rPr>
        <w:t xml:space="preserve"> </w:t>
      </w:r>
      <w:r w:rsidRPr="009E22D2">
        <w:rPr>
          <w:rFonts w:cs="Arial"/>
          <w:color w:val="000000"/>
          <w:szCs w:val="22"/>
        </w:rPr>
        <w:t xml:space="preserve">a doplatků na poskytované služby i smluvní pokutu, a to ve výši </w:t>
      </w:r>
      <w:r w:rsidR="00603B26">
        <w:rPr>
          <w:rFonts w:cs="Arial"/>
          <w:color w:val="000000"/>
          <w:szCs w:val="22"/>
        </w:rPr>
        <w:t>1</w:t>
      </w:r>
      <w:r w:rsidR="00277F27">
        <w:rPr>
          <w:rFonts w:cs="Arial"/>
          <w:color w:val="000000"/>
          <w:szCs w:val="22"/>
        </w:rPr>
        <w:t xml:space="preserve"> </w:t>
      </w:r>
      <w:r w:rsidR="00A967A9">
        <w:rPr>
          <w:rFonts w:cs="Arial"/>
          <w:color w:val="000000"/>
          <w:szCs w:val="22"/>
        </w:rPr>
        <w:t>000</w:t>
      </w:r>
      <w:r>
        <w:rPr>
          <w:rFonts w:cs="Arial"/>
          <w:color w:val="000000"/>
          <w:szCs w:val="22"/>
        </w:rPr>
        <w:t>,- Kč za každý započatý den prodlení.</w:t>
      </w:r>
    </w:p>
    <w:p w:rsidR="000F5698" w:rsidRPr="00A16C53" w:rsidRDefault="000F5698" w:rsidP="00BC157B">
      <w:pPr>
        <w:pStyle w:val="Zkladntextodsazen"/>
        <w:widowControl w:val="0"/>
        <w:rPr>
          <w:rFonts w:cs="Arial"/>
          <w:szCs w:val="22"/>
        </w:rPr>
      </w:pPr>
    </w:p>
    <w:p w:rsidR="000F5698" w:rsidRPr="00A16C53" w:rsidRDefault="000F5698">
      <w:pPr>
        <w:pStyle w:val="Zkladntextodsazen"/>
        <w:widowControl w:val="0"/>
        <w:numPr>
          <w:ilvl w:val="0"/>
          <w:numId w:val="18"/>
        </w:numPr>
        <w:tabs>
          <w:tab w:val="clear" w:pos="720"/>
          <w:tab w:val="num" w:pos="360"/>
        </w:tabs>
        <w:ind w:left="360"/>
        <w:rPr>
          <w:rFonts w:cs="Arial"/>
          <w:szCs w:val="22"/>
        </w:rPr>
      </w:pPr>
      <w:r w:rsidRPr="00A16C53">
        <w:rPr>
          <w:rFonts w:cs="Arial"/>
          <w:szCs w:val="22"/>
        </w:rPr>
        <w:t xml:space="preserve">V ostatních případech, kdy </w:t>
      </w:r>
      <w:r w:rsidR="00634086" w:rsidRPr="00A16C53">
        <w:rPr>
          <w:rFonts w:cs="Arial"/>
          <w:szCs w:val="22"/>
        </w:rPr>
        <w:t xml:space="preserve">nájemce </w:t>
      </w:r>
      <w:r w:rsidRPr="00A16C53">
        <w:rPr>
          <w:rFonts w:cs="Arial"/>
          <w:szCs w:val="22"/>
        </w:rPr>
        <w:t>poruší nebo nesplní povinnost uloženou mu právním předpise</w:t>
      </w:r>
      <w:r w:rsidR="00A27B9F" w:rsidRPr="00A16C53">
        <w:rPr>
          <w:rFonts w:cs="Arial"/>
          <w:szCs w:val="22"/>
        </w:rPr>
        <w:t xml:space="preserve">m nebo touto </w:t>
      </w:r>
      <w:r w:rsidR="00C52697" w:rsidRPr="00A16C53">
        <w:rPr>
          <w:rFonts w:cs="Arial"/>
          <w:szCs w:val="22"/>
        </w:rPr>
        <w:t xml:space="preserve">smlouvou </w:t>
      </w:r>
      <w:r w:rsidRPr="00A16C53">
        <w:rPr>
          <w:rFonts w:cs="Arial"/>
          <w:szCs w:val="22"/>
        </w:rPr>
        <w:t xml:space="preserve">má pronajímatel právo požadovat na nájemci smluvní pokutu ve výši </w:t>
      </w:r>
      <w:r w:rsidR="00603B26">
        <w:rPr>
          <w:rFonts w:cs="Arial"/>
          <w:szCs w:val="22"/>
        </w:rPr>
        <w:t>1</w:t>
      </w:r>
      <w:r w:rsidR="00277F27">
        <w:rPr>
          <w:rFonts w:cs="Arial"/>
          <w:szCs w:val="22"/>
        </w:rPr>
        <w:t xml:space="preserve"> </w:t>
      </w:r>
      <w:r w:rsidRPr="00A16C53">
        <w:rPr>
          <w:rFonts w:cs="Arial"/>
          <w:szCs w:val="22"/>
        </w:rPr>
        <w:t xml:space="preserve">000,- Kč za každé prokazatelně zjištěné porušení nebo nesplnění povinnosti. </w:t>
      </w:r>
    </w:p>
    <w:p w:rsidR="00634086" w:rsidRPr="00A16C53" w:rsidRDefault="00634086" w:rsidP="00634086">
      <w:pPr>
        <w:pStyle w:val="Zkladntextodsazen"/>
        <w:widowControl w:val="0"/>
        <w:rPr>
          <w:rFonts w:cs="Arial"/>
          <w:szCs w:val="22"/>
        </w:rPr>
      </w:pPr>
    </w:p>
    <w:p w:rsidR="000F5698" w:rsidRPr="003526A0" w:rsidRDefault="000F5698">
      <w:pPr>
        <w:pStyle w:val="Zkladntextodsazen"/>
        <w:widowControl w:val="0"/>
        <w:numPr>
          <w:ilvl w:val="0"/>
          <w:numId w:val="18"/>
        </w:numPr>
        <w:tabs>
          <w:tab w:val="clear" w:pos="720"/>
          <w:tab w:val="num" w:pos="360"/>
        </w:tabs>
        <w:ind w:left="360"/>
        <w:rPr>
          <w:rFonts w:cs="Arial"/>
          <w:szCs w:val="22"/>
        </w:rPr>
      </w:pPr>
      <w:r w:rsidRPr="00A16C53">
        <w:rPr>
          <w:rFonts w:cs="Arial"/>
          <w:szCs w:val="22"/>
        </w:rPr>
        <w:t>Nárok na náhradu</w:t>
      </w:r>
      <w:r w:rsidRPr="009E22D2">
        <w:rPr>
          <w:rFonts w:cs="Arial"/>
          <w:color w:val="000000"/>
          <w:szCs w:val="22"/>
        </w:rPr>
        <w:t xml:space="preserve"> škody, která porušením nebo nesplněním povinnosti nájemce pronajímateli vznikla, není zaplacením smluvní pokuty dotčen.</w:t>
      </w:r>
    </w:p>
    <w:p w:rsidR="003526A0" w:rsidRPr="003526A0" w:rsidRDefault="003526A0" w:rsidP="003526A0">
      <w:pPr>
        <w:pStyle w:val="Zkladntextodsazen"/>
        <w:widowControl w:val="0"/>
        <w:ind w:left="360"/>
        <w:rPr>
          <w:rFonts w:cs="Arial"/>
          <w:szCs w:val="22"/>
        </w:rPr>
      </w:pPr>
    </w:p>
    <w:p w:rsidR="003526A0" w:rsidRPr="00BC157B" w:rsidRDefault="003526A0">
      <w:pPr>
        <w:pStyle w:val="Zkladntextodsazen"/>
        <w:widowControl w:val="0"/>
        <w:numPr>
          <w:ilvl w:val="0"/>
          <w:numId w:val="18"/>
        </w:numPr>
        <w:tabs>
          <w:tab w:val="clear" w:pos="720"/>
          <w:tab w:val="num" w:pos="360"/>
        </w:tabs>
        <w:ind w:left="360"/>
        <w:rPr>
          <w:rFonts w:cs="Arial"/>
          <w:szCs w:val="22"/>
        </w:rPr>
      </w:pPr>
      <w:r>
        <w:rPr>
          <w:rFonts w:cs="Arial"/>
          <w:color w:val="000000"/>
          <w:szCs w:val="22"/>
        </w:rPr>
        <w:t>Popis stavu předávaného předmětu nájmu bude uveden v předávacím protokolu.</w:t>
      </w:r>
    </w:p>
    <w:p w:rsidR="000F5698" w:rsidRDefault="000F5698"/>
    <w:p w:rsidR="000F5698" w:rsidRDefault="000F5698">
      <w:pPr>
        <w:jc w:val="center"/>
        <w:rPr>
          <w:b/>
        </w:rPr>
      </w:pPr>
      <w:r>
        <w:rPr>
          <w:b/>
        </w:rPr>
        <w:t>VIII.</w:t>
      </w:r>
    </w:p>
    <w:p w:rsidR="000F5698" w:rsidRDefault="000F5698">
      <w:pPr>
        <w:jc w:val="center"/>
        <w:rPr>
          <w:b/>
        </w:rPr>
      </w:pPr>
      <w:r>
        <w:rPr>
          <w:b/>
        </w:rPr>
        <w:t>Skončení nájmu</w:t>
      </w:r>
    </w:p>
    <w:p w:rsidR="00356241" w:rsidRDefault="00356241">
      <w:pPr>
        <w:jc w:val="center"/>
        <w:rPr>
          <w:b/>
        </w:rPr>
      </w:pPr>
    </w:p>
    <w:p w:rsidR="00351DA7" w:rsidRDefault="00356241" w:rsidP="00351DA7">
      <w:pPr>
        <w:pStyle w:val="Zkladntextodsazen"/>
        <w:widowControl w:val="0"/>
        <w:numPr>
          <w:ilvl w:val="0"/>
          <w:numId w:val="38"/>
        </w:numPr>
        <w:tabs>
          <w:tab w:val="clear" w:pos="720"/>
          <w:tab w:val="num" w:pos="284"/>
        </w:tabs>
        <w:ind w:left="284" w:hanging="284"/>
      </w:pPr>
      <w:r w:rsidRPr="007D0A3D">
        <w:t xml:space="preserve">Nájem sjednaný na dobu určitou skončí uplynutím doby, na kterou byl sjednán. Před jejím uplynutím je možné skončení nájmu dohodou. § 2285 zákona č. 89/2012 Sb., občanský zákoník, ve znění pozdějších předpisů (dále </w:t>
      </w:r>
      <w:r w:rsidR="00735908">
        <w:t xml:space="preserve">také </w:t>
      </w:r>
      <w:r w:rsidRPr="007D0A3D">
        <w:t>jen „OZ“), se nepoužije.</w:t>
      </w:r>
    </w:p>
    <w:p w:rsidR="00351DA7" w:rsidRDefault="00351DA7" w:rsidP="00351DA7">
      <w:pPr>
        <w:pStyle w:val="Zkladntextodsazen"/>
        <w:widowControl w:val="0"/>
      </w:pPr>
    </w:p>
    <w:p w:rsidR="00356241" w:rsidRPr="007D0A3D" w:rsidRDefault="00356241" w:rsidP="00AD0888">
      <w:pPr>
        <w:pStyle w:val="Zkladntextodsazen"/>
        <w:widowControl w:val="0"/>
        <w:numPr>
          <w:ilvl w:val="0"/>
          <w:numId w:val="38"/>
        </w:numPr>
        <w:tabs>
          <w:tab w:val="clear" w:pos="720"/>
          <w:tab w:val="num" w:pos="284"/>
        </w:tabs>
        <w:spacing w:after="60"/>
        <w:ind w:left="284" w:hanging="284"/>
      </w:pPr>
      <w:r w:rsidRPr="007D0A3D">
        <w:t>Pronajímatel může tuto smlouvu písemně vypovědět jestliže:</w:t>
      </w:r>
    </w:p>
    <w:p w:rsidR="00356241" w:rsidRPr="007D0A3D" w:rsidRDefault="00356241" w:rsidP="00356241">
      <w:pPr>
        <w:pStyle w:val="Zkladntextodsazen"/>
        <w:widowControl w:val="0"/>
        <w:numPr>
          <w:ilvl w:val="0"/>
          <w:numId w:val="33"/>
        </w:numPr>
        <w:ind w:left="993" w:hanging="284"/>
      </w:pPr>
      <w:r w:rsidRPr="007D0A3D">
        <w:t xml:space="preserve">nájemce užívá </w:t>
      </w:r>
      <w:r w:rsidR="00351DA7">
        <w:t>předmět nájmu</w:t>
      </w:r>
      <w:r w:rsidRPr="007D0A3D">
        <w:t xml:space="preserve"> v rozporu se smlouvou;</w:t>
      </w:r>
    </w:p>
    <w:p w:rsidR="00356241" w:rsidRPr="007D0A3D" w:rsidRDefault="00356241" w:rsidP="00356241">
      <w:pPr>
        <w:pStyle w:val="Zkladntextodsazen"/>
        <w:widowControl w:val="0"/>
        <w:numPr>
          <w:ilvl w:val="0"/>
          <w:numId w:val="33"/>
        </w:numPr>
        <w:ind w:left="993" w:hanging="284"/>
      </w:pPr>
      <w:r w:rsidRPr="007D0A3D">
        <w:t>nájemce je déle jak tři měsíce v prodlení s platbami, které je nájemce povinen zaplatit pronajímateli;</w:t>
      </w:r>
    </w:p>
    <w:p w:rsidR="00356241" w:rsidRPr="007D0A3D" w:rsidRDefault="00356241" w:rsidP="00356241">
      <w:pPr>
        <w:pStyle w:val="Zkladntextodsazen"/>
        <w:widowControl w:val="0"/>
        <w:numPr>
          <w:ilvl w:val="0"/>
          <w:numId w:val="33"/>
        </w:numPr>
        <w:ind w:left="993" w:hanging="284"/>
      </w:pPr>
      <w:r w:rsidRPr="007D0A3D">
        <w:t>nájemce neplní své povinnosti vyplývající z nájmu řádně a včas;</w:t>
      </w:r>
    </w:p>
    <w:p w:rsidR="00356241" w:rsidRPr="007D0A3D" w:rsidRDefault="00356241" w:rsidP="00356241">
      <w:pPr>
        <w:pStyle w:val="Zkladntextodsazen"/>
        <w:widowControl w:val="0"/>
        <w:numPr>
          <w:ilvl w:val="0"/>
          <w:numId w:val="33"/>
        </w:numPr>
        <w:ind w:left="993" w:hanging="284"/>
      </w:pPr>
      <w:r w:rsidRPr="007D0A3D">
        <w:t xml:space="preserve">pronajímatel potřebuje pronajatou věc nebo její část k plnění předmětu činnosti ve smyslu § 27 odst. 1 </w:t>
      </w:r>
      <w:r w:rsidR="00C217CB" w:rsidRPr="004953D2">
        <w:t>zákona č. 219/2000 Sb., o majetku České republiky a jejím vystupováním v právních vztazích, v platném znění</w:t>
      </w:r>
      <w:r w:rsidR="00C217CB">
        <w:t xml:space="preserve"> (dále jen „zákon o majetku“)</w:t>
      </w:r>
      <w:r w:rsidRPr="007D0A3D">
        <w:t>;</w:t>
      </w:r>
    </w:p>
    <w:p w:rsidR="00356241" w:rsidRPr="007D0A3D" w:rsidRDefault="00356241" w:rsidP="00356241">
      <w:pPr>
        <w:pStyle w:val="Zkladntextodsazen"/>
        <w:widowControl w:val="0"/>
        <w:numPr>
          <w:ilvl w:val="0"/>
          <w:numId w:val="33"/>
        </w:numPr>
        <w:ind w:left="993" w:hanging="284"/>
      </w:pPr>
      <w:r w:rsidRPr="007D0A3D">
        <w:t xml:space="preserve">nájemce nebo osoby, které s ním užívají </w:t>
      </w:r>
      <w:r w:rsidR="00351DA7">
        <w:t>předmět nájmu</w:t>
      </w:r>
      <w:r w:rsidRPr="007D0A3D">
        <w:t>, přes písemné upozornění hrubě porušují klid nebo pořádek;</w:t>
      </w:r>
    </w:p>
    <w:p w:rsidR="00356241" w:rsidRPr="007D0A3D" w:rsidRDefault="00356241" w:rsidP="00356241">
      <w:pPr>
        <w:pStyle w:val="Zkladntextodsazen"/>
        <w:widowControl w:val="0"/>
        <w:numPr>
          <w:ilvl w:val="0"/>
          <w:numId w:val="33"/>
        </w:numPr>
        <w:ind w:left="993" w:hanging="284"/>
      </w:pPr>
      <w:r w:rsidRPr="007D0A3D">
        <w:t xml:space="preserve">bylo rozhodnuto o </w:t>
      </w:r>
      <w:r w:rsidR="00695F50">
        <w:t>změnách předmětu nájmu</w:t>
      </w:r>
      <w:r w:rsidRPr="007D0A3D">
        <w:t xml:space="preserve">, jež brání užívání </w:t>
      </w:r>
      <w:r w:rsidR="00351DA7">
        <w:t>předmětu nájmu</w:t>
      </w:r>
      <w:r w:rsidRPr="007D0A3D">
        <w:t>;</w:t>
      </w:r>
    </w:p>
    <w:p w:rsidR="00356241" w:rsidRPr="007D0A3D" w:rsidRDefault="00356241" w:rsidP="00356241">
      <w:pPr>
        <w:pStyle w:val="Zkladntextodsazen"/>
        <w:widowControl w:val="0"/>
        <w:numPr>
          <w:ilvl w:val="0"/>
          <w:numId w:val="33"/>
        </w:numPr>
        <w:ind w:left="993" w:hanging="284"/>
      </w:pPr>
      <w:r w:rsidRPr="007D0A3D">
        <w:t xml:space="preserve">nájemce přenechá </w:t>
      </w:r>
      <w:r w:rsidR="00351DA7">
        <w:t>předmět nájmu</w:t>
      </w:r>
      <w:r w:rsidRPr="007D0A3D">
        <w:t xml:space="preserve"> nebo jeho část do podnájmu bez souhlasu pronajímatele;</w:t>
      </w:r>
    </w:p>
    <w:p w:rsidR="007D0A3D" w:rsidRPr="007D0A3D" w:rsidRDefault="00356241" w:rsidP="00695F50">
      <w:pPr>
        <w:pStyle w:val="Zkladntextodsazen"/>
        <w:widowControl w:val="0"/>
        <w:numPr>
          <w:ilvl w:val="0"/>
          <w:numId w:val="33"/>
        </w:numPr>
        <w:ind w:left="993" w:hanging="284"/>
      </w:pPr>
      <w:r w:rsidRPr="007D0A3D">
        <w:t>nájemce změnil v</w:t>
      </w:r>
      <w:r w:rsidR="00351DA7">
        <w:t> předmětu nájmu</w:t>
      </w:r>
      <w:r w:rsidRPr="007D0A3D">
        <w:t xml:space="preserve"> předmět podnikání bez pře</w:t>
      </w:r>
      <w:r w:rsidR="00695F50">
        <w:t xml:space="preserve">dchozího souhlasu </w:t>
      </w:r>
      <w:r w:rsidR="00695F50">
        <w:lastRenderedPageBreak/>
        <w:t>pronajímatele.</w:t>
      </w:r>
    </w:p>
    <w:p w:rsidR="003A4BA2" w:rsidRPr="00C52697" w:rsidRDefault="003A4BA2" w:rsidP="006F4D06">
      <w:pPr>
        <w:pStyle w:val="Zkladntextodsazen"/>
        <w:widowControl w:val="0"/>
      </w:pPr>
    </w:p>
    <w:p w:rsidR="00356241" w:rsidRPr="007D0A3D" w:rsidRDefault="00356241" w:rsidP="003A4BA2">
      <w:pPr>
        <w:pStyle w:val="Zkladntextodsazen"/>
        <w:widowControl w:val="0"/>
        <w:numPr>
          <w:ilvl w:val="0"/>
          <w:numId w:val="38"/>
        </w:numPr>
        <w:spacing w:after="60"/>
        <w:ind w:left="425" w:hanging="425"/>
      </w:pPr>
      <w:r w:rsidRPr="007D0A3D">
        <w:t>Nájemce může tuto smlouvu písemně vypovědět jestliže:</w:t>
      </w:r>
    </w:p>
    <w:p w:rsidR="00356241" w:rsidRPr="007D0A3D" w:rsidRDefault="00356241" w:rsidP="00356241">
      <w:pPr>
        <w:pStyle w:val="Zkladntextodsazen"/>
        <w:widowControl w:val="0"/>
        <w:numPr>
          <w:ilvl w:val="0"/>
          <w:numId w:val="34"/>
        </w:numPr>
        <w:ind w:left="993" w:hanging="284"/>
      </w:pPr>
      <w:r w:rsidRPr="007D0A3D">
        <w:t xml:space="preserve">ztratí způsobilost k činnosti, k jejímuž výkonu je </w:t>
      </w:r>
      <w:r w:rsidR="00351DA7">
        <w:t>předmět nájmu</w:t>
      </w:r>
      <w:r w:rsidR="00430FBF">
        <w:t xml:space="preserve"> sloužící podnikání určen;</w:t>
      </w:r>
    </w:p>
    <w:p w:rsidR="00356241" w:rsidRPr="007D0A3D" w:rsidRDefault="00356241" w:rsidP="00356241">
      <w:pPr>
        <w:pStyle w:val="Zkladntextodsazen"/>
        <w:widowControl w:val="0"/>
        <w:numPr>
          <w:ilvl w:val="0"/>
          <w:numId w:val="34"/>
        </w:numPr>
        <w:ind w:left="993" w:hanging="284"/>
      </w:pPr>
      <w:r w:rsidRPr="007D0A3D">
        <w:t xml:space="preserve">přestane být </w:t>
      </w:r>
      <w:r w:rsidR="00351DA7">
        <w:t>předmět nájmu</w:t>
      </w:r>
      <w:r w:rsidRPr="007D0A3D">
        <w:t xml:space="preserve"> z objektivních důvodů způsobilý k výkonu činnosti, k němuž byl určen, a pronajímatel nezajistí nájemci odpovídající náhradní prostor, nebo</w:t>
      </w:r>
    </w:p>
    <w:p w:rsidR="00356241" w:rsidRDefault="00356241" w:rsidP="00356241">
      <w:pPr>
        <w:pStyle w:val="Zkladntextodsazen"/>
        <w:widowControl w:val="0"/>
        <w:numPr>
          <w:ilvl w:val="0"/>
          <w:numId w:val="34"/>
        </w:numPr>
        <w:ind w:left="993" w:hanging="284"/>
      </w:pPr>
      <w:r w:rsidRPr="007D0A3D">
        <w:t>pronajímatel porušuje hrubě své povinnosti vůči nájemci.</w:t>
      </w:r>
    </w:p>
    <w:p w:rsidR="006F4D06" w:rsidRPr="007D0A3D" w:rsidRDefault="006F4D06" w:rsidP="006F4D06">
      <w:pPr>
        <w:pStyle w:val="Zkladntextodsazen"/>
        <w:widowControl w:val="0"/>
      </w:pPr>
    </w:p>
    <w:p w:rsidR="00356241" w:rsidRDefault="00356241" w:rsidP="00747926">
      <w:pPr>
        <w:pStyle w:val="Zkladntextodsazen"/>
        <w:widowControl w:val="0"/>
        <w:numPr>
          <w:ilvl w:val="0"/>
          <w:numId w:val="38"/>
        </w:numPr>
        <w:tabs>
          <w:tab w:val="clear" w:pos="720"/>
          <w:tab w:val="num" w:pos="426"/>
        </w:tabs>
        <w:ind w:left="426" w:hanging="426"/>
      </w:pPr>
      <w:r w:rsidRPr="007D0A3D">
        <w:t>Ve výpovědi musí být uveden její důvod. Výpovědní lhůta činí 3 měsíce a počíná běžet od prvního dne měsíce následujícího po doručení písemné výpovědi druhé smluvní straně. Tím není dotčeno ustanovení § 2291 OZ. Ustanovení § 2223 OZ, § 2</w:t>
      </w:r>
      <w:r w:rsidR="006F4D06">
        <w:t>312 OZ, § 2315 OZ se nepoužijí.</w:t>
      </w:r>
    </w:p>
    <w:p w:rsidR="006F4D06" w:rsidRPr="007D0A3D" w:rsidRDefault="006F4D06" w:rsidP="006F4D06">
      <w:pPr>
        <w:pStyle w:val="Zkladntextodsazen"/>
        <w:widowControl w:val="0"/>
      </w:pPr>
    </w:p>
    <w:p w:rsidR="00356241" w:rsidRPr="004953D2" w:rsidRDefault="00356241" w:rsidP="00747926">
      <w:pPr>
        <w:pStyle w:val="Zkladntextodsazen"/>
        <w:widowControl w:val="0"/>
        <w:numPr>
          <w:ilvl w:val="0"/>
          <w:numId w:val="38"/>
        </w:numPr>
        <w:tabs>
          <w:tab w:val="clear" w:pos="720"/>
          <w:tab w:val="num" w:pos="426"/>
        </w:tabs>
        <w:autoSpaceDE w:val="0"/>
        <w:autoSpaceDN w:val="0"/>
        <w:adjustRightInd w:val="0"/>
        <w:ind w:left="426" w:hanging="426"/>
        <w:rPr>
          <w:rFonts w:cs="Arial"/>
          <w:szCs w:val="22"/>
        </w:rPr>
      </w:pPr>
      <w:r w:rsidRPr="004953D2">
        <w:t xml:space="preserve">V souladu s ustanovením § 27 odst. 2 zákona </w:t>
      </w:r>
      <w:r w:rsidR="008272CE">
        <w:t>o majetku</w:t>
      </w:r>
      <w:r w:rsidRPr="004953D2">
        <w:t xml:space="preserve">, má pronajímatel právo ukončit tuto smlouvu rovněž odstoupením od smlouvy, pokud přestanou být plněny podmínky podle </w:t>
      </w:r>
      <w:proofErr w:type="spellStart"/>
      <w:r w:rsidRPr="004953D2">
        <w:t>ust</w:t>
      </w:r>
      <w:proofErr w:type="spellEnd"/>
      <w:r w:rsidRPr="004953D2">
        <w:t xml:space="preserve">. § 27 odst. 1 </w:t>
      </w:r>
      <w:r w:rsidR="008272CE">
        <w:t>zákona o majetku</w:t>
      </w:r>
      <w:r w:rsidR="00F27A89" w:rsidRPr="004953D2">
        <w:t xml:space="preserve">. </w:t>
      </w:r>
      <w:r w:rsidRPr="004953D2">
        <w:t xml:space="preserve">Odstoupením od smlouvy se smlouva ruší, </w:t>
      </w:r>
      <w:r w:rsidRPr="004953D2">
        <w:rPr>
          <w:rFonts w:cs="Arial"/>
          <w:szCs w:val="22"/>
        </w:rPr>
        <w:t>a to dnem doručení oznámení této skutečnosti nájemci.</w:t>
      </w:r>
    </w:p>
    <w:p w:rsidR="00115AB6" w:rsidRPr="00665E85" w:rsidRDefault="00115AB6"/>
    <w:p w:rsidR="000F5698" w:rsidRDefault="000F5698">
      <w:pPr>
        <w:jc w:val="center"/>
        <w:rPr>
          <w:b/>
        </w:rPr>
      </w:pPr>
      <w:r>
        <w:rPr>
          <w:b/>
        </w:rPr>
        <w:t>IX.</w:t>
      </w:r>
    </w:p>
    <w:p w:rsidR="000F5698" w:rsidRDefault="000F5698">
      <w:pPr>
        <w:jc w:val="center"/>
        <w:rPr>
          <w:b/>
        </w:rPr>
      </w:pPr>
      <w:r>
        <w:rPr>
          <w:b/>
        </w:rPr>
        <w:t>Závěrečná ustanovení</w:t>
      </w:r>
    </w:p>
    <w:p w:rsidR="000F5698" w:rsidRDefault="000F5698">
      <w:pPr>
        <w:ind w:left="360"/>
        <w:jc w:val="center"/>
        <w:rPr>
          <w:b/>
        </w:rPr>
      </w:pPr>
    </w:p>
    <w:p w:rsidR="008417AD" w:rsidRDefault="008417AD" w:rsidP="008417AD">
      <w:pPr>
        <w:pStyle w:val="Zkladntextodsazen"/>
        <w:numPr>
          <w:ilvl w:val="0"/>
          <w:numId w:val="35"/>
        </w:numPr>
        <w:tabs>
          <w:tab w:val="clear" w:pos="360"/>
          <w:tab w:val="num" w:pos="426"/>
        </w:tabs>
        <w:ind w:left="426" w:hanging="426"/>
      </w:pPr>
      <w:r>
        <w:t>Tato smlouva</w:t>
      </w:r>
      <w:r w:rsidRPr="008417AD">
        <w:t xml:space="preserve"> nabývá platnosti dnem podpisu oběma smluvním</w:t>
      </w:r>
      <w:r>
        <w:t>i stranami a účinnosti dnem 1. 3. 2023. Nabude-li tato smlouva</w:t>
      </w:r>
      <w:r w:rsidRPr="008417AD">
        <w:t xml:space="preserve"> účinnosti dnem uveřejnění v registru smluv v souladu se zákonem č. 340/2015 Sb., o registru smluv, </w:t>
      </w:r>
      <w:r w:rsidR="002568EE" w:rsidRPr="000670C1">
        <w:rPr>
          <w:color w:val="000000"/>
          <w:szCs w:val="23"/>
        </w:rPr>
        <w:t>ve znění pozdějších předpisů</w:t>
      </w:r>
      <w:r w:rsidR="002568EE">
        <w:rPr>
          <w:color w:val="000000"/>
          <w:szCs w:val="23"/>
        </w:rPr>
        <w:t xml:space="preserve"> (dále „zákon o registru smluv“)</w:t>
      </w:r>
      <w:r w:rsidR="002568EE">
        <w:t xml:space="preserve">, </w:t>
      </w:r>
      <w:r w:rsidRPr="008417AD">
        <w:t xml:space="preserve">pak se smluvní strany výslovně dohodly, že ujednání </w:t>
      </w:r>
      <w:r>
        <w:t>této smlouvy</w:t>
      </w:r>
      <w:r w:rsidRPr="008417AD">
        <w:t xml:space="preserve"> se použijí i na právní poměry vzniklé mezi smluvními stranami </w:t>
      </w:r>
      <w:r>
        <w:t>této smlouvy od 1. 3. 2023</w:t>
      </w:r>
      <w:r w:rsidRPr="008417AD">
        <w:t xml:space="preserve"> do okamžiku nabytí účinnosti </w:t>
      </w:r>
      <w:r>
        <w:t>této smlouvy</w:t>
      </w:r>
      <w:r w:rsidRPr="008417AD">
        <w:t xml:space="preserve"> dle registru smluv.</w:t>
      </w:r>
    </w:p>
    <w:p w:rsidR="00987628" w:rsidRDefault="00987628" w:rsidP="00987628">
      <w:pPr>
        <w:pStyle w:val="Zkladntextodsazen"/>
      </w:pPr>
    </w:p>
    <w:p w:rsidR="00987628" w:rsidRPr="00987628" w:rsidRDefault="00987628" w:rsidP="00987628">
      <w:pPr>
        <w:numPr>
          <w:ilvl w:val="0"/>
          <w:numId w:val="35"/>
        </w:numPr>
        <w:tabs>
          <w:tab w:val="clear" w:pos="360"/>
          <w:tab w:val="num" w:pos="426"/>
        </w:tabs>
        <w:autoSpaceDE w:val="0"/>
        <w:autoSpaceDN w:val="0"/>
        <w:adjustRightInd w:val="0"/>
        <w:ind w:left="426" w:hanging="426"/>
        <w:jc w:val="both"/>
        <w:rPr>
          <w:rFonts w:eastAsia="Arial Unicode MS"/>
          <w:szCs w:val="22"/>
        </w:rPr>
      </w:pPr>
      <w:r>
        <w:rPr>
          <w:color w:val="000000"/>
          <w:sz w:val="22"/>
          <w:szCs w:val="23"/>
        </w:rPr>
        <w:t>Tato smlouva bude</w:t>
      </w:r>
      <w:r w:rsidRPr="000670C1">
        <w:rPr>
          <w:color w:val="000000"/>
          <w:sz w:val="22"/>
          <w:szCs w:val="23"/>
        </w:rPr>
        <w:t xml:space="preserve"> s ohledem na povinnosti </w:t>
      </w:r>
      <w:r>
        <w:rPr>
          <w:color w:val="000000"/>
          <w:sz w:val="22"/>
          <w:szCs w:val="23"/>
        </w:rPr>
        <w:t>pronajímatele vyplývající ze zákona</w:t>
      </w:r>
      <w:r w:rsidR="002568EE">
        <w:rPr>
          <w:color w:val="000000"/>
          <w:sz w:val="22"/>
          <w:szCs w:val="23"/>
        </w:rPr>
        <w:t xml:space="preserve"> o registru smluv</w:t>
      </w:r>
      <w:r w:rsidRPr="000670C1">
        <w:rPr>
          <w:color w:val="000000"/>
          <w:sz w:val="22"/>
          <w:szCs w:val="23"/>
        </w:rPr>
        <w:t xml:space="preserve">, </w:t>
      </w:r>
      <w:r>
        <w:rPr>
          <w:color w:val="000000"/>
          <w:sz w:val="22"/>
          <w:szCs w:val="23"/>
        </w:rPr>
        <w:t>zveřejněna v registru smluv.</w:t>
      </w:r>
      <w:r w:rsidRPr="000670C1">
        <w:rPr>
          <w:color w:val="000000"/>
          <w:sz w:val="22"/>
          <w:szCs w:val="23"/>
        </w:rPr>
        <w:t xml:space="preserve"> Zveřejnění provede </w:t>
      </w:r>
      <w:r>
        <w:rPr>
          <w:color w:val="000000"/>
          <w:sz w:val="22"/>
          <w:szCs w:val="23"/>
        </w:rPr>
        <w:t>pronajímatel</w:t>
      </w:r>
      <w:r w:rsidRPr="000670C1">
        <w:rPr>
          <w:color w:val="000000"/>
          <w:sz w:val="22"/>
          <w:szCs w:val="23"/>
        </w:rPr>
        <w:t>. Ustanovení zákona č. 89/2012 Sb., občanský zákoník, v platném znění, o obchodním tajemství, se nepoužije.</w:t>
      </w:r>
    </w:p>
    <w:p w:rsidR="00987628" w:rsidRPr="00B07E52" w:rsidRDefault="00987628" w:rsidP="00987628">
      <w:pPr>
        <w:autoSpaceDE w:val="0"/>
        <w:autoSpaceDN w:val="0"/>
        <w:adjustRightInd w:val="0"/>
        <w:jc w:val="both"/>
        <w:rPr>
          <w:rFonts w:eastAsia="Arial Unicode MS"/>
          <w:szCs w:val="22"/>
        </w:rPr>
      </w:pPr>
    </w:p>
    <w:p w:rsidR="00987628" w:rsidRDefault="00987628" w:rsidP="00987628">
      <w:pPr>
        <w:pStyle w:val="Zkladntextodsazen"/>
        <w:numPr>
          <w:ilvl w:val="0"/>
          <w:numId w:val="35"/>
        </w:numPr>
        <w:tabs>
          <w:tab w:val="clear" w:pos="360"/>
          <w:tab w:val="num" w:pos="426"/>
        </w:tabs>
        <w:ind w:left="426" w:hanging="426"/>
      </w:pPr>
      <w:r>
        <w:t>Tato smlouva byla sepsána podle svobodné, vážné a pravé vůle obou smluvních stran, nikoli v tísni nebo za nápadně nevýhodných podmínek pro některou ze smluvních stran. Na důkaz toho připojují smluvní strany své vlastnoruční podpisy.</w:t>
      </w:r>
    </w:p>
    <w:p w:rsidR="000F5698" w:rsidRPr="00987628" w:rsidRDefault="000F5698" w:rsidP="00987628">
      <w:pPr>
        <w:pStyle w:val="Zkladntextodsazen"/>
      </w:pPr>
    </w:p>
    <w:p w:rsidR="000F5698" w:rsidRPr="00987628" w:rsidRDefault="000F5698" w:rsidP="00987628">
      <w:pPr>
        <w:pStyle w:val="Zkladntextodsazen"/>
        <w:numPr>
          <w:ilvl w:val="0"/>
          <w:numId w:val="35"/>
        </w:numPr>
        <w:tabs>
          <w:tab w:val="clear" w:pos="360"/>
          <w:tab w:val="num" w:pos="426"/>
        </w:tabs>
        <w:ind w:left="426" w:hanging="426"/>
      </w:pPr>
      <w:r w:rsidRPr="00987628">
        <w:t>Tato smlouva je sepsána ve dvou vyhotoveních, z nichž každá smluvní strana obdrží po jednom.</w:t>
      </w:r>
    </w:p>
    <w:p w:rsidR="000F5698" w:rsidRPr="00987628" w:rsidRDefault="000F5698" w:rsidP="00987628">
      <w:pPr>
        <w:pStyle w:val="Zkladntextodsazen"/>
      </w:pPr>
    </w:p>
    <w:p w:rsidR="000F5698" w:rsidRPr="00987628" w:rsidRDefault="000F5698" w:rsidP="00987628">
      <w:pPr>
        <w:pStyle w:val="Zkladntextodsazen"/>
        <w:numPr>
          <w:ilvl w:val="0"/>
          <w:numId w:val="35"/>
        </w:numPr>
        <w:tabs>
          <w:tab w:val="clear" w:pos="360"/>
          <w:tab w:val="num" w:pos="426"/>
        </w:tabs>
        <w:ind w:left="426" w:hanging="426"/>
      </w:pPr>
      <w:r w:rsidRPr="00987628">
        <w:t>Nedílnou součástí této smlouvy jsou tyto přílohy:</w:t>
      </w:r>
    </w:p>
    <w:p w:rsidR="000F5698" w:rsidRPr="00987628" w:rsidRDefault="000F5698" w:rsidP="00987628">
      <w:pPr>
        <w:pStyle w:val="Zkladntextodsazen"/>
      </w:pPr>
    </w:p>
    <w:p w:rsidR="000F5698" w:rsidRDefault="000F5698" w:rsidP="00AB52DE">
      <w:pPr>
        <w:pStyle w:val="Zkladntextodsazen"/>
        <w:numPr>
          <w:ilvl w:val="0"/>
          <w:numId w:val="40"/>
        </w:numPr>
      </w:pPr>
      <w:r w:rsidRPr="00987628">
        <w:t xml:space="preserve">příloha č. 1 – </w:t>
      </w:r>
      <w:r w:rsidR="006B7738">
        <w:t>situační nákres</w:t>
      </w:r>
    </w:p>
    <w:p w:rsidR="000F5698" w:rsidRPr="00987628" w:rsidRDefault="000F5698" w:rsidP="00987628">
      <w:pPr>
        <w:pStyle w:val="Zkladntextodsazen"/>
      </w:pPr>
    </w:p>
    <w:p w:rsidR="000F5698" w:rsidRPr="00987628" w:rsidRDefault="000F5698" w:rsidP="00987628">
      <w:pPr>
        <w:pStyle w:val="Zkladntextodsazen"/>
        <w:numPr>
          <w:ilvl w:val="0"/>
          <w:numId w:val="35"/>
        </w:numPr>
        <w:tabs>
          <w:tab w:val="clear" w:pos="360"/>
          <w:tab w:val="num" w:pos="426"/>
        </w:tabs>
        <w:ind w:left="426" w:hanging="426"/>
      </w:pPr>
      <w:r w:rsidRPr="00987628">
        <w:t>Tuto smlouvu lze měnit a doplňovat pouze písemně a to formou očíslovaných dodatků a budou podepsány k tomu zmocněnými zástupci obou smluvních stran.</w:t>
      </w:r>
    </w:p>
    <w:p w:rsidR="000F5698" w:rsidRPr="00987628" w:rsidRDefault="000F5698" w:rsidP="00987628">
      <w:pPr>
        <w:pStyle w:val="Zkladntextodsazen"/>
      </w:pPr>
    </w:p>
    <w:p w:rsidR="00430FBF" w:rsidRDefault="000F5698" w:rsidP="00351DA7">
      <w:pPr>
        <w:pStyle w:val="Zkladntextodsazen"/>
        <w:numPr>
          <w:ilvl w:val="0"/>
          <w:numId w:val="35"/>
        </w:numPr>
        <w:tabs>
          <w:tab w:val="clear" w:pos="360"/>
          <w:tab w:val="num" w:pos="426"/>
        </w:tabs>
        <w:ind w:left="426" w:hanging="426"/>
      </w:pPr>
      <w:r w:rsidRPr="00987628">
        <w:t>Všechny další záležitosti týkající se nájemní smlouvy výslovně touto smlouvu neupravené se budou řídit obecně závaznými právními předpisy.</w:t>
      </w:r>
    </w:p>
    <w:p w:rsidR="00C378EB" w:rsidRDefault="00C378EB" w:rsidP="00C378EB">
      <w:pPr>
        <w:pStyle w:val="Zkladntextodsazen"/>
      </w:pPr>
    </w:p>
    <w:p w:rsidR="00C378EB" w:rsidRDefault="00C378EB" w:rsidP="00C378EB">
      <w:pPr>
        <w:pStyle w:val="Zkladntextodsazen"/>
      </w:pPr>
    </w:p>
    <w:p w:rsidR="00C378EB" w:rsidRDefault="00C378EB" w:rsidP="00C378EB">
      <w:pPr>
        <w:pStyle w:val="Zkladntextodsazen"/>
      </w:pPr>
    </w:p>
    <w:p w:rsidR="00C378EB" w:rsidRDefault="00C378EB" w:rsidP="00C378EB">
      <w:pPr>
        <w:pStyle w:val="Zkladntextodsazen"/>
      </w:pPr>
    </w:p>
    <w:p w:rsidR="00430FBF" w:rsidRDefault="00430FBF" w:rsidP="00351DA7">
      <w:pPr>
        <w:pStyle w:val="Zkladntextodsazen"/>
      </w:pPr>
    </w:p>
    <w:p w:rsidR="000F5698" w:rsidRPr="00987628" w:rsidRDefault="000F5698" w:rsidP="00987628">
      <w:pPr>
        <w:pStyle w:val="Zkladntextodsazen"/>
        <w:numPr>
          <w:ilvl w:val="0"/>
          <w:numId w:val="35"/>
        </w:numPr>
        <w:tabs>
          <w:tab w:val="clear" w:pos="360"/>
          <w:tab w:val="num" w:pos="426"/>
        </w:tabs>
        <w:ind w:left="426" w:hanging="426"/>
      </w:pPr>
      <w:r w:rsidRPr="00987628">
        <w:t>Tato smlouva byla sepsána podle svobodné, vážné a pravé vůle obou smluvních stran, nikoli v tísni nebo za nápadně nevýhodných podmínek pro některou ze smluvních stran. Na důkaz toho připojují smluvní strany své vlastnoruční podpisy.</w:t>
      </w:r>
    </w:p>
    <w:p w:rsidR="000F5698" w:rsidRPr="009E22D2" w:rsidRDefault="000F5698" w:rsidP="00671B08">
      <w:pPr>
        <w:rPr>
          <w:sz w:val="22"/>
          <w:szCs w:val="22"/>
        </w:rPr>
      </w:pPr>
    </w:p>
    <w:p w:rsidR="00C378EB" w:rsidRDefault="00C378EB">
      <w:pPr>
        <w:ind w:left="180"/>
        <w:rPr>
          <w:sz w:val="22"/>
          <w:szCs w:val="22"/>
        </w:rPr>
      </w:pPr>
    </w:p>
    <w:p w:rsidR="000F5698" w:rsidRPr="009E22D2" w:rsidRDefault="000F5698">
      <w:pPr>
        <w:ind w:left="180"/>
        <w:rPr>
          <w:sz w:val="22"/>
          <w:szCs w:val="22"/>
        </w:rPr>
      </w:pPr>
      <w:r w:rsidRPr="009E22D2">
        <w:rPr>
          <w:sz w:val="22"/>
          <w:szCs w:val="22"/>
        </w:rPr>
        <w:t>V Brně dne:</w:t>
      </w:r>
      <w:r w:rsidR="004953D2">
        <w:rPr>
          <w:sz w:val="22"/>
          <w:szCs w:val="22"/>
        </w:rPr>
        <w:t xml:space="preserve"> </w:t>
      </w:r>
      <w:r w:rsidR="00C572F6">
        <w:rPr>
          <w:sz w:val="22"/>
          <w:szCs w:val="22"/>
        </w:rPr>
        <w:t>28. 2</w:t>
      </w:r>
      <w:r w:rsidR="00186BCC">
        <w:rPr>
          <w:sz w:val="22"/>
          <w:szCs w:val="22"/>
        </w:rPr>
        <w:t>. 2023</w:t>
      </w:r>
      <w:r w:rsidRPr="009E22D2">
        <w:rPr>
          <w:sz w:val="22"/>
          <w:szCs w:val="22"/>
        </w:rPr>
        <w:tab/>
      </w:r>
      <w:r w:rsidRPr="009E22D2">
        <w:rPr>
          <w:sz w:val="22"/>
          <w:szCs w:val="22"/>
        </w:rPr>
        <w:tab/>
      </w:r>
      <w:r w:rsidRPr="009E22D2">
        <w:rPr>
          <w:sz w:val="22"/>
          <w:szCs w:val="22"/>
        </w:rPr>
        <w:tab/>
      </w:r>
      <w:r w:rsidR="00C6147E">
        <w:rPr>
          <w:sz w:val="22"/>
          <w:szCs w:val="22"/>
        </w:rPr>
        <w:tab/>
      </w:r>
      <w:r w:rsidR="00186BCC">
        <w:rPr>
          <w:sz w:val="22"/>
          <w:szCs w:val="22"/>
        </w:rPr>
        <w:tab/>
      </w:r>
      <w:r w:rsidRPr="009E22D2">
        <w:rPr>
          <w:sz w:val="22"/>
          <w:szCs w:val="22"/>
        </w:rPr>
        <w:t xml:space="preserve">V Brně dne: </w:t>
      </w:r>
      <w:r w:rsidR="00C572F6">
        <w:rPr>
          <w:sz w:val="22"/>
          <w:szCs w:val="22"/>
        </w:rPr>
        <w:t>28. 2</w:t>
      </w:r>
      <w:r w:rsidR="00186BCC">
        <w:rPr>
          <w:sz w:val="22"/>
          <w:szCs w:val="22"/>
        </w:rPr>
        <w:t>. 2023</w:t>
      </w:r>
    </w:p>
    <w:p w:rsidR="000F5698" w:rsidRDefault="000F5698">
      <w:pPr>
        <w:ind w:left="180"/>
        <w:rPr>
          <w:sz w:val="22"/>
          <w:szCs w:val="22"/>
        </w:rPr>
      </w:pPr>
    </w:p>
    <w:p w:rsidR="00C378EB" w:rsidRDefault="00C378EB">
      <w:pPr>
        <w:ind w:left="180"/>
        <w:rPr>
          <w:sz w:val="22"/>
          <w:szCs w:val="22"/>
        </w:rPr>
      </w:pPr>
    </w:p>
    <w:p w:rsidR="00C378EB" w:rsidRDefault="00C378EB">
      <w:pPr>
        <w:ind w:left="180"/>
        <w:rPr>
          <w:sz w:val="22"/>
          <w:szCs w:val="22"/>
        </w:rPr>
      </w:pPr>
    </w:p>
    <w:p w:rsidR="00C378EB" w:rsidRDefault="00C378EB">
      <w:pPr>
        <w:ind w:left="180"/>
        <w:rPr>
          <w:sz w:val="22"/>
          <w:szCs w:val="22"/>
        </w:rPr>
      </w:pPr>
    </w:p>
    <w:p w:rsidR="004A6E71" w:rsidRPr="009E22D2" w:rsidRDefault="004A6E71" w:rsidP="00A76AB0">
      <w:pPr>
        <w:rPr>
          <w:sz w:val="22"/>
          <w:szCs w:val="22"/>
        </w:rPr>
      </w:pPr>
    </w:p>
    <w:p w:rsidR="000F5698" w:rsidRPr="009E22D2" w:rsidRDefault="000F5698">
      <w:pPr>
        <w:ind w:left="180"/>
        <w:rPr>
          <w:sz w:val="22"/>
          <w:szCs w:val="22"/>
        </w:rPr>
      </w:pPr>
      <w:r w:rsidRPr="009E22D2">
        <w:rPr>
          <w:sz w:val="22"/>
          <w:szCs w:val="22"/>
        </w:rPr>
        <w:t>………………………………..</w:t>
      </w:r>
      <w:r w:rsidRPr="009E22D2">
        <w:rPr>
          <w:sz w:val="22"/>
          <w:szCs w:val="22"/>
        </w:rPr>
        <w:tab/>
      </w:r>
      <w:r w:rsidRPr="009E22D2">
        <w:rPr>
          <w:sz w:val="22"/>
          <w:szCs w:val="22"/>
        </w:rPr>
        <w:tab/>
      </w:r>
      <w:r w:rsidRPr="009E22D2">
        <w:rPr>
          <w:sz w:val="22"/>
          <w:szCs w:val="22"/>
        </w:rPr>
        <w:tab/>
      </w:r>
      <w:r w:rsidRPr="009E22D2">
        <w:rPr>
          <w:sz w:val="22"/>
          <w:szCs w:val="22"/>
        </w:rPr>
        <w:tab/>
        <w:t>……………………………………</w:t>
      </w:r>
    </w:p>
    <w:p w:rsidR="000F5698" w:rsidRPr="009E22D2" w:rsidRDefault="000F5698">
      <w:pPr>
        <w:ind w:left="180"/>
        <w:rPr>
          <w:sz w:val="22"/>
          <w:szCs w:val="22"/>
        </w:rPr>
      </w:pPr>
      <w:r w:rsidRPr="009E22D2">
        <w:rPr>
          <w:sz w:val="22"/>
          <w:szCs w:val="22"/>
        </w:rPr>
        <w:t>za pronajímatele</w:t>
      </w:r>
      <w:r w:rsidRPr="009E22D2">
        <w:rPr>
          <w:sz w:val="22"/>
          <w:szCs w:val="22"/>
        </w:rPr>
        <w:tab/>
      </w:r>
      <w:r w:rsidRPr="009E22D2">
        <w:rPr>
          <w:sz w:val="22"/>
          <w:szCs w:val="22"/>
        </w:rPr>
        <w:tab/>
      </w:r>
      <w:r w:rsidRPr="009E22D2">
        <w:rPr>
          <w:sz w:val="22"/>
          <w:szCs w:val="22"/>
        </w:rPr>
        <w:tab/>
      </w:r>
      <w:r w:rsidRPr="009E22D2">
        <w:rPr>
          <w:sz w:val="22"/>
          <w:szCs w:val="22"/>
        </w:rPr>
        <w:tab/>
      </w:r>
      <w:r w:rsidRPr="009E22D2">
        <w:rPr>
          <w:sz w:val="22"/>
          <w:szCs w:val="22"/>
        </w:rPr>
        <w:tab/>
      </w:r>
      <w:r w:rsidRPr="009E22D2">
        <w:rPr>
          <w:sz w:val="22"/>
          <w:szCs w:val="22"/>
        </w:rPr>
        <w:tab/>
        <w:t xml:space="preserve">za </w:t>
      </w:r>
      <w:proofErr w:type="spellStart"/>
      <w:proofErr w:type="gramStart"/>
      <w:r w:rsidR="004953D2">
        <w:rPr>
          <w:sz w:val="22"/>
          <w:szCs w:val="22"/>
        </w:rPr>
        <w:t>Nerom</w:t>
      </w:r>
      <w:proofErr w:type="spellEnd"/>
      <w:proofErr w:type="gramEnd"/>
      <w:r w:rsidR="004953D2">
        <w:rPr>
          <w:sz w:val="22"/>
          <w:szCs w:val="22"/>
        </w:rPr>
        <w:t xml:space="preserve"> s.r.o.</w:t>
      </w:r>
    </w:p>
    <w:p w:rsidR="00D11482" w:rsidRPr="004A6E71" w:rsidRDefault="00D11482" w:rsidP="004A6E71">
      <w:pPr>
        <w:ind w:left="180"/>
        <w:rPr>
          <w:sz w:val="22"/>
          <w:szCs w:val="22"/>
        </w:rPr>
      </w:pPr>
      <w:bookmarkStart w:id="0" w:name="_GoBack"/>
      <w:bookmarkEnd w:id="0"/>
    </w:p>
    <w:sectPr w:rsidR="00D11482" w:rsidRPr="004A6E71" w:rsidSect="009E22D2">
      <w:headerReference w:type="default" r:id="rId8"/>
      <w:footerReference w:type="default" r:id="rId9"/>
      <w:pgSz w:w="11906" w:h="16838" w:code="9"/>
      <w:pgMar w:top="1418" w:right="1418" w:bottom="1079" w:left="1418"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E3" w:rsidRDefault="00AF05E3">
      <w:r>
        <w:separator/>
      </w:r>
    </w:p>
  </w:endnote>
  <w:endnote w:type="continuationSeparator" w:id="0">
    <w:p w:rsidR="00AF05E3" w:rsidRDefault="00AF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11" w:rsidRPr="00C6147E" w:rsidRDefault="001B7C11">
    <w:pPr>
      <w:pStyle w:val="Zpat"/>
      <w:rPr>
        <w:sz w:val="18"/>
        <w:szCs w:val="18"/>
      </w:rPr>
    </w:pPr>
    <w:r>
      <w:tab/>
    </w:r>
    <w:r w:rsidRPr="00C6147E">
      <w:rPr>
        <w:sz w:val="18"/>
        <w:szCs w:val="18"/>
      </w:rPr>
      <w:t>-</w:t>
    </w:r>
    <w:r w:rsidRPr="00C6147E">
      <w:rPr>
        <w:rStyle w:val="slostrnky"/>
        <w:sz w:val="18"/>
        <w:szCs w:val="18"/>
      </w:rPr>
      <w:fldChar w:fldCharType="begin"/>
    </w:r>
    <w:r w:rsidRPr="00C6147E">
      <w:rPr>
        <w:rStyle w:val="slostrnky"/>
        <w:sz w:val="18"/>
        <w:szCs w:val="18"/>
      </w:rPr>
      <w:instrText xml:space="preserve"> PAGE </w:instrText>
    </w:r>
    <w:r w:rsidRPr="00C6147E">
      <w:rPr>
        <w:rStyle w:val="slostrnky"/>
        <w:sz w:val="18"/>
        <w:szCs w:val="18"/>
      </w:rPr>
      <w:fldChar w:fldCharType="separate"/>
    </w:r>
    <w:r w:rsidR="00B07A12">
      <w:rPr>
        <w:rStyle w:val="slostrnky"/>
        <w:noProof/>
        <w:sz w:val="18"/>
        <w:szCs w:val="18"/>
      </w:rPr>
      <w:t>6</w:t>
    </w:r>
    <w:r w:rsidRPr="00C6147E">
      <w:rPr>
        <w:rStyle w:val="slostrnky"/>
        <w:sz w:val="18"/>
        <w:szCs w:val="18"/>
      </w:rPr>
      <w:fldChar w:fldCharType="end"/>
    </w:r>
    <w:r w:rsidRPr="00C6147E">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E3" w:rsidRDefault="00AF05E3">
      <w:r>
        <w:separator/>
      </w:r>
    </w:p>
  </w:footnote>
  <w:footnote w:type="continuationSeparator" w:id="0">
    <w:p w:rsidR="00AF05E3" w:rsidRDefault="00AF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C11" w:rsidRDefault="001B7C11" w:rsidP="009E22D2">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1289"/>
    <w:multiLevelType w:val="multilevel"/>
    <w:tmpl w:val="F5068B5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6133971"/>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0A7B467D"/>
    <w:multiLevelType w:val="multilevel"/>
    <w:tmpl w:val="955436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0C0B77"/>
    <w:multiLevelType w:val="multilevel"/>
    <w:tmpl w:val="F5068B5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D094F9F"/>
    <w:multiLevelType w:val="multilevel"/>
    <w:tmpl w:val="CC3E057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CA2E54"/>
    <w:multiLevelType w:val="hybridMultilevel"/>
    <w:tmpl w:val="14FED21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6B41E9A"/>
    <w:multiLevelType w:val="hybridMultilevel"/>
    <w:tmpl w:val="8086119E"/>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9D4036A8">
      <w:start w:val="1"/>
      <w:numFmt w:val="decimal"/>
      <w:lvlText w:val="%3."/>
      <w:lvlJc w:val="left"/>
      <w:pPr>
        <w:tabs>
          <w:tab w:val="num" w:pos="2700"/>
        </w:tabs>
        <w:ind w:left="2700" w:hanging="360"/>
      </w:pPr>
      <w:rPr>
        <w:rFonts w:ascii="Arial" w:hAnsi="Arial"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8756D2E"/>
    <w:multiLevelType w:val="hybridMultilevel"/>
    <w:tmpl w:val="3D821918"/>
    <w:lvl w:ilvl="0" w:tplc="9F2833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B6F2123"/>
    <w:multiLevelType w:val="singleLevel"/>
    <w:tmpl w:val="994A36EE"/>
    <w:lvl w:ilvl="0">
      <w:start w:val="1"/>
      <w:numFmt w:val="decimal"/>
      <w:lvlText w:val="%1."/>
      <w:lvlJc w:val="left"/>
      <w:pPr>
        <w:tabs>
          <w:tab w:val="num" w:pos="720"/>
        </w:tabs>
        <w:ind w:left="720" w:hanging="360"/>
      </w:pPr>
      <w:rPr>
        <w:rFonts w:hint="default"/>
      </w:rPr>
    </w:lvl>
  </w:abstractNum>
  <w:abstractNum w:abstractNumId="9" w15:restartNumberingAfterBreak="0">
    <w:nsid w:val="1F28714C"/>
    <w:multiLevelType w:val="hybridMultilevel"/>
    <w:tmpl w:val="69C6618A"/>
    <w:lvl w:ilvl="0" w:tplc="0DCA49D8">
      <w:start w:val="4"/>
      <w:numFmt w:val="decimal"/>
      <w:lvlText w:val="%1."/>
      <w:lvlJc w:val="left"/>
      <w:pPr>
        <w:tabs>
          <w:tab w:val="num" w:pos="720"/>
        </w:tabs>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D74039"/>
    <w:multiLevelType w:val="multilevel"/>
    <w:tmpl w:val="F5068B5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15E3EF9"/>
    <w:multiLevelType w:val="hybridMultilevel"/>
    <w:tmpl w:val="1D602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824147"/>
    <w:multiLevelType w:val="singleLevel"/>
    <w:tmpl w:val="243C806C"/>
    <w:lvl w:ilvl="0">
      <w:start w:val="1"/>
      <w:numFmt w:val="decimal"/>
      <w:lvlText w:val="%1."/>
      <w:lvlJc w:val="left"/>
      <w:pPr>
        <w:tabs>
          <w:tab w:val="num" w:pos="720"/>
        </w:tabs>
        <w:ind w:left="720" w:hanging="360"/>
      </w:pPr>
    </w:lvl>
  </w:abstractNum>
  <w:abstractNum w:abstractNumId="13" w15:restartNumberingAfterBreak="0">
    <w:nsid w:val="24B7495A"/>
    <w:multiLevelType w:val="multilevel"/>
    <w:tmpl w:val="7F5203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66937BC"/>
    <w:multiLevelType w:val="hybridMultilevel"/>
    <w:tmpl w:val="B8C60FC4"/>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864482A"/>
    <w:multiLevelType w:val="multilevel"/>
    <w:tmpl w:val="746AA5FA"/>
    <w:lvl w:ilvl="0">
      <w:start w:val="1"/>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F4503"/>
    <w:multiLevelType w:val="hybridMultilevel"/>
    <w:tmpl w:val="DBE6C8AE"/>
    <w:lvl w:ilvl="0" w:tplc="63C87DEC">
      <w:start w:val="1"/>
      <w:numFmt w:val="decimal"/>
      <w:lvlText w:val="%1."/>
      <w:lvlJc w:val="left"/>
      <w:pPr>
        <w:tabs>
          <w:tab w:val="num" w:pos="720"/>
        </w:tabs>
        <w:ind w:left="720" w:hanging="360"/>
      </w:pPr>
      <w:rPr>
        <w:rFonts w:ascii="Arial" w:eastAsia="Times New Roman"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CE0EF1"/>
    <w:multiLevelType w:val="hybridMultilevel"/>
    <w:tmpl w:val="D5C0C984"/>
    <w:lvl w:ilvl="0" w:tplc="9D4036A8">
      <w:start w:val="1"/>
      <w:numFmt w:val="decimal"/>
      <w:lvlText w:val="%1."/>
      <w:lvlJc w:val="left"/>
      <w:pPr>
        <w:tabs>
          <w:tab w:val="num" w:pos="720"/>
        </w:tabs>
        <w:ind w:left="72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015C19"/>
    <w:multiLevelType w:val="hybridMultilevel"/>
    <w:tmpl w:val="39BAED3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3F166C23"/>
    <w:multiLevelType w:val="hybridMultilevel"/>
    <w:tmpl w:val="04663C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87466F"/>
    <w:multiLevelType w:val="singleLevel"/>
    <w:tmpl w:val="994A36EE"/>
    <w:lvl w:ilvl="0">
      <w:start w:val="1"/>
      <w:numFmt w:val="decimal"/>
      <w:lvlText w:val="%1."/>
      <w:lvlJc w:val="left"/>
      <w:pPr>
        <w:tabs>
          <w:tab w:val="num" w:pos="720"/>
        </w:tabs>
        <w:ind w:left="720" w:hanging="360"/>
      </w:pPr>
      <w:rPr>
        <w:rFonts w:hint="default"/>
      </w:rPr>
    </w:lvl>
  </w:abstractNum>
  <w:abstractNum w:abstractNumId="21" w15:restartNumberingAfterBreak="0">
    <w:nsid w:val="434E45B7"/>
    <w:multiLevelType w:val="hybridMultilevel"/>
    <w:tmpl w:val="FD206066"/>
    <w:lvl w:ilvl="0" w:tplc="9444730E">
      <w:start w:val="1"/>
      <w:numFmt w:val="decimal"/>
      <w:lvlText w:val="%1."/>
      <w:lvlJc w:val="left"/>
      <w:pPr>
        <w:tabs>
          <w:tab w:val="num" w:pos="720"/>
        </w:tabs>
        <w:ind w:left="720" w:hanging="360"/>
      </w:pPr>
      <w:rPr>
        <w:rFonts w:ascii="Arial" w:hAnsi="Arial" w:hint="default"/>
        <w:b w:val="0"/>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4806C8"/>
    <w:multiLevelType w:val="hybridMultilevel"/>
    <w:tmpl w:val="9BAA5ED6"/>
    <w:lvl w:ilvl="0" w:tplc="FF98F88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D81DDD"/>
    <w:multiLevelType w:val="hybridMultilevel"/>
    <w:tmpl w:val="EAE85A76"/>
    <w:lvl w:ilvl="0" w:tplc="9D4036A8">
      <w:start w:val="1"/>
      <w:numFmt w:val="decimal"/>
      <w:lvlText w:val="%1."/>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45BC99C0">
      <w:start w:val="1"/>
      <w:numFmt w:val="lowerRoman"/>
      <w:lvlText w:val="%3."/>
      <w:lvlJc w:val="left"/>
      <w:pPr>
        <w:tabs>
          <w:tab w:val="num" w:pos="2160"/>
        </w:tabs>
        <w:ind w:left="2160" w:hanging="180"/>
      </w:pPr>
      <w:rPr>
        <w:rFonts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FA95C12"/>
    <w:multiLevelType w:val="multilevel"/>
    <w:tmpl w:val="DC90FBA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25" w15:restartNumberingAfterBreak="0">
    <w:nsid w:val="4FC914F9"/>
    <w:multiLevelType w:val="multilevel"/>
    <w:tmpl w:val="F5068B5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5006384F"/>
    <w:multiLevelType w:val="multilevel"/>
    <w:tmpl w:val="6DEA14C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20422AA"/>
    <w:multiLevelType w:val="multilevel"/>
    <w:tmpl w:val="018EE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1336A4"/>
    <w:multiLevelType w:val="hybridMultilevel"/>
    <w:tmpl w:val="C8480DEC"/>
    <w:lvl w:ilvl="0" w:tplc="B3C0766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07D8C"/>
    <w:multiLevelType w:val="hybridMultilevel"/>
    <w:tmpl w:val="80C0DA4E"/>
    <w:lvl w:ilvl="0" w:tplc="9D4036A8">
      <w:start w:val="1"/>
      <w:numFmt w:val="decimal"/>
      <w:lvlText w:val="%1."/>
      <w:lvlJc w:val="left"/>
      <w:pPr>
        <w:tabs>
          <w:tab w:val="num" w:pos="1080"/>
        </w:tabs>
        <w:ind w:left="1080" w:hanging="360"/>
      </w:pPr>
      <w:rPr>
        <w:rFonts w:ascii="Arial" w:hAnsi="Arial"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55CF2DDB"/>
    <w:multiLevelType w:val="hybridMultilevel"/>
    <w:tmpl w:val="C72CA0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82D0FF6"/>
    <w:multiLevelType w:val="multilevel"/>
    <w:tmpl w:val="3D82191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D206D5"/>
    <w:multiLevelType w:val="multilevel"/>
    <w:tmpl w:val="A40E1D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D4506E"/>
    <w:multiLevelType w:val="hybridMultilevel"/>
    <w:tmpl w:val="88DA98C8"/>
    <w:lvl w:ilvl="0" w:tplc="9CC2245E">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4" w15:restartNumberingAfterBreak="0">
    <w:nsid w:val="60B41FCF"/>
    <w:multiLevelType w:val="hybridMultilevel"/>
    <w:tmpl w:val="DCCE562C"/>
    <w:lvl w:ilvl="0" w:tplc="FF98F88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9E6CC0"/>
    <w:multiLevelType w:val="singleLevel"/>
    <w:tmpl w:val="994A36EE"/>
    <w:lvl w:ilvl="0">
      <w:start w:val="1"/>
      <w:numFmt w:val="decimal"/>
      <w:lvlText w:val="%1."/>
      <w:lvlJc w:val="left"/>
      <w:pPr>
        <w:tabs>
          <w:tab w:val="num" w:pos="720"/>
        </w:tabs>
        <w:ind w:left="720" w:hanging="360"/>
      </w:pPr>
      <w:rPr>
        <w:rFonts w:hint="default"/>
      </w:rPr>
    </w:lvl>
  </w:abstractNum>
  <w:abstractNum w:abstractNumId="36" w15:restartNumberingAfterBreak="0">
    <w:nsid w:val="70930B27"/>
    <w:multiLevelType w:val="hybridMultilevel"/>
    <w:tmpl w:val="018EE5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CE5A38"/>
    <w:multiLevelType w:val="multilevel"/>
    <w:tmpl w:val="A650EEB4"/>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D26CB7"/>
    <w:multiLevelType w:val="hybridMultilevel"/>
    <w:tmpl w:val="FFDE7636"/>
    <w:lvl w:ilvl="0" w:tplc="FF98F88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A764799"/>
    <w:multiLevelType w:val="hybridMultilevel"/>
    <w:tmpl w:val="2C38DB7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6"/>
  </w:num>
  <w:num w:numId="3">
    <w:abstractNumId w:val="5"/>
  </w:num>
  <w:num w:numId="4">
    <w:abstractNumId w:val="36"/>
  </w:num>
  <w:num w:numId="5">
    <w:abstractNumId w:val="21"/>
  </w:num>
  <w:num w:numId="6">
    <w:abstractNumId w:val="6"/>
  </w:num>
  <w:num w:numId="7">
    <w:abstractNumId w:val="26"/>
  </w:num>
  <w:num w:numId="8">
    <w:abstractNumId w:val="2"/>
  </w:num>
  <w:num w:numId="9">
    <w:abstractNumId w:val="17"/>
  </w:num>
  <w:num w:numId="10">
    <w:abstractNumId w:val="29"/>
  </w:num>
  <w:num w:numId="11">
    <w:abstractNumId w:val="1"/>
    <w:lvlOverride w:ilvl="0">
      <w:startOverride w:val="1"/>
    </w:lvlOverride>
  </w:num>
  <w:num w:numId="12">
    <w:abstractNumId w:val="30"/>
  </w:num>
  <w:num w:numId="13">
    <w:abstractNumId w:val="32"/>
  </w:num>
  <w:num w:numId="14">
    <w:abstractNumId w:val="19"/>
  </w:num>
  <w:num w:numId="15">
    <w:abstractNumId w:val="27"/>
  </w:num>
  <w:num w:numId="16">
    <w:abstractNumId w:val="15"/>
  </w:num>
  <w:num w:numId="17">
    <w:abstractNumId w:val="23"/>
  </w:num>
  <w:num w:numId="18">
    <w:abstractNumId w:val="20"/>
  </w:num>
  <w:num w:numId="19">
    <w:abstractNumId w:val="24"/>
  </w:num>
  <w:num w:numId="20">
    <w:abstractNumId w:val="7"/>
  </w:num>
  <w:num w:numId="21">
    <w:abstractNumId w:val="31"/>
  </w:num>
  <w:num w:numId="22">
    <w:abstractNumId w:val="38"/>
  </w:num>
  <w:num w:numId="23">
    <w:abstractNumId w:val="22"/>
  </w:num>
  <w:num w:numId="24">
    <w:abstractNumId w:val="34"/>
  </w:num>
  <w:num w:numId="25">
    <w:abstractNumId w:val="3"/>
  </w:num>
  <w:num w:numId="26">
    <w:abstractNumId w:val="25"/>
  </w:num>
  <w:num w:numId="27">
    <w:abstractNumId w:val="0"/>
  </w:num>
  <w:num w:numId="28">
    <w:abstractNumId w:val="10"/>
  </w:num>
  <w:num w:numId="29">
    <w:abstractNumId w:val="4"/>
  </w:num>
  <w:num w:numId="30">
    <w:abstractNumId w:val="37"/>
  </w:num>
  <w:num w:numId="31">
    <w:abstractNumId w:val="8"/>
  </w:num>
  <w:num w:numId="32">
    <w:abstractNumId w:val="20"/>
    <w:lvlOverride w:ilvl="0">
      <w:startOverride w:val="2"/>
    </w:lvlOverride>
  </w:num>
  <w:num w:numId="33">
    <w:abstractNumId w:val="18"/>
  </w:num>
  <w:num w:numId="34">
    <w:abstractNumId w:val="1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num>
  <w:num w:numId="38">
    <w:abstractNumId w:val="35"/>
  </w:num>
  <w:num w:numId="39">
    <w:abstractNumId w:val="39"/>
  </w:num>
  <w:num w:numId="40">
    <w:abstractNumId w:val="33"/>
  </w:num>
  <w:num w:numId="41">
    <w:abstractNumId w:val="1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A7"/>
    <w:rsid w:val="00013CF4"/>
    <w:rsid w:val="00027425"/>
    <w:rsid w:val="000408D2"/>
    <w:rsid w:val="000742D4"/>
    <w:rsid w:val="00082DC5"/>
    <w:rsid w:val="000A20A1"/>
    <w:rsid w:val="000B1916"/>
    <w:rsid w:val="000D58A5"/>
    <w:rsid w:val="000E58F0"/>
    <w:rsid w:val="000E6510"/>
    <w:rsid w:val="000F392B"/>
    <w:rsid w:val="000F5698"/>
    <w:rsid w:val="00115AB6"/>
    <w:rsid w:val="001162F4"/>
    <w:rsid w:val="001174CC"/>
    <w:rsid w:val="00121D38"/>
    <w:rsid w:val="0012542B"/>
    <w:rsid w:val="00135A74"/>
    <w:rsid w:val="00140741"/>
    <w:rsid w:val="00141425"/>
    <w:rsid w:val="00141A3B"/>
    <w:rsid w:val="00163B2D"/>
    <w:rsid w:val="00167B38"/>
    <w:rsid w:val="00177EF4"/>
    <w:rsid w:val="00186BCC"/>
    <w:rsid w:val="001B060E"/>
    <w:rsid w:val="001B1C9D"/>
    <w:rsid w:val="001B7C11"/>
    <w:rsid w:val="001D3165"/>
    <w:rsid w:val="001F19BE"/>
    <w:rsid w:val="0020402E"/>
    <w:rsid w:val="00237915"/>
    <w:rsid w:val="00242BAF"/>
    <w:rsid w:val="002568EE"/>
    <w:rsid w:val="0026782A"/>
    <w:rsid w:val="00277F27"/>
    <w:rsid w:val="00284FC6"/>
    <w:rsid w:val="002E36B8"/>
    <w:rsid w:val="002F1E4B"/>
    <w:rsid w:val="00310BE9"/>
    <w:rsid w:val="00311DBE"/>
    <w:rsid w:val="003275A9"/>
    <w:rsid w:val="00331509"/>
    <w:rsid w:val="00351DA7"/>
    <w:rsid w:val="003525E5"/>
    <w:rsid w:val="003525FC"/>
    <w:rsid w:val="003526A0"/>
    <w:rsid w:val="00356241"/>
    <w:rsid w:val="003A0E77"/>
    <w:rsid w:val="003A1EC8"/>
    <w:rsid w:val="003A4BA2"/>
    <w:rsid w:val="003A5C34"/>
    <w:rsid w:val="003D099D"/>
    <w:rsid w:val="003D668C"/>
    <w:rsid w:val="00430FBF"/>
    <w:rsid w:val="00433BD4"/>
    <w:rsid w:val="00440952"/>
    <w:rsid w:val="00450376"/>
    <w:rsid w:val="00482C6A"/>
    <w:rsid w:val="004953D2"/>
    <w:rsid w:val="004A33CB"/>
    <w:rsid w:val="004A5C8D"/>
    <w:rsid w:val="004A6E71"/>
    <w:rsid w:val="004B31B5"/>
    <w:rsid w:val="004D1EE3"/>
    <w:rsid w:val="004E1DEB"/>
    <w:rsid w:val="004E4411"/>
    <w:rsid w:val="004E79CD"/>
    <w:rsid w:val="004F2A82"/>
    <w:rsid w:val="00507C16"/>
    <w:rsid w:val="0052317B"/>
    <w:rsid w:val="00532A86"/>
    <w:rsid w:val="0054080D"/>
    <w:rsid w:val="00572AE9"/>
    <w:rsid w:val="00581670"/>
    <w:rsid w:val="00586E70"/>
    <w:rsid w:val="0059558E"/>
    <w:rsid w:val="005A56F8"/>
    <w:rsid w:val="005A6A03"/>
    <w:rsid w:val="005B7CDA"/>
    <w:rsid w:val="005F05C2"/>
    <w:rsid w:val="005F32F2"/>
    <w:rsid w:val="00603B26"/>
    <w:rsid w:val="006065FF"/>
    <w:rsid w:val="0061160D"/>
    <w:rsid w:val="00634086"/>
    <w:rsid w:val="00665E85"/>
    <w:rsid w:val="00670AC0"/>
    <w:rsid w:val="00671B08"/>
    <w:rsid w:val="00673221"/>
    <w:rsid w:val="00695F50"/>
    <w:rsid w:val="006A26A1"/>
    <w:rsid w:val="006A754C"/>
    <w:rsid w:val="006B75DA"/>
    <w:rsid w:val="006B7738"/>
    <w:rsid w:val="006C5CA7"/>
    <w:rsid w:val="006E1CB9"/>
    <w:rsid w:val="006F4D06"/>
    <w:rsid w:val="0070454C"/>
    <w:rsid w:val="00711C48"/>
    <w:rsid w:val="00724BA1"/>
    <w:rsid w:val="00735908"/>
    <w:rsid w:val="00747926"/>
    <w:rsid w:val="007869E9"/>
    <w:rsid w:val="0079509F"/>
    <w:rsid w:val="00797FE1"/>
    <w:rsid w:val="007C5487"/>
    <w:rsid w:val="007D0A3D"/>
    <w:rsid w:val="007D4BAE"/>
    <w:rsid w:val="007E444C"/>
    <w:rsid w:val="007E4B4E"/>
    <w:rsid w:val="008272CE"/>
    <w:rsid w:val="008417AD"/>
    <w:rsid w:val="0084359C"/>
    <w:rsid w:val="008656EB"/>
    <w:rsid w:val="00881BAC"/>
    <w:rsid w:val="00886BC7"/>
    <w:rsid w:val="008914EC"/>
    <w:rsid w:val="008A742A"/>
    <w:rsid w:val="008A78AF"/>
    <w:rsid w:val="008E0066"/>
    <w:rsid w:val="008F4A37"/>
    <w:rsid w:val="00936653"/>
    <w:rsid w:val="00961298"/>
    <w:rsid w:val="00962C2A"/>
    <w:rsid w:val="00973973"/>
    <w:rsid w:val="00987628"/>
    <w:rsid w:val="00996553"/>
    <w:rsid w:val="009A6947"/>
    <w:rsid w:val="009A7E86"/>
    <w:rsid w:val="009E22D2"/>
    <w:rsid w:val="009F6622"/>
    <w:rsid w:val="00A16C53"/>
    <w:rsid w:val="00A27B9F"/>
    <w:rsid w:val="00A76AB0"/>
    <w:rsid w:val="00A937FC"/>
    <w:rsid w:val="00A967A9"/>
    <w:rsid w:val="00A96882"/>
    <w:rsid w:val="00A97D18"/>
    <w:rsid w:val="00AB52DE"/>
    <w:rsid w:val="00AC2DE7"/>
    <w:rsid w:val="00AC7F37"/>
    <w:rsid w:val="00AD0888"/>
    <w:rsid w:val="00AD79C3"/>
    <w:rsid w:val="00AE1249"/>
    <w:rsid w:val="00AE3D4C"/>
    <w:rsid w:val="00AF05E3"/>
    <w:rsid w:val="00B07A12"/>
    <w:rsid w:val="00B13324"/>
    <w:rsid w:val="00B44E5C"/>
    <w:rsid w:val="00B65D0A"/>
    <w:rsid w:val="00B8094D"/>
    <w:rsid w:val="00B83D3E"/>
    <w:rsid w:val="00B95207"/>
    <w:rsid w:val="00BA0E7E"/>
    <w:rsid w:val="00BA3232"/>
    <w:rsid w:val="00BC157B"/>
    <w:rsid w:val="00BD52B0"/>
    <w:rsid w:val="00C1138E"/>
    <w:rsid w:val="00C117A8"/>
    <w:rsid w:val="00C217CB"/>
    <w:rsid w:val="00C2413B"/>
    <w:rsid w:val="00C32337"/>
    <w:rsid w:val="00C378EB"/>
    <w:rsid w:val="00C42CB1"/>
    <w:rsid w:val="00C5159F"/>
    <w:rsid w:val="00C52697"/>
    <w:rsid w:val="00C555D0"/>
    <w:rsid w:val="00C572F6"/>
    <w:rsid w:val="00C602C9"/>
    <w:rsid w:val="00C6147E"/>
    <w:rsid w:val="00C63B26"/>
    <w:rsid w:val="00C64FA3"/>
    <w:rsid w:val="00C82B69"/>
    <w:rsid w:val="00C83477"/>
    <w:rsid w:val="00CE3A59"/>
    <w:rsid w:val="00CF11D4"/>
    <w:rsid w:val="00CF1B36"/>
    <w:rsid w:val="00D025E9"/>
    <w:rsid w:val="00D065B3"/>
    <w:rsid w:val="00D11482"/>
    <w:rsid w:val="00D16752"/>
    <w:rsid w:val="00D172A8"/>
    <w:rsid w:val="00D42F5E"/>
    <w:rsid w:val="00D53391"/>
    <w:rsid w:val="00D72F6E"/>
    <w:rsid w:val="00D73230"/>
    <w:rsid w:val="00DB3ACB"/>
    <w:rsid w:val="00DB48D5"/>
    <w:rsid w:val="00DC2EE7"/>
    <w:rsid w:val="00DE1B52"/>
    <w:rsid w:val="00DF63BF"/>
    <w:rsid w:val="00E032BD"/>
    <w:rsid w:val="00E10F0F"/>
    <w:rsid w:val="00E16F03"/>
    <w:rsid w:val="00E36972"/>
    <w:rsid w:val="00E53722"/>
    <w:rsid w:val="00E82E00"/>
    <w:rsid w:val="00E830F5"/>
    <w:rsid w:val="00E846F7"/>
    <w:rsid w:val="00EA6A1D"/>
    <w:rsid w:val="00EB4C43"/>
    <w:rsid w:val="00EB542E"/>
    <w:rsid w:val="00EB57B9"/>
    <w:rsid w:val="00ED6F45"/>
    <w:rsid w:val="00F05DC3"/>
    <w:rsid w:val="00F0797E"/>
    <w:rsid w:val="00F27A89"/>
    <w:rsid w:val="00F34D4F"/>
    <w:rsid w:val="00F54D34"/>
    <w:rsid w:val="00F668A7"/>
    <w:rsid w:val="00F81149"/>
    <w:rsid w:val="00F9343A"/>
    <w:rsid w:val="00F95FD8"/>
    <w:rsid w:val="00F97E75"/>
    <w:rsid w:val="00FC4A78"/>
    <w:rsid w:val="00FC5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9FD87"/>
  <w15:chartTrackingRefBased/>
  <w15:docId w15:val="{68A854AF-C081-4185-BAE3-9AE0609F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sz w:val="24"/>
      <w:szCs w:val="24"/>
    </w:rPr>
  </w:style>
  <w:style w:type="paragraph" w:styleId="Nadpis1">
    <w:name w:val="heading 1"/>
    <w:basedOn w:val="Normln"/>
    <w:next w:val="Normln"/>
    <w:link w:val="Nadpis1Char"/>
    <w:uiPriority w:val="9"/>
    <w:qFormat/>
    <w:rsid w:val="00F05DC3"/>
    <w:pPr>
      <w:keepNext/>
      <w:keepLines/>
      <w:spacing w:before="480" w:line="276" w:lineRule="auto"/>
      <w:outlineLvl w:val="0"/>
    </w:pPr>
    <w:rPr>
      <w:rFonts w:ascii="Cambria" w:hAnsi="Cambria" w:cs="Times New Roman"/>
      <w:b/>
      <w:bCs/>
      <w:color w:val="365F91"/>
      <w:sz w:val="28"/>
      <w:szCs w:val="28"/>
      <w:lang w:eastAsia="en-US"/>
    </w:rPr>
  </w:style>
  <w:style w:type="paragraph" w:styleId="Nadpis2">
    <w:name w:val="heading 2"/>
    <w:basedOn w:val="Normln"/>
    <w:next w:val="Normln"/>
    <w:link w:val="Nadpis2Char"/>
    <w:qFormat/>
    <w:rsid w:val="000A20A1"/>
    <w:pPr>
      <w:keepNext/>
      <w:spacing w:before="240" w:after="60"/>
      <w:outlineLvl w:val="1"/>
    </w:pPr>
    <w:rPr>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Textkomente">
    <w:name w:val="annotation text"/>
    <w:basedOn w:val="Normln"/>
    <w:semiHidden/>
    <w:rPr>
      <w:rFonts w:ascii="Times New Roman" w:hAnsi="Times New Roman" w:cs="Times New Roman"/>
      <w:sz w:val="20"/>
      <w:szCs w:val="20"/>
    </w:rPr>
  </w:style>
  <w:style w:type="character" w:styleId="Odkaznakoment">
    <w:name w:val="annotation reference"/>
    <w:semiHidden/>
    <w:rPr>
      <w:sz w:val="16"/>
      <w:szCs w:val="16"/>
    </w:rPr>
  </w:style>
  <w:style w:type="paragraph" w:styleId="Pedmtkomente">
    <w:name w:val="annotation subject"/>
    <w:basedOn w:val="Textkomente"/>
    <w:next w:val="Textkomente"/>
    <w:semiHidden/>
    <w:rPr>
      <w:rFonts w:ascii="Arial" w:hAnsi="Arial" w:cs="Arial"/>
      <w:b/>
      <w:bCs/>
    </w:rPr>
  </w:style>
  <w:style w:type="paragraph" w:styleId="Zkladntextodsazen">
    <w:name w:val="Body Text Indent"/>
    <w:basedOn w:val="Normln"/>
    <w:link w:val="ZkladntextodsazenChar"/>
    <w:pPr>
      <w:jc w:val="both"/>
    </w:pPr>
    <w:rPr>
      <w:rFonts w:cs="Times New Roman"/>
      <w:sz w:val="22"/>
      <w:szCs w:val="20"/>
    </w:rPr>
  </w:style>
  <w:style w:type="character" w:customStyle="1" w:styleId="ZkladntextodsazenChar">
    <w:name w:val="Základní text odsazený Char"/>
    <w:link w:val="Zkladntextodsazen"/>
    <w:rsid w:val="00356241"/>
    <w:rPr>
      <w:rFonts w:ascii="Arial" w:hAnsi="Arial"/>
      <w:sz w:val="22"/>
    </w:rPr>
  </w:style>
  <w:style w:type="character" w:styleId="Hypertextovodkaz">
    <w:name w:val="Hyperlink"/>
    <w:uiPriority w:val="99"/>
    <w:rPr>
      <w:color w:val="0000FF"/>
      <w:u w:val="single"/>
    </w:rPr>
  </w:style>
  <w:style w:type="paragraph" w:customStyle="1" w:styleId="slovanosnova">
    <w:name w:val="Číslovaná osnova"/>
    <w:basedOn w:val="Normln"/>
    <w:next w:val="Normln"/>
    <w:pPr>
      <w:tabs>
        <w:tab w:val="left" w:pos="360"/>
      </w:tabs>
      <w:overflowPunct w:val="0"/>
      <w:autoSpaceDE w:val="0"/>
      <w:autoSpaceDN w:val="0"/>
      <w:adjustRightInd w:val="0"/>
      <w:ind w:left="360" w:hanging="360"/>
      <w:textAlignment w:val="baseline"/>
    </w:pPr>
    <w:rPr>
      <w:rFonts w:ascii="Times New Roman" w:hAnsi="Times New Roman" w:cs="Times New Roman"/>
      <w:noProof/>
      <w:szCs w:val="20"/>
    </w:rPr>
  </w:style>
  <w:style w:type="character" w:customStyle="1" w:styleId="Nadpis1Char">
    <w:name w:val="Nadpis 1 Char"/>
    <w:link w:val="Nadpis1"/>
    <w:uiPriority w:val="9"/>
    <w:rsid w:val="00F05DC3"/>
    <w:rPr>
      <w:rFonts w:ascii="Cambria" w:hAnsi="Cambria"/>
      <w:b/>
      <w:bCs/>
      <w:color w:val="365F91"/>
      <w:sz w:val="28"/>
      <w:szCs w:val="28"/>
      <w:lang w:eastAsia="en-US"/>
    </w:rPr>
  </w:style>
  <w:style w:type="table" w:styleId="Mkatabulky">
    <w:name w:val="Table Grid"/>
    <w:basedOn w:val="Normlntabulka"/>
    <w:uiPriority w:val="59"/>
    <w:rsid w:val="00F0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05DC3"/>
    <w:pPr>
      <w:spacing w:after="200" w:line="276" w:lineRule="auto"/>
      <w:ind w:left="720"/>
      <w:contextualSpacing/>
    </w:pPr>
    <w:rPr>
      <w:rFonts w:ascii="Calibri" w:eastAsia="Calibri" w:hAnsi="Calibri" w:cs="Times New Roman"/>
      <w:sz w:val="22"/>
      <w:szCs w:val="22"/>
      <w:lang w:eastAsia="en-US"/>
    </w:rPr>
  </w:style>
  <w:style w:type="character" w:customStyle="1" w:styleId="Nadpis2Char">
    <w:name w:val="Nadpis 2 Char"/>
    <w:link w:val="Nadpis2"/>
    <w:rsid w:val="000A20A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192">
      <w:bodyDiv w:val="1"/>
      <w:marLeft w:val="0"/>
      <w:marRight w:val="0"/>
      <w:marTop w:val="0"/>
      <w:marBottom w:val="0"/>
      <w:divBdr>
        <w:top w:val="none" w:sz="0" w:space="0" w:color="auto"/>
        <w:left w:val="none" w:sz="0" w:space="0" w:color="auto"/>
        <w:bottom w:val="none" w:sz="0" w:space="0" w:color="auto"/>
        <w:right w:val="none" w:sz="0" w:space="0" w:color="auto"/>
      </w:divBdr>
    </w:div>
    <w:div w:id="127015336">
      <w:bodyDiv w:val="1"/>
      <w:marLeft w:val="0"/>
      <w:marRight w:val="0"/>
      <w:marTop w:val="0"/>
      <w:marBottom w:val="0"/>
      <w:divBdr>
        <w:top w:val="none" w:sz="0" w:space="0" w:color="auto"/>
        <w:left w:val="none" w:sz="0" w:space="0" w:color="auto"/>
        <w:bottom w:val="none" w:sz="0" w:space="0" w:color="auto"/>
        <w:right w:val="none" w:sz="0" w:space="0" w:color="auto"/>
      </w:divBdr>
    </w:div>
    <w:div w:id="461926553">
      <w:bodyDiv w:val="1"/>
      <w:marLeft w:val="0"/>
      <w:marRight w:val="0"/>
      <w:marTop w:val="0"/>
      <w:marBottom w:val="0"/>
      <w:divBdr>
        <w:top w:val="none" w:sz="0" w:space="0" w:color="auto"/>
        <w:left w:val="none" w:sz="0" w:space="0" w:color="auto"/>
        <w:bottom w:val="none" w:sz="0" w:space="0" w:color="auto"/>
        <w:right w:val="none" w:sz="0" w:space="0" w:color="auto"/>
      </w:divBdr>
    </w:div>
    <w:div w:id="692878052">
      <w:bodyDiv w:val="1"/>
      <w:marLeft w:val="0"/>
      <w:marRight w:val="0"/>
      <w:marTop w:val="0"/>
      <w:marBottom w:val="0"/>
      <w:divBdr>
        <w:top w:val="none" w:sz="0" w:space="0" w:color="auto"/>
        <w:left w:val="none" w:sz="0" w:space="0" w:color="auto"/>
        <w:bottom w:val="none" w:sz="0" w:space="0" w:color="auto"/>
        <w:right w:val="none" w:sz="0" w:space="0" w:color="auto"/>
      </w:divBdr>
    </w:div>
    <w:div w:id="720397253">
      <w:bodyDiv w:val="1"/>
      <w:marLeft w:val="0"/>
      <w:marRight w:val="0"/>
      <w:marTop w:val="0"/>
      <w:marBottom w:val="0"/>
      <w:divBdr>
        <w:top w:val="none" w:sz="0" w:space="0" w:color="auto"/>
        <w:left w:val="none" w:sz="0" w:space="0" w:color="auto"/>
        <w:bottom w:val="none" w:sz="0" w:space="0" w:color="auto"/>
        <w:right w:val="none" w:sz="0" w:space="0" w:color="auto"/>
      </w:divBdr>
    </w:div>
    <w:div w:id="1016495958">
      <w:bodyDiv w:val="1"/>
      <w:marLeft w:val="0"/>
      <w:marRight w:val="0"/>
      <w:marTop w:val="0"/>
      <w:marBottom w:val="0"/>
      <w:divBdr>
        <w:top w:val="none" w:sz="0" w:space="0" w:color="auto"/>
        <w:left w:val="none" w:sz="0" w:space="0" w:color="auto"/>
        <w:bottom w:val="none" w:sz="0" w:space="0" w:color="auto"/>
        <w:right w:val="none" w:sz="0" w:space="0" w:color="auto"/>
      </w:divBdr>
    </w:div>
    <w:div w:id="1097408759">
      <w:bodyDiv w:val="1"/>
      <w:marLeft w:val="0"/>
      <w:marRight w:val="0"/>
      <w:marTop w:val="0"/>
      <w:marBottom w:val="0"/>
      <w:divBdr>
        <w:top w:val="none" w:sz="0" w:space="0" w:color="auto"/>
        <w:left w:val="none" w:sz="0" w:space="0" w:color="auto"/>
        <w:bottom w:val="none" w:sz="0" w:space="0" w:color="auto"/>
        <w:right w:val="none" w:sz="0" w:space="0" w:color="auto"/>
      </w:divBdr>
    </w:div>
    <w:div w:id="1225798389">
      <w:bodyDiv w:val="1"/>
      <w:marLeft w:val="0"/>
      <w:marRight w:val="0"/>
      <w:marTop w:val="0"/>
      <w:marBottom w:val="0"/>
      <w:divBdr>
        <w:top w:val="none" w:sz="0" w:space="0" w:color="auto"/>
        <w:left w:val="none" w:sz="0" w:space="0" w:color="auto"/>
        <w:bottom w:val="none" w:sz="0" w:space="0" w:color="auto"/>
        <w:right w:val="none" w:sz="0" w:space="0" w:color="auto"/>
      </w:divBdr>
    </w:div>
    <w:div w:id="1393505914">
      <w:bodyDiv w:val="1"/>
      <w:marLeft w:val="0"/>
      <w:marRight w:val="0"/>
      <w:marTop w:val="0"/>
      <w:marBottom w:val="0"/>
      <w:divBdr>
        <w:top w:val="none" w:sz="0" w:space="0" w:color="auto"/>
        <w:left w:val="none" w:sz="0" w:space="0" w:color="auto"/>
        <w:bottom w:val="none" w:sz="0" w:space="0" w:color="auto"/>
        <w:right w:val="none" w:sz="0" w:space="0" w:color="auto"/>
      </w:divBdr>
    </w:div>
    <w:div w:id="1414619922">
      <w:bodyDiv w:val="1"/>
      <w:marLeft w:val="0"/>
      <w:marRight w:val="0"/>
      <w:marTop w:val="0"/>
      <w:marBottom w:val="0"/>
      <w:divBdr>
        <w:top w:val="none" w:sz="0" w:space="0" w:color="auto"/>
        <w:left w:val="none" w:sz="0" w:space="0" w:color="auto"/>
        <w:bottom w:val="none" w:sz="0" w:space="0" w:color="auto"/>
        <w:right w:val="none" w:sz="0" w:space="0" w:color="auto"/>
      </w:divBdr>
    </w:div>
    <w:div w:id="1618635966">
      <w:bodyDiv w:val="1"/>
      <w:marLeft w:val="0"/>
      <w:marRight w:val="0"/>
      <w:marTop w:val="0"/>
      <w:marBottom w:val="0"/>
      <w:divBdr>
        <w:top w:val="none" w:sz="0" w:space="0" w:color="auto"/>
        <w:left w:val="none" w:sz="0" w:space="0" w:color="auto"/>
        <w:bottom w:val="none" w:sz="0" w:space="0" w:color="auto"/>
        <w:right w:val="none" w:sz="0" w:space="0" w:color="auto"/>
      </w:divBdr>
    </w:div>
    <w:div w:id="1681085965">
      <w:bodyDiv w:val="1"/>
      <w:marLeft w:val="0"/>
      <w:marRight w:val="0"/>
      <w:marTop w:val="0"/>
      <w:marBottom w:val="0"/>
      <w:divBdr>
        <w:top w:val="none" w:sz="0" w:space="0" w:color="auto"/>
        <w:left w:val="none" w:sz="0" w:space="0" w:color="auto"/>
        <w:bottom w:val="none" w:sz="0" w:space="0" w:color="auto"/>
        <w:right w:val="none" w:sz="0" w:space="0" w:color="auto"/>
      </w:divBdr>
    </w:div>
    <w:div w:id="1901859970">
      <w:bodyDiv w:val="1"/>
      <w:marLeft w:val="0"/>
      <w:marRight w:val="0"/>
      <w:marTop w:val="0"/>
      <w:marBottom w:val="0"/>
      <w:divBdr>
        <w:top w:val="none" w:sz="0" w:space="0" w:color="auto"/>
        <w:left w:val="none" w:sz="0" w:space="0" w:color="auto"/>
        <w:bottom w:val="none" w:sz="0" w:space="0" w:color="auto"/>
        <w:right w:val="none" w:sz="0" w:space="0" w:color="auto"/>
      </w:divBdr>
    </w:div>
    <w:div w:id="1978871177">
      <w:bodyDiv w:val="1"/>
      <w:marLeft w:val="0"/>
      <w:marRight w:val="0"/>
      <w:marTop w:val="0"/>
      <w:marBottom w:val="0"/>
      <w:divBdr>
        <w:top w:val="none" w:sz="0" w:space="0" w:color="auto"/>
        <w:left w:val="none" w:sz="0" w:space="0" w:color="auto"/>
        <w:bottom w:val="none" w:sz="0" w:space="0" w:color="auto"/>
        <w:right w:val="none" w:sz="0" w:space="0" w:color="auto"/>
      </w:divBdr>
    </w:div>
    <w:div w:id="2111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0AED-F710-42CF-8A47-41492D38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2496</Words>
  <Characters>14098</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Smlouva o nájmu nebytových prostor</vt:lpstr>
    </vt:vector>
  </TitlesOfParts>
  <Company>FN Brno</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nájmu nebytových prostor</dc:title>
  <dc:subject/>
  <dc:creator>Kobo</dc:creator>
  <cp:keywords/>
  <cp:lastModifiedBy>Čelikovská Karolina</cp:lastModifiedBy>
  <cp:revision>52</cp:revision>
  <cp:lastPrinted>2011-01-28T07:05:00Z</cp:lastPrinted>
  <dcterms:created xsi:type="dcterms:W3CDTF">2023-02-20T08:34:00Z</dcterms:created>
  <dcterms:modified xsi:type="dcterms:W3CDTF">2023-03-09T09:17:00Z</dcterms:modified>
</cp:coreProperties>
</file>