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8DE3" w14:textId="29BADD4D" w:rsidR="00F067CE" w:rsidRPr="004D7256" w:rsidRDefault="007D2091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sz w:val="18"/>
          <w:szCs w:val="18"/>
        </w:rPr>
      </w:pPr>
      <w:r w:rsidRPr="004D7256">
        <w:rPr>
          <w:rStyle w:val="FontStyle15"/>
          <w:rFonts w:ascii="Tahoma" w:hAnsi="Tahoma" w:cs="Tahoma"/>
          <w:sz w:val="18"/>
          <w:szCs w:val="18"/>
        </w:rPr>
        <w:t xml:space="preserve">DODATEK č. </w:t>
      </w:r>
      <w:r w:rsidR="000477E7" w:rsidRPr="004D7256">
        <w:rPr>
          <w:rStyle w:val="FontStyle15"/>
          <w:rFonts w:ascii="Tahoma" w:hAnsi="Tahoma" w:cs="Tahoma"/>
          <w:sz w:val="18"/>
          <w:szCs w:val="18"/>
        </w:rPr>
        <w:t>4</w:t>
      </w:r>
    </w:p>
    <w:p w14:paraId="49CA0976" w14:textId="24EEE98F" w:rsidR="00BB4BA4" w:rsidRPr="004D7256" w:rsidRDefault="00F32EEF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sz w:val="18"/>
          <w:szCs w:val="18"/>
        </w:rPr>
      </w:pPr>
      <w:r w:rsidRPr="004D7256">
        <w:rPr>
          <w:rStyle w:val="FontStyle15"/>
          <w:rFonts w:ascii="Tahoma" w:hAnsi="Tahoma" w:cs="Tahoma"/>
          <w:sz w:val="18"/>
          <w:szCs w:val="18"/>
        </w:rPr>
        <w:t>KE SMLOUVĚ</w:t>
      </w:r>
      <w:r w:rsidR="00A84610" w:rsidRPr="004D7256">
        <w:rPr>
          <w:rStyle w:val="FontStyle15"/>
          <w:rFonts w:ascii="Tahoma" w:hAnsi="Tahoma" w:cs="Tahoma"/>
          <w:sz w:val="18"/>
          <w:szCs w:val="18"/>
        </w:rPr>
        <w:t xml:space="preserve"> O POSKYTNUTÍ </w:t>
      </w:r>
      <w:r w:rsidR="00EE1B37" w:rsidRPr="004D7256">
        <w:rPr>
          <w:rStyle w:val="FontStyle15"/>
          <w:rFonts w:ascii="Tahoma" w:hAnsi="Tahoma" w:cs="Tahoma"/>
          <w:sz w:val="18"/>
          <w:szCs w:val="18"/>
        </w:rPr>
        <w:t>OBRATOV</w:t>
      </w:r>
      <w:r w:rsidR="00A84610" w:rsidRPr="004D7256">
        <w:rPr>
          <w:rStyle w:val="FontStyle15"/>
          <w:rFonts w:ascii="Tahoma" w:hAnsi="Tahoma" w:cs="Tahoma"/>
          <w:sz w:val="18"/>
          <w:szCs w:val="18"/>
        </w:rPr>
        <w:t>ÉHO</w:t>
      </w:r>
      <w:r w:rsidR="00EE1B37" w:rsidRPr="004D7256">
        <w:rPr>
          <w:rStyle w:val="FontStyle15"/>
          <w:rFonts w:ascii="Tahoma" w:hAnsi="Tahoma" w:cs="Tahoma"/>
          <w:sz w:val="18"/>
          <w:szCs w:val="18"/>
        </w:rPr>
        <w:t xml:space="preserve"> </w:t>
      </w:r>
      <w:r w:rsidR="00A84610" w:rsidRPr="004D7256">
        <w:rPr>
          <w:rStyle w:val="FontStyle15"/>
          <w:rFonts w:ascii="Tahoma" w:hAnsi="Tahoma" w:cs="Tahoma"/>
          <w:sz w:val="18"/>
          <w:szCs w:val="18"/>
        </w:rPr>
        <w:t>BONUSU</w:t>
      </w:r>
    </w:p>
    <w:p w14:paraId="66D9E1C9" w14:textId="6E3F767D" w:rsidR="00C673C5" w:rsidRPr="004D7256" w:rsidRDefault="001E734C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b w:val="0"/>
          <w:sz w:val="16"/>
          <w:szCs w:val="16"/>
        </w:rPr>
      </w:pPr>
      <w:r w:rsidRPr="004D7256">
        <w:rPr>
          <w:rStyle w:val="FontStyle15"/>
          <w:rFonts w:ascii="Tahoma" w:hAnsi="Tahoma" w:cs="Tahoma"/>
          <w:b w:val="0"/>
          <w:sz w:val="16"/>
          <w:szCs w:val="16"/>
        </w:rPr>
        <w:t>(</w:t>
      </w:r>
      <w:r w:rsidR="004E7D28" w:rsidRPr="004D7256">
        <w:rPr>
          <w:rStyle w:val="FontStyle15"/>
          <w:rFonts w:ascii="Tahoma" w:hAnsi="Tahoma" w:cs="Tahoma"/>
          <w:b w:val="0"/>
          <w:sz w:val="16"/>
          <w:szCs w:val="16"/>
        </w:rPr>
        <w:t>obratový bonus 201</w:t>
      </w:r>
      <w:r w:rsidR="009F36D0" w:rsidRPr="004D7256">
        <w:rPr>
          <w:rStyle w:val="FontStyle15"/>
          <w:rFonts w:ascii="Tahoma" w:hAnsi="Tahoma" w:cs="Tahoma"/>
          <w:b w:val="0"/>
          <w:sz w:val="16"/>
          <w:szCs w:val="16"/>
        </w:rPr>
        <w:t>9</w:t>
      </w:r>
      <w:r w:rsidRPr="004D7256">
        <w:rPr>
          <w:rStyle w:val="FontStyle15"/>
          <w:rFonts w:ascii="Tahoma" w:hAnsi="Tahoma" w:cs="Tahoma"/>
          <w:b w:val="0"/>
          <w:sz w:val="16"/>
          <w:szCs w:val="16"/>
        </w:rPr>
        <w:t>)</w:t>
      </w:r>
    </w:p>
    <w:p w14:paraId="4FB7C7C4" w14:textId="77777777" w:rsidR="00C673C5" w:rsidRPr="004D7256" w:rsidRDefault="00C673C5" w:rsidP="00C673C5">
      <w:pPr>
        <w:pStyle w:val="Style7"/>
        <w:widowControl/>
        <w:spacing w:before="5" w:line="240" w:lineRule="auto"/>
        <w:ind w:left="2650"/>
        <w:jc w:val="both"/>
        <w:outlineLvl w:val="0"/>
        <w:rPr>
          <w:rStyle w:val="FontStyle16"/>
          <w:rFonts w:ascii="Tahoma" w:hAnsi="Tahoma" w:cs="Tahoma"/>
          <w:sz w:val="16"/>
          <w:szCs w:val="16"/>
        </w:rPr>
      </w:pPr>
    </w:p>
    <w:p w14:paraId="7D369E79" w14:textId="77777777" w:rsidR="00C673C5" w:rsidRPr="004D7256" w:rsidRDefault="00C673C5" w:rsidP="00C673C5">
      <w:pPr>
        <w:pStyle w:val="Style4"/>
        <w:widowControl/>
        <w:spacing w:before="43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  <w:r w:rsidRPr="004D7256">
        <w:rPr>
          <w:rStyle w:val="FontStyle15"/>
          <w:rFonts w:ascii="Tahoma" w:hAnsi="Tahoma" w:cs="Tahoma"/>
          <w:sz w:val="16"/>
          <w:szCs w:val="16"/>
        </w:rPr>
        <w:t xml:space="preserve"> Smluvní strany</w:t>
      </w:r>
    </w:p>
    <w:p w14:paraId="336A895C" w14:textId="77777777" w:rsidR="00C673C5" w:rsidRPr="004D7256" w:rsidRDefault="00C673C5" w:rsidP="00C673C5">
      <w:pPr>
        <w:pStyle w:val="Style4"/>
        <w:widowControl/>
        <w:spacing w:before="43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</w:p>
    <w:p w14:paraId="19245C93" w14:textId="77777777" w:rsidR="006A7DA6" w:rsidRPr="004D7256" w:rsidRDefault="00C673C5" w:rsidP="00FE6A45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 xml:space="preserve">1. </w:t>
      </w:r>
      <w:r w:rsidR="00FE6A45" w:rsidRPr="004D7256">
        <w:rPr>
          <w:rStyle w:val="FontStyle16"/>
          <w:rFonts w:ascii="Tahoma" w:hAnsi="Tahoma" w:cs="Tahoma"/>
          <w:sz w:val="16"/>
          <w:szCs w:val="16"/>
        </w:rPr>
        <w:t>Prodávající:</w:t>
      </w:r>
      <w:r w:rsidR="00FE6A45" w:rsidRPr="004D7256">
        <w:rPr>
          <w:rStyle w:val="FontStyle16"/>
          <w:rFonts w:ascii="Tahoma" w:hAnsi="Tahoma" w:cs="Tahoma"/>
          <w:sz w:val="16"/>
          <w:szCs w:val="16"/>
        </w:rPr>
        <w:tab/>
        <w:t xml:space="preserve">             </w:t>
      </w:r>
      <w:r w:rsidR="001F077A" w:rsidRPr="004D7256">
        <w:rPr>
          <w:rStyle w:val="FontStyle16"/>
          <w:rFonts w:ascii="Tahoma" w:hAnsi="Tahoma" w:cs="Tahoma"/>
          <w:b/>
          <w:sz w:val="16"/>
          <w:szCs w:val="16"/>
        </w:rPr>
        <w:t>PROMEDICA PRAHA GROUP, a.s.</w:t>
      </w:r>
    </w:p>
    <w:p w14:paraId="23003830" w14:textId="77777777" w:rsidR="006A7DA6" w:rsidRPr="004D7256" w:rsidRDefault="006A7DA6" w:rsidP="006A7DA6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  <w:t xml:space="preserve">se sídlem </w:t>
      </w:r>
      <w:proofErr w:type="spellStart"/>
      <w:r w:rsidR="001F077A" w:rsidRPr="004D7256">
        <w:rPr>
          <w:rStyle w:val="FontStyle16"/>
          <w:rFonts w:ascii="Tahoma" w:hAnsi="Tahoma" w:cs="Tahoma"/>
          <w:sz w:val="16"/>
          <w:szCs w:val="16"/>
        </w:rPr>
        <w:t>Juárezova</w:t>
      </w:r>
      <w:proofErr w:type="spellEnd"/>
      <w:r w:rsidR="001F077A" w:rsidRPr="004D7256">
        <w:rPr>
          <w:rStyle w:val="FontStyle16"/>
          <w:rFonts w:ascii="Tahoma" w:hAnsi="Tahoma" w:cs="Tahoma"/>
          <w:sz w:val="16"/>
          <w:szCs w:val="16"/>
        </w:rPr>
        <w:t xml:space="preserve"> 1071/17, Bubeneč, 160 00 Praha 6</w:t>
      </w:r>
    </w:p>
    <w:p w14:paraId="5A785989" w14:textId="57659D14" w:rsidR="006A7DA6" w:rsidRPr="004D7256" w:rsidRDefault="006A7DA6" w:rsidP="006A7DA6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  <w:t xml:space="preserve">IČ: </w:t>
      </w:r>
      <w:r w:rsidR="001F077A" w:rsidRPr="004D7256">
        <w:rPr>
          <w:rStyle w:val="FontStyle16"/>
          <w:rFonts w:ascii="Tahoma" w:hAnsi="Tahoma" w:cs="Tahoma"/>
          <w:sz w:val="16"/>
          <w:szCs w:val="16"/>
        </w:rPr>
        <w:t>25099019</w:t>
      </w:r>
      <w:r w:rsidRPr="004D7256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Pr="004D7256">
        <w:rPr>
          <w:rStyle w:val="FontStyle16"/>
          <w:rFonts w:ascii="Tahoma" w:hAnsi="Tahoma" w:cs="Tahoma"/>
          <w:sz w:val="16"/>
          <w:szCs w:val="16"/>
        </w:rPr>
        <w:tab/>
        <w:t>DIČ: CZ</w:t>
      </w:r>
      <w:r w:rsidR="001F077A" w:rsidRPr="004D7256">
        <w:rPr>
          <w:rStyle w:val="FontStyle16"/>
          <w:rFonts w:ascii="Tahoma" w:hAnsi="Tahoma" w:cs="Tahoma"/>
          <w:sz w:val="16"/>
          <w:szCs w:val="16"/>
        </w:rPr>
        <w:t>25099019</w:t>
      </w:r>
    </w:p>
    <w:p w14:paraId="560FBD47" w14:textId="4F6A165A" w:rsidR="006A7DA6" w:rsidRPr="004D7256" w:rsidRDefault="006A7DA6" w:rsidP="006A7DA6">
      <w:pPr>
        <w:ind w:right="-709"/>
        <w:rPr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2762F1">
        <w:rPr>
          <w:rStyle w:val="FontStyle16"/>
          <w:rFonts w:ascii="Tahoma" w:hAnsi="Tahoma" w:cs="Tahoma"/>
          <w:sz w:val="16"/>
          <w:szCs w:val="16"/>
        </w:rPr>
        <w:t>XXXXXXXXXXXXXXXXXX</w:t>
      </w:r>
    </w:p>
    <w:p w14:paraId="34DD24D6" w14:textId="2CFFBF32" w:rsidR="006A7DA6" w:rsidRPr="004D7256" w:rsidRDefault="006A7DA6" w:rsidP="006A7DA6">
      <w:pPr>
        <w:ind w:right="-709"/>
        <w:rPr>
          <w:rFonts w:ascii="Tahoma" w:hAnsi="Tahoma" w:cs="Tahoma"/>
          <w:b/>
          <w:sz w:val="16"/>
          <w:szCs w:val="16"/>
        </w:rPr>
      </w:pPr>
      <w:r w:rsidRPr="004D7256">
        <w:rPr>
          <w:rFonts w:ascii="Tahoma" w:hAnsi="Tahoma" w:cs="Tahoma"/>
          <w:sz w:val="16"/>
          <w:szCs w:val="16"/>
        </w:rPr>
        <w:tab/>
      </w:r>
      <w:r w:rsidRPr="004D7256">
        <w:rPr>
          <w:rFonts w:ascii="Tahoma" w:hAnsi="Tahoma" w:cs="Tahoma"/>
          <w:sz w:val="16"/>
          <w:szCs w:val="16"/>
        </w:rPr>
        <w:tab/>
      </w:r>
      <w:r w:rsidRPr="004D7256">
        <w:rPr>
          <w:rFonts w:ascii="Tahoma" w:hAnsi="Tahoma" w:cs="Tahoma"/>
          <w:sz w:val="16"/>
          <w:szCs w:val="16"/>
        </w:rPr>
        <w:tab/>
      </w:r>
      <w:r w:rsidR="002762F1">
        <w:rPr>
          <w:rFonts w:ascii="Tahoma" w:hAnsi="Tahoma" w:cs="Tahoma"/>
          <w:sz w:val="16"/>
          <w:szCs w:val="16"/>
        </w:rPr>
        <w:t>XXXXXXXXXXXXXXXXXX</w:t>
      </w:r>
    </w:p>
    <w:p w14:paraId="22DAE9A1" w14:textId="77777777" w:rsidR="006A7DA6" w:rsidRPr="004D7256" w:rsidRDefault="006A7DA6" w:rsidP="006A7DA6">
      <w:pPr>
        <w:ind w:right="283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  <w:t xml:space="preserve">zapsaná v OR vedeném </w:t>
      </w:r>
      <w:r w:rsidR="001F077A" w:rsidRPr="004D7256">
        <w:rPr>
          <w:rStyle w:val="FontStyle16"/>
          <w:rFonts w:ascii="Tahoma" w:hAnsi="Tahoma" w:cs="Tahoma"/>
          <w:sz w:val="16"/>
          <w:szCs w:val="16"/>
        </w:rPr>
        <w:t>u Městského soudu v Praze, B 4492</w:t>
      </w:r>
    </w:p>
    <w:p w14:paraId="43418EB1" w14:textId="77777777" w:rsidR="006A7DA6" w:rsidRPr="004D7256" w:rsidRDefault="006A7DA6" w:rsidP="006A7DA6">
      <w:pPr>
        <w:ind w:left="1416" w:right="484" w:firstLine="708"/>
        <w:rPr>
          <w:rFonts w:ascii="Tahoma" w:hAnsi="Tahoma" w:cs="Tahoma"/>
          <w:b/>
          <w:bCs/>
          <w:sz w:val="16"/>
          <w:szCs w:val="16"/>
        </w:rPr>
      </w:pPr>
      <w:r w:rsidRPr="004D7256">
        <w:rPr>
          <w:rStyle w:val="FontStyle15"/>
          <w:rFonts w:ascii="Tahoma" w:hAnsi="Tahoma" w:cs="Tahoma"/>
          <w:sz w:val="16"/>
          <w:szCs w:val="16"/>
        </w:rPr>
        <w:t xml:space="preserve">zastoupená: </w:t>
      </w:r>
      <w:r w:rsidR="001F077A" w:rsidRPr="004D7256">
        <w:rPr>
          <w:rStyle w:val="FontStyle15"/>
          <w:rFonts w:ascii="Tahoma" w:hAnsi="Tahoma" w:cs="Tahoma"/>
          <w:b w:val="0"/>
          <w:sz w:val="16"/>
          <w:szCs w:val="16"/>
        </w:rPr>
        <w:t>Pavlem Hanušem, předsedou představenstva</w:t>
      </w:r>
    </w:p>
    <w:p w14:paraId="450C07E6" w14:textId="5890294F" w:rsidR="00C673C5" w:rsidRPr="004D7256" w:rsidRDefault="00F77666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  <w:r w:rsidRPr="004D7256">
        <w:rPr>
          <w:rFonts w:ascii="Tahoma" w:hAnsi="Tahoma" w:cs="Tahoma"/>
          <w:sz w:val="16"/>
          <w:szCs w:val="16"/>
        </w:rPr>
        <w:t xml:space="preserve">                                 </w:t>
      </w:r>
      <w:r w:rsidR="00BE6990" w:rsidRPr="004D7256">
        <w:rPr>
          <w:rFonts w:ascii="Tahoma" w:hAnsi="Tahoma" w:cs="Tahoma"/>
          <w:sz w:val="16"/>
          <w:szCs w:val="16"/>
        </w:rPr>
        <w:t xml:space="preserve">  </w:t>
      </w:r>
      <w:r w:rsidR="00C54151" w:rsidRPr="004D7256">
        <w:rPr>
          <w:rFonts w:ascii="Tahoma" w:hAnsi="Tahoma" w:cs="Tahoma"/>
          <w:sz w:val="16"/>
          <w:szCs w:val="16"/>
        </w:rPr>
        <w:tab/>
      </w:r>
      <w:r w:rsidR="00F32EEF" w:rsidRPr="004D7256">
        <w:rPr>
          <w:rFonts w:ascii="Tahoma" w:hAnsi="Tahoma" w:cs="Tahoma"/>
          <w:sz w:val="16"/>
          <w:szCs w:val="16"/>
        </w:rPr>
        <w:t>(</w:t>
      </w:r>
      <w:r w:rsidRPr="004D7256">
        <w:rPr>
          <w:rFonts w:ascii="Tahoma" w:hAnsi="Tahoma" w:cs="Tahoma"/>
          <w:sz w:val="16"/>
          <w:szCs w:val="16"/>
        </w:rPr>
        <w:t xml:space="preserve">dále jen </w:t>
      </w:r>
      <w:r w:rsidRPr="004D7256">
        <w:rPr>
          <w:rFonts w:ascii="Tahoma" w:hAnsi="Tahoma" w:cs="Tahoma"/>
          <w:b/>
          <w:sz w:val="16"/>
          <w:szCs w:val="16"/>
        </w:rPr>
        <w:t>„prodávající“</w:t>
      </w:r>
      <w:r w:rsidR="00F32EEF" w:rsidRPr="004D7256">
        <w:rPr>
          <w:rFonts w:ascii="Tahoma" w:hAnsi="Tahoma" w:cs="Tahoma"/>
          <w:b/>
          <w:sz w:val="16"/>
          <w:szCs w:val="16"/>
        </w:rPr>
        <w:t>)</w:t>
      </w:r>
    </w:p>
    <w:p w14:paraId="7997D619" w14:textId="77777777" w:rsidR="00C673C5" w:rsidRPr="004D7256" w:rsidRDefault="00C673C5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  <w:r w:rsidRPr="004D7256">
        <w:rPr>
          <w:rFonts w:ascii="Tahoma" w:hAnsi="Tahoma" w:cs="Tahoma"/>
          <w:sz w:val="16"/>
          <w:szCs w:val="16"/>
        </w:rPr>
        <w:t>a</w:t>
      </w:r>
    </w:p>
    <w:p w14:paraId="50FD6B3A" w14:textId="77777777" w:rsidR="00C673C5" w:rsidRPr="004D7256" w:rsidRDefault="00C673C5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</w:p>
    <w:p w14:paraId="25076A83" w14:textId="77777777" w:rsidR="003D579B" w:rsidRPr="004D7256" w:rsidRDefault="00C673C5" w:rsidP="00C54151">
      <w:pPr>
        <w:pStyle w:val="Style4"/>
        <w:widowControl/>
        <w:tabs>
          <w:tab w:val="left" w:pos="2117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20"/>
          <w:rFonts w:ascii="Tahoma" w:hAnsi="Tahoma" w:cs="Tahoma"/>
          <w:i w:val="0"/>
          <w:sz w:val="16"/>
          <w:szCs w:val="16"/>
        </w:rPr>
        <w:t>2.</w:t>
      </w:r>
      <w:r w:rsidRPr="004D7256">
        <w:rPr>
          <w:rStyle w:val="FontStyle20"/>
          <w:rFonts w:ascii="Tahoma" w:hAnsi="Tahoma" w:cs="Tahoma"/>
          <w:sz w:val="16"/>
          <w:szCs w:val="16"/>
        </w:rPr>
        <w:t xml:space="preserve"> </w:t>
      </w:r>
      <w:r w:rsidRPr="004D7256">
        <w:rPr>
          <w:rStyle w:val="FontStyle16"/>
          <w:rFonts w:ascii="Tahoma" w:hAnsi="Tahoma" w:cs="Tahoma"/>
          <w:sz w:val="16"/>
          <w:szCs w:val="16"/>
        </w:rPr>
        <w:t>Kupující:</w:t>
      </w:r>
      <w:r w:rsidR="003D579B"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3D579B" w:rsidRPr="004D7256">
        <w:rPr>
          <w:rStyle w:val="FontStyle16"/>
          <w:rFonts w:ascii="Tahoma" w:hAnsi="Tahoma" w:cs="Tahoma"/>
          <w:b/>
          <w:sz w:val="16"/>
          <w:szCs w:val="16"/>
        </w:rPr>
        <w:t>Všeobecná fakultní nemocnice v Praze</w:t>
      </w:r>
    </w:p>
    <w:p w14:paraId="288DE049" w14:textId="77777777" w:rsidR="003D579B" w:rsidRPr="004D7256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  <w:t>Se sídlem U Nemocnice 499/2, 128 08 Praha 2</w:t>
      </w:r>
    </w:p>
    <w:p w14:paraId="65E208F0" w14:textId="77777777" w:rsidR="003D579B" w:rsidRPr="004D7256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  <w:t>IČ: 00064165, DIČ: CZ00064165</w:t>
      </w:r>
    </w:p>
    <w:p w14:paraId="2B7DD6C6" w14:textId="0DE50FF7" w:rsidR="003D579B" w:rsidRPr="004D7256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2762F1">
        <w:rPr>
          <w:rStyle w:val="FontStyle16"/>
          <w:rFonts w:ascii="Tahoma" w:hAnsi="Tahoma" w:cs="Tahoma"/>
          <w:sz w:val="16"/>
          <w:szCs w:val="16"/>
        </w:rPr>
        <w:t>XXXXXXXXXXXXXXXXXX</w:t>
      </w:r>
    </w:p>
    <w:p w14:paraId="15A53FE0" w14:textId="7FFDFE1D" w:rsidR="00C673C5" w:rsidRPr="004D7256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2762F1">
        <w:rPr>
          <w:rStyle w:val="FontStyle16"/>
          <w:rFonts w:ascii="Tahoma" w:hAnsi="Tahoma" w:cs="Tahoma"/>
          <w:sz w:val="16"/>
          <w:szCs w:val="16"/>
        </w:rPr>
        <w:t>XXXXXXXXXXXXXXXXXX</w:t>
      </w:r>
      <w:r w:rsidR="00C673C5" w:rsidRPr="004D7256">
        <w:rPr>
          <w:rStyle w:val="FontStyle16"/>
          <w:rFonts w:ascii="Tahoma" w:hAnsi="Tahoma" w:cs="Tahoma"/>
          <w:sz w:val="16"/>
          <w:szCs w:val="16"/>
        </w:rPr>
        <w:tab/>
      </w:r>
    </w:p>
    <w:p w14:paraId="7F9034F6" w14:textId="0AFBCF60" w:rsidR="003D579B" w:rsidRPr="004D7256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5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b/>
          <w:sz w:val="16"/>
          <w:szCs w:val="16"/>
        </w:rPr>
        <w:t>zastoupená</w:t>
      </w:r>
      <w:r w:rsidRPr="004D7256">
        <w:rPr>
          <w:rStyle w:val="FontStyle16"/>
          <w:rFonts w:ascii="Tahoma" w:hAnsi="Tahoma" w:cs="Tahoma"/>
          <w:sz w:val="16"/>
          <w:szCs w:val="16"/>
        </w:rPr>
        <w:t xml:space="preserve">: </w:t>
      </w:r>
      <w:r w:rsidR="001E734C" w:rsidRPr="004D7256">
        <w:rPr>
          <w:rStyle w:val="FontStyle16"/>
          <w:rFonts w:ascii="Tahoma" w:hAnsi="Tahoma" w:cs="Tahoma"/>
          <w:sz w:val="16"/>
          <w:szCs w:val="16"/>
        </w:rPr>
        <w:t xml:space="preserve">prof. MUDr. </w:t>
      </w:r>
      <w:r w:rsidR="00090371" w:rsidRPr="004D7256">
        <w:rPr>
          <w:rStyle w:val="FontStyle16"/>
          <w:rFonts w:ascii="Tahoma" w:hAnsi="Tahoma" w:cs="Tahoma"/>
          <w:sz w:val="16"/>
          <w:szCs w:val="16"/>
        </w:rPr>
        <w:t xml:space="preserve">Davidem </w:t>
      </w:r>
      <w:proofErr w:type="spellStart"/>
      <w:r w:rsidR="00090371" w:rsidRPr="004D7256">
        <w:rPr>
          <w:rStyle w:val="FontStyle16"/>
          <w:rFonts w:ascii="Tahoma" w:hAnsi="Tahoma" w:cs="Tahoma"/>
          <w:sz w:val="16"/>
          <w:szCs w:val="16"/>
        </w:rPr>
        <w:t>Feltlem</w:t>
      </w:r>
      <w:proofErr w:type="spellEnd"/>
      <w:r w:rsidR="00090371" w:rsidRPr="004D7256">
        <w:rPr>
          <w:rStyle w:val="FontStyle16"/>
          <w:rFonts w:ascii="Tahoma" w:hAnsi="Tahoma" w:cs="Tahoma"/>
          <w:sz w:val="16"/>
          <w:szCs w:val="16"/>
        </w:rPr>
        <w:t xml:space="preserve">, </w:t>
      </w:r>
      <w:r w:rsidR="00206A53" w:rsidRPr="004D7256">
        <w:rPr>
          <w:rStyle w:val="FontStyle16"/>
          <w:rFonts w:ascii="Tahoma" w:hAnsi="Tahoma" w:cs="Tahoma"/>
          <w:sz w:val="16"/>
          <w:szCs w:val="16"/>
        </w:rPr>
        <w:t>Ph.D., MBA</w:t>
      </w:r>
      <w:r w:rsidR="002E7E02" w:rsidRPr="004D7256">
        <w:rPr>
          <w:rStyle w:val="FontStyle16"/>
          <w:rFonts w:ascii="Tahoma" w:hAnsi="Tahoma" w:cs="Tahoma"/>
          <w:sz w:val="16"/>
          <w:szCs w:val="16"/>
        </w:rPr>
        <w:t>, ředitelem</w:t>
      </w:r>
      <w:r w:rsidR="00761421" w:rsidRPr="004D7256">
        <w:rPr>
          <w:rStyle w:val="FontStyle16"/>
          <w:rFonts w:ascii="Tahoma" w:hAnsi="Tahoma" w:cs="Tahoma"/>
          <w:sz w:val="16"/>
          <w:szCs w:val="16"/>
        </w:rPr>
        <w:t xml:space="preserve">  </w:t>
      </w:r>
      <w:r w:rsidR="00470C10" w:rsidRPr="004D7256">
        <w:rPr>
          <w:rStyle w:val="FontStyle16"/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4CB13C" w14:textId="1B9340E2" w:rsidR="00C673C5" w:rsidRPr="004D7256" w:rsidRDefault="00F32EEF" w:rsidP="00C54151">
      <w:pPr>
        <w:pStyle w:val="Style7"/>
        <w:widowControl/>
        <w:spacing w:line="240" w:lineRule="auto"/>
        <w:ind w:left="2131"/>
        <w:jc w:val="both"/>
        <w:rPr>
          <w:rFonts w:ascii="Tahoma" w:hAnsi="Tahoma" w:cs="Tahoma"/>
          <w:sz w:val="16"/>
          <w:szCs w:val="16"/>
        </w:rPr>
      </w:pPr>
      <w:r w:rsidRPr="004D7256">
        <w:rPr>
          <w:rFonts w:ascii="Tahoma" w:hAnsi="Tahoma" w:cs="Tahoma"/>
          <w:sz w:val="16"/>
          <w:szCs w:val="16"/>
        </w:rPr>
        <w:t>(</w:t>
      </w:r>
      <w:r w:rsidR="003D579B" w:rsidRPr="004D7256">
        <w:rPr>
          <w:rFonts w:ascii="Tahoma" w:hAnsi="Tahoma" w:cs="Tahoma"/>
          <w:sz w:val="16"/>
          <w:szCs w:val="16"/>
        </w:rPr>
        <w:t xml:space="preserve">dále jen </w:t>
      </w:r>
      <w:r w:rsidR="003D579B" w:rsidRPr="004D7256">
        <w:rPr>
          <w:rFonts w:ascii="Tahoma" w:hAnsi="Tahoma" w:cs="Tahoma"/>
          <w:b/>
          <w:sz w:val="16"/>
          <w:szCs w:val="16"/>
        </w:rPr>
        <w:t>„kupující“</w:t>
      </w:r>
      <w:r w:rsidRPr="004D7256">
        <w:rPr>
          <w:rFonts w:ascii="Tahoma" w:hAnsi="Tahoma" w:cs="Tahoma"/>
          <w:b/>
          <w:sz w:val="16"/>
          <w:szCs w:val="16"/>
        </w:rPr>
        <w:t>)</w:t>
      </w:r>
    </w:p>
    <w:p w14:paraId="4B382BFA" w14:textId="77777777" w:rsidR="00B00B8A" w:rsidRPr="004D7256" w:rsidRDefault="00B00B8A" w:rsidP="00C673C5">
      <w:pPr>
        <w:pStyle w:val="Style7"/>
        <w:widowControl/>
        <w:spacing w:line="240" w:lineRule="exact"/>
        <w:jc w:val="both"/>
        <w:rPr>
          <w:rStyle w:val="FontStyle16"/>
          <w:rFonts w:ascii="Tahoma" w:hAnsi="Tahoma" w:cs="Tahoma"/>
          <w:sz w:val="16"/>
          <w:szCs w:val="16"/>
        </w:rPr>
      </w:pPr>
    </w:p>
    <w:p w14:paraId="575A3EEF" w14:textId="37E87222" w:rsidR="00B00B8A" w:rsidRPr="004D7256" w:rsidRDefault="00B00B8A" w:rsidP="00C673C5">
      <w:pPr>
        <w:pStyle w:val="Style7"/>
        <w:widowControl/>
        <w:spacing w:line="240" w:lineRule="exact"/>
        <w:jc w:val="both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 xml:space="preserve">uzavírají </w:t>
      </w:r>
      <w:r w:rsidR="00F32EEF" w:rsidRPr="004D7256">
        <w:rPr>
          <w:rStyle w:val="FontStyle16"/>
          <w:rFonts w:ascii="Tahoma" w:hAnsi="Tahoma" w:cs="Tahoma"/>
          <w:sz w:val="16"/>
          <w:szCs w:val="16"/>
        </w:rPr>
        <w:t>níže uvedeného dne, měsíce a roku</w:t>
      </w:r>
      <w:r w:rsidRPr="004D7256">
        <w:rPr>
          <w:rStyle w:val="FontStyle16"/>
          <w:rFonts w:ascii="Tahoma" w:hAnsi="Tahoma" w:cs="Tahoma"/>
          <w:sz w:val="16"/>
          <w:szCs w:val="16"/>
        </w:rPr>
        <w:t xml:space="preserve"> v souladu s § 1746 odst. 2 zákona č. 89/2012 Sb., občanského zákoníku</w:t>
      </w:r>
      <w:r w:rsidR="0008522B" w:rsidRPr="004D7256">
        <w:rPr>
          <w:rStyle w:val="FontStyle16"/>
          <w:rFonts w:ascii="Tahoma" w:hAnsi="Tahoma" w:cs="Tahoma"/>
          <w:sz w:val="16"/>
          <w:szCs w:val="16"/>
        </w:rPr>
        <w:t>,</w:t>
      </w:r>
      <w:r w:rsidR="00E661C7" w:rsidRPr="004D7256">
        <w:rPr>
          <w:rStyle w:val="FontStyle16"/>
          <w:rFonts w:ascii="Tahoma" w:hAnsi="Tahoma" w:cs="Tahoma"/>
          <w:sz w:val="16"/>
          <w:szCs w:val="16"/>
        </w:rPr>
        <w:t xml:space="preserve"> ve znění po</w:t>
      </w:r>
      <w:r w:rsidR="00F32EEF" w:rsidRPr="004D7256">
        <w:rPr>
          <w:rStyle w:val="FontStyle16"/>
          <w:rFonts w:ascii="Tahoma" w:hAnsi="Tahoma" w:cs="Tahoma"/>
          <w:sz w:val="16"/>
          <w:szCs w:val="16"/>
        </w:rPr>
        <w:t xml:space="preserve">zdějších právních předpisů, a dále též ve smyslu </w:t>
      </w:r>
      <w:proofErr w:type="spellStart"/>
      <w:r w:rsidR="00F32EEF" w:rsidRPr="004D7256">
        <w:rPr>
          <w:rStyle w:val="FontStyle16"/>
          <w:rFonts w:ascii="Tahoma" w:hAnsi="Tahoma" w:cs="Tahoma"/>
          <w:sz w:val="16"/>
          <w:szCs w:val="16"/>
        </w:rPr>
        <w:t>ust</w:t>
      </w:r>
      <w:proofErr w:type="spellEnd"/>
      <w:r w:rsidR="00F32EEF" w:rsidRPr="004D7256">
        <w:rPr>
          <w:rStyle w:val="FontStyle16"/>
          <w:rFonts w:ascii="Tahoma" w:hAnsi="Tahoma" w:cs="Tahoma"/>
          <w:sz w:val="16"/>
          <w:szCs w:val="16"/>
        </w:rPr>
        <w:t xml:space="preserve">. Čl. VIII. Odst. 8.5 smlouvy o poskytnutí obratového bonusu, uzavřené mezi prodávajícím a kupujícím dne 3.5.2019, jejímž </w:t>
      </w:r>
      <w:proofErr w:type="spellStart"/>
      <w:r w:rsidR="00F32EEF" w:rsidRPr="004D7256">
        <w:rPr>
          <w:rStyle w:val="FontStyle16"/>
          <w:rFonts w:ascii="Tahoma" w:hAnsi="Tahoma" w:cs="Tahoma"/>
          <w:sz w:val="16"/>
          <w:szCs w:val="16"/>
        </w:rPr>
        <w:t>předměten</w:t>
      </w:r>
      <w:proofErr w:type="spellEnd"/>
      <w:r w:rsidR="00F32EEF" w:rsidRPr="004D7256">
        <w:rPr>
          <w:rStyle w:val="FontStyle16"/>
          <w:rFonts w:ascii="Tahoma" w:hAnsi="Tahoma" w:cs="Tahoma"/>
          <w:sz w:val="16"/>
          <w:szCs w:val="16"/>
        </w:rPr>
        <w:t xml:space="preserve"> byla specifikace bonusového rámce pro realizované nákupy (dále též „</w:t>
      </w:r>
      <w:r w:rsidR="009520F6" w:rsidRPr="004D7256">
        <w:rPr>
          <w:rStyle w:val="FontStyle16"/>
          <w:rFonts w:ascii="Tahoma" w:hAnsi="Tahoma" w:cs="Tahoma"/>
          <w:b/>
          <w:sz w:val="16"/>
          <w:szCs w:val="16"/>
        </w:rPr>
        <w:t>S</w:t>
      </w:r>
      <w:r w:rsidR="00F32EEF" w:rsidRPr="004D7256">
        <w:rPr>
          <w:rStyle w:val="FontStyle16"/>
          <w:rFonts w:ascii="Tahoma" w:hAnsi="Tahoma" w:cs="Tahoma"/>
          <w:b/>
          <w:sz w:val="16"/>
          <w:szCs w:val="16"/>
        </w:rPr>
        <w:t>mlouva</w:t>
      </w:r>
      <w:r w:rsidR="00F32EEF" w:rsidRPr="004D7256">
        <w:rPr>
          <w:rStyle w:val="FontStyle16"/>
          <w:rFonts w:ascii="Tahoma" w:hAnsi="Tahoma" w:cs="Tahoma"/>
          <w:sz w:val="16"/>
          <w:szCs w:val="16"/>
        </w:rPr>
        <w:t>“ tento</w:t>
      </w:r>
      <w:r w:rsidR="00E661C7" w:rsidRPr="004D7256">
        <w:rPr>
          <w:rStyle w:val="FontStyle16"/>
          <w:rFonts w:ascii="Tahoma" w:hAnsi="Tahoma" w:cs="Tahoma"/>
          <w:sz w:val="16"/>
          <w:szCs w:val="16"/>
        </w:rPr>
        <w:t xml:space="preserve"> </w:t>
      </w:r>
    </w:p>
    <w:p w14:paraId="3C2D30BD" w14:textId="30A3A11F" w:rsidR="00B00B8A" w:rsidRPr="004D7256" w:rsidRDefault="00F067CE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b/>
          <w:sz w:val="16"/>
          <w:szCs w:val="16"/>
        </w:rPr>
      </w:pPr>
      <w:r w:rsidRPr="004D7256">
        <w:rPr>
          <w:rStyle w:val="FontStyle16"/>
          <w:rFonts w:ascii="Tahoma" w:hAnsi="Tahoma" w:cs="Tahoma"/>
          <w:b/>
          <w:sz w:val="16"/>
          <w:szCs w:val="16"/>
        </w:rPr>
        <w:t xml:space="preserve">dodatek </w:t>
      </w:r>
      <w:r w:rsidR="009520F6" w:rsidRPr="004D7256">
        <w:rPr>
          <w:rStyle w:val="FontStyle16"/>
          <w:rFonts w:ascii="Tahoma" w:hAnsi="Tahoma" w:cs="Tahoma"/>
          <w:b/>
          <w:sz w:val="16"/>
          <w:szCs w:val="16"/>
        </w:rPr>
        <w:t>č.4 ke S</w:t>
      </w:r>
      <w:r w:rsidR="00F32EEF" w:rsidRPr="004D7256">
        <w:rPr>
          <w:rStyle w:val="FontStyle16"/>
          <w:rFonts w:ascii="Tahoma" w:hAnsi="Tahoma" w:cs="Tahoma"/>
          <w:b/>
          <w:sz w:val="16"/>
          <w:szCs w:val="16"/>
        </w:rPr>
        <w:t>mlouvě</w:t>
      </w:r>
    </w:p>
    <w:p w14:paraId="639F0997" w14:textId="3AE7729E" w:rsidR="00F32EEF" w:rsidRPr="004D7256" w:rsidRDefault="00F32EEF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>(dále též „</w:t>
      </w:r>
      <w:r w:rsidRPr="004D7256">
        <w:rPr>
          <w:rStyle w:val="FontStyle16"/>
          <w:rFonts w:ascii="Tahoma" w:hAnsi="Tahoma" w:cs="Tahoma"/>
          <w:b/>
          <w:sz w:val="16"/>
          <w:szCs w:val="16"/>
        </w:rPr>
        <w:t>dodatek</w:t>
      </w:r>
      <w:r w:rsidRPr="004D7256">
        <w:rPr>
          <w:rStyle w:val="FontStyle16"/>
          <w:rFonts w:ascii="Tahoma" w:hAnsi="Tahoma" w:cs="Tahoma"/>
          <w:sz w:val="16"/>
          <w:szCs w:val="16"/>
        </w:rPr>
        <w:t>“)</w:t>
      </w:r>
    </w:p>
    <w:p w14:paraId="52502BBD" w14:textId="0FF3E126" w:rsidR="00F067CE" w:rsidRPr="004D7256" w:rsidRDefault="00F067CE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b/>
          <w:sz w:val="16"/>
          <w:szCs w:val="16"/>
        </w:rPr>
      </w:pPr>
    </w:p>
    <w:p w14:paraId="2CB39B4D" w14:textId="77777777" w:rsidR="00B00B8A" w:rsidRPr="004D7256" w:rsidRDefault="00B00B8A" w:rsidP="00C673C5">
      <w:pPr>
        <w:pStyle w:val="Style9"/>
        <w:widowControl/>
        <w:spacing w:before="24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</w:p>
    <w:p w14:paraId="0159AE3F" w14:textId="77777777" w:rsidR="007E255C" w:rsidRPr="004D7256" w:rsidRDefault="00C673C5" w:rsidP="00C673C5">
      <w:pPr>
        <w:pStyle w:val="Style9"/>
        <w:widowControl/>
        <w:spacing w:before="24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  <w:r w:rsidRPr="004D7256">
        <w:rPr>
          <w:rStyle w:val="FontStyle15"/>
          <w:rFonts w:ascii="Tahoma" w:hAnsi="Tahoma" w:cs="Tahoma"/>
          <w:sz w:val="16"/>
          <w:szCs w:val="16"/>
        </w:rPr>
        <w:t xml:space="preserve">I. </w:t>
      </w:r>
    </w:p>
    <w:p w14:paraId="687E4F1F" w14:textId="0EF816CC" w:rsidR="00C673C5" w:rsidRPr="004D7256" w:rsidRDefault="00F067CE" w:rsidP="00F45104">
      <w:pPr>
        <w:pStyle w:val="Style9"/>
        <w:widowControl/>
        <w:spacing w:after="60"/>
        <w:jc w:val="center"/>
        <w:outlineLvl w:val="0"/>
        <w:rPr>
          <w:rStyle w:val="FontStyle16"/>
          <w:rFonts w:ascii="Tahoma" w:hAnsi="Tahoma" w:cs="Tahoma"/>
          <w:b/>
          <w:sz w:val="16"/>
          <w:szCs w:val="16"/>
        </w:rPr>
      </w:pPr>
      <w:r w:rsidRPr="004D7256">
        <w:rPr>
          <w:rStyle w:val="FontStyle16"/>
          <w:rFonts w:ascii="Tahoma" w:hAnsi="Tahoma" w:cs="Tahoma"/>
          <w:b/>
          <w:sz w:val="16"/>
          <w:szCs w:val="16"/>
        </w:rPr>
        <w:t>Předmět dodatku</w:t>
      </w:r>
    </w:p>
    <w:p w14:paraId="5E8F3B57" w14:textId="77777777" w:rsidR="009520F6" w:rsidRPr="004D7256" w:rsidRDefault="009520F6" w:rsidP="00F45104">
      <w:pPr>
        <w:pStyle w:val="Style9"/>
        <w:widowControl/>
        <w:spacing w:after="60"/>
        <w:jc w:val="center"/>
        <w:outlineLvl w:val="0"/>
        <w:rPr>
          <w:rStyle w:val="FontStyle16"/>
          <w:rFonts w:ascii="Tahoma" w:hAnsi="Tahoma" w:cs="Tahoma"/>
          <w:b/>
          <w:sz w:val="16"/>
          <w:szCs w:val="16"/>
        </w:rPr>
      </w:pPr>
    </w:p>
    <w:p w14:paraId="028558CA" w14:textId="7FD79612" w:rsidR="009520F6" w:rsidRPr="004D7256" w:rsidRDefault="009520F6" w:rsidP="009520F6">
      <w:pPr>
        <w:pStyle w:val="Odstavecseseznamem"/>
        <w:numPr>
          <w:ilvl w:val="1"/>
          <w:numId w:val="62"/>
        </w:numPr>
        <w:jc w:val="both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>Smluvní strany se dohodly na změně Smlouvy a za tím účelem uzavírají tento Dodatek.</w:t>
      </w:r>
    </w:p>
    <w:p w14:paraId="0B5FF1A7" w14:textId="77777777" w:rsidR="009E1755" w:rsidRPr="004D7256" w:rsidRDefault="009E1755" w:rsidP="009E1755">
      <w:pPr>
        <w:pStyle w:val="Odstavecseseznamem"/>
        <w:ind w:left="360"/>
        <w:jc w:val="both"/>
        <w:rPr>
          <w:rStyle w:val="FontStyle16"/>
          <w:rFonts w:ascii="Tahoma" w:hAnsi="Tahoma" w:cs="Tahoma"/>
          <w:sz w:val="16"/>
          <w:szCs w:val="16"/>
        </w:rPr>
      </w:pPr>
    </w:p>
    <w:p w14:paraId="3432D259" w14:textId="5FB826E4" w:rsidR="007D23BE" w:rsidRPr="004D7256" w:rsidRDefault="001D3173" w:rsidP="009520F6">
      <w:pPr>
        <w:pStyle w:val="Odstavecseseznamem"/>
        <w:numPr>
          <w:ilvl w:val="1"/>
          <w:numId w:val="62"/>
        </w:numPr>
        <w:jc w:val="both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 xml:space="preserve">Smluvní strany se dohodly na změně znění </w:t>
      </w:r>
      <w:r w:rsidR="000E262D" w:rsidRPr="004D7256">
        <w:rPr>
          <w:rStyle w:val="FontStyle16"/>
          <w:rFonts w:ascii="Tahoma" w:hAnsi="Tahoma" w:cs="Tahoma"/>
          <w:sz w:val="16"/>
          <w:szCs w:val="16"/>
        </w:rPr>
        <w:t>čl</w:t>
      </w:r>
      <w:r w:rsidRPr="004D7256">
        <w:rPr>
          <w:rStyle w:val="FontStyle16"/>
          <w:rFonts w:ascii="Tahoma" w:hAnsi="Tahoma" w:cs="Tahoma"/>
          <w:sz w:val="16"/>
          <w:szCs w:val="16"/>
        </w:rPr>
        <w:t>.</w:t>
      </w:r>
      <w:r w:rsidR="000E262D" w:rsidRPr="004D7256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724BB6" w:rsidRPr="004D7256">
        <w:rPr>
          <w:rStyle w:val="FontStyle16"/>
          <w:rFonts w:ascii="Tahoma" w:hAnsi="Tahoma" w:cs="Tahoma"/>
          <w:sz w:val="16"/>
          <w:szCs w:val="16"/>
        </w:rPr>
        <w:t>I</w:t>
      </w:r>
      <w:r w:rsidR="000E262D" w:rsidRPr="004D7256">
        <w:rPr>
          <w:rStyle w:val="FontStyle16"/>
          <w:rFonts w:ascii="Tahoma" w:hAnsi="Tahoma" w:cs="Tahoma"/>
          <w:sz w:val="16"/>
          <w:szCs w:val="16"/>
        </w:rPr>
        <w:t>I odst.</w:t>
      </w:r>
      <w:r w:rsidRPr="004D7256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4B5EA8" w:rsidRPr="004D7256">
        <w:rPr>
          <w:rStyle w:val="FontStyle16"/>
          <w:rFonts w:ascii="Tahoma" w:hAnsi="Tahoma" w:cs="Tahoma"/>
          <w:sz w:val="16"/>
          <w:szCs w:val="16"/>
        </w:rPr>
        <w:t>2.1 smlouvy, k</w:t>
      </w:r>
      <w:r w:rsidR="001A432C" w:rsidRPr="004D7256">
        <w:rPr>
          <w:rStyle w:val="FontStyle16"/>
          <w:rFonts w:ascii="Tahoma" w:hAnsi="Tahoma" w:cs="Tahoma"/>
          <w:sz w:val="16"/>
          <w:szCs w:val="16"/>
        </w:rPr>
        <w:t>terý nově zní takto</w:t>
      </w:r>
      <w:r w:rsidR="00950BFB" w:rsidRPr="004D7256">
        <w:rPr>
          <w:rStyle w:val="FontStyle16"/>
          <w:rFonts w:ascii="Tahoma" w:hAnsi="Tahoma" w:cs="Tahoma"/>
          <w:sz w:val="16"/>
          <w:szCs w:val="16"/>
        </w:rPr>
        <w:t>:</w:t>
      </w:r>
    </w:p>
    <w:p w14:paraId="1710329C" w14:textId="77777777" w:rsidR="00950BFB" w:rsidRPr="004D7256" w:rsidRDefault="00950BFB" w:rsidP="00950BFB">
      <w:pPr>
        <w:pStyle w:val="Odstavecseseznamem"/>
        <w:ind w:left="360"/>
        <w:jc w:val="both"/>
        <w:rPr>
          <w:rStyle w:val="FontStyle16"/>
          <w:rFonts w:ascii="Tahoma" w:hAnsi="Tahoma" w:cs="Tahoma"/>
          <w:sz w:val="16"/>
          <w:szCs w:val="16"/>
        </w:rPr>
      </w:pPr>
    </w:p>
    <w:p w14:paraId="11A77CFC" w14:textId="382CB0DD" w:rsidR="009E1755" w:rsidRPr="00A736D0" w:rsidRDefault="00A736D0" w:rsidP="004455D8">
      <w:pPr>
        <w:ind w:left="708"/>
        <w:jc w:val="both"/>
        <w:rPr>
          <w:rStyle w:val="FontStyle16"/>
          <w:rFonts w:ascii="Tahoma" w:hAnsi="Tahoma" w:cs="Tahoma"/>
          <w:i/>
          <w:iCs/>
          <w:sz w:val="16"/>
          <w:szCs w:val="16"/>
        </w:rPr>
      </w:pPr>
      <w:r w:rsidRPr="00A736D0">
        <w:rPr>
          <w:rStyle w:val="FontStyle16"/>
          <w:rFonts w:ascii="Tahoma" w:hAnsi="Tahoma" w:cs="Tahoma"/>
          <w:i/>
          <w:iCs/>
          <w:sz w:val="16"/>
          <w:szCs w:val="16"/>
        </w:rPr>
        <w:t>„</w:t>
      </w:r>
      <w:r w:rsidR="00950BFB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2.1 </w:t>
      </w:r>
      <w:r w:rsidR="00422D90" w:rsidRPr="00A736D0">
        <w:rPr>
          <w:rStyle w:val="FontStyle16"/>
          <w:rFonts w:ascii="Tahoma" w:hAnsi="Tahoma" w:cs="Tahoma"/>
          <w:i/>
          <w:iCs/>
          <w:sz w:val="16"/>
          <w:szCs w:val="16"/>
        </w:rPr>
        <w:t>Kupující odebírá prostřednictvím odběrových míst od prodávajícího</w:t>
      </w:r>
      <w:r w:rsidR="004C0A86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 jako distributora výrobky, </w:t>
      </w:r>
      <w:r w:rsidR="007858AF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které jsou svojí </w:t>
      </w:r>
      <w:r w:rsidR="002D59B6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povahou </w:t>
      </w:r>
      <w:r w:rsidR="007858AF" w:rsidRPr="00A736D0">
        <w:rPr>
          <w:rStyle w:val="FontStyle16"/>
          <w:rFonts w:ascii="Tahoma" w:hAnsi="Tahoma" w:cs="Tahoma"/>
          <w:i/>
          <w:iCs/>
          <w:sz w:val="16"/>
          <w:szCs w:val="16"/>
        </w:rPr>
        <w:t>klasifikovány jako léčivé p</w:t>
      </w:r>
      <w:r w:rsidR="00B76B4F" w:rsidRPr="00A736D0">
        <w:rPr>
          <w:rStyle w:val="FontStyle16"/>
          <w:rFonts w:ascii="Tahoma" w:hAnsi="Tahoma" w:cs="Tahoma"/>
          <w:i/>
          <w:iCs/>
          <w:sz w:val="16"/>
          <w:szCs w:val="16"/>
        </w:rPr>
        <w:t>ř</w:t>
      </w:r>
      <w:r w:rsidR="007858AF" w:rsidRPr="00A736D0">
        <w:rPr>
          <w:rStyle w:val="FontStyle16"/>
          <w:rFonts w:ascii="Tahoma" w:hAnsi="Tahoma" w:cs="Tahoma"/>
          <w:i/>
          <w:iCs/>
          <w:sz w:val="16"/>
          <w:szCs w:val="16"/>
        </w:rPr>
        <w:t>ípravky a SZM</w:t>
      </w:r>
      <w:r w:rsidR="00D87324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, dále jen „Výrobky“. Podmínky odběrů Výrobků </w:t>
      </w:r>
      <w:r w:rsidR="002861B8" w:rsidRPr="00A736D0">
        <w:rPr>
          <w:rStyle w:val="FontStyle16"/>
          <w:rFonts w:ascii="Tahoma" w:hAnsi="Tahoma" w:cs="Tahoma"/>
          <w:i/>
          <w:iCs/>
          <w:sz w:val="16"/>
          <w:szCs w:val="16"/>
        </w:rPr>
        <w:t>kupujícím nejsou touto smlouvou nijak dotčeny.</w:t>
      </w:r>
      <w:r w:rsidRPr="00A736D0">
        <w:rPr>
          <w:rStyle w:val="FontStyle16"/>
          <w:rFonts w:ascii="Tahoma" w:hAnsi="Tahoma" w:cs="Tahoma"/>
          <w:i/>
          <w:iCs/>
          <w:sz w:val="16"/>
          <w:szCs w:val="16"/>
        </w:rPr>
        <w:t>“</w:t>
      </w:r>
    </w:p>
    <w:p w14:paraId="6DA3658B" w14:textId="77777777" w:rsidR="00A736D0" w:rsidRPr="004D7256" w:rsidRDefault="00A736D0" w:rsidP="009E1755">
      <w:pPr>
        <w:jc w:val="both"/>
        <w:rPr>
          <w:rStyle w:val="FontStyle16"/>
          <w:rFonts w:ascii="Tahoma" w:hAnsi="Tahoma" w:cs="Tahoma"/>
          <w:sz w:val="16"/>
          <w:szCs w:val="16"/>
        </w:rPr>
      </w:pPr>
    </w:p>
    <w:p w14:paraId="0449AA20" w14:textId="5D4067AC" w:rsidR="009E1755" w:rsidRPr="004D7256" w:rsidRDefault="00B659D5" w:rsidP="009520F6">
      <w:pPr>
        <w:pStyle w:val="Odstavecseseznamem"/>
        <w:numPr>
          <w:ilvl w:val="1"/>
          <w:numId w:val="62"/>
        </w:numPr>
        <w:jc w:val="both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 xml:space="preserve">Smluvní strany se </w:t>
      </w:r>
      <w:r w:rsidR="00E0321E" w:rsidRPr="004D7256">
        <w:rPr>
          <w:rStyle w:val="FontStyle16"/>
          <w:rFonts w:ascii="Tahoma" w:hAnsi="Tahoma" w:cs="Tahoma"/>
          <w:sz w:val="16"/>
          <w:szCs w:val="16"/>
        </w:rPr>
        <w:t xml:space="preserve">dohodly na novém znění </w:t>
      </w:r>
      <w:proofErr w:type="spellStart"/>
      <w:proofErr w:type="gramStart"/>
      <w:r w:rsidR="00E0321E" w:rsidRPr="004D7256">
        <w:rPr>
          <w:rStyle w:val="FontStyle16"/>
          <w:rFonts w:ascii="Tahoma" w:hAnsi="Tahoma" w:cs="Tahoma"/>
          <w:sz w:val="16"/>
          <w:szCs w:val="16"/>
        </w:rPr>
        <w:t>čl</w:t>
      </w:r>
      <w:proofErr w:type="spellEnd"/>
      <w:r w:rsidR="00E0321E" w:rsidRPr="004D7256">
        <w:rPr>
          <w:rStyle w:val="FontStyle16"/>
          <w:rFonts w:ascii="Tahoma" w:hAnsi="Tahoma" w:cs="Tahoma"/>
          <w:sz w:val="16"/>
          <w:szCs w:val="16"/>
        </w:rPr>
        <w:t xml:space="preserve"> .</w:t>
      </w:r>
      <w:proofErr w:type="gramEnd"/>
      <w:r w:rsidR="00E0321E" w:rsidRPr="004D7256">
        <w:rPr>
          <w:rStyle w:val="FontStyle16"/>
          <w:rFonts w:ascii="Tahoma" w:hAnsi="Tahoma" w:cs="Tahoma"/>
          <w:sz w:val="16"/>
          <w:szCs w:val="16"/>
        </w:rPr>
        <w:t xml:space="preserve"> III smlouvy, k</w:t>
      </w:r>
      <w:r w:rsidR="000E262D" w:rsidRPr="004D7256">
        <w:rPr>
          <w:rStyle w:val="FontStyle16"/>
          <w:rFonts w:ascii="Tahoma" w:hAnsi="Tahoma" w:cs="Tahoma"/>
          <w:sz w:val="16"/>
          <w:szCs w:val="16"/>
        </w:rPr>
        <w:t xml:space="preserve">terý nově zní </w:t>
      </w:r>
      <w:r w:rsidR="007E6663" w:rsidRPr="004D7256">
        <w:rPr>
          <w:rStyle w:val="FontStyle16"/>
          <w:rFonts w:ascii="Tahoma" w:hAnsi="Tahoma" w:cs="Tahoma"/>
          <w:sz w:val="16"/>
          <w:szCs w:val="16"/>
        </w:rPr>
        <w:t>takto:</w:t>
      </w:r>
    </w:p>
    <w:p w14:paraId="52EA24E4" w14:textId="77777777" w:rsidR="007E6663" w:rsidRPr="004D7256" w:rsidRDefault="007E6663" w:rsidP="007E6663">
      <w:pPr>
        <w:pStyle w:val="Odstavecseseznamem"/>
        <w:ind w:left="360"/>
        <w:jc w:val="both"/>
        <w:rPr>
          <w:rStyle w:val="FontStyle16"/>
          <w:rFonts w:ascii="Tahoma" w:hAnsi="Tahoma" w:cs="Tahoma"/>
          <w:sz w:val="16"/>
          <w:szCs w:val="16"/>
        </w:rPr>
      </w:pPr>
    </w:p>
    <w:p w14:paraId="4700F805" w14:textId="30174153" w:rsidR="007E6663" w:rsidRPr="00A736D0" w:rsidRDefault="00A736D0" w:rsidP="00CD46DA">
      <w:pPr>
        <w:pStyle w:val="Odstavecseseznamem"/>
        <w:ind w:left="360"/>
        <w:jc w:val="center"/>
        <w:rPr>
          <w:rStyle w:val="FontStyle16"/>
          <w:rFonts w:ascii="Tahoma" w:hAnsi="Tahoma" w:cs="Tahoma"/>
          <w:i/>
          <w:iCs/>
          <w:sz w:val="16"/>
          <w:szCs w:val="16"/>
        </w:rPr>
      </w:pPr>
      <w:r w:rsidRPr="00A736D0">
        <w:rPr>
          <w:rStyle w:val="FontStyle16"/>
          <w:rFonts w:ascii="Tahoma" w:hAnsi="Tahoma" w:cs="Tahoma"/>
          <w:i/>
          <w:iCs/>
          <w:sz w:val="16"/>
          <w:szCs w:val="16"/>
        </w:rPr>
        <w:t>„</w:t>
      </w:r>
      <w:r w:rsidR="007E6663" w:rsidRPr="00A736D0">
        <w:rPr>
          <w:rStyle w:val="FontStyle16"/>
          <w:rFonts w:ascii="Tahoma" w:hAnsi="Tahoma" w:cs="Tahoma"/>
          <w:i/>
          <w:iCs/>
          <w:sz w:val="16"/>
          <w:szCs w:val="16"/>
        </w:rPr>
        <w:t>III.</w:t>
      </w:r>
    </w:p>
    <w:p w14:paraId="34E714C9" w14:textId="027C0670" w:rsidR="007E6663" w:rsidRPr="00A736D0" w:rsidRDefault="007E6663" w:rsidP="00CD46DA">
      <w:pPr>
        <w:pStyle w:val="Odstavecseseznamem"/>
        <w:ind w:left="360"/>
        <w:jc w:val="center"/>
        <w:rPr>
          <w:rStyle w:val="FontStyle16"/>
          <w:rFonts w:ascii="Tahoma" w:hAnsi="Tahoma" w:cs="Tahoma"/>
          <w:i/>
          <w:iCs/>
          <w:sz w:val="16"/>
          <w:szCs w:val="16"/>
        </w:rPr>
      </w:pPr>
      <w:r w:rsidRPr="00A736D0">
        <w:rPr>
          <w:rStyle w:val="FontStyle16"/>
          <w:rFonts w:ascii="Tahoma" w:hAnsi="Tahoma" w:cs="Tahoma"/>
          <w:i/>
          <w:iCs/>
          <w:sz w:val="16"/>
          <w:szCs w:val="16"/>
        </w:rPr>
        <w:t>Podmínky vyplacení bonusu</w:t>
      </w:r>
    </w:p>
    <w:p w14:paraId="51B54DCE" w14:textId="77777777" w:rsidR="007E6663" w:rsidRPr="00A736D0" w:rsidRDefault="007E6663" w:rsidP="007E6663">
      <w:pPr>
        <w:pStyle w:val="Odstavecseseznamem"/>
        <w:ind w:left="360"/>
        <w:jc w:val="both"/>
        <w:rPr>
          <w:rStyle w:val="FontStyle16"/>
          <w:rFonts w:ascii="Tahoma" w:hAnsi="Tahoma" w:cs="Tahoma"/>
          <w:i/>
          <w:iCs/>
          <w:sz w:val="16"/>
          <w:szCs w:val="16"/>
        </w:rPr>
      </w:pPr>
    </w:p>
    <w:p w14:paraId="25A4CA12" w14:textId="0731DC5B" w:rsidR="004D4147" w:rsidRPr="00A736D0" w:rsidRDefault="004D4147" w:rsidP="004455D8">
      <w:pPr>
        <w:pStyle w:val="Odstavecseseznamem"/>
        <w:jc w:val="both"/>
        <w:rPr>
          <w:rStyle w:val="FontStyle16"/>
          <w:rFonts w:ascii="Tahoma" w:hAnsi="Tahoma" w:cs="Tahoma"/>
          <w:i/>
          <w:iCs/>
          <w:sz w:val="16"/>
          <w:szCs w:val="16"/>
        </w:rPr>
      </w:pPr>
      <w:r w:rsidRPr="00A736D0">
        <w:rPr>
          <w:rStyle w:val="FontStyle16"/>
          <w:rFonts w:ascii="Tahoma" w:hAnsi="Tahoma" w:cs="Tahoma"/>
          <w:i/>
          <w:iCs/>
          <w:sz w:val="16"/>
          <w:szCs w:val="16"/>
        </w:rPr>
        <w:t>3.1</w:t>
      </w:r>
      <w:r w:rsidR="00107752" w:rsidRPr="00A736D0">
        <w:rPr>
          <w:rStyle w:val="FontStyle16"/>
          <w:rFonts w:ascii="Tahoma" w:hAnsi="Tahoma" w:cs="Tahoma"/>
          <w:i/>
          <w:iCs/>
          <w:sz w:val="16"/>
          <w:szCs w:val="16"/>
        </w:rPr>
        <w:t>. Kupuj</w:t>
      </w:r>
      <w:r w:rsidR="009D338F" w:rsidRPr="00A736D0">
        <w:rPr>
          <w:rStyle w:val="FontStyle16"/>
          <w:rFonts w:ascii="Tahoma" w:hAnsi="Tahoma" w:cs="Tahoma"/>
          <w:i/>
          <w:iCs/>
          <w:sz w:val="16"/>
          <w:szCs w:val="16"/>
        </w:rPr>
        <w:t>ící</w:t>
      </w:r>
      <w:r w:rsidR="00107752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 má nárok na vyplacení bonusu v případě, že nak</w:t>
      </w:r>
      <w:r w:rsidR="004A18AB" w:rsidRPr="00A736D0">
        <w:rPr>
          <w:rStyle w:val="FontStyle16"/>
          <w:rFonts w:ascii="Tahoma" w:hAnsi="Tahoma" w:cs="Tahoma"/>
          <w:i/>
          <w:iCs/>
          <w:sz w:val="16"/>
          <w:szCs w:val="16"/>
        </w:rPr>
        <w:t>upuje</w:t>
      </w:r>
      <w:r w:rsidR="00107752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 </w:t>
      </w:r>
      <w:r w:rsidR="0017629E" w:rsidRPr="00A736D0">
        <w:rPr>
          <w:rStyle w:val="FontStyle16"/>
          <w:rFonts w:ascii="Tahoma" w:hAnsi="Tahoma" w:cs="Tahoma"/>
          <w:i/>
          <w:iCs/>
          <w:sz w:val="16"/>
          <w:szCs w:val="16"/>
        </w:rPr>
        <w:t>V</w:t>
      </w:r>
      <w:r w:rsidR="00107752" w:rsidRPr="00A736D0">
        <w:rPr>
          <w:rStyle w:val="FontStyle16"/>
          <w:rFonts w:ascii="Tahoma" w:hAnsi="Tahoma" w:cs="Tahoma"/>
          <w:i/>
          <w:iCs/>
          <w:sz w:val="16"/>
          <w:szCs w:val="16"/>
        </w:rPr>
        <w:t>ýrobky def</w:t>
      </w:r>
      <w:r w:rsidR="00292D94" w:rsidRPr="00A736D0">
        <w:rPr>
          <w:rStyle w:val="FontStyle16"/>
          <w:rFonts w:ascii="Tahoma" w:hAnsi="Tahoma" w:cs="Tahoma"/>
          <w:i/>
          <w:iCs/>
          <w:sz w:val="16"/>
          <w:szCs w:val="16"/>
        </w:rPr>
        <w:t>i</w:t>
      </w:r>
      <w:r w:rsidR="00107752" w:rsidRPr="00A736D0">
        <w:rPr>
          <w:rStyle w:val="FontStyle16"/>
          <w:rFonts w:ascii="Tahoma" w:hAnsi="Tahoma" w:cs="Tahoma"/>
          <w:i/>
          <w:iCs/>
          <w:sz w:val="16"/>
          <w:szCs w:val="16"/>
        </w:rPr>
        <w:t>nované v čl. I</w:t>
      </w:r>
      <w:r w:rsidR="00724BB6" w:rsidRPr="00A736D0">
        <w:rPr>
          <w:rStyle w:val="FontStyle16"/>
          <w:rFonts w:ascii="Tahoma" w:hAnsi="Tahoma" w:cs="Tahoma"/>
          <w:i/>
          <w:iCs/>
          <w:sz w:val="16"/>
          <w:szCs w:val="16"/>
        </w:rPr>
        <w:t>I</w:t>
      </w:r>
      <w:r w:rsidR="00107752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 odst. 2.1. této smlouvy a </w:t>
      </w:r>
      <w:r w:rsidR="00A96DA9" w:rsidRPr="00A736D0">
        <w:rPr>
          <w:rStyle w:val="FontStyle16"/>
          <w:rFonts w:ascii="Tahoma" w:hAnsi="Tahoma" w:cs="Tahoma"/>
          <w:i/>
          <w:iCs/>
          <w:sz w:val="16"/>
          <w:szCs w:val="16"/>
        </w:rPr>
        <w:t>splní bez dalšího všechny podmínky v této smlouvě uvedené.</w:t>
      </w:r>
      <w:r w:rsidR="00F918C4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 Vyplacení bonusu se vztahuje na odběr veškerých Výrobků klasifikovaných jako léčivé přípravky a SZM</w:t>
      </w:r>
      <w:r w:rsidR="00B04E7E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, které jsou </w:t>
      </w:r>
      <w:r w:rsidR="00EA67B6" w:rsidRPr="00A736D0">
        <w:rPr>
          <w:rStyle w:val="FontStyle16"/>
          <w:rFonts w:ascii="Tahoma" w:hAnsi="Tahoma" w:cs="Tahoma"/>
          <w:i/>
          <w:iCs/>
          <w:sz w:val="16"/>
          <w:szCs w:val="16"/>
        </w:rPr>
        <w:t>odebrány v daném období od Prodávajícího.</w:t>
      </w:r>
    </w:p>
    <w:p w14:paraId="183D9DFD" w14:textId="13BECAAC" w:rsidR="009B791B" w:rsidRPr="00A736D0" w:rsidRDefault="009B791B" w:rsidP="004455D8">
      <w:pPr>
        <w:pStyle w:val="Odstavecseseznamem"/>
        <w:ind w:left="360" w:firstLine="348"/>
        <w:jc w:val="both"/>
        <w:rPr>
          <w:rStyle w:val="FontStyle16"/>
          <w:rFonts w:ascii="Tahoma" w:hAnsi="Tahoma" w:cs="Tahoma"/>
          <w:i/>
          <w:iCs/>
          <w:sz w:val="16"/>
          <w:szCs w:val="16"/>
        </w:rPr>
      </w:pPr>
      <w:r w:rsidRPr="00A736D0">
        <w:rPr>
          <w:rStyle w:val="FontStyle16"/>
          <w:rFonts w:ascii="Tahoma" w:hAnsi="Tahoma" w:cs="Tahoma"/>
          <w:i/>
          <w:iCs/>
          <w:sz w:val="16"/>
          <w:szCs w:val="16"/>
        </w:rPr>
        <w:t>3.2. Bonusové schéma obsahuje příloha č. 1</w:t>
      </w:r>
      <w:r w:rsidR="00D76D5C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, tato je považována </w:t>
      </w:r>
      <w:r w:rsidR="00EC174E" w:rsidRPr="00A736D0">
        <w:rPr>
          <w:rStyle w:val="FontStyle16"/>
          <w:rFonts w:ascii="Tahoma" w:hAnsi="Tahoma" w:cs="Tahoma"/>
          <w:i/>
          <w:iCs/>
          <w:sz w:val="16"/>
          <w:szCs w:val="16"/>
        </w:rPr>
        <w:t>za obchodní tajemství</w:t>
      </w:r>
      <w:r w:rsidRPr="00A736D0">
        <w:rPr>
          <w:rStyle w:val="FontStyle16"/>
          <w:rFonts w:ascii="Tahoma" w:hAnsi="Tahoma" w:cs="Tahoma"/>
          <w:i/>
          <w:iCs/>
          <w:sz w:val="16"/>
          <w:szCs w:val="16"/>
        </w:rPr>
        <w:t>.</w:t>
      </w:r>
      <w:r w:rsidR="00AA7948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 </w:t>
      </w:r>
    </w:p>
    <w:p w14:paraId="6EB76F2C" w14:textId="1971F091" w:rsidR="0017629E" w:rsidRPr="00A736D0" w:rsidRDefault="0017629E" w:rsidP="004455D8">
      <w:pPr>
        <w:pStyle w:val="Odstavecseseznamem"/>
        <w:jc w:val="both"/>
        <w:rPr>
          <w:rStyle w:val="FontStyle16"/>
          <w:rFonts w:ascii="Tahoma" w:hAnsi="Tahoma" w:cs="Tahoma"/>
          <w:i/>
          <w:iCs/>
          <w:sz w:val="16"/>
          <w:szCs w:val="16"/>
        </w:rPr>
      </w:pPr>
      <w:r w:rsidRPr="00A736D0">
        <w:rPr>
          <w:rStyle w:val="FontStyle16"/>
          <w:rFonts w:ascii="Tahoma" w:hAnsi="Tahoma" w:cs="Tahoma"/>
          <w:i/>
          <w:iCs/>
          <w:sz w:val="16"/>
          <w:szCs w:val="16"/>
        </w:rPr>
        <w:t>3.3. Pro vyplacení bonusu je nezbytné, aby kupující odebíral od prodávajícího Výrobky</w:t>
      </w:r>
      <w:r w:rsidR="007F1EB0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 v objemu alespoň</w:t>
      </w:r>
      <w:r w:rsidR="007F1EB0" w:rsidRPr="00A736D0">
        <w:rPr>
          <w:rStyle w:val="FontStyle16"/>
          <w:rFonts w:ascii="Tahoma" w:hAnsi="Tahoma" w:cs="Tahoma"/>
          <w:i/>
          <w:iCs/>
          <w:sz w:val="16"/>
          <w:szCs w:val="16"/>
        </w:rPr>
        <w:br/>
      </w:r>
      <w:r w:rsidR="002C3E59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odpovídajícímu </w:t>
      </w:r>
      <w:r w:rsidR="00833645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odběru </w:t>
      </w:r>
      <w:r w:rsidR="003A7B46" w:rsidRPr="00A736D0">
        <w:rPr>
          <w:rStyle w:val="FontStyle16"/>
          <w:rFonts w:ascii="Tahoma" w:hAnsi="Tahoma" w:cs="Tahoma"/>
          <w:i/>
          <w:iCs/>
          <w:sz w:val="16"/>
          <w:szCs w:val="16"/>
        </w:rPr>
        <w:t>v předchozím kalendářním období.</w:t>
      </w:r>
    </w:p>
    <w:p w14:paraId="6DBEBBEA" w14:textId="6DA2B1C4" w:rsidR="000E6CC9" w:rsidRPr="00A736D0" w:rsidRDefault="000E6CC9" w:rsidP="004455D8">
      <w:pPr>
        <w:pStyle w:val="Odstavecseseznamem"/>
        <w:ind w:left="360" w:firstLine="348"/>
        <w:jc w:val="both"/>
        <w:rPr>
          <w:rStyle w:val="FontStyle16"/>
          <w:rFonts w:ascii="Tahoma" w:hAnsi="Tahoma" w:cs="Tahoma"/>
          <w:i/>
          <w:iCs/>
          <w:sz w:val="16"/>
          <w:szCs w:val="16"/>
        </w:rPr>
      </w:pPr>
      <w:r w:rsidRPr="00A736D0">
        <w:rPr>
          <w:rStyle w:val="FontStyle16"/>
          <w:rFonts w:ascii="Tahoma" w:hAnsi="Tahoma" w:cs="Tahoma"/>
          <w:i/>
          <w:iCs/>
          <w:sz w:val="16"/>
          <w:szCs w:val="16"/>
        </w:rPr>
        <w:t>3.4.</w:t>
      </w:r>
      <w:r w:rsidR="003A7B46" w:rsidRPr="00A736D0">
        <w:rPr>
          <w:rStyle w:val="FontStyle16"/>
          <w:rFonts w:ascii="Tahoma" w:hAnsi="Tahoma" w:cs="Tahoma"/>
          <w:i/>
          <w:iCs/>
          <w:sz w:val="16"/>
          <w:szCs w:val="16"/>
        </w:rPr>
        <w:t xml:space="preserve"> Poskytnutí </w:t>
      </w:r>
      <w:r w:rsidR="00AA22A8" w:rsidRPr="00A736D0">
        <w:rPr>
          <w:rStyle w:val="FontStyle16"/>
          <w:rFonts w:ascii="Tahoma" w:hAnsi="Tahoma" w:cs="Tahoma"/>
          <w:i/>
          <w:iCs/>
          <w:sz w:val="16"/>
          <w:szCs w:val="16"/>
        </w:rPr>
        <w:t>bonusu je podm</w:t>
      </w:r>
      <w:r w:rsidR="00D52ADD" w:rsidRPr="00A736D0">
        <w:rPr>
          <w:rStyle w:val="FontStyle16"/>
          <w:rFonts w:ascii="Tahoma" w:hAnsi="Tahoma" w:cs="Tahoma"/>
          <w:i/>
          <w:iCs/>
          <w:sz w:val="16"/>
          <w:szCs w:val="16"/>
        </w:rPr>
        <w:t>íněno odběrem Výrobků uvedených v čl. I odst. 2.1. této smlouvy</w:t>
      </w:r>
      <w:r w:rsidR="009D4095" w:rsidRPr="00A736D0">
        <w:rPr>
          <w:rStyle w:val="FontStyle16"/>
          <w:rFonts w:ascii="Tahoma" w:hAnsi="Tahoma" w:cs="Tahoma"/>
          <w:i/>
          <w:iCs/>
          <w:sz w:val="16"/>
          <w:szCs w:val="16"/>
        </w:rPr>
        <w:t>.</w:t>
      </w:r>
      <w:r w:rsidR="00A736D0" w:rsidRPr="00A736D0">
        <w:rPr>
          <w:rStyle w:val="FontStyle16"/>
          <w:rFonts w:ascii="Tahoma" w:hAnsi="Tahoma" w:cs="Tahoma"/>
          <w:i/>
          <w:iCs/>
          <w:sz w:val="16"/>
          <w:szCs w:val="16"/>
        </w:rPr>
        <w:t>“</w:t>
      </w:r>
    </w:p>
    <w:p w14:paraId="554CC7DB" w14:textId="77777777" w:rsidR="009B791B" w:rsidRPr="004D7256" w:rsidRDefault="009B791B" w:rsidP="004A18AB">
      <w:pPr>
        <w:pStyle w:val="Odstavecseseznamem"/>
        <w:ind w:left="360"/>
        <w:jc w:val="both"/>
        <w:rPr>
          <w:rStyle w:val="FontStyle16"/>
          <w:rFonts w:ascii="Tahoma" w:hAnsi="Tahoma" w:cs="Tahoma"/>
          <w:sz w:val="16"/>
          <w:szCs w:val="16"/>
        </w:rPr>
      </w:pPr>
    </w:p>
    <w:p w14:paraId="00E57538" w14:textId="6FD516A3" w:rsidR="000A01CE" w:rsidRPr="004D7256" w:rsidRDefault="009520F6" w:rsidP="009520F6">
      <w:pPr>
        <w:pStyle w:val="Odstavecseseznamem"/>
        <w:numPr>
          <w:ilvl w:val="1"/>
          <w:numId w:val="62"/>
        </w:numPr>
        <w:jc w:val="both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 xml:space="preserve">Smluvní strany se dohodly, že </w:t>
      </w:r>
      <w:proofErr w:type="spellStart"/>
      <w:r w:rsidR="00A34BC3" w:rsidRPr="004D7256">
        <w:rPr>
          <w:rStyle w:val="FontStyle16"/>
          <w:rFonts w:ascii="Tahoma" w:hAnsi="Tahoma" w:cs="Tahoma"/>
          <w:sz w:val="16"/>
          <w:szCs w:val="16"/>
        </w:rPr>
        <w:t>veš</w:t>
      </w:r>
      <w:r w:rsidR="0073293D" w:rsidRPr="004D7256">
        <w:rPr>
          <w:rStyle w:val="FontStyle16"/>
          <w:rFonts w:ascii="Tahoma" w:hAnsi="Tahoma" w:cs="Tahoma"/>
          <w:sz w:val="16"/>
          <w:szCs w:val="16"/>
        </w:rPr>
        <w:t>ké</w:t>
      </w:r>
      <w:proofErr w:type="spellEnd"/>
      <w:r w:rsidR="0073293D" w:rsidRPr="004D7256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52129F" w:rsidRPr="004D7256">
        <w:rPr>
          <w:rStyle w:val="FontStyle16"/>
          <w:rFonts w:ascii="Tahoma" w:hAnsi="Tahoma" w:cs="Tahoma"/>
          <w:sz w:val="16"/>
          <w:szCs w:val="16"/>
        </w:rPr>
        <w:t xml:space="preserve">dosavadní </w:t>
      </w:r>
      <w:r w:rsidR="0073293D" w:rsidRPr="004D7256">
        <w:rPr>
          <w:rStyle w:val="FontStyle16"/>
          <w:rFonts w:ascii="Tahoma" w:hAnsi="Tahoma" w:cs="Tahoma"/>
          <w:sz w:val="16"/>
          <w:szCs w:val="16"/>
        </w:rPr>
        <w:t>přílohy</w:t>
      </w:r>
      <w:r w:rsidR="006B7BEA" w:rsidRPr="004D7256">
        <w:rPr>
          <w:rStyle w:val="FontStyle16"/>
          <w:rFonts w:ascii="Tahoma" w:hAnsi="Tahoma" w:cs="Tahoma"/>
          <w:sz w:val="16"/>
          <w:szCs w:val="16"/>
        </w:rPr>
        <w:t xml:space="preserve"> Smlouvy </w:t>
      </w:r>
      <w:r w:rsidR="0052129F" w:rsidRPr="004D7256">
        <w:rPr>
          <w:rStyle w:val="FontStyle16"/>
          <w:rFonts w:ascii="Tahoma" w:hAnsi="Tahoma" w:cs="Tahoma"/>
          <w:sz w:val="16"/>
          <w:szCs w:val="16"/>
        </w:rPr>
        <w:t xml:space="preserve">se nahrazují novou </w:t>
      </w:r>
      <w:r w:rsidR="000E2105" w:rsidRPr="004D7256">
        <w:rPr>
          <w:rStyle w:val="FontStyle16"/>
          <w:rFonts w:ascii="Tahoma" w:hAnsi="Tahoma" w:cs="Tahoma"/>
          <w:sz w:val="16"/>
          <w:szCs w:val="16"/>
        </w:rPr>
        <w:t xml:space="preserve">Přílohou č. 1 </w:t>
      </w:r>
      <w:r w:rsidR="002D59B6" w:rsidRPr="004D7256">
        <w:rPr>
          <w:rStyle w:val="FontStyle16"/>
          <w:rFonts w:ascii="Tahoma" w:hAnsi="Tahoma" w:cs="Tahoma"/>
          <w:sz w:val="16"/>
          <w:szCs w:val="16"/>
        </w:rPr>
        <w:t>– „Bonusové schéma“</w:t>
      </w:r>
      <w:r w:rsidR="0052129F" w:rsidRPr="004D7256">
        <w:rPr>
          <w:rStyle w:val="FontStyle16"/>
          <w:rFonts w:ascii="Tahoma" w:hAnsi="Tahoma" w:cs="Tahoma"/>
          <w:sz w:val="16"/>
          <w:szCs w:val="16"/>
        </w:rPr>
        <w:t>, která je nedílnou součástí tohoto dodatku</w:t>
      </w:r>
      <w:r w:rsidR="002D59B6" w:rsidRPr="004D7256">
        <w:rPr>
          <w:rStyle w:val="FontStyle16"/>
          <w:rFonts w:ascii="Tahoma" w:hAnsi="Tahoma" w:cs="Tahoma"/>
          <w:sz w:val="16"/>
          <w:szCs w:val="16"/>
        </w:rPr>
        <w:t xml:space="preserve">. </w:t>
      </w:r>
    </w:p>
    <w:p w14:paraId="7DCE978B" w14:textId="77777777" w:rsidR="007E255C" w:rsidRPr="004D7256" w:rsidRDefault="007E255C" w:rsidP="007E255C">
      <w:pPr>
        <w:pStyle w:val="Style10"/>
        <w:widowControl/>
        <w:tabs>
          <w:tab w:val="left" w:pos="7522"/>
          <w:tab w:val="left" w:pos="8443"/>
        </w:tabs>
        <w:spacing w:before="19"/>
        <w:jc w:val="center"/>
        <w:rPr>
          <w:rStyle w:val="FontStyle18"/>
          <w:rFonts w:ascii="Tahoma" w:hAnsi="Tahoma" w:cs="Tahoma"/>
          <w:sz w:val="16"/>
          <w:szCs w:val="16"/>
        </w:rPr>
      </w:pPr>
    </w:p>
    <w:p w14:paraId="7998A428" w14:textId="77777777" w:rsidR="001E2E13" w:rsidRPr="004D7256" w:rsidRDefault="003122D4" w:rsidP="00C673C5">
      <w:pPr>
        <w:pStyle w:val="Style4"/>
        <w:widowControl/>
        <w:jc w:val="center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  <w:r w:rsidRPr="004D7256">
        <w:rPr>
          <w:rStyle w:val="FontStyle15"/>
          <w:rFonts w:ascii="Tahoma" w:hAnsi="Tahoma" w:cs="Tahoma"/>
          <w:sz w:val="16"/>
          <w:szCs w:val="16"/>
          <w:lang w:eastAsia="en-US"/>
        </w:rPr>
        <w:t>II</w:t>
      </w:r>
      <w:r w:rsidR="00C673C5" w:rsidRPr="004D7256">
        <w:rPr>
          <w:rStyle w:val="FontStyle15"/>
          <w:rFonts w:ascii="Tahoma" w:hAnsi="Tahoma" w:cs="Tahoma"/>
          <w:sz w:val="16"/>
          <w:szCs w:val="16"/>
          <w:lang w:eastAsia="en-US"/>
        </w:rPr>
        <w:t xml:space="preserve">. </w:t>
      </w:r>
    </w:p>
    <w:p w14:paraId="6FDE973A" w14:textId="4E1D2503" w:rsidR="001E2E13" w:rsidRPr="004D7256" w:rsidRDefault="00F067CE" w:rsidP="00F45104">
      <w:pPr>
        <w:pStyle w:val="Style4"/>
        <w:widowControl/>
        <w:spacing w:after="60"/>
        <w:jc w:val="center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  <w:r w:rsidRPr="004D7256">
        <w:rPr>
          <w:rStyle w:val="FontStyle15"/>
          <w:rFonts w:ascii="Tahoma" w:hAnsi="Tahoma" w:cs="Tahoma"/>
          <w:sz w:val="16"/>
          <w:szCs w:val="16"/>
          <w:lang w:eastAsia="en-US"/>
        </w:rPr>
        <w:t>Závěrečná ustanovení</w:t>
      </w:r>
    </w:p>
    <w:p w14:paraId="495C8049" w14:textId="77777777" w:rsidR="001E2E13" w:rsidRPr="004D7256" w:rsidRDefault="001E2E13" w:rsidP="00F32EEF">
      <w:pPr>
        <w:pStyle w:val="Style4"/>
        <w:widowControl/>
        <w:jc w:val="both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</w:p>
    <w:p w14:paraId="698F4846" w14:textId="4F09A5A9" w:rsidR="00E06FDF" w:rsidRPr="004D7256" w:rsidRDefault="00E06FDF" w:rsidP="00F32EEF">
      <w:pPr>
        <w:pStyle w:val="Odstavecseseznamem"/>
        <w:numPr>
          <w:ilvl w:val="1"/>
          <w:numId w:val="51"/>
        </w:numPr>
        <w:jc w:val="both"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 xml:space="preserve">Tento Dodatek nabývá platnosti dnem jeho podpisu poslední smluvní stranou a účinnosti nabývá dnem jeho uveřejnění v registru smluv. Smluvní strany se přitom dohodly, že práva a povinnosti vzniklé z plnění a právních poměrů v rámci předmětu a rozsahu úpravy Smlouvy ve znění tohoto Dodatku, k nimž došlo před nabytím účinnosti tohoto Dodatku v době ode dne 1.1.2023, nahrazují závazkem vzniklým z tohoto Dodatku. Plnění a právní poměry v rámci předmětu a rozsahu úpravy Smlouvy před účinností tohoto Dodatku v době ode dne 1.1.2023 se tudíž považují za plnění a právní poměry podle Smlouvy </w:t>
      </w:r>
      <w:r w:rsidRPr="004D7256">
        <w:rPr>
          <w:rStyle w:val="FontStyle16"/>
          <w:rFonts w:ascii="Tahoma" w:hAnsi="Tahoma" w:cs="Tahoma"/>
          <w:sz w:val="16"/>
          <w:szCs w:val="16"/>
        </w:rPr>
        <w:lastRenderedPageBreak/>
        <w:t>ve znění tohoto Dodatku a práva a povinnosti z nich vzniklé se řídí Smlouvou ve znění tohoto Dodatku.</w:t>
      </w:r>
    </w:p>
    <w:p w14:paraId="56D8F290" w14:textId="77777777" w:rsidR="003D579B" w:rsidRPr="004D7256" w:rsidRDefault="003D579B" w:rsidP="00276025">
      <w:pPr>
        <w:pStyle w:val="Zkladntext2"/>
        <w:widowControl/>
        <w:autoSpaceDE/>
        <w:autoSpaceDN/>
        <w:adjustRightInd/>
        <w:spacing w:after="0" w:line="240" w:lineRule="auto"/>
        <w:ind w:left="426" w:hanging="426"/>
        <w:jc w:val="both"/>
        <w:rPr>
          <w:rFonts w:ascii="Tahoma" w:hAnsi="Tahoma" w:cs="Tahoma"/>
          <w:sz w:val="16"/>
          <w:szCs w:val="16"/>
        </w:rPr>
      </w:pPr>
    </w:p>
    <w:p w14:paraId="5BDE72C0" w14:textId="0B2FA439" w:rsidR="00D47DAC" w:rsidRPr="004D7256" w:rsidRDefault="00F067CE" w:rsidP="00276025">
      <w:pPr>
        <w:pStyle w:val="Zkladntext2"/>
        <w:widowControl/>
        <w:numPr>
          <w:ilvl w:val="1"/>
          <w:numId w:val="51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4D7256">
        <w:rPr>
          <w:rFonts w:ascii="Tahoma" w:hAnsi="Tahoma" w:cs="Tahoma"/>
          <w:sz w:val="16"/>
          <w:szCs w:val="16"/>
        </w:rPr>
        <w:t>Ostatní ustanovení Smlouvy o poskytnutí obratového bonusu nejsou tímto Dodatkem dotčeny.</w:t>
      </w:r>
    </w:p>
    <w:p w14:paraId="7FE513ED" w14:textId="77777777" w:rsidR="00D47DAC" w:rsidRPr="004D7256" w:rsidRDefault="00D47DAC" w:rsidP="006A58F9">
      <w:pPr>
        <w:pStyle w:val="Odstavecseseznamem"/>
        <w:tabs>
          <w:tab w:val="num" w:pos="4"/>
        </w:tabs>
        <w:ind w:left="426"/>
        <w:rPr>
          <w:rFonts w:ascii="Tahoma" w:hAnsi="Tahoma" w:cs="Tahoma"/>
          <w:sz w:val="16"/>
          <w:szCs w:val="16"/>
        </w:rPr>
      </w:pPr>
    </w:p>
    <w:p w14:paraId="09A15A35" w14:textId="127E84C6" w:rsidR="00AC110C" w:rsidRPr="004D7256" w:rsidRDefault="00AC110C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A063EEE" w14:textId="17D7880B" w:rsidR="00F067CE" w:rsidRPr="004D7256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817C7B9" w14:textId="428F773F" w:rsidR="00F067CE" w:rsidRPr="004D7256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4851D733" w14:textId="7459B73B" w:rsidR="00F067CE" w:rsidRPr="004D7256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0D7405B" w14:textId="0CD42934" w:rsidR="00F067CE" w:rsidRPr="004D7256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423D64F1" w14:textId="77777777" w:rsidR="00F067CE" w:rsidRPr="004D7256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570E0D81" w14:textId="18E9EB47" w:rsidR="00C673C5" w:rsidRPr="004D7256" w:rsidRDefault="00C673C5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>V Praze dne</w:t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>:</w:t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>V Praze dne:</w:t>
      </w:r>
    </w:p>
    <w:p w14:paraId="5128EBC9" w14:textId="77777777" w:rsidR="00CF1A9E" w:rsidRPr="004D7256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9EA5EFA" w14:textId="77777777" w:rsidR="000009EA" w:rsidRPr="004D7256" w:rsidRDefault="000009EA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1F4A784F" w14:textId="77777777" w:rsidR="00CF1A9E" w:rsidRPr="004D7256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>Prodávající:</w:t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</w:r>
      <w:r w:rsidRPr="004D7256">
        <w:rPr>
          <w:rStyle w:val="FontStyle16"/>
          <w:rFonts w:ascii="Tahoma" w:hAnsi="Tahoma" w:cs="Tahoma"/>
          <w:sz w:val="16"/>
          <w:szCs w:val="16"/>
        </w:rPr>
        <w:tab/>
        <w:t>Kupující:</w:t>
      </w:r>
    </w:p>
    <w:p w14:paraId="06F6403A" w14:textId="77777777" w:rsidR="00CF1A9E" w:rsidRPr="004D7256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00A9629" w14:textId="32CB3198" w:rsidR="000009EA" w:rsidRPr="004D7256" w:rsidRDefault="000009EA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83A6BA9" w14:textId="77777777" w:rsidR="00F45104" w:rsidRPr="004D7256" w:rsidRDefault="00F45104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12F795D" w14:textId="77777777" w:rsidR="00C673C5" w:rsidRPr="004D7256" w:rsidRDefault="00C673C5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54FAFCA" w14:textId="686F50D2" w:rsidR="004177FE" w:rsidRPr="004D7256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4177FE" w:rsidRPr="004D7256">
        <w:rPr>
          <w:rStyle w:val="FontStyle16"/>
          <w:rFonts w:ascii="Tahoma" w:hAnsi="Tahoma" w:cs="Tahoma"/>
          <w:sz w:val="16"/>
          <w:szCs w:val="16"/>
        </w:rPr>
        <w:t>…</w:t>
      </w:r>
      <w:r w:rsidRPr="004D7256">
        <w:rPr>
          <w:rStyle w:val="FontStyle16"/>
          <w:rFonts w:ascii="Tahoma" w:hAnsi="Tahoma" w:cs="Tahoma"/>
          <w:sz w:val="16"/>
          <w:szCs w:val="16"/>
        </w:rPr>
        <w:t>.........</w:t>
      </w:r>
      <w:r w:rsidR="004177FE" w:rsidRPr="004D7256">
        <w:rPr>
          <w:rStyle w:val="FontStyle16"/>
          <w:rFonts w:ascii="Tahoma" w:hAnsi="Tahoma" w:cs="Tahoma"/>
          <w:sz w:val="16"/>
          <w:szCs w:val="16"/>
        </w:rPr>
        <w:t xml:space="preserve">……………………                                          </w:t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4177FE" w:rsidRPr="004D7256">
        <w:rPr>
          <w:rStyle w:val="FontStyle16"/>
          <w:rFonts w:ascii="Tahoma" w:hAnsi="Tahoma" w:cs="Tahoma"/>
          <w:sz w:val="16"/>
          <w:szCs w:val="16"/>
        </w:rPr>
        <w:t>…………………………………….</w:t>
      </w:r>
    </w:p>
    <w:p w14:paraId="4D17AB67" w14:textId="6E6DFF65" w:rsidR="004177FE" w:rsidRPr="004D7256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>PROMEDICA PRAHA GROUP a.s.</w:t>
      </w:r>
      <w:r w:rsidR="004177FE" w:rsidRPr="004D7256">
        <w:rPr>
          <w:rStyle w:val="FontStyle16"/>
          <w:rFonts w:ascii="Tahoma" w:hAnsi="Tahoma" w:cs="Tahoma"/>
          <w:sz w:val="16"/>
          <w:szCs w:val="16"/>
        </w:rPr>
        <w:t xml:space="preserve">                           </w:t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372934" w:rsidRPr="004D7256">
        <w:rPr>
          <w:rStyle w:val="FontStyle16"/>
          <w:rFonts w:ascii="Tahoma" w:hAnsi="Tahoma" w:cs="Tahoma"/>
          <w:sz w:val="16"/>
          <w:szCs w:val="16"/>
        </w:rPr>
        <w:t>Všeobecná fakultní nemocnice v Praze</w:t>
      </w:r>
    </w:p>
    <w:p w14:paraId="20177226" w14:textId="775CA968" w:rsidR="00CF1A9E" w:rsidRPr="004D7256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>Pavel Hanuš</w:t>
      </w:r>
      <w:r w:rsidR="00CF1A9E" w:rsidRPr="004D7256">
        <w:rPr>
          <w:rStyle w:val="FontStyle16"/>
          <w:rFonts w:ascii="Tahoma" w:hAnsi="Tahoma" w:cs="Tahoma"/>
          <w:sz w:val="16"/>
          <w:szCs w:val="16"/>
        </w:rPr>
        <w:t xml:space="preserve">    </w:t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  <w:t>prof. MUDr. David Feltl, Ph.D., MBA</w:t>
      </w:r>
      <w:r w:rsidR="00CF1A9E" w:rsidRPr="004D7256">
        <w:rPr>
          <w:rStyle w:val="FontStyle16"/>
          <w:rFonts w:ascii="Tahoma" w:hAnsi="Tahoma" w:cs="Tahoma"/>
          <w:sz w:val="16"/>
          <w:szCs w:val="16"/>
        </w:rPr>
        <w:t xml:space="preserve">                                                 </w:t>
      </w:r>
      <w:r w:rsidR="00372934" w:rsidRPr="004D7256">
        <w:rPr>
          <w:rStyle w:val="FontStyle16"/>
          <w:rFonts w:ascii="Tahoma" w:hAnsi="Tahoma" w:cs="Tahoma"/>
          <w:sz w:val="16"/>
          <w:szCs w:val="16"/>
        </w:rPr>
        <w:t xml:space="preserve">   </w:t>
      </w:r>
    </w:p>
    <w:p w14:paraId="09A17B01" w14:textId="54D94E6C" w:rsidR="00005420" w:rsidRDefault="00BB4BA4" w:rsidP="00CF1A9E">
      <w:pPr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sz w:val="16"/>
          <w:szCs w:val="16"/>
        </w:rPr>
        <w:t>předseda představenstva</w:t>
      </w:r>
      <w:r w:rsidR="00CF1A9E" w:rsidRPr="004D7256">
        <w:rPr>
          <w:rStyle w:val="FontStyle16"/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="00F45104" w:rsidRPr="004D7256">
        <w:rPr>
          <w:rStyle w:val="FontStyle16"/>
          <w:rFonts w:ascii="Tahoma" w:hAnsi="Tahoma" w:cs="Tahoma"/>
          <w:sz w:val="16"/>
          <w:szCs w:val="16"/>
        </w:rPr>
        <w:tab/>
      </w:r>
      <w:r w:rsidR="00CF1A9E" w:rsidRPr="004D7256">
        <w:rPr>
          <w:rStyle w:val="FontStyle16"/>
          <w:rFonts w:ascii="Tahoma" w:hAnsi="Tahoma" w:cs="Tahoma"/>
          <w:sz w:val="16"/>
          <w:szCs w:val="16"/>
        </w:rPr>
        <w:t xml:space="preserve">ředitel </w:t>
      </w:r>
    </w:p>
    <w:p w14:paraId="0648297F" w14:textId="77777777" w:rsidR="00FC3D36" w:rsidRDefault="00FC3D36" w:rsidP="00CF1A9E">
      <w:pPr>
        <w:rPr>
          <w:rStyle w:val="FontStyle16"/>
          <w:rFonts w:ascii="Tahoma" w:hAnsi="Tahoma" w:cs="Tahoma"/>
          <w:sz w:val="16"/>
          <w:szCs w:val="16"/>
        </w:rPr>
      </w:pPr>
    </w:p>
    <w:p w14:paraId="7774578A" w14:textId="77777777" w:rsidR="00FC3D36" w:rsidRDefault="00FC3D36" w:rsidP="00CF1A9E">
      <w:pPr>
        <w:rPr>
          <w:rStyle w:val="FontStyle16"/>
          <w:rFonts w:ascii="Tahoma" w:hAnsi="Tahoma" w:cs="Tahoma"/>
          <w:sz w:val="16"/>
          <w:szCs w:val="16"/>
        </w:rPr>
      </w:pPr>
    </w:p>
    <w:p w14:paraId="0DDCD8A5" w14:textId="77777777" w:rsidR="00FC3D36" w:rsidRDefault="00FC3D36" w:rsidP="00CF1A9E">
      <w:pPr>
        <w:rPr>
          <w:rStyle w:val="FontStyle16"/>
          <w:rFonts w:ascii="Tahoma" w:hAnsi="Tahoma" w:cs="Tahoma"/>
          <w:sz w:val="16"/>
          <w:szCs w:val="16"/>
        </w:rPr>
      </w:pPr>
    </w:p>
    <w:p w14:paraId="1CBB204B" w14:textId="77777777" w:rsidR="00FC3D36" w:rsidRDefault="00FC3D36" w:rsidP="00CF1A9E">
      <w:pPr>
        <w:rPr>
          <w:rStyle w:val="FontStyle16"/>
          <w:rFonts w:ascii="Tahoma" w:hAnsi="Tahoma" w:cs="Tahoma"/>
          <w:sz w:val="16"/>
          <w:szCs w:val="16"/>
        </w:rPr>
      </w:pPr>
    </w:p>
    <w:p w14:paraId="19BB7034" w14:textId="77777777" w:rsidR="00FC3D36" w:rsidRDefault="00FC3D36" w:rsidP="00CF1A9E">
      <w:pPr>
        <w:rPr>
          <w:rStyle w:val="FontStyle16"/>
          <w:rFonts w:ascii="Tahoma" w:hAnsi="Tahoma" w:cs="Tahoma"/>
          <w:sz w:val="16"/>
          <w:szCs w:val="16"/>
        </w:rPr>
      </w:pPr>
    </w:p>
    <w:p w14:paraId="2534FA21" w14:textId="77777777" w:rsidR="00FC3D36" w:rsidRPr="004D7256" w:rsidRDefault="00FC3D36" w:rsidP="00CF1A9E">
      <w:pPr>
        <w:rPr>
          <w:rStyle w:val="FontStyle16"/>
          <w:rFonts w:ascii="Tahoma" w:hAnsi="Tahoma" w:cs="Tahoma"/>
          <w:sz w:val="16"/>
          <w:szCs w:val="16"/>
        </w:rPr>
      </w:pPr>
    </w:p>
    <w:p w14:paraId="744A60F6" w14:textId="77777777" w:rsidR="00F067CE" w:rsidRPr="004D7256" w:rsidRDefault="00F067CE" w:rsidP="00F067CE">
      <w:pPr>
        <w:widowControl/>
        <w:autoSpaceDE/>
        <w:autoSpaceDN/>
        <w:adjustRightInd/>
        <w:rPr>
          <w:rStyle w:val="FontStyle16"/>
          <w:rFonts w:ascii="Tahoma" w:hAnsi="Tahoma" w:cs="Tahoma"/>
          <w:b/>
          <w:sz w:val="16"/>
          <w:szCs w:val="16"/>
        </w:rPr>
      </w:pPr>
    </w:p>
    <w:p w14:paraId="20A1A86E" w14:textId="77777777" w:rsidR="00956F87" w:rsidRPr="004D7256" w:rsidRDefault="00956F87" w:rsidP="00F067CE">
      <w:pPr>
        <w:widowControl/>
        <w:autoSpaceDE/>
        <w:autoSpaceDN/>
        <w:adjustRightInd/>
        <w:rPr>
          <w:rStyle w:val="FontStyle16"/>
          <w:rFonts w:ascii="Tahoma" w:hAnsi="Tahoma" w:cs="Tahoma"/>
          <w:b/>
          <w:sz w:val="16"/>
          <w:szCs w:val="16"/>
        </w:rPr>
      </w:pPr>
    </w:p>
    <w:p w14:paraId="44C38110" w14:textId="484ECC1F" w:rsidR="00005420" w:rsidRPr="004D7256" w:rsidRDefault="006B7BEA" w:rsidP="00F067CE">
      <w:pPr>
        <w:widowControl/>
        <w:autoSpaceDE/>
        <w:autoSpaceDN/>
        <w:adjustRightInd/>
        <w:rPr>
          <w:rStyle w:val="FontStyle16"/>
          <w:rFonts w:ascii="Tahoma" w:hAnsi="Tahoma" w:cs="Tahoma"/>
          <w:sz w:val="16"/>
          <w:szCs w:val="16"/>
        </w:rPr>
      </w:pPr>
      <w:r w:rsidRPr="004D7256">
        <w:rPr>
          <w:rStyle w:val="FontStyle16"/>
          <w:rFonts w:ascii="Tahoma" w:hAnsi="Tahoma" w:cs="Tahoma"/>
          <w:b/>
          <w:sz w:val="16"/>
          <w:szCs w:val="16"/>
        </w:rPr>
        <w:t>Příloha č. 1</w:t>
      </w:r>
      <w:r w:rsidR="00F067CE" w:rsidRPr="004D7256">
        <w:rPr>
          <w:rStyle w:val="FontStyle16"/>
          <w:rFonts w:ascii="Tahoma" w:hAnsi="Tahoma" w:cs="Tahoma"/>
          <w:b/>
          <w:sz w:val="16"/>
          <w:szCs w:val="16"/>
        </w:rPr>
        <w:t xml:space="preserve"> </w:t>
      </w:r>
      <w:r w:rsidR="000477E7" w:rsidRPr="004D7256">
        <w:rPr>
          <w:rStyle w:val="FontStyle16"/>
          <w:rFonts w:ascii="Tahoma" w:hAnsi="Tahoma" w:cs="Tahoma"/>
          <w:b/>
          <w:sz w:val="16"/>
          <w:szCs w:val="16"/>
        </w:rPr>
        <w:t>–</w:t>
      </w:r>
      <w:r w:rsidR="00005420" w:rsidRPr="004D7256">
        <w:rPr>
          <w:rStyle w:val="FontStyle16"/>
          <w:rFonts w:ascii="Tahoma" w:hAnsi="Tahoma" w:cs="Tahoma"/>
          <w:b/>
          <w:sz w:val="16"/>
          <w:szCs w:val="16"/>
        </w:rPr>
        <w:t xml:space="preserve"> </w:t>
      </w:r>
      <w:r w:rsidR="00B14D95" w:rsidRPr="004D7256">
        <w:rPr>
          <w:rStyle w:val="FontStyle16"/>
          <w:rFonts w:ascii="Tahoma" w:hAnsi="Tahoma" w:cs="Tahoma"/>
          <w:b/>
          <w:sz w:val="16"/>
          <w:szCs w:val="16"/>
        </w:rPr>
        <w:t>Výpočet obratového bonusu</w:t>
      </w:r>
    </w:p>
    <w:p w14:paraId="0A6452C3" w14:textId="77777777" w:rsidR="00005420" w:rsidRPr="004D7256" w:rsidRDefault="00005420" w:rsidP="00CF1A9E">
      <w:pPr>
        <w:rPr>
          <w:rStyle w:val="FontStyle16"/>
          <w:rFonts w:ascii="Tahoma" w:hAnsi="Tahoma" w:cs="Tahoma"/>
          <w:sz w:val="16"/>
          <w:szCs w:val="16"/>
        </w:rPr>
      </w:pPr>
    </w:p>
    <w:p w14:paraId="3E82EC94" w14:textId="5D4DFC50" w:rsidR="004177FE" w:rsidRPr="004D7256" w:rsidRDefault="00FC3D36" w:rsidP="00CF1A9E">
      <w:pPr>
        <w:rPr>
          <w:rStyle w:val="FontStyle16"/>
          <w:rFonts w:ascii="Tahoma" w:hAnsi="Tahoma" w:cs="Tahoma"/>
          <w:sz w:val="16"/>
          <w:szCs w:val="16"/>
        </w:rPr>
      </w:pPr>
      <w:r>
        <w:rPr>
          <w:rStyle w:val="FontStyle16"/>
          <w:rFonts w:ascii="Tahoma" w:hAnsi="Tahoma" w:cs="Tahoma"/>
          <w:sz w:val="16"/>
          <w:szCs w:val="16"/>
        </w:rPr>
        <w:t>XXXXXXXXXXXXXXXXXXXXXXXXXXXXXXXXX</w:t>
      </w:r>
    </w:p>
    <w:sectPr w:rsidR="004177FE" w:rsidRPr="004D7256" w:rsidSect="00E37B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49AA" w14:textId="77777777" w:rsidR="00C025F5" w:rsidRDefault="00C025F5" w:rsidP="00CC7B3D">
      <w:r>
        <w:separator/>
      </w:r>
    </w:p>
  </w:endnote>
  <w:endnote w:type="continuationSeparator" w:id="0">
    <w:p w14:paraId="58669FF9" w14:textId="77777777" w:rsidR="00C025F5" w:rsidRDefault="00C025F5" w:rsidP="00CC7B3D">
      <w:r>
        <w:continuationSeparator/>
      </w:r>
    </w:p>
  </w:endnote>
  <w:endnote w:type="continuationNotice" w:id="1">
    <w:p w14:paraId="6E231C20" w14:textId="77777777" w:rsidR="007B3C75" w:rsidRDefault="007B3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AC11" w14:textId="77777777" w:rsidR="00616B5E" w:rsidRDefault="00616B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8525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2CAB4CE" w14:textId="6F536EBD" w:rsidR="00F45104" w:rsidRPr="00F45104" w:rsidRDefault="00F45104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45104">
          <w:rPr>
            <w:rFonts w:ascii="Arial" w:hAnsi="Arial" w:cs="Arial"/>
            <w:sz w:val="18"/>
            <w:szCs w:val="18"/>
          </w:rPr>
          <w:fldChar w:fldCharType="begin"/>
        </w:r>
        <w:r w:rsidRPr="00F45104">
          <w:rPr>
            <w:rFonts w:ascii="Arial" w:hAnsi="Arial" w:cs="Arial"/>
            <w:sz w:val="18"/>
            <w:szCs w:val="18"/>
          </w:rPr>
          <w:instrText>PAGE   \* MERGEFORMAT</w:instrText>
        </w:r>
        <w:r w:rsidRPr="00F45104">
          <w:rPr>
            <w:rFonts w:ascii="Arial" w:hAnsi="Arial" w:cs="Arial"/>
            <w:sz w:val="18"/>
            <w:szCs w:val="18"/>
          </w:rPr>
          <w:fldChar w:fldCharType="separate"/>
        </w:r>
        <w:r w:rsidR="00623B7C" w:rsidRPr="00623B7C">
          <w:rPr>
            <w:rFonts w:ascii="Arial" w:hAnsi="Arial" w:cs="Arial"/>
            <w:noProof/>
            <w:sz w:val="18"/>
            <w:szCs w:val="18"/>
            <w:lang w:val="cs-CZ"/>
          </w:rPr>
          <w:t>2</w:t>
        </w:r>
        <w:r w:rsidRPr="00F451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24AC0BE" w14:textId="77777777" w:rsidR="00F45104" w:rsidRDefault="00F451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8786" w14:textId="77777777" w:rsidR="00616B5E" w:rsidRDefault="00616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0DA9" w14:textId="77777777" w:rsidR="00C025F5" w:rsidRDefault="00C025F5" w:rsidP="00CC7B3D">
      <w:r>
        <w:separator/>
      </w:r>
    </w:p>
  </w:footnote>
  <w:footnote w:type="continuationSeparator" w:id="0">
    <w:p w14:paraId="39919133" w14:textId="77777777" w:rsidR="00C025F5" w:rsidRDefault="00C025F5" w:rsidP="00CC7B3D">
      <w:r>
        <w:continuationSeparator/>
      </w:r>
    </w:p>
  </w:footnote>
  <w:footnote w:type="continuationNotice" w:id="1">
    <w:p w14:paraId="39D9D0BA" w14:textId="77777777" w:rsidR="007B3C75" w:rsidRDefault="007B3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20E7" w14:textId="77777777" w:rsidR="00616B5E" w:rsidRDefault="00616B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2F94" w14:textId="7E670C5F" w:rsidR="00C80B83" w:rsidRPr="00C54151" w:rsidRDefault="00C80B83" w:rsidP="00C54151">
    <w:pPr>
      <w:pStyle w:val="Zhlav"/>
      <w:jc w:val="right"/>
      <w:rPr>
        <w:rFonts w:ascii="Arial" w:hAnsi="Arial" w:cs="Arial"/>
        <w:b/>
        <w:sz w:val="18"/>
        <w:szCs w:val="18"/>
      </w:rPr>
    </w:pPr>
    <w:r w:rsidRPr="00C54151">
      <w:rPr>
        <w:rFonts w:ascii="Arial" w:hAnsi="Arial" w:cs="Arial"/>
        <w:b/>
        <w:sz w:val="18"/>
        <w:szCs w:val="18"/>
        <w:lang w:val="cs-CZ"/>
      </w:rPr>
      <w:t>PO 180/S/19</w:t>
    </w:r>
    <w:r w:rsidR="002E7E02">
      <w:rPr>
        <w:rFonts w:ascii="Arial" w:hAnsi="Arial" w:cs="Arial"/>
        <w:b/>
        <w:sz w:val="18"/>
        <w:szCs w:val="18"/>
        <w:lang w:val="cs-CZ"/>
      </w:rPr>
      <w:t>-40/23</w:t>
    </w:r>
  </w:p>
  <w:p w14:paraId="7F31D500" w14:textId="77777777" w:rsidR="00C80B83" w:rsidRDefault="00C80B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027B" w14:textId="77777777" w:rsidR="00616B5E" w:rsidRDefault="00616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AE2"/>
    <w:multiLevelType w:val="hybridMultilevel"/>
    <w:tmpl w:val="8618E3CA"/>
    <w:lvl w:ilvl="0" w:tplc="47A87D1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3FE5F64"/>
    <w:multiLevelType w:val="hybridMultilevel"/>
    <w:tmpl w:val="86921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AEF"/>
    <w:multiLevelType w:val="multilevel"/>
    <w:tmpl w:val="F8D81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7311B2"/>
    <w:multiLevelType w:val="multilevel"/>
    <w:tmpl w:val="10EEDA6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421BB1"/>
    <w:multiLevelType w:val="multilevel"/>
    <w:tmpl w:val="FDFC3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A537D5"/>
    <w:multiLevelType w:val="multilevel"/>
    <w:tmpl w:val="46081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E36308"/>
    <w:multiLevelType w:val="hybridMultilevel"/>
    <w:tmpl w:val="0A105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72EF0"/>
    <w:multiLevelType w:val="multilevel"/>
    <w:tmpl w:val="4DC275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10AA9"/>
    <w:multiLevelType w:val="hybridMultilevel"/>
    <w:tmpl w:val="34D4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76283"/>
    <w:multiLevelType w:val="multilevel"/>
    <w:tmpl w:val="FDFC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562E34"/>
    <w:multiLevelType w:val="hybridMultilevel"/>
    <w:tmpl w:val="9D38F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AA73F1"/>
    <w:multiLevelType w:val="multilevel"/>
    <w:tmpl w:val="B6767F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ED7B3D"/>
    <w:multiLevelType w:val="multilevel"/>
    <w:tmpl w:val="590CAD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D43710"/>
    <w:multiLevelType w:val="multilevel"/>
    <w:tmpl w:val="79C60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0A0510"/>
    <w:multiLevelType w:val="multilevel"/>
    <w:tmpl w:val="B6767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1957F9"/>
    <w:multiLevelType w:val="multilevel"/>
    <w:tmpl w:val="B6767F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36043E"/>
    <w:multiLevelType w:val="multilevel"/>
    <w:tmpl w:val="B6767F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70EED"/>
    <w:multiLevelType w:val="hybridMultilevel"/>
    <w:tmpl w:val="8FC06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F7AE7"/>
    <w:multiLevelType w:val="multilevel"/>
    <w:tmpl w:val="FDFC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A24F6D"/>
    <w:multiLevelType w:val="multilevel"/>
    <w:tmpl w:val="C308C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E2748F3"/>
    <w:multiLevelType w:val="hybridMultilevel"/>
    <w:tmpl w:val="922AC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B2FAD"/>
    <w:multiLevelType w:val="hybridMultilevel"/>
    <w:tmpl w:val="6E24CC0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6" w15:restartNumberingAfterBreak="0">
    <w:nsid w:val="2F6E38BA"/>
    <w:multiLevelType w:val="hybridMultilevel"/>
    <w:tmpl w:val="E7985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B14A1D"/>
    <w:multiLevelType w:val="hybridMultilevel"/>
    <w:tmpl w:val="E2BE4CE8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32064CF0"/>
    <w:multiLevelType w:val="multilevel"/>
    <w:tmpl w:val="FDFC3B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D37504"/>
    <w:multiLevelType w:val="hybridMultilevel"/>
    <w:tmpl w:val="F080FAAC"/>
    <w:lvl w:ilvl="0" w:tplc="0405000F">
      <w:start w:val="1"/>
      <w:numFmt w:val="decimal"/>
      <w:lvlText w:val="%1."/>
      <w:lvlJc w:val="left"/>
      <w:pPr>
        <w:ind w:left="5028" w:hanging="360"/>
      </w:pPr>
    </w:lvl>
    <w:lvl w:ilvl="1" w:tplc="04050019" w:tentative="1">
      <w:start w:val="1"/>
      <w:numFmt w:val="lowerLetter"/>
      <w:lvlText w:val="%2."/>
      <w:lvlJc w:val="left"/>
      <w:pPr>
        <w:ind w:left="5748" w:hanging="360"/>
      </w:pPr>
    </w:lvl>
    <w:lvl w:ilvl="2" w:tplc="0405001B" w:tentative="1">
      <w:start w:val="1"/>
      <w:numFmt w:val="lowerRoman"/>
      <w:lvlText w:val="%3."/>
      <w:lvlJc w:val="right"/>
      <w:pPr>
        <w:ind w:left="6468" w:hanging="180"/>
      </w:pPr>
    </w:lvl>
    <w:lvl w:ilvl="3" w:tplc="0405000F" w:tentative="1">
      <w:start w:val="1"/>
      <w:numFmt w:val="decimal"/>
      <w:lvlText w:val="%4."/>
      <w:lvlJc w:val="left"/>
      <w:pPr>
        <w:ind w:left="7188" w:hanging="360"/>
      </w:pPr>
    </w:lvl>
    <w:lvl w:ilvl="4" w:tplc="04050019" w:tentative="1">
      <w:start w:val="1"/>
      <w:numFmt w:val="lowerLetter"/>
      <w:lvlText w:val="%5."/>
      <w:lvlJc w:val="left"/>
      <w:pPr>
        <w:ind w:left="7908" w:hanging="360"/>
      </w:pPr>
    </w:lvl>
    <w:lvl w:ilvl="5" w:tplc="0405001B" w:tentative="1">
      <w:start w:val="1"/>
      <w:numFmt w:val="lowerRoman"/>
      <w:lvlText w:val="%6."/>
      <w:lvlJc w:val="right"/>
      <w:pPr>
        <w:ind w:left="8628" w:hanging="180"/>
      </w:pPr>
    </w:lvl>
    <w:lvl w:ilvl="6" w:tplc="0405000F" w:tentative="1">
      <w:start w:val="1"/>
      <w:numFmt w:val="decimal"/>
      <w:lvlText w:val="%7."/>
      <w:lvlJc w:val="left"/>
      <w:pPr>
        <w:ind w:left="9348" w:hanging="360"/>
      </w:pPr>
    </w:lvl>
    <w:lvl w:ilvl="7" w:tplc="04050019" w:tentative="1">
      <w:start w:val="1"/>
      <w:numFmt w:val="lowerLetter"/>
      <w:lvlText w:val="%8."/>
      <w:lvlJc w:val="left"/>
      <w:pPr>
        <w:ind w:left="10068" w:hanging="360"/>
      </w:pPr>
    </w:lvl>
    <w:lvl w:ilvl="8" w:tplc="0405001B" w:tentative="1">
      <w:start w:val="1"/>
      <w:numFmt w:val="lowerRoman"/>
      <w:lvlText w:val="%9."/>
      <w:lvlJc w:val="right"/>
      <w:pPr>
        <w:ind w:left="10788" w:hanging="180"/>
      </w:pPr>
    </w:lvl>
  </w:abstractNum>
  <w:abstractNum w:abstractNumId="30" w15:restartNumberingAfterBreak="0">
    <w:nsid w:val="367C5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7C65FD7"/>
    <w:multiLevelType w:val="hybridMultilevel"/>
    <w:tmpl w:val="FBA8F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B322149"/>
    <w:multiLevelType w:val="hybridMultilevel"/>
    <w:tmpl w:val="25D6C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15FB2"/>
    <w:multiLevelType w:val="hybridMultilevel"/>
    <w:tmpl w:val="A7969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E03EF7"/>
    <w:multiLevelType w:val="multilevel"/>
    <w:tmpl w:val="C9F8B3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10A55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34D1E6C"/>
    <w:multiLevelType w:val="hybridMultilevel"/>
    <w:tmpl w:val="23EEC732"/>
    <w:lvl w:ilvl="0" w:tplc="9A64951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466562A1"/>
    <w:multiLevelType w:val="multilevel"/>
    <w:tmpl w:val="FDFC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C37045"/>
    <w:multiLevelType w:val="multilevel"/>
    <w:tmpl w:val="0652CC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A376DDB"/>
    <w:multiLevelType w:val="hybridMultilevel"/>
    <w:tmpl w:val="96C69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B6436D"/>
    <w:multiLevelType w:val="multilevel"/>
    <w:tmpl w:val="D0E2FE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43" w15:restartNumberingAfterBreak="0">
    <w:nsid w:val="50FD46C5"/>
    <w:multiLevelType w:val="multilevel"/>
    <w:tmpl w:val="4DC275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536918D2"/>
    <w:multiLevelType w:val="hybridMultilevel"/>
    <w:tmpl w:val="AF863786"/>
    <w:lvl w:ilvl="0" w:tplc="0405000F">
      <w:start w:val="1"/>
      <w:numFmt w:val="decimal"/>
      <w:lvlText w:val="%1."/>
      <w:lvlJc w:val="left"/>
      <w:pPr>
        <w:ind w:left="1435" w:hanging="360"/>
      </w:pPr>
    </w:lvl>
    <w:lvl w:ilvl="1" w:tplc="04050019" w:tentative="1">
      <w:start w:val="1"/>
      <w:numFmt w:val="lowerLetter"/>
      <w:lvlText w:val="%2."/>
      <w:lvlJc w:val="left"/>
      <w:pPr>
        <w:ind w:left="2155" w:hanging="360"/>
      </w:pPr>
    </w:lvl>
    <w:lvl w:ilvl="2" w:tplc="0405001B" w:tentative="1">
      <w:start w:val="1"/>
      <w:numFmt w:val="lowerRoman"/>
      <w:lvlText w:val="%3."/>
      <w:lvlJc w:val="right"/>
      <w:pPr>
        <w:ind w:left="2875" w:hanging="180"/>
      </w:pPr>
    </w:lvl>
    <w:lvl w:ilvl="3" w:tplc="0405000F" w:tentative="1">
      <w:start w:val="1"/>
      <w:numFmt w:val="decimal"/>
      <w:lvlText w:val="%4."/>
      <w:lvlJc w:val="left"/>
      <w:pPr>
        <w:ind w:left="3595" w:hanging="360"/>
      </w:pPr>
    </w:lvl>
    <w:lvl w:ilvl="4" w:tplc="04050019" w:tentative="1">
      <w:start w:val="1"/>
      <w:numFmt w:val="lowerLetter"/>
      <w:lvlText w:val="%5."/>
      <w:lvlJc w:val="left"/>
      <w:pPr>
        <w:ind w:left="4315" w:hanging="360"/>
      </w:pPr>
    </w:lvl>
    <w:lvl w:ilvl="5" w:tplc="0405001B" w:tentative="1">
      <w:start w:val="1"/>
      <w:numFmt w:val="lowerRoman"/>
      <w:lvlText w:val="%6."/>
      <w:lvlJc w:val="right"/>
      <w:pPr>
        <w:ind w:left="5035" w:hanging="180"/>
      </w:pPr>
    </w:lvl>
    <w:lvl w:ilvl="6" w:tplc="0405000F" w:tentative="1">
      <w:start w:val="1"/>
      <w:numFmt w:val="decimal"/>
      <w:lvlText w:val="%7."/>
      <w:lvlJc w:val="left"/>
      <w:pPr>
        <w:ind w:left="5755" w:hanging="360"/>
      </w:pPr>
    </w:lvl>
    <w:lvl w:ilvl="7" w:tplc="04050019" w:tentative="1">
      <w:start w:val="1"/>
      <w:numFmt w:val="lowerLetter"/>
      <w:lvlText w:val="%8."/>
      <w:lvlJc w:val="left"/>
      <w:pPr>
        <w:ind w:left="6475" w:hanging="360"/>
      </w:pPr>
    </w:lvl>
    <w:lvl w:ilvl="8" w:tplc="040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5" w15:restartNumberingAfterBreak="0">
    <w:nsid w:val="544D67BD"/>
    <w:multiLevelType w:val="multilevel"/>
    <w:tmpl w:val="B6767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837A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640D4D"/>
    <w:multiLevelType w:val="hybridMultilevel"/>
    <w:tmpl w:val="D2140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286E5F"/>
    <w:multiLevelType w:val="hybridMultilevel"/>
    <w:tmpl w:val="102817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5B34978"/>
    <w:multiLevelType w:val="multilevel"/>
    <w:tmpl w:val="7774400A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5E00197"/>
    <w:multiLevelType w:val="hybridMultilevel"/>
    <w:tmpl w:val="6306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B7650"/>
    <w:multiLevelType w:val="multilevel"/>
    <w:tmpl w:val="B0D2D9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3" w15:restartNumberingAfterBreak="0">
    <w:nsid w:val="6CA42565"/>
    <w:multiLevelType w:val="multilevel"/>
    <w:tmpl w:val="43B62B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A06CCD"/>
    <w:multiLevelType w:val="multilevel"/>
    <w:tmpl w:val="A88A4B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E3E0B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E9049F9"/>
    <w:multiLevelType w:val="multilevel"/>
    <w:tmpl w:val="34FACB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0524CE6"/>
    <w:multiLevelType w:val="multilevel"/>
    <w:tmpl w:val="B6767F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A944BEC"/>
    <w:multiLevelType w:val="hybridMultilevel"/>
    <w:tmpl w:val="68DC6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135BA3"/>
    <w:multiLevelType w:val="hybridMultilevel"/>
    <w:tmpl w:val="81528902"/>
    <w:lvl w:ilvl="0" w:tplc="0405000F">
      <w:start w:val="1"/>
      <w:numFmt w:val="decimal"/>
      <w:lvlText w:val="%1."/>
      <w:lvlJc w:val="left"/>
      <w:pPr>
        <w:ind w:left="996" w:hanging="360"/>
      </w:pPr>
    </w:lvl>
    <w:lvl w:ilvl="1" w:tplc="04050019" w:tentative="1">
      <w:start w:val="1"/>
      <w:numFmt w:val="lowerLetter"/>
      <w:lvlText w:val="%2."/>
      <w:lvlJc w:val="left"/>
      <w:pPr>
        <w:ind w:left="1716" w:hanging="360"/>
      </w:pPr>
    </w:lvl>
    <w:lvl w:ilvl="2" w:tplc="0405001B" w:tentative="1">
      <w:start w:val="1"/>
      <w:numFmt w:val="lowerRoman"/>
      <w:lvlText w:val="%3."/>
      <w:lvlJc w:val="right"/>
      <w:pPr>
        <w:ind w:left="2436" w:hanging="180"/>
      </w:pPr>
    </w:lvl>
    <w:lvl w:ilvl="3" w:tplc="0405000F" w:tentative="1">
      <w:start w:val="1"/>
      <w:numFmt w:val="decimal"/>
      <w:lvlText w:val="%4."/>
      <w:lvlJc w:val="left"/>
      <w:pPr>
        <w:ind w:left="3156" w:hanging="360"/>
      </w:pPr>
    </w:lvl>
    <w:lvl w:ilvl="4" w:tplc="04050019" w:tentative="1">
      <w:start w:val="1"/>
      <w:numFmt w:val="lowerLetter"/>
      <w:lvlText w:val="%5."/>
      <w:lvlJc w:val="left"/>
      <w:pPr>
        <w:ind w:left="3876" w:hanging="360"/>
      </w:pPr>
    </w:lvl>
    <w:lvl w:ilvl="5" w:tplc="0405001B" w:tentative="1">
      <w:start w:val="1"/>
      <w:numFmt w:val="lowerRoman"/>
      <w:lvlText w:val="%6."/>
      <w:lvlJc w:val="right"/>
      <w:pPr>
        <w:ind w:left="4596" w:hanging="180"/>
      </w:pPr>
    </w:lvl>
    <w:lvl w:ilvl="6" w:tplc="0405000F" w:tentative="1">
      <w:start w:val="1"/>
      <w:numFmt w:val="decimal"/>
      <w:lvlText w:val="%7."/>
      <w:lvlJc w:val="left"/>
      <w:pPr>
        <w:ind w:left="5316" w:hanging="360"/>
      </w:pPr>
    </w:lvl>
    <w:lvl w:ilvl="7" w:tplc="04050019" w:tentative="1">
      <w:start w:val="1"/>
      <w:numFmt w:val="lowerLetter"/>
      <w:lvlText w:val="%8."/>
      <w:lvlJc w:val="left"/>
      <w:pPr>
        <w:ind w:left="6036" w:hanging="360"/>
      </w:pPr>
    </w:lvl>
    <w:lvl w:ilvl="8" w:tplc="040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0" w15:restartNumberingAfterBreak="0">
    <w:nsid w:val="7F88667E"/>
    <w:multiLevelType w:val="multilevel"/>
    <w:tmpl w:val="8B0834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45"/>
  </w:num>
  <w:num w:numId="5">
    <w:abstractNumId w:val="34"/>
  </w:num>
  <w:num w:numId="6">
    <w:abstractNumId w:val="18"/>
  </w:num>
  <w:num w:numId="7">
    <w:abstractNumId w:val="7"/>
  </w:num>
  <w:num w:numId="8">
    <w:abstractNumId w:val="58"/>
  </w:num>
  <w:num w:numId="9">
    <w:abstractNumId w:val="16"/>
  </w:num>
  <w:num w:numId="10">
    <w:abstractNumId w:val="57"/>
  </w:num>
  <w:num w:numId="11">
    <w:abstractNumId w:val="24"/>
  </w:num>
  <w:num w:numId="12">
    <w:abstractNumId w:val="13"/>
  </w:num>
  <w:num w:numId="13">
    <w:abstractNumId w:val="39"/>
  </w:num>
  <w:num w:numId="14">
    <w:abstractNumId w:val="0"/>
  </w:num>
  <w:num w:numId="15">
    <w:abstractNumId w:val="37"/>
  </w:num>
  <w:num w:numId="16">
    <w:abstractNumId w:val="53"/>
  </w:num>
  <w:num w:numId="17">
    <w:abstractNumId w:val="44"/>
  </w:num>
  <w:num w:numId="18">
    <w:abstractNumId w:val="25"/>
  </w:num>
  <w:num w:numId="19">
    <w:abstractNumId w:val="47"/>
  </w:num>
  <w:num w:numId="20">
    <w:abstractNumId w:val="38"/>
  </w:num>
  <w:num w:numId="21">
    <w:abstractNumId w:val="10"/>
  </w:num>
  <w:num w:numId="22">
    <w:abstractNumId w:val="4"/>
  </w:num>
  <w:num w:numId="23">
    <w:abstractNumId w:val="22"/>
  </w:num>
  <w:num w:numId="24">
    <w:abstractNumId w:val="28"/>
  </w:num>
  <w:num w:numId="25">
    <w:abstractNumId w:val="12"/>
  </w:num>
  <w:num w:numId="26">
    <w:abstractNumId w:val="8"/>
  </w:num>
  <w:num w:numId="27">
    <w:abstractNumId w:val="49"/>
  </w:num>
  <w:num w:numId="28">
    <w:abstractNumId w:val="32"/>
  </w:num>
  <w:num w:numId="29">
    <w:abstractNumId w:val="14"/>
  </w:num>
  <w:num w:numId="30">
    <w:abstractNumId w:val="54"/>
  </w:num>
  <w:num w:numId="31">
    <w:abstractNumId w:val="48"/>
  </w:num>
  <w:num w:numId="32">
    <w:abstractNumId w:val="52"/>
  </w:num>
  <w:num w:numId="33">
    <w:abstractNumId w:val="29"/>
  </w:num>
  <w:num w:numId="34">
    <w:abstractNumId w:val="55"/>
  </w:num>
  <w:num w:numId="35">
    <w:abstractNumId w:val="51"/>
  </w:num>
  <w:num w:numId="36">
    <w:abstractNumId w:val="26"/>
  </w:num>
  <w:num w:numId="37">
    <w:abstractNumId w:val="11"/>
  </w:num>
  <w:num w:numId="38">
    <w:abstractNumId w:val="3"/>
  </w:num>
  <w:num w:numId="39">
    <w:abstractNumId w:val="35"/>
  </w:num>
  <w:num w:numId="40">
    <w:abstractNumId w:val="19"/>
  </w:num>
  <w:num w:numId="41">
    <w:abstractNumId w:val="17"/>
  </w:num>
  <w:num w:numId="42">
    <w:abstractNumId w:val="41"/>
  </w:num>
  <w:num w:numId="43">
    <w:abstractNumId w:val="40"/>
  </w:num>
  <w:num w:numId="44">
    <w:abstractNumId w:val="60"/>
  </w:num>
  <w:num w:numId="45">
    <w:abstractNumId w:val="42"/>
  </w:num>
  <w:num w:numId="46">
    <w:abstractNumId w:val="21"/>
  </w:num>
  <w:num w:numId="47">
    <w:abstractNumId w:val="9"/>
  </w:num>
  <w:num w:numId="48">
    <w:abstractNumId w:val="36"/>
  </w:num>
  <w:num w:numId="49">
    <w:abstractNumId w:val="30"/>
  </w:num>
  <w:num w:numId="50">
    <w:abstractNumId w:val="43"/>
  </w:num>
  <w:num w:numId="51">
    <w:abstractNumId w:val="15"/>
  </w:num>
  <w:num w:numId="52">
    <w:abstractNumId w:val="33"/>
  </w:num>
  <w:num w:numId="53">
    <w:abstractNumId w:val="31"/>
  </w:num>
  <w:num w:numId="54">
    <w:abstractNumId w:val="6"/>
  </w:num>
  <w:num w:numId="55">
    <w:abstractNumId w:val="27"/>
  </w:num>
  <w:num w:numId="56">
    <w:abstractNumId w:val="56"/>
  </w:num>
  <w:num w:numId="57">
    <w:abstractNumId w:val="1"/>
  </w:num>
  <w:num w:numId="58">
    <w:abstractNumId w:val="59"/>
  </w:num>
  <w:num w:numId="59">
    <w:abstractNumId w:val="50"/>
  </w:num>
  <w:num w:numId="60">
    <w:abstractNumId w:val="46"/>
  </w:num>
  <w:num w:numId="61">
    <w:abstractNumId w:val="2"/>
  </w:num>
  <w:num w:numId="62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C5"/>
    <w:rsid w:val="000009EA"/>
    <w:rsid w:val="00005420"/>
    <w:rsid w:val="00012451"/>
    <w:rsid w:val="00037ADF"/>
    <w:rsid w:val="000477E7"/>
    <w:rsid w:val="000528B7"/>
    <w:rsid w:val="00054766"/>
    <w:rsid w:val="00063262"/>
    <w:rsid w:val="000850E3"/>
    <w:rsid w:val="0008522B"/>
    <w:rsid w:val="00090371"/>
    <w:rsid w:val="000950E5"/>
    <w:rsid w:val="0009767E"/>
    <w:rsid w:val="000A01CE"/>
    <w:rsid w:val="000B21EB"/>
    <w:rsid w:val="000C0411"/>
    <w:rsid w:val="000D4F2A"/>
    <w:rsid w:val="000E2105"/>
    <w:rsid w:val="000E262D"/>
    <w:rsid w:val="000E6CC9"/>
    <w:rsid w:val="000E7431"/>
    <w:rsid w:val="000F5FE0"/>
    <w:rsid w:val="00107752"/>
    <w:rsid w:val="00112EED"/>
    <w:rsid w:val="00120BB8"/>
    <w:rsid w:val="00122CED"/>
    <w:rsid w:val="00136189"/>
    <w:rsid w:val="00141401"/>
    <w:rsid w:val="001472A9"/>
    <w:rsid w:val="00147C27"/>
    <w:rsid w:val="00162098"/>
    <w:rsid w:val="00164923"/>
    <w:rsid w:val="0016506C"/>
    <w:rsid w:val="0016548E"/>
    <w:rsid w:val="00175E6D"/>
    <w:rsid w:val="0017629E"/>
    <w:rsid w:val="001835CA"/>
    <w:rsid w:val="00193DA1"/>
    <w:rsid w:val="001A18A3"/>
    <w:rsid w:val="001A321A"/>
    <w:rsid w:val="001A3921"/>
    <w:rsid w:val="001A432C"/>
    <w:rsid w:val="001A7BA0"/>
    <w:rsid w:val="001B0FC8"/>
    <w:rsid w:val="001C040F"/>
    <w:rsid w:val="001C5982"/>
    <w:rsid w:val="001D3173"/>
    <w:rsid w:val="001D3553"/>
    <w:rsid w:val="001E2E13"/>
    <w:rsid w:val="001E47B2"/>
    <w:rsid w:val="001E734C"/>
    <w:rsid w:val="001F077A"/>
    <w:rsid w:val="00206A53"/>
    <w:rsid w:val="002072F4"/>
    <w:rsid w:val="00207D96"/>
    <w:rsid w:val="002219A2"/>
    <w:rsid w:val="00222396"/>
    <w:rsid w:val="00243287"/>
    <w:rsid w:val="00246028"/>
    <w:rsid w:val="00252142"/>
    <w:rsid w:val="00252547"/>
    <w:rsid w:val="0025552C"/>
    <w:rsid w:val="00272776"/>
    <w:rsid w:val="002754E3"/>
    <w:rsid w:val="00276025"/>
    <w:rsid w:val="002762F1"/>
    <w:rsid w:val="00276D1C"/>
    <w:rsid w:val="0028016C"/>
    <w:rsid w:val="002861B8"/>
    <w:rsid w:val="00292D94"/>
    <w:rsid w:val="00292DDE"/>
    <w:rsid w:val="002A77F0"/>
    <w:rsid w:val="002B6722"/>
    <w:rsid w:val="002C046D"/>
    <w:rsid w:val="002C3E59"/>
    <w:rsid w:val="002C5D44"/>
    <w:rsid w:val="002D4B48"/>
    <w:rsid w:val="002D59B6"/>
    <w:rsid w:val="002E718A"/>
    <w:rsid w:val="002E7E02"/>
    <w:rsid w:val="002F67F2"/>
    <w:rsid w:val="00301D4C"/>
    <w:rsid w:val="00310A5D"/>
    <w:rsid w:val="003122D4"/>
    <w:rsid w:val="003155D0"/>
    <w:rsid w:val="00316FF4"/>
    <w:rsid w:val="00320852"/>
    <w:rsid w:val="00327BF4"/>
    <w:rsid w:val="00327E76"/>
    <w:rsid w:val="00331618"/>
    <w:rsid w:val="00331809"/>
    <w:rsid w:val="00335295"/>
    <w:rsid w:val="00340A06"/>
    <w:rsid w:val="00340E81"/>
    <w:rsid w:val="003478C7"/>
    <w:rsid w:val="0035424E"/>
    <w:rsid w:val="00354937"/>
    <w:rsid w:val="003567CB"/>
    <w:rsid w:val="00357ADA"/>
    <w:rsid w:val="00357E1E"/>
    <w:rsid w:val="00372004"/>
    <w:rsid w:val="00372831"/>
    <w:rsid w:val="00372934"/>
    <w:rsid w:val="00384F22"/>
    <w:rsid w:val="003950DE"/>
    <w:rsid w:val="00396CC1"/>
    <w:rsid w:val="003A7B46"/>
    <w:rsid w:val="003B29FC"/>
    <w:rsid w:val="003B67F5"/>
    <w:rsid w:val="003C1A41"/>
    <w:rsid w:val="003C6362"/>
    <w:rsid w:val="003D2AA7"/>
    <w:rsid w:val="003D579B"/>
    <w:rsid w:val="003E1F5D"/>
    <w:rsid w:val="003E44BE"/>
    <w:rsid w:val="003F4EE0"/>
    <w:rsid w:val="0040042C"/>
    <w:rsid w:val="00405188"/>
    <w:rsid w:val="004107B6"/>
    <w:rsid w:val="004177FE"/>
    <w:rsid w:val="00422D90"/>
    <w:rsid w:val="004239DD"/>
    <w:rsid w:val="0043766D"/>
    <w:rsid w:val="0043777C"/>
    <w:rsid w:val="00441E53"/>
    <w:rsid w:val="004455D8"/>
    <w:rsid w:val="00445CE4"/>
    <w:rsid w:val="004464B4"/>
    <w:rsid w:val="00457133"/>
    <w:rsid w:val="0046486E"/>
    <w:rsid w:val="00470C10"/>
    <w:rsid w:val="00474916"/>
    <w:rsid w:val="0048718C"/>
    <w:rsid w:val="004903B6"/>
    <w:rsid w:val="00493458"/>
    <w:rsid w:val="00493D44"/>
    <w:rsid w:val="004954FE"/>
    <w:rsid w:val="004A18AB"/>
    <w:rsid w:val="004B5EA8"/>
    <w:rsid w:val="004C0A86"/>
    <w:rsid w:val="004C70BE"/>
    <w:rsid w:val="004D4147"/>
    <w:rsid w:val="004D5367"/>
    <w:rsid w:val="004D551B"/>
    <w:rsid w:val="004D7256"/>
    <w:rsid w:val="004E1237"/>
    <w:rsid w:val="004E6E9E"/>
    <w:rsid w:val="004E6F85"/>
    <w:rsid w:val="004E7D28"/>
    <w:rsid w:val="004F29E3"/>
    <w:rsid w:val="00504959"/>
    <w:rsid w:val="00516282"/>
    <w:rsid w:val="0052129F"/>
    <w:rsid w:val="00525578"/>
    <w:rsid w:val="0052636F"/>
    <w:rsid w:val="0053535D"/>
    <w:rsid w:val="00540723"/>
    <w:rsid w:val="00555FF1"/>
    <w:rsid w:val="005568AD"/>
    <w:rsid w:val="005820DA"/>
    <w:rsid w:val="00586BA2"/>
    <w:rsid w:val="00596612"/>
    <w:rsid w:val="005A267C"/>
    <w:rsid w:val="005B18D6"/>
    <w:rsid w:val="005B75A5"/>
    <w:rsid w:val="005C02FF"/>
    <w:rsid w:val="005C38EB"/>
    <w:rsid w:val="005F6681"/>
    <w:rsid w:val="00600475"/>
    <w:rsid w:val="00606AFA"/>
    <w:rsid w:val="006135C4"/>
    <w:rsid w:val="00616B5E"/>
    <w:rsid w:val="006226AE"/>
    <w:rsid w:val="00623B7C"/>
    <w:rsid w:val="00630619"/>
    <w:rsid w:val="006371F3"/>
    <w:rsid w:val="00646507"/>
    <w:rsid w:val="006500CC"/>
    <w:rsid w:val="00654313"/>
    <w:rsid w:val="006652D9"/>
    <w:rsid w:val="006732E1"/>
    <w:rsid w:val="0068001E"/>
    <w:rsid w:val="0069605E"/>
    <w:rsid w:val="006A58F9"/>
    <w:rsid w:val="006A70AB"/>
    <w:rsid w:val="006A7DA6"/>
    <w:rsid w:val="006B2425"/>
    <w:rsid w:val="006B3087"/>
    <w:rsid w:val="006B340C"/>
    <w:rsid w:val="006B7BEA"/>
    <w:rsid w:val="006D5E20"/>
    <w:rsid w:val="006F548A"/>
    <w:rsid w:val="007104F9"/>
    <w:rsid w:val="00715CA7"/>
    <w:rsid w:val="00716F82"/>
    <w:rsid w:val="00724BB6"/>
    <w:rsid w:val="0073293D"/>
    <w:rsid w:val="00743825"/>
    <w:rsid w:val="00761421"/>
    <w:rsid w:val="00761541"/>
    <w:rsid w:val="007619C1"/>
    <w:rsid w:val="007663E9"/>
    <w:rsid w:val="00781BCC"/>
    <w:rsid w:val="007858AF"/>
    <w:rsid w:val="00792E99"/>
    <w:rsid w:val="00793ACA"/>
    <w:rsid w:val="007A081F"/>
    <w:rsid w:val="007A2EC0"/>
    <w:rsid w:val="007B3C75"/>
    <w:rsid w:val="007C47B5"/>
    <w:rsid w:val="007D2091"/>
    <w:rsid w:val="007D23BE"/>
    <w:rsid w:val="007D52F1"/>
    <w:rsid w:val="007D5652"/>
    <w:rsid w:val="007E0BA3"/>
    <w:rsid w:val="007E255C"/>
    <w:rsid w:val="007E4377"/>
    <w:rsid w:val="007E6663"/>
    <w:rsid w:val="007F10B7"/>
    <w:rsid w:val="007F19A9"/>
    <w:rsid w:val="007F1EB0"/>
    <w:rsid w:val="007F3773"/>
    <w:rsid w:val="00800BF5"/>
    <w:rsid w:val="00801721"/>
    <w:rsid w:val="0080579F"/>
    <w:rsid w:val="00811D0A"/>
    <w:rsid w:val="008163E2"/>
    <w:rsid w:val="00820967"/>
    <w:rsid w:val="00832E64"/>
    <w:rsid w:val="00833645"/>
    <w:rsid w:val="00844CE7"/>
    <w:rsid w:val="0085090A"/>
    <w:rsid w:val="00856BFE"/>
    <w:rsid w:val="0086022F"/>
    <w:rsid w:val="00873DC8"/>
    <w:rsid w:val="008801F2"/>
    <w:rsid w:val="00885C3A"/>
    <w:rsid w:val="00887137"/>
    <w:rsid w:val="008A053B"/>
    <w:rsid w:val="008A3F31"/>
    <w:rsid w:val="008B4D77"/>
    <w:rsid w:val="008C3FD4"/>
    <w:rsid w:val="008D22D8"/>
    <w:rsid w:val="008D4E2E"/>
    <w:rsid w:val="008E23A5"/>
    <w:rsid w:val="008F0CFE"/>
    <w:rsid w:val="008F2389"/>
    <w:rsid w:val="0090006D"/>
    <w:rsid w:val="00906667"/>
    <w:rsid w:val="00910A3B"/>
    <w:rsid w:val="009226AB"/>
    <w:rsid w:val="00932E93"/>
    <w:rsid w:val="009354CE"/>
    <w:rsid w:val="00950BFB"/>
    <w:rsid w:val="009520F6"/>
    <w:rsid w:val="00956F87"/>
    <w:rsid w:val="009572BB"/>
    <w:rsid w:val="00961FB0"/>
    <w:rsid w:val="009655D6"/>
    <w:rsid w:val="009740C4"/>
    <w:rsid w:val="00981448"/>
    <w:rsid w:val="00991980"/>
    <w:rsid w:val="00993F6F"/>
    <w:rsid w:val="009A46B2"/>
    <w:rsid w:val="009B36E3"/>
    <w:rsid w:val="009B791B"/>
    <w:rsid w:val="009C0B96"/>
    <w:rsid w:val="009C0CA8"/>
    <w:rsid w:val="009C27FB"/>
    <w:rsid w:val="009C2C07"/>
    <w:rsid w:val="009D338F"/>
    <w:rsid w:val="009D37B6"/>
    <w:rsid w:val="009D4095"/>
    <w:rsid w:val="009D620E"/>
    <w:rsid w:val="009D6D15"/>
    <w:rsid w:val="009E1755"/>
    <w:rsid w:val="009E6335"/>
    <w:rsid w:val="009E7580"/>
    <w:rsid w:val="009F0F13"/>
    <w:rsid w:val="009F195D"/>
    <w:rsid w:val="009F36D0"/>
    <w:rsid w:val="009F4387"/>
    <w:rsid w:val="009F4D0C"/>
    <w:rsid w:val="009F6220"/>
    <w:rsid w:val="00A01EBE"/>
    <w:rsid w:val="00A06FCD"/>
    <w:rsid w:val="00A13A24"/>
    <w:rsid w:val="00A175A7"/>
    <w:rsid w:val="00A34BC3"/>
    <w:rsid w:val="00A41825"/>
    <w:rsid w:val="00A5171A"/>
    <w:rsid w:val="00A534C4"/>
    <w:rsid w:val="00A5631A"/>
    <w:rsid w:val="00A621A2"/>
    <w:rsid w:val="00A736D0"/>
    <w:rsid w:val="00A740DE"/>
    <w:rsid w:val="00A84610"/>
    <w:rsid w:val="00A931F2"/>
    <w:rsid w:val="00A96DA9"/>
    <w:rsid w:val="00AA22A8"/>
    <w:rsid w:val="00AA7231"/>
    <w:rsid w:val="00AA778E"/>
    <w:rsid w:val="00AA793E"/>
    <w:rsid w:val="00AA7948"/>
    <w:rsid w:val="00AB7317"/>
    <w:rsid w:val="00AC110C"/>
    <w:rsid w:val="00AC519A"/>
    <w:rsid w:val="00AD43F3"/>
    <w:rsid w:val="00AD4A14"/>
    <w:rsid w:val="00B00B8A"/>
    <w:rsid w:val="00B04E7E"/>
    <w:rsid w:val="00B07943"/>
    <w:rsid w:val="00B14D95"/>
    <w:rsid w:val="00B3316B"/>
    <w:rsid w:val="00B42A2C"/>
    <w:rsid w:val="00B47A93"/>
    <w:rsid w:val="00B50BAE"/>
    <w:rsid w:val="00B52068"/>
    <w:rsid w:val="00B659D5"/>
    <w:rsid w:val="00B707C2"/>
    <w:rsid w:val="00B72100"/>
    <w:rsid w:val="00B76B4F"/>
    <w:rsid w:val="00B779F0"/>
    <w:rsid w:val="00B8141D"/>
    <w:rsid w:val="00B9071B"/>
    <w:rsid w:val="00BA134B"/>
    <w:rsid w:val="00BA1AD5"/>
    <w:rsid w:val="00BA1EBD"/>
    <w:rsid w:val="00BA7691"/>
    <w:rsid w:val="00BB0E7B"/>
    <w:rsid w:val="00BB2B06"/>
    <w:rsid w:val="00BB4623"/>
    <w:rsid w:val="00BB4BA4"/>
    <w:rsid w:val="00BC377A"/>
    <w:rsid w:val="00BC4D62"/>
    <w:rsid w:val="00BE0CCC"/>
    <w:rsid w:val="00BE6990"/>
    <w:rsid w:val="00C01CD4"/>
    <w:rsid w:val="00C025F5"/>
    <w:rsid w:val="00C04706"/>
    <w:rsid w:val="00C0750B"/>
    <w:rsid w:val="00C113E3"/>
    <w:rsid w:val="00C11EF2"/>
    <w:rsid w:val="00C1287D"/>
    <w:rsid w:val="00C12FDE"/>
    <w:rsid w:val="00C161C1"/>
    <w:rsid w:val="00C20AFA"/>
    <w:rsid w:val="00C20C52"/>
    <w:rsid w:val="00C2714E"/>
    <w:rsid w:val="00C3200E"/>
    <w:rsid w:val="00C34563"/>
    <w:rsid w:val="00C4503E"/>
    <w:rsid w:val="00C51A12"/>
    <w:rsid w:val="00C51C25"/>
    <w:rsid w:val="00C523A9"/>
    <w:rsid w:val="00C54151"/>
    <w:rsid w:val="00C55550"/>
    <w:rsid w:val="00C572E4"/>
    <w:rsid w:val="00C673C5"/>
    <w:rsid w:val="00C80B83"/>
    <w:rsid w:val="00C8452A"/>
    <w:rsid w:val="00C976A6"/>
    <w:rsid w:val="00CB1E83"/>
    <w:rsid w:val="00CC116F"/>
    <w:rsid w:val="00CC22A4"/>
    <w:rsid w:val="00CC7B3D"/>
    <w:rsid w:val="00CD46DA"/>
    <w:rsid w:val="00CE4236"/>
    <w:rsid w:val="00CF1A9E"/>
    <w:rsid w:val="00D0051C"/>
    <w:rsid w:val="00D00626"/>
    <w:rsid w:val="00D01F8F"/>
    <w:rsid w:val="00D101A9"/>
    <w:rsid w:val="00D110AE"/>
    <w:rsid w:val="00D11A24"/>
    <w:rsid w:val="00D3754C"/>
    <w:rsid w:val="00D46467"/>
    <w:rsid w:val="00D47DAC"/>
    <w:rsid w:val="00D52ADD"/>
    <w:rsid w:val="00D658D8"/>
    <w:rsid w:val="00D75AD7"/>
    <w:rsid w:val="00D76D5C"/>
    <w:rsid w:val="00D80077"/>
    <w:rsid w:val="00D85A18"/>
    <w:rsid w:val="00D85B21"/>
    <w:rsid w:val="00D87324"/>
    <w:rsid w:val="00D941B7"/>
    <w:rsid w:val="00D94F59"/>
    <w:rsid w:val="00DA0964"/>
    <w:rsid w:val="00DA1AB9"/>
    <w:rsid w:val="00DA6E42"/>
    <w:rsid w:val="00DA79C3"/>
    <w:rsid w:val="00DB74C9"/>
    <w:rsid w:val="00DC3264"/>
    <w:rsid w:val="00DC768C"/>
    <w:rsid w:val="00DD44DC"/>
    <w:rsid w:val="00DE05F3"/>
    <w:rsid w:val="00DE24BB"/>
    <w:rsid w:val="00E0321E"/>
    <w:rsid w:val="00E06FDF"/>
    <w:rsid w:val="00E35E18"/>
    <w:rsid w:val="00E37B87"/>
    <w:rsid w:val="00E37E6B"/>
    <w:rsid w:val="00E458BC"/>
    <w:rsid w:val="00E60CCC"/>
    <w:rsid w:val="00E64943"/>
    <w:rsid w:val="00E661C7"/>
    <w:rsid w:val="00E70B3C"/>
    <w:rsid w:val="00E8356C"/>
    <w:rsid w:val="00E852AF"/>
    <w:rsid w:val="00E97145"/>
    <w:rsid w:val="00EA54A8"/>
    <w:rsid w:val="00EA67B6"/>
    <w:rsid w:val="00EC174E"/>
    <w:rsid w:val="00EC453A"/>
    <w:rsid w:val="00EC4C45"/>
    <w:rsid w:val="00EC4F6F"/>
    <w:rsid w:val="00ED2E30"/>
    <w:rsid w:val="00ED36DD"/>
    <w:rsid w:val="00EE1B37"/>
    <w:rsid w:val="00EE686E"/>
    <w:rsid w:val="00EE7665"/>
    <w:rsid w:val="00EF086F"/>
    <w:rsid w:val="00EF7F94"/>
    <w:rsid w:val="00F03C38"/>
    <w:rsid w:val="00F047E2"/>
    <w:rsid w:val="00F06033"/>
    <w:rsid w:val="00F067CE"/>
    <w:rsid w:val="00F0720B"/>
    <w:rsid w:val="00F32EEF"/>
    <w:rsid w:val="00F379A0"/>
    <w:rsid w:val="00F432F2"/>
    <w:rsid w:val="00F4402F"/>
    <w:rsid w:val="00F45104"/>
    <w:rsid w:val="00F574D8"/>
    <w:rsid w:val="00F57B8A"/>
    <w:rsid w:val="00F61BFA"/>
    <w:rsid w:val="00F67B65"/>
    <w:rsid w:val="00F707E7"/>
    <w:rsid w:val="00F72DDA"/>
    <w:rsid w:val="00F76850"/>
    <w:rsid w:val="00F77666"/>
    <w:rsid w:val="00F83230"/>
    <w:rsid w:val="00F85D2C"/>
    <w:rsid w:val="00F918C4"/>
    <w:rsid w:val="00F964CD"/>
    <w:rsid w:val="00FA343E"/>
    <w:rsid w:val="00FA5DBE"/>
    <w:rsid w:val="00FA724F"/>
    <w:rsid w:val="00FB0F26"/>
    <w:rsid w:val="00FB2ABB"/>
    <w:rsid w:val="00FB705C"/>
    <w:rsid w:val="00FB7849"/>
    <w:rsid w:val="00FC3D36"/>
    <w:rsid w:val="00FD46E9"/>
    <w:rsid w:val="00FD5BAA"/>
    <w:rsid w:val="00FD612B"/>
    <w:rsid w:val="00FE2F1E"/>
    <w:rsid w:val="00FE6A45"/>
    <w:rsid w:val="00FE7E43"/>
    <w:rsid w:val="00FF1112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131C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3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rsid w:val="00C673C5"/>
  </w:style>
  <w:style w:type="paragraph" w:customStyle="1" w:styleId="Style5">
    <w:name w:val="Style5"/>
    <w:basedOn w:val="Normln"/>
    <w:rsid w:val="00C673C5"/>
    <w:pPr>
      <w:spacing w:line="254" w:lineRule="exact"/>
      <w:ind w:hanging="326"/>
      <w:jc w:val="both"/>
    </w:pPr>
  </w:style>
  <w:style w:type="paragraph" w:customStyle="1" w:styleId="Style6">
    <w:name w:val="Style6"/>
    <w:basedOn w:val="Normln"/>
    <w:rsid w:val="00C673C5"/>
    <w:pPr>
      <w:jc w:val="both"/>
    </w:pPr>
  </w:style>
  <w:style w:type="paragraph" w:customStyle="1" w:styleId="Style7">
    <w:name w:val="Style7"/>
    <w:basedOn w:val="Normln"/>
    <w:rsid w:val="00C673C5"/>
    <w:pPr>
      <w:spacing w:line="257" w:lineRule="exact"/>
    </w:pPr>
  </w:style>
  <w:style w:type="paragraph" w:customStyle="1" w:styleId="Style8">
    <w:name w:val="Style8"/>
    <w:basedOn w:val="Normln"/>
    <w:rsid w:val="00C673C5"/>
    <w:pPr>
      <w:spacing w:line="264" w:lineRule="exact"/>
      <w:ind w:hanging="706"/>
      <w:jc w:val="both"/>
    </w:pPr>
  </w:style>
  <w:style w:type="paragraph" w:customStyle="1" w:styleId="Style9">
    <w:name w:val="Style9"/>
    <w:basedOn w:val="Normln"/>
    <w:rsid w:val="00C673C5"/>
    <w:pPr>
      <w:jc w:val="both"/>
    </w:pPr>
  </w:style>
  <w:style w:type="paragraph" w:customStyle="1" w:styleId="Style10">
    <w:name w:val="Style10"/>
    <w:basedOn w:val="Normln"/>
    <w:rsid w:val="00C673C5"/>
  </w:style>
  <w:style w:type="paragraph" w:customStyle="1" w:styleId="Style12">
    <w:name w:val="Style12"/>
    <w:basedOn w:val="Normln"/>
    <w:rsid w:val="00C673C5"/>
  </w:style>
  <w:style w:type="paragraph" w:customStyle="1" w:styleId="Style13">
    <w:name w:val="Style13"/>
    <w:basedOn w:val="Normln"/>
    <w:rsid w:val="00C673C5"/>
  </w:style>
  <w:style w:type="character" w:customStyle="1" w:styleId="FontStyle15">
    <w:name w:val="Font Style15"/>
    <w:rsid w:val="00C673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C673C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C673C5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C673C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9">
    <w:name w:val="Font Style19"/>
    <w:rsid w:val="00C673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C673C5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character" w:customStyle="1" w:styleId="FontStyle22">
    <w:name w:val="Font Style22"/>
    <w:rsid w:val="00C673C5"/>
    <w:rPr>
      <w:rFonts w:ascii="Times New Roman" w:hAnsi="Times New Roman" w:cs="Times New Roman" w:hint="default"/>
      <w:sz w:val="40"/>
      <w:szCs w:val="40"/>
    </w:rPr>
  </w:style>
  <w:style w:type="character" w:customStyle="1" w:styleId="FontStyle25">
    <w:name w:val="Font Style25"/>
    <w:rsid w:val="00C673C5"/>
    <w:rPr>
      <w:rFonts w:ascii="Arial" w:hAnsi="Arial" w:cs="Arial" w:hint="default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38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F438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F574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4D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574D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4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74D8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qFormat/>
    <w:rsid w:val="004D536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C7B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C7B3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7B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C7B3D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DA1AB9"/>
    <w:pPr>
      <w:widowControl/>
      <w:tabs>
        <w:tab w:val="left" w:pos="360"/>
      </w:tabs>
      <w:autoSpaceDE/>
      <w:autoSpaceDN/>
      <w:adjustRightInd/>
      <w:ind w:left="360" w:hanging="360"/>
      <w:jc w:val="both"/>
    </w:pPr>
    <w:rPr>
      <w:lang w:val="en-US" w:eastAsia="x-none"/>
    </w:rPr>
  </w:style>
  <w:style w:type="character" w:customStyle="1" w:styleId="Zkladntextodsazen2Char">
    <w:name w:val="Základní text odsazený 2 Char"/>
    <w:link w:val="Zkladntextodsazen2"/>
    <w:semiHidden/>
    <w:rsid w:val="00DA1AB9"/>
    <w:rPr>
      <w:rFonts w:ascii="Times New Roman" w:eastAsia="Times New Roman" w:hAnsi="Times New Roman"/>
      <w:sz w:val="24"/>
      <w:szCs w:val="24"/>
      <w:lang w:val="en-US" w:eastAsia="x-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47DA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47DAC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246028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6028"/>
    <w:rPr>
      <w:rFonts w:ascii="Times New Roman" w:eastAsia="Times New Roman" w:hAnsi="Times New Roman"/>
    </w:rPr>
  </w:style>
  <w:style w:type="numbering" w:customStyle="1" w:styleId="Bezseznamu1">
    <w:name w:val="Bez seznamu1"/>
    <w:next w:val="Bezseznamu"/>
    <w:uiPriority w:val="99"/>
    <w:semiHidden/>
    <w:unhideWhenUsed/>
    <w:rsid w:val="00586BA2"/>
  </w:style>
  <w:style w:type="character" w:styleId="Hypertextovodkaz">
    <w:name w:val="Hyperlink"/>
    <w:basedOn w:val="Standardnpsmoodstavce"/>
    <w:uiPriority w:val="99"/>
    <w:semiHidden/>
    <w:unhideWhenUsed/>
    <w:rsid w:val="00586B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6BA2"/>
    <w:rPr>
      <w:color w:val="800080"/>
      <w:u w:val="single"/>
    </w:rPr>
  </w:style>
  <w:style w:type="paragraph" w:customStyle="1" w:styleId="msonormal0">
    <w:name w:val="msonormal"/>
    <w:basedOn w:val="Normln"/>
    <w:rsid w:val="00586BA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5">
    <w:name w:val="xl65"/>
    <w:basedOn w:val="Normln"/>
    <w:rsid w:val="00586BA2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7">
    <w:name w:val="xl67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8">
    <w:name w:val="xl68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9">
    <w:name w:val="xl69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143</RequestID>
    <PocetZnRetezec xmlns="acca34e4-9ecd-41c8-99eb-d6aa654aaa55">3</PocetZnRetezec>
    <Block_WF xmlns="acca34e4-9ecd-41c8-99eb-d6aa654aaa55">0</Block_WF>
    <ZkracenyRetezec xmlns="acca34e4-9ecd-41c8-99eb-d6aa654aaa55">143-180/180-2019%20D4%20RS.docx</ZkracenyRetezec>
    <Smazat xmlns="acca34e4-9ecd-41c8-99eb-d6aa654aaa55">&lt;a href="/sites/evidencesmluv/_layouts/15/IniWrkflIP.aspx?List=%7bCE30C7C5-C907-4538-821C-CE5B191189D5%7d&amp;amp;ID=208&amp;amp;ItemGuid=%7bB2484135-BDCE-4FAD-B6E3-02965EE482DB%7d&amp;amp;TemplateID=%7bd3f8102e-f4a5-4901-b93c-fb146a9d820d%7d"&gt;&lt;img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4A8A116C-BBA6-4184-9B11-47E5CEB79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DA2A6-722F-4C97-9048-ABC1117F467E}"/>
</file>

<file path=customXml/itemProps3.xml><?xml version="1.0" encoding="utf-8"?>
<ds:datastoreItem xmlns:ds="http://schemas.openxmlformats.org/officeDocument/2006/customXml" ds:itemID="{C84A4863-DD74-42E1-8FA3-5CE2E700C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ED5D6-4233-4974-8ED5-20E597D109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949CDB-9BAB-408A-A739-DE3E3D4092BB}">
  <ds:schemaRefs>
    <ds:schemaRef ds:uri="http://purl.org/dc/terms/"/>
    <ds:schemaRef ds:uri="c9180ec9-f266-4235-bfb6-a326cc7ac18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e62e060-e4df-48a7-a9f4-f192c9c6f41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2023-02-27T09:51:00Z</dcterms:created>
  <dcterms:modified xsi:type="dcterms:W3CDTF">2023-02-27T09:53:00Z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https://api.informationprotection.azure.com/api/0f277086-d4e0-4971-bc1a-bbc5df0eb246</vt:lpwstr>
  </property>
  <property fmtid="{D5CDD505-2E9C-101B-9397-08002B2CF9AE}" pid="4" name="MSIP_Label_2063cd7f-2d21-486a-9f29-9c1683fdd175_DateCreated">
    <vt:lpwstr>2017-04-07T09:34:36.4387564+02:00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0x010100EFF427952D4E634383E9B8E9D938055A004949B7518D5D0A45B6686D747269DA7C</vt:lpwstr>
  </property>
  <property fmtid="{D5CDD505-2E9C-101B-9397-08002B2CF9AE}" pid="9" name="_dlc_DocIdItemGuid">
    <vt:lpwstr>44bc4ec5-21ae-4513-af96-0b1efbca3427</vt:lpwstr>
  </property>
  <property fmtid="{D5CDD505-2E9C-101B-9397-08002B2CF9AE}" pid="10" name="AuthorIds_UIVersion_6">
    <vt:lpwstr>5031</vt:lpwstr>
  </property>
  <property fmtid="{D5CDD505-2E9C-101B-9397-08002B2CF9AE}" pid="11" name="HTMLlink">
    <vt:lpwstr>&lt;img class="knihovna-img" src="https://vfnpraha.sharepoint.com/_layouts/15/images/icdocx.png" /&gt;&lt;span class="knihovna-div"&gt;&lt;span class="knihovna-text"&gt; | &lt;/span&gt;&lt;a href="https://vfnpraha.sharepoint.com/sites/app/pripominkovani/_layouts/15/WopiFrame.aspx?s</vt:lpwstr>
  </property>
  <property fmtid="{D5CDD505-2E9C-101B-9397-08002B2CF9AE}" pid="12" name="MediaServiceImageTags">
    <vt:lpwstr/>
  </property>
  <property fmtid="{D5CDD505-2E9C-101B-9397-08002B2CF9AE}" pid="13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