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C5" w:rsidRDefault="002011C5" w:rsidP="002011C5">
      <w:bookmarkStart w:id="0" w:name="_GoBack"/>
      <w:bookmarkEnd w:id="0"/>
    </w:p>
    <w:p w:rsidR="002011C5" w:rsidRDefault="002011C5" w:rsidP="002011C5">
      <w:pPr>
        <w:pStyle w:val="Nadpis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ab/>
        <w:t xml:space="preserve">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č.sml. 7700100750</w:t>
      </w:r>
      <w:r w:rsidRPr="00B9636B">
        <w:rPr>
          <w:rFonts w:ascii="Arial" w:hAnsi="Arial" w:cs="Arial"/>
          <w:b/>
          <w:bCs/>
          <w:sz w:val="20"/>
        </w:rPr>
        <w:t>_1/BVB</w:t>
      </w:r>
    </w:p>
    <w:p w:rsidR="002011C5" w:rsidRPr="00C708BD" w:rsidRDefault="002011C5" w:rsidP="002011C5"/>
    <w:p w:rsidR="002011C5" w:rsidRDefault="002011C5" w:rsidP="002011C5">
      <w:pPr>
        <w:pStyle w:val="Nadpis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SMLOUVA</w:t>
      </w:r>
    </w:p>
    <w:p w:rsidR="002011C5" w:rsidRDefault="002011C5" w:rsidP="002011C5">
      <w:pPr>
        <w:pStyle w:val="Nadpis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smlouvě budoucí o zřízení věcného břemene – služebnosti a smlouva o provedení stavby</w:t>
      </w:r>
    </w:p>
    <w:p w:rsidR="002011C5" w:rsidRDefault="002011C5" w:rsidP="002011C5">
      <w:pPr>
        <w:pStyle w:val="Textvtabulc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v souladu s ustanovením § 59 zákona č. 458/2000 Sb., o podmínkách podnikání a o výkonu státní správy v energetických odvětvích a o změně některých zákonů (energetický zákon), ve znění pozdějších předpisů, a v souladu s ustanoveními § 1785 - 1788 zákona č. 89/2012, občanský zákoník, v platném znění </w:t>
      </w:r>
      <w:r w:rsidRPr="007C3804">
        <w:rPr>
          <w:rFonts w:ascii="Arial" w:hAnsi="Arial" w:cs="Arial"/>
          <w:sz w:val="20"/>
          <w:szCs w:val="20"/>
        </w:rPr>
        <w:t>a ve smyslu § 110 odst. 2) písm. a) zákona č.183/2006 Sb., stavební zákon, ve znění pozdějších předpisů</w:t>
      </w:r>
    </w:p>
    <w:p w:rsidR="002011C5" w:rsidRDefault="002011C5" w:rsidP="002011C5">
      <w:pPr>
        <w:pStyle w:val="Textvtabulce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pStyle w:val="Textvtabulce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mezi smluvními stranami:</w:t>
      </w:r>
    </w:p>
    <w:p w:rsidR="002011C5" w:rsidRDefault="002011C5" w:rsidP="002011C5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011C5" w:rsidRDefault="002011C5" w:rsidP="002011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Statutární město Mladá Boleslav</w:t>
      </w:r>
    </w:p>
    <w:p w:rsidR="002011C5" w:rsidRDefault="002011C5" w:rsidP="002011C5">
      <w:pPr>
        <w:rPr>
          <w:rFonts w:ascii="Arial" w:hAnsi="Arial" w:cs="Arial"/>
        </w:rPr>
      </w:pPr>
      <w:r>
        <w:rPr>
          <w:rFonts w:ascii="Arial" w:hAnsi="Arial" w:cs="Arial"/>
        </w:rPr>
        <w:t>se sídlem Komenského náměstí 61, Mladá Boleslav, Mladá Boleslav I, PSČ 293 01</w:t>
      </w:r>
    </w:p>
    <w:p w:rsidR="002011C5" w:rsidRDefault="002011C5" w:rsidP="002011C5">
      <w:pPr>
        <w:rPr>
          <w:rFonts w:ascii="Arial" w:hAnsi="Arial" w:cs="Arial"/>
        </w:rPr>
      </w:pPr>
      <w:r>
        <w:rPr>
          <w:rFonts w:ascii="Arial" w:hAnsi="Arial" w:cs="Arial"/>
        </w:rPr>
        <w:t>Zastoupené MUDr. Raduanem Nwelati, primátorem města</w:t>
      </w:r>
    </w:p>
    <w:p w:rsidR="002011C5" w:rsidRDefault="002011C5" w:rsidP="002011C5">
      <w:pPr>
        <w:rPr>
          <w:rFonts w:ascii="Arial" w:hAnsi="Arial" w:cs="Arial"/>
        </w:rPr>
      </w:pPr>
      <w:r>
        <w:rPr>
          <w:rFonts w:ascii="Arial" w:hAnsi="Arial" w:cs="Arial"/>
        </w:rPr>
        <w:t>IČO: 00238295                               DIČ: CZ00238295</w:t>
      </w:r>
    </w:p>
    <w:p w:rsidR="002011C5" w:rsidRDefault="002011C5" w:rsidP="00201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Česká spořitelna a.s., pobočka Mladá Boleslav </w:t>
      </w:r>
    </w:p>
    <w:p w:rsidR="002011C5" w:rsidRDefault="004F3E75" w:rsidP="002011C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 XXXXXXXXXX</w:t>
      </w:r>
    </w:p>
    <w:p w:rsidR="002011C5" w:rsidRDefault="002011C5" w:rsidP="00201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jen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i/>
        </w:rPr>
        <w:t>budoucí povinný</w:t>
      </w:r>
      <w:r>
        <w:rPr>
          <w:rFonts w:ascii="Arial" w:hAnsi="Arial" w:cs="Arial"/>
          <w:b/>
        </w:rPr>
        <w:t>“</w:t>
      </w:r>
    </w:p>
    <w:p w:rsidR="002011C5" w:rsidRDefault="002011C5" w:rsidP="002011C5">
      <w:pPr>
        <w:pStyle w:val="Zkladntext2"/>
        <w:tabs>
          <w:tab w:val="left" w:pos="426"/>
        </w:tabs>
        <w:spacing w:after="0"/>
        <w:rPr>
          <w:rFonts w:ascii="Arial" w:hAnsi="Arial" w:cs="Arial"/>
          <w:b/>
          <w:bCs/>
        </w:rPr>
      </w:pPr>
    </w:p>
    <w:p w:rsidR="002011C5" w:rsidRDefault="002011C5" w:rsidP="00201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011C5" w:rsidRDefault="002011C5" w:rsidP="002011C5">
      <w:pPr>
        <w:pStyle w:val="Zkladntext"/>
        <w:rPr>
          <w:rFonts w:ascii="Arial" w:hAnsi="Arial" w:cs="Arial"/>
          <w:b/>
        </w:rPr>
      </w:pPr>
    </w:p>
    <w:p w:rsidR="002011C5" w:rsidRDefault="002011C5" w:rsidP="002011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GasNet, s.r.o.  </w:t>
      </w:r>
    </w:p>
    <w:p w:rsidR="002011C5" w:rsidRDefault="002011C5" w:rsidP="00201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Ústí nad Labem, Klíše, Klíšská 940/96, PSČ 400 01</w:t>
      </w:r>
    </w:p>
    <w:p w:rsidR="002011C5" w:rsidRDefault="002011C5" w:rsidP="002011C5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Spisová značka:</w:t>
      </w:r>
      <w:r>
        <w:rPr>
          <w:rFonts w:ascii="Arial" w:hAnsi="Arial" w:cs="Arial"/>
        </w:rPr>
        <w:tab/>
        <w:t>C 23083 vedená u Krajského soudu v Ústí nad Labem</w:t>
      </w:r>
    </w:p>
    <w:p w:rsidR="002011C5" w:rsidRDefault="002011C5" w:rsidP="00201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27295567</w:t>
      </w:r>
    </w:p>
    <w:p w:rsidR="002011C5" w:rsidRDefault="002011C5" w:rsidP="00201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CZ27295567</w:t>
      </w:r>
    </w:p>
    <w:p w:rsidR="002011C5" w:rsidRDefault="002011C5" w:rsidP="002011C5">
      <w:p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>Bankovní spojení:          ČSOB, a.s., číslo účtu:</w:t>
      </w:r>
      <w:r>
        <w:t xml:space="preserve"> </w:t>
      </w:r>
      <w:r w:rsidR="004F3E75">
        <w:rPr>
          <w:rFonts w:ascii="Arial" w:hAnsi="Arial" w:cs="Arial"/>
        </w:rPr>
        <w:t>XXXXXXXX</w:t>
      </w:r>
    </w:p>
    <w:p w:rsidR="002011C5" w:rsidRDefault="002011C5" w:rsidP="002011C5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zastoupena na základě plné moci společností </w:t>
      </w:r>
    </w:p>
    <w:p w:rsidR="002011C5" w:rsidRPr="00B56308" w:rsidRDefault="002011C5" w:rsidP="002011C5">
      <w:pPr>
        <w:ind w:firstLine="708"/>
        <w:jc w:val="both"/>
        <w:rPr>
          <w:rFonts w:ascii="Arial" w:hAnsi="Arial" w:cs="Arial"/>
        </w:rPr>
      </w:pPr>
    </w:p>
    <w:p w:rsidR="002011C5" w:rsidRPr="00930471" w:rsidRDefault="002011C5" w:rsidP="002011C5">
      <w:pPr>
        <w:shd w:val="clear" w:color="auto" w:fill="FFFFFF"/>
        <w:ind w:left="2124" w:hanging="21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GridServices</w:t>
      </w:r>
      <w:r w:rsidRPr="00930471">
        <w:rPr>
          <w:rFonts w:ascii="Arial" w:hAnsi="Arial" w:cs="Arial"/>
          <w:b/>
          <w:bCs/>
        </w:rPr>
        <w:t>, s.r.o.</w:t>
      </w:r>
    </w:p>
    <w:p w:rsidR="002011C5" w:rsidRPr="00930471" w:rsidRDefault="002011C5" w:rsidP="002011C5">
      <w:pPr>
        <w:shd w:val="clear" w:color="auto" w:fill="FFFFFF"/>
        <w:ind w:left="2124" w:hanging="2124"/>
        <w:jc w:val="both"/>
        <w:rPr>
          <w:rFonts w:ascii="Arial" w:hAnsi="Arial" w:cs="Arial"/>
          <w:bCs/>
        </w:rPr>
      </w:pPr>
      <w:r w:rsidRPr="00930471">
        <w:rPr>
          <w:rFonts w:ascii="Arial" w:hAnsi="Arial" w:cs="Arial"/>
          <w:bCs/>
        </w:rPr>
        <w:t>Sídlo:</w:t>
      </w:r>
      <w:r w:rsidRPr="00930471">
        <w:rPr>
          <w:rFonts w:ascii="Arial" w:hAnsi="Arial" w:cs="Arial"/>
          <w:bCs/>
        </w:rPr>
        <w:tab/>
        <w:t>Brno-Zábrdovice, Plynárenská 499/1, PSČ 602 00</w:t>
      </w:r>
    </w:p>
    <w:p w:rsidR="002011C5" w:rsidRPr="00930471" w:rsidRDefault="002011C5" w:rsidP="002011C5">
      <w:pPr>
        <w:shd w:val="clear" w:color="auto" w:fill="FFFFFF"/>
        <w:ind w:left="2124" w:hanging="2124"/>
        <w:jc w:val="both"/>
        <w:rPr>
          <w:rFonts w:ascii="Arial" w:hAnsi="Arial" w:cs="Arial"/>
          <w:bCs/>
        </w:rPr>
      </w:pPr>
      <w:r w:rsidRPr="00930471">
        <w:rPr>
          <w:rFonts w:ascii="Arial" w:hAnsi="Arial" w:cs="Arial"/>
          <w:bCs/>
        </w:rPr>
        <w:t>Spisová značka:</w:t>
      </w:r>
      <w:r w:rsidRPr="00930471">
        <w:rPr>
          <w:rFonts w:ascii="Arial" w:hAnsi="Arial" w:cs="Arial"/>
          <w:bCs/>
        </w:rPr>
        <w:tab/>
        <w:t>C 57165 vedená u Krajského soudu v Brně</w:t>
      </w:r>
    </w:p>
    <w:p w:rsidR="002011C5" w:rsidRPr="00930471" w:rsidRDefault="002011C5" w:rsidP="002011C5">
      <w:pPr>
        <w:shd w:val="clear" w:color="auto" w:fill="FFFFFF"/>
        <w:ind w:left="2124" w:hanging="2124"/>
        <w:jc w:val="both"/>
        <w:rPr>
          <w:rFonts w:ascii="Arial" w:hAnsi="Arial" w:cs="Arial"/>
          <w:bCs/>
        </w:rPr>
      </w:pPr>
      <w:r w:rsidRPr="00930471">
        <w:rPr>
          <w:rFonts w:ascii="Arial" w:hAnsi="Arial" w:cs="Arial"/>
          <w:bCs/>
        </w:rPr>
        <w:t>IČO:</w:t>
      </w:r>
      <w:r w:rsidRPr="00930471">
        <w:rPr>
          <w:rFonts w:ascii="Arial" w:hAnsi="Arial" w:cs="Arial"/>
          <w:bCs/>
        </w:rPr>
        <w:tab/>
        <w:t>27935311</w:t>
      </w:r>
    </w:p>
    <w:p w:rsidR="002011C5" w:rsidRPr="00930471" w:rsidRDefault="002011C5" w:rsidP="002011C5">
      <w:pPr>
        <w:shd w:val="clear" w:color="auto" w:fill="FFFFFF"/>
        <w:ind w:left="2124" w:hanging="2124"/>
        <w:jc w:val="both"/>
        <w:rPr>
          <w:rFonts w:ascii="Arial" w:hAnsi="Arial" w:cs="Arial"/>
          <w:bCs/>
        </w:rPr>
      </w:pPr>
      <w:r w:rsidRPr="00930471">
        <w:rPr>
          <w:rFonts w:ascii="Arial" w:hAnsi="Arial" w:cs="Arial"/>
          <w:bCs/>
        </w:rPr>
        <w:t>DIČ:</w:t>
      </w:r>
      <w:r w:rsidRPr="00930471">
        <w:rPr>
          <w:rFonts w:ascii="Arial" w:hAnsi="Arial" w:cs="Arial"/>
          <w:bCs/>
        </w:rPr>
        <w:tab/>
        <w:t>CZ27935311</w:t>
      </w:r>
    </w:p>
    <w:p w:rsidR="002011C5" w:rsidRPr="00EA48AF" w:rsidRDefault="002011C5" w:rsidP="002011C5">
      <w:pPr>
        <w:shd w:val="clear" w:color="auto" w:fill="FFFFFF"/>
        <w:jc w:val="both"/>
        <w:rPr>
          <w:rFonts w:ascii="Arial" w:hAnsi="Arial" w:cs="Arial"/>
          <w:bCs/>
        </w:rPr>
      </w:pPr>
      <w:r w:rsidRPr="00930471">
        <w:rPr>
          <w:rFonts w:ascii="Arial" w:hAnsi="Arial" w:cs="Arial"/>
          <w:bCs/>
        </w:rPr>
        <w:t>zastoupe</w:t>
      </w:r>
      <w:r>
        <w:rPr>
          <w:rFonts w:ascii="Arial" w:hAnsi="Arial" w:cs="Arial"/>
          <w:bCs/>
        </w:rPr>
        <w:t xml:space="preserve">ná: </w:t>
      </w:r>
    </w:p>
    <w:p w:rsidR="002011C5" w:rsidRPr="00EA48AF" w:rsidRDefault="002011C5" w:rsidP="002011C5">
      <w:pPr>
        <w:shd w:val="clear" w:color="auto" w:fill="FFFFFF"/>
        <w:jc w:val="both"/>
        <w:rPr>
          <w:rFonts w:ascii="Arial" w:hAnsi="Arial" w:cs="Arial"/>
          <w:bCs/>
        </w:rPr>
      </w:pPr>
      <w:r w:rsidRPr="00CD7E1A">
        <w:rPr>
          <w:rFonts w:ascii="Arial" w:hAnsi="Arial" w:cs="Arial"/>
          <w:bCs/>
        </w:rPr>
        <w:t xml:space="preserve">na základě plných mocí </w:t>
      </w:r>
      <w:r>
        <w:rPr>
          <w:rFonts w:ascii="Arial" w:hAnsi="Arial" w:cs="Arial"/>
          <w:bCs/>
        </w:rPr>
        <w:t>Ing. Miroslavem Víškem – vedoucím přípravy staveb - Čechy východ</w:t>
      </w:r>
      <w:r w:rsidRPr="00CD7E1A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>Michaelem Spielbergerem</w:t>
      </w:r>
      <w:r w:rsidRPr="00CD7E1A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technikem majetkoprávní podpory</w:t>
      </w:r>
    </w:p>
    <w:p w:rsidR="002011C5" w:rsidRPr="002D30D3" w:rsidRDefault="002011C5" w:rsidP="002011C5">
      <w:pPr>
        <w:shd w:val="clear" w:color="auto" w:fill="FFFFFF"/>
        <w:jc w:val="both"/>
        <w:rPr>
          <w:rFonts w:ascii="Arial" w:hAnsi="Arial" w:cs="Arial"/>
        </w:rPr>
      </w:pPr>
    </w:p>
    <w:p w:rsidR="002011C5" w:rsidRDefault="002011C5" w:rsidP="002011C5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dále jen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i/>
        </w:rPr>
        <w:t>budoucí oprávněný</w:t>
      </w:r>
      <w:r>
        <w:rPr>
          <w:rFonts w:ascii="Arial" w:hAnsi="Arial" w:cs="Arial"/>
          <w:b/>
        </w:rPr>
        <w:t>“</w:t>
      </w:r>
    </w:p>
    <w:p w:rsidR="002011C5" w:rsidRDefault="002011C5" w:rsidP="002011C5">
      <w:pPr>
        <w:shd w:val="clear" w:color="auto" w:fill="FFFFFF"/>
        <w:jc w:val="both"/>
        <w:rPr>
          <w:rFonts w:ascii="Arial" w:hAnsi="Arial" w:cs="Arial"/>
          <w:b/>
        </w:rPr>
      </w:pPr>
    </w:p>
    <w:p w:rsidR="002011C5" w:rsidRDefault="002011C5" w:rsidP="002011C5">
      <w:pPr>
        <w:shd w:val="clear" w:color="auto" w:fill="FFFFFF"/>
        <w:jc w:val="both"/>
        <w:rPr>
          <w:rFonts w:ascii="Arial" w:hAnsi="Arial" w:cs="Arial"/>
        </w:rPr>
      </w:pPr>
    </w:p>
    <w:p w:rsidR="002011C5" w:rsidRDefault="002011C5" w:rsidP="002011C5">
      <w:pPr>
        <w:jc w:val="both"/>
        <w:rPr>
          <w:rFonts w:ascii="Arial" w:hAnsi="Arial" w:cs="Arial"/>
        </w:rPr>
      </w:pPr>
    </w:p>
    <w:p w:rsidR="002011C5" w:rsidRDefault="002011C5" w:rsidP="002011C5">
      <w:pPr>
        <w:pStyle w:val="Nadpis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</w:t>
      </w:r>
    </w:p>
    <w:p w:rsidR="002011C5" w:rsidRDefault="002011C5" w:rsidP="002011C5">
      <w:pPr>
        <w:pStyle w:val="Nadpis4"/>
        <w:jc w:val="center"/>
        <w:rPr>
          <w:rFonts w:ascii="Arial" w:hAnsi="Arial" w:cs="Arial"/>
          <w:sz w:val="20"/>
        </w:rPr>
      </w:pPr>
      <w:r w:rsidRPr="002C6BB0">
        <w:rPr>
          <w:rFonts w:ascii="Arial" w:hAnsi="Arial" w:cs="Arial"/>
          <w:sz w:val="20"/>
        </w:rPr>
        <w:t>Úvodní ustanovení</w:t>
      </w:r>
    </w:p>
    <w:p w:rsidR="002011C5" w:rsidRPr="00C708BD" w:rsidRDefault="002011C5" w:rsidP="002011C5"/>
    <w:p w:rsidR="002011C5" w:rsidRDefault="002011C5" w:rsidP="002011C5">
      <w:pPr>
        <w:jc w:val="both"/>
        <w:rPr>
          <w:rFonts w:ascii="Arial" w:hAnsi="Arial" w:cs="Arial"/>
          <w:iCs/>
          <w:snapToGrid w:val="0"/>
        </w:rPr>
      </w:pPr>
      <w:r>
        <w:rPr>
          <w:rFonts w:ascii="Arial" w:hAnsi="Arial" w:cs="Arial"/>
          <w:bCs/>
        </w:rPr>
        <w:t xml:space="preserve">Budoucí povinný prohlašuje, že </w:t>
      </w:r>
      <w:r>
        <w:rPr>
          <w:rFonts w:ascii="Arial" w:hAnsi="Arial" w:cs="Arial"/>
        </w:rPr>
        <w:t xml:space="preserve">je </w:t>
      </w:r>
      <w:r>
        <w:rPr>
          <w:rFonts w:ascii="Arial" w:hAnsi="Arial" w:cs="Arial"/>
          <w:bCs/>
        </w:rPr>
        <w:t>výlučným</w:t>
      </w:r>
      <w:r>
        <w:rPr>
          <w:rFonts w:ascii="Arial" w:hAnsi="Arial" w:cs="Arial"/>
        </w:rPr>
        <w:t xml:space="preserve"> vlastníkem pozemků KN parc. </w:t>
      </w:r>
      <w:r w:rsidRPr="00D237A0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850/28, č. 1302/1, č. 1302/2 v k. ú. Mladá Boleslav, zapsaných na LV č. 10001 pro k. ú. Mladá Boleslav, obec Mladá Boleslav, u Katastrálního úřadu pro Středočeský kraj, katastrální pracoviště Mladá Boleslav </w:t>
      </w:r>
      <w:r>
        <w:rPr>
          <w:rFonts w:ascii="Arial" w:hAnsi="Arial" w:cs="Arial"/>
          <w:iCs/>
          <w:snapToGrid w:val="0"/>
        </w:rPr>
        <w:t xml:space="preserve">(dále jen </w:t>
      </w:r>
      <w:r>
        <w:rPr>
          <w:rFonts w:ascii="Arial" w:hAnsi="Arial" w:cs="Arial"/>
          <w:b/>
          <w:i/>
          <w:iCs/>
          <w:snapToGrid w:val="0"/>
        </w:rPr>
        <w:t>„budoucí služebný pozemek“</w:t>
      </w:r>
      <w:r>
        <w:rPr>
          <w:rFonts w:ascii="Arial" w:hAnsi="Arial" w:cs="Arial"/>
          <w:iCs/>
          <w:snapToGrid w:val="0"/>
        </w:rPr>
        <w:t>).</w:t>
      </w:r>
    </w:p>
    <w:p w:rsidR="002011C5" w:rsidRPr="00DD34D9" w:rsidRDefault="002011C5" w:rsidP="002011C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11C5" w:rsidRDefault="002011C5" w:rsidP="002011C5">
      <w:pPr>
        <w:ind w:left="284" w:hanging="284"/>
        <w:jc w:val="both"/>
        <w:rPr>
          <w:rFonts w:ascii="Arial" w:hAnsi="Arial" w:cs="Arial"/>
        </w:rPr>
      </w:pPr>
    </w:p>
    <w:p w:rsidR="002011C5" w:rsidRDefault="002011C5" w:rsidP="002011C5">
      <w:pPr>
        <w:pStyle w:val="Nadpis4"/>
        <w:jc w:val="center"/>
        <w:rPr>
          <w:rFonts w:ascii="Arial" w:hAnsi="Arial" w:cs="Arial"/>
          <w:sz w:val="20"/>
        </w:rPr>
      </w:pPr>
      <w:r w:rsidRPr="00E63FCA">
        <w:rPr>
          <w:rFonts w:ascii="Arial" w:hAnsi="Arial" w:cs="Arial"/>
          <w:sz w:val="20"/>
        </w:rPr>
        <w:t>II.</w:t>
      </w:r>
    </w:p>
    <w:p w:rsidR="002011C5" w:rsidRDefault="002011C5" w:rsidP="002011C5">
      <w:pPr>
        <w:jc w:val="center"/>
        <w:rPr>
          <w:rFonts w:ascii="Arial" w:hAnsi="Arial" w:cs="Arial"/>
          <w:b/>
        </w:rPr>
      </w:pPr>
      <w:r w:rsidRPr="00E63FCA">
        <w:rPr>
          <w:rFonts w:ascii="Arial" w:hAnsi="Arial" w:cs="Arial"/>
          <w:b/>
        </w:rPr>
        <w:t>Předmět smlouvy</w:t>
      </w:r>
    </w:p>
    <w:p w:rsidR="002011C5" w:rsidRDefault="002011C5" w:rsidP="002011C5">
      <w:pPr>
        <w:jc w:val="center"/>
        <w:rPr>
          <w:rFonts w:ascii="Arial" w:hAnsi="Arial" w:cs="Arial"/>
          <w:b/>
        </w:rPr>
      </w:pPr>
    </w:p>
    <w:p w:rsidR="002011C5" w:rsidRPr="00521415" w:rsidRDefault="002011C5" w:rsidP="002011C5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F33F1">
        <w:rPr>
          <w:rFonts w:ascii="Arial" w:hAnsi="Arial" w:cs="Arial"/>
        </w:rPr>
        <w:t xml:space="preserve">Uzavřením této smlouvy budoucí povinný v souladu s příslušnými ustanoveními zákona </w:t>
      </w:r>
      <w:r>
        <w:rPr>
          <w:rFonts w:ascii="Arial" w:hAnsi="Arial" w:cs="Arial"/>
        </w:rPr>
        <w:br/>
      </w:r>
      <w:r w:rsidRPr="004F33F1">
        <w:rPr>
          <w:rFonts w:ascii="Arial" w:hAnsi="Arial" w:cs="Arial"/>
        </w:rPr>
        <w:t>č. 183/2006 Sb., o územním plánování a stavebním řádu, ve znění pozdějších předpisů</w:t>
      </w:r>
      <w:r>
        <w:rPr>
          <w:rFonts w:ascii="Arial" w:hAnsi="Arial" w:cs="Arial"/>
        </w:rPr>
        <w:t xml:space="preserve">, </w:t>
      </w:r>
      <w:r w:rsidRPr="004F33F1">
        <w:rPr>
          <w:rFonts w:ascii="Arial" w:hAnsi="Arial" w:cs="Arial"/>
        </w:rPr>
        <w:t xml:space="preserve">uděluje </w:t>
      </w:r>
      <w:r w:rsidRPr="004F33F1">
        <w:rPr>
          <w:rFonts w:ascii="Arial" w:hAnsi="Arial" w:cs="Arial"/>
        </w:rPr>
        <w:lastRenderedPageBreak/>
        <w:t>budoucímu oprávněnému a jím pověřeným osobám právo provést stavbu plynárenského zařízení</w:t>
      </w:r>
      <w:r w:rsidRPr="004F33F1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„</w:t>
      </w:r>
      <w:r w:rsidRPr="009612A0">
        <w:rPr>
          <w:rFonts w:ascii="Arial" w:hAnsi="Arial"/>
          <w:b/>
          <w:bCs/>
        </w:rPr>
        <w:t xml:space="preserve">REKO </w:t>
      </w:r>
      <w:r>
        <w:rPr>
          <w:rFonts w:ascii="Arial" w:hAnsi="Arial"/>
          <w:b/>
          <w:bCs/>
        </w:rPr>
        <w:t>MS</w:t>
      </w:r>
      <w:r w:rsidRPr="009612A0">
        <w:rPr>
          <w:rFonts w:ascii="Arial" w:hAnsi="Arial"/>
          <w:b/>
          <w:bCs/>
        </w:rPr>
        <w:t xml:space="preserve"> Mladá Boleslav </w:t>
      </w:r>
      <w:r>
        <w:rPr>
          <w:rFonts w:ascii="Arial" w:hAnsi="Arial"/>
          <w:b/>
          <w:bCs/>
        </w:rPr>
        <w:t>–</w:t>
      </w:r>
      <w:r w:rsidRPr="009612A0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Dukelská křižovatka“</w:t>
      </w:r>
      <w:r>
        <w:rPr>
          <w:rFonts w:ascii="Arial" w:hAnsi="Arial"/>
          <w:bCs/>
        </w:rPr>
        <w:t xml:space="preserve">, č. stavby 7700100750, </w:t>
      </w:r>
      <w:r w:rsidRPr="004F33F1">
        <w:rPr>
          <w:rFonts w:ascii="Arial" w:hAnsi="Arial"/>
          <w:bCs/>
        </w:rPr>
        <w:t xml:space="preserve">včetně </w:t>
      </w:r>
      <w:r w:rsidRPr="004F33F1">
        <w:rPr>
          <w:rFonts w:ascii="Arial" w:hAnsi="Arial" w:cs="Arial"/>
        </w:rPr>
        <w:t>jeho součástí, příslušenství, opěrných a vytyčovacích bodů</w:t>
      </w:r>
      <w:r w:rsidRPr="004F33F1">
        <w:rPr>
          <w:rFonts w:ascii="Arial" w:hAnsi="Arial"/>
          <w:bCs/>
        </w:rPr>
        <w:t xml:space="preserve"> (dále jen </w:t>
      </w:r>
      <w:r w:rsidRPr="00663A7C">
        <w:rPr>
          <w:rFonts w:ascii="Arial" w:hAnsi="Arial"/>
          <w:b/>
          <w:bCs/>
        </w:rPr>
        <w:t>„</w:t>
      </w:r>
      <w:r w:rsidRPr="004F33F1">
        <w:rPr>
          <w:rFonts w:ascii="Arial" w:hAnsi="Arial"/>
          <w:b/>
          <w:bCs/>
          <w:i/>
        </w:rPr>
        <w:t>plynárenské zařízení“</w:t>
      </w:r>
      <w:r w:rsidRPr="004F33F1">
        <w:rPr>
          <w:rFonts w:ascii="Arial" w:hAnsi="Arial"/>
          <w:bCs/>
        </w:rPr>
        <w:t xml:space="preserve">) na budoucím </w:t>
      </w:r>
      <w:r>
        <w:rPr>
          <w:rFonts w:ascii="Arial" w:hAnsi="Arial"/>
          <w:bCs/>
        </w:rPr>
        <w:t>služeb</w:t>
      </w:r>
      <w:r w:rsidRPr="004F33F1">
        <w:rPr>
          <w:rFonts w:ascii="Arial" w:hAnsi="Arial"/>
          <w:bCs/>
        </w:rPr>
        <w:t>ném pozemku. T</w:t>
      </w:r>
      <w:r w:rsidRPr="004F33F1">
        <w:rPr>
          <w:rFonts w:ascii="Arial" w:hAnsi="Arial" w:cs="Arial"/>
        </w:rPr>
        <w:t>rasa plynárenského zařízení je vyznačena v kopii katastrální mapy, jež tvoří nedílnou součást této smlouvy</w:t>
      </w:r>
      <w:r>
        <w:rPr>
          <w:rFonts w:ascii="Arial" w:hAnsi="Arial" w:cs="Arial"/>
        </w:rPr>
        <w:t xml:space="preserve"> jako příloha č. 1</w:t>
      </w:r>
      <w:r w:rsidRPr="004F33F1">
        <w:rPr>
          <w:rFonts w:ascii="Arial" w:hAnsi="Arial" w:cs="Arial"/>
        </w:rPr>
        <w:t>.</w:t>
      </w:r>
    </w:p>
    <w:p w:rsidR="002011C5" w:rsidRPr="00E63FCA" w:rsidRDefault="002011C5" w:rsidP="002011C5">
      <w:pPr>
        <w:jc w:val="center"/>
        <w:rPr>
          <w:rFonts w:ascii="Arial" w:hAnsi="Arial" w:cs="Arial"/>
          <w:b/>
        </w:rPr>
      </w:pPr>
    </w:p>
    <w:p w:rsidR="002011C5" w:rsidRDefault="002011C5" w:rsidP="002011C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Smluvní strany se dohodly, že </w:t>
      </w:r>
      <w:r w:rsidRPr="00F41118">
        <w:rPr>
          <w:rFonts w:ascii="Arial" w:hAnsi="Arial" w:cs="Arial"/>
        </w:rPr>
        <w:t>do 90 dní</w:t>
      </w:r>
      <w:r>
        <w:rPr>
          <w:rFonts w:ascii="Arial" w:hAnsi="Arial" w:cs="Arial"/>
        </w:rPr>
        <w:t xml:space="preserve"> po doručení kolaudačního souhlasu k plynárenskému zařízení nebo jiného dokladu vydaného (potvrzeného) stavebním úřadem, kterým se prokáže, že lze stavbu plynárenského zařízení užívat, nejpozději však do 31.12.2020</w:t>
      </w:r>
      <w:r w:rsidRPr="00211454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budoucí oprávněný prokazatelně doručí návrh smlouvy o zřízení věcného břemene v souladu s příslušnými ustanoveními § 59 zákona č. 458/2000 Sb., o podmínkách podnikání a o výkonu státní správy v energetických odvětvích a o změně některých zákonů (energetický zákon), ve znění pozdějších předpisů, a v souladu s ustanoveními § 1257 - 1266 a § 1299 - 1302 zákona č. 89/2012 Sb. občanský zákoník, v platném znění, (dále jen </w:t>
      </w:r>
      <w:r>
        <w:rPr>
          <w:rFonts w:ascii="Arial" w:hAnsi="Arial" w:cs="Arial"/>
          <w:b/>
        </w:rPr>
        <w:t>„vlastní smlouva“</w:t>
      </w:r>
      <w:r>
        <w:rPr>
          <w:rFonts w:ascii="Arial" w:hAnsi="Arial" w:cs="Arial"/>
        </w:rPr>
        <w:t>), jejímž předmětem bude k budoucímu služebnému pozemku na dobu neurčitou úplatně zřízeno věcné břemeno ve smyslu služebnosti spočívající v:</w:t>
      </w:r>
    </w:p>
    <w:p w:rsidR="002011C5" w:rsidRDefault="002011C5" w:rsidP="002011C5">
      <w:pPr>
        <w:pStyle w:val="odstpolV"/>
        <w:numPr>
          <w:ilvl w:val="1"/>
          <w:numId w:val="3"/>
        </w:numPr>
        <w:tabs>
          <w:tab w:val="clear" w:pos="360"/>
          <w:tab w:val="left" w:pos="284"/>
          <w:tab w:val="num" w:pos="900"/>
        </w:tabs>
        <w:suppressAutoHyphens w:val="0"/>
        <w:spacing w:after="100" w:afterAutospacing="1"/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právu zřídit a provozovat na budoucím služebném pozemku plynárenské zařízení,</w:t>
      </w:r>
    </w:p>
    <w:p w:rsidR="002011C5" w:rsidRDefault="002011C5" w:rsidP="002011C5">
      <w:pPr>
        <w:pStyle w:val="odstpolV"/>
        <w:numPr>
          <w:ilvl w:val="1"/>
          <w:numId w:val="3"/>
        </w:numPr>
        <w:tabs>
          <w:tab w:val="clear" w:pos="360"/>
          <w:tab w:val="left" w:pos="284"/>
          <w:tab w:val="num" w:pos="900"/>
        </w:tabs>
        <w:suppressAutoHyphens w:val="0"/>
        <w:spacing w:after="0"/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právu vstupovat a vjíždět na budoucí služebný pozemek v souvislosti se zřizováním, stavebními úpravami,</w:t>
      </w:r>
      <w:r>
        <w:rPr>
          <w:rFonts w:ascii="Arial" w:hAnsi="Arial" w:cs="Arial"/>
          <w:bCs/>
          <w:sz w:val="20"/>
          <w:szCs w:val="20"/>
        </w:rPr>
        <w:t xml:space="preserve"> opravami, provozováním a odstraňováním plynárenského zařízení</w:t>
      </w:r>
    </w:p>
    <w:p w:rsidR="002011C5" w:rsidRDefault="002011C5" w:rsidP="002011C5">
      <w:pPr>
        <w:pStyle w:val="odstpolV"/>
        <w:numPr>
          <w:ilvl w:val="0"/>
          <w:numId w:val="0"/>
        </w:numPr>
        <w:tabs>
          <w:tab w:val="left" w:pos="284"/>
          <w:tab w:val="num" w:pos="900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(dále jen </w:t>
      </w:r>
      <w:r>
        <w:rPr>
          <w:rFonts w:ascii="Arial" w:hAnsi="Arial" w:cs="Arial"/>
          <w:b/>
          <w:bCs/>
          <w:sz w:val="20"/>
          <w:szCs w:val="20"/>
        </w:rPr>
        <w:t>„věcné břemeno“</w:t>
      </w:r>
      <w:r>
        <w:rPr>
          <w:rFonts w:ascii="Arial" w:hAnsi="Arial" w:cs="Arial"/>
          <w:bCs/>
          <w:sz w:val="20"/>
          <w:szCs w:val="20"/>
        </w:rPr>
        <w:t>).</w:t>
      </w:r>
    </w:p>
    <w:p w:rsidR="002011C5" w:rsidRDefault="002011C5" w:rsidP="002011C5">
      <w:pPr>
        <w:pStyle w:val="odstpolV"/>
        <w:numPr>
          <w:ilvl w:val="0"/>
          <w:numId w:val="0"/>
        </w:numPr>
        <w:tabs>
          <w:tab w:val="left" w:pos="284"/>
          <w:tab w:val="num" w:pos="900"/>
        </w:tabs>
        <w:spacing w:after="0"/>
        <w:rPr>
          <w:rFonts w:ascii="Arial" w:hAnsi="Arial" w:cs="Arial"/>
          <w:bCs/>
          <w:sz w:val="20"/>
          <w:szCs w:val="20"/>
        </w:rPr>
      </w:pPr>
    </w:p>
    <w:p w:rsidR="002011C5" w:rsidRDefault="002011C5" w:rsidP="002011C5">
      <w:pPr>
        <w:pStyle w:val="odstpolV"/>
        <w:numPr>
          <w:ilvl w:val="0"/>
          <w:numId w:val="3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dále dohodly na rozsahu věcného břemene v rámci ochranného pásma 1,0 m na obě strany od půdorysu plynárenského zařízení.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011C5" w:rsidRDefault="002011C5" w:rsidP="002011C5">
      <w:pPr>
        <w:jc w:val="center"/>
        <w:rPr>
          <w:rFonts w:ascii="Arial" w:hAnsi="Arial" w:cs="Arial"/>
          <w:b/>
        </w:rPr>
      </w:pPr>
    </w:p>
    <w:p w:rsidR="002011C5" w:rsidRDefault="002011C5" w:rsidP="002011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2011C5" w:rsidRDefault="002011C5" w:rsidP="002011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povinnosti smluvních stran</w:t>
      </w:r>
    </w:p>
    <w:p w:rsidR="002011C5" w:rsidRDefault="002011C5" w:rsidP="002011C5">
      <w:pPr>
        <w:jc w:val="center"/>
        <w:rPr>
          <w:rFonts w:ascii="Arial" w:hAnsi="Arial" w:cs="Arial"/>
          <w:b/>
        </w:rPr>
      </w:pPr>
    </w:p>
    <w:p w:rsidR="002011C5" w:rsidRDefault="002011C5" w:rsidP="002011C5">
      <w:pPr>
        <w:pStyle w:val="odstpolV"/>
        <w:numPr>
          <w:ilvl w:val="0"/>
          <w:numId w:val="4"/>
        </w:numPr>
        <w:tabs>
          <w:tab w:val="clear" w:pos="360"/>
          <w:tab w:val="left" w:pos="284"/>
        </w:tabs>
        <w:suppressAutoHyphens w:val="0"/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DE4E52">
        <w:rPr>
          <w:rFonts w:ascii="Arial" w:hAnsi="Arial" w:cs="Arial"/>
          <w:sz w:val="20"/>
          <w:szCs w:val="20"/>
        </w:rPr>
        <w:t xml:space="preserve">Přesný rozsah </w:t>
      </w:r>
      <w:r>
        <w:rPr>
          <w:rFonts w:ascii="Arial" w:hAnsi="Arial" w:cs="Arial"/>
          <w:sz w:val="20"/>
          <w:szCs w:val="20"/>
        </w:rPr>
        <w:t>věcného břemene</w:t>
      </w:r>
      <w:r w:rsidRPr="00DE4E52">
        <w:rPr>
          <w:rFonts w:ascii="Arial" w:hAnsi="Arial" w:cs="Arial"/>
          <w:sz w:val="20"/>
          <w:szCs w:val="20"/>
        </w:rPr>
        <w:t xml:space="preserve"> bude zakreslen v geometrickém plánu, jenž bude vyhotoven na náklady budoucího oprávněného po geodetickém zaměření stavby a stane se nedílnou součástí vlastní smlouvy</w:t>
      </w:r>
      <w:r>
        <w:rPr>
          <w:rFonts w:ascii="Arial" w:hAnsi="Arial" w:cs="Arial"/>
          <w:sz w:val="20"/>
          <w:szCs w:val="20"/>
        </w:rPr>
        <w:t>.</w:t>
      </w:r>
    </w:p>
    <w:p w:rsidR="002011C5" w:rsidRDefault="002011C5" w:rsidP="002011C5">
      <w:pPr>
        <w:pStyle w:val="odstpolV"/>
        <w:numPr>
          <w:ilvl w:val="0"/>
          <w:numId w:val="0"/>
        </w:numPr>
        <w:tabs>
          <w:tab w:val="left" w:pos="284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pStyle w:val="odstpolV"/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Budoucí oprávněný se zavazuje vyhotovit a zkompletovat příslušný počet výtisků vlastní smlouvy a prokazatelně je doručit budoucímu povinnému. </w:t>
      </w:r>
    </w:p>
    <w:p w:rsidR="002011C5" w:rsidRDefault="002011C5" w:rsidP="002011C5">
      <w:pPr>
        <w:pStyle w:val="odstpolV"/>
        <w:numPr>
          <w:ilvl w:val="0"/>
          <w:numId w:val="0"/>
        </w:numPr>
        <w:tabs>
          <w:tab w:val="num" w:pos="284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pStyle w:val="odstpolV"/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Budoucí povinný se zavazuje nejpozději do 30 dnů od jejího doručení vlastní smlouvu podepsat, a prokazatelně ji doručit budoucímu oprávněnému.</w:t>
      </w:r>
    </w:p>
    <w:p w:rsidR="002011C5" w:rsidRDefault="002011C5" w:rsidP="002011C5">
      <w:pPr>
        <w:pStyle w:val="odstpolV"/>
        <w:numPr>
          <w:ilvl w:val="0"/>
          <w:numId w:val="0"/>
        </w:numPr>
        <w:tabs>
          <w:tab w:val="num" w:pos="284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numPr>
          <w:ilvl w:val="0"/>
          <w:numId w:val="4"/>
        </w:numPr>
        <w:tabs>
          <w:tab w:val="clear" w:pos="360"/>
          <w:tab w:val="num" w:pos="284"/>
          <w:tab w:val="left" w:pos="708"/>
        </w:tabs>
        <w:suppressAutoHyphens w:val="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Věcné břemeno bude zřízeno za jednorázovou úplatu, jejíž výše bude s ohledem na druh dotčení služebného pozemku a skutečného provedení stavby určena:</w:t>
      </w:r>
    </w:p>
    <w:p w:rsidR="002011C5" w:rsidRDefault="002011C5" w:rsidP="002011C5">
      <w:pPr>
        <w:jc w:val="both"/>
        <w:rPr>
          <w:rFonts w:ascii="Arial" w:hAnsi="Arial" w:cs="Arial"/>
        </w:rPr>
      </w:pPr>
      <w:r>
        <w:rPr>
          <w:rFonts w:ascii="Tahoma" w:hAnsi="Tahoma" w:cs="Tahoma"/>
        </w:rPr>
        <w:t xml:space="preserve">           a</w:t>
      </w:r>
      <w:r>
        <w:rPr>
          <w:rFonts w:ascii="Arial" w:hAnsi="Arial" w:cs="Arial"/>
        </w:rPr>
        <w:t xml:space="preserve">) u komunikací pro motorová vozidla - sazbou 1000,- Kč/bm </w:t>
      </w:r>
    </w:p>
    <w:p w:rsidR="002011C5" w:rsidRDefault="002011C5" w:rsidP="002011C5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- sazbou 30,- Kč/bm za protlak pod komunikací </w:t>
      </w:r>
    </w:p>
    <w:p w:rsidR="002011C5" w:rsidRDefault="002011C5" w:rsidP="002011C5">
      <w:pPr>
        <w:ind w:left="4140" w:hanging="3432"/>
        <w:jc w:val="both"/>
        <w:rPr>
          <w:rFonts w:ascii="Arial" w:hAnsi="Arial" w:cs="Arial"/>
        </w:rPr>
      </w:pPr>
      <w:r>
        <w:rPr>
          <w:rFonts w:ascii="Arial" w:hAnsi="Arial" w:cs="Arial"/>
        </w:rPr>
        <w:t>b) u komunikací pro pěší (chodníku) - sazbou 450,- Kč/bm současně s povinností opravit komunikaci pro pěší (chodník) ve všech jejích konstrukčních vrstvách, jak bude uloženo rozhodnutím správního orgánu v rámci územního či stavebního řízení</w:t>
      </w:r>
    </w:p>
    <w:p w:rsidR="002011C5" w:rsidRDefault="002011C5" w:rsidP="002011C5">
      <w:pPr>
        <w:ind w:left="4140" w:hanging="34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sazbou 500</w:t>
      </w:r>
      <w:r w:rsidRPr="00A51D37">
        <w:rPr>
          <w:rFonts w:ascii="Arial" w:hAnsi="Arial" w:cs="Arial"/>
        </w:rPr>
        <w:t>,- Kč/</w:t>
      </w:r>
      <w:r>
        <w:rPr>
          <w:rFonts w:ascii="Arial" w:hAnsi="Arial" w:cs="Arial"/>
        </w:rPr>
        <w:t>smlouva</w:t>
      </w:r>
      <w:r w:rsidRPr="00A51D37">
        <w:rPr>
          <w:rFonts w:ascii="Tahoma" w:hAnsi="Tahoma" w:cs="Tahoma"/>
        </w:rPr>
        <w:t>, pokud bude umístěno podzemní vedení (výkop) podélně v této komunikaci pro pěší (chodníku)</w:t>
      </w:r>
      <w:r>
        <w:rPr>
          <w:rFonts w:ascii="Tahoma" w:hAnsi="Tahoma" w:cs="Tahoma"/>
        </w:rPr>
        <w:t>,</w:t>
      </w:r>
      <w:r w:rsidRPr="00A51D37">
        <w:rPr>
          <w:rFonts w:ascii="Tahoma" w:hAnsi="Tahoma" w:cs="Tahoma"/>
        </w:rPr>
        <w:t xml:space="preserve"> a to za podmínky, že takto dotčená komunikace pro pěší (chodník) bude opravena v celé její šíři a ve všech konstrukčních vrstvách</w:t>
      </w:r>
      <w:r>
        <w:rPr>
          <w:rFonts w:ascii="Tahoma" w:hAnsi="Tahoma" w:cs="Tahoma"/>
        </w:rPr>
        <w:t>, jak bude uloženo rozhodnutím správního orgánu v rámci územního či stavebního řízení</w:t>
      </w:r>
      <w:r w:rsidRPr="00A51D37">
        <w:rPr>
          <w:rFonts w:ascii="Tahoma" w:hAnsi="Tahoma" w:cs="Tahoma"/>
        </w:rPr>
        <w:t xml:space="preserve"> a za použití nových materiálů</w:t>
      </w:r>
    </w:p>
    <w:p w:rsidR="002011C5" w:rsidRDefault="002011C5" w:rsidP="002011C5">
      <w:pPr>
        <w:ind w:left="4140"/>
        <w:jc w:val="both"/>
        <w:rPr>
          <w:rFonts w:ascii="Arial" w:hAnsi="Arial" w:cs="Arial"/>
        </w:rPr>
      </w:pPr>
      <w:r>
        <w:rPr>
          <w:rFonts w:ascii="Arial" w:hAnsi="Arial" w:cs="Arial"/>
        </w:rPr>
        <w:t>- sazbou 30,- Kč/bm za protlak pod komunikací pro pěší</w:t>
      </w:r>
    </w:p>
    <w:p w:rsidR="002011C5" w:rsidRDefault="002011C5" w:rsidP="002011C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c) u pozemků s nezpevněným povrchem - sazbou 20,- Kč/bm</w:t>
      </w:r>
    </w:p>
    <w:p w:rsidR="002011C5" w:rsidRDefault="002011C5" w:rsidP="002011C5">
      <w:pPr>
        <w:tabs>
          <w:tab w:val="left" w:pos="284"/>
        </w:tabs>
        <w:ind w:left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Ceny jsou bez DPH.</w:t>
      </w:r>
    </w:p>
    <w:p w:rsidR="002011C5" w:rsidRDefault="002011C5" w:rsidP="002011C5">
      <w:pPr>
        <w:tabs>
          <w:tab w:val="left" w:pos="284"/>
        </w:tabs>
        <w:ind w:left="284"/>
        <w:jc w:val="both"/>
        <w:rPr>
          <w:rFonts w:ascii="Arial" w:hAnsi="Arial" w:cs="Arial"/>
          <w:lang w:eastAsia="en-US"/>
        </w:rPr>
      </w:pPr>
    </w:p>
    <w:p w:rsidR="002011C5" w:rsidRDefault="002011C5" w:rsidP="002011C5">
      <w:pPr>
        <w:pStyle w:val="odstpolV"/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Budoucí oprávněný </w:t>
      </w:r>
      <w:r w:rsidRPr="00E84082">
        <w:rPr>
          <w:rFonts w:ascii="Arial" w:hAnsi="Arial" w:cs="Arial"/>
          <w:sz w:val="20"/>
          <w:szCs w:val="20"/>
        </w:rPr>
        <w:t xml:space="preserve">je povinen uhradit městu poplatek za zábor veřejného prostranství v souladu s obecně závaznou vyhláškou č. </w:t>
      </w:r>
      <w:r w:rsidRPr="000126B2">
        <w:rPr>
          <w:rFonts w:ascii="Arial" w:hAnsi="Arial" w:cs="Arial"/>
          <w:sz w:val="20"/>
          <w:szCs w:val="20"/>
        </w:rPr>
        <w:t>1/2014 o místním poplatku za užívání veřejného prostranství,</w:t>
      </w:r>
      <w:r w:rsidRPr="00E84082">
        <w:rPr>
          <w:rFonts w:ascii="Arial" w:hAnsi="Arial" w:cs="Arial"/>
          <w:sz w:val="20"/>
          <w:szCs w:val="20"/>
        </w:rPr>
        <w:t xml:space="preserve"> případně sjednat nájem pozemků ve vlastnictví města dotčených stavbou.</w:t>
      </w:r>
    </w:p>
    <w:p w:rsidR="002011C5" w:rsidRDefault="002011C5" w:rsidP="002011C5">
      <w:pPr>
        <w:pStyle w:val="odstpolV"/>
        <w:numPr>
          <w:ilvl w:val="0"/>
          <w:numId w:val="0"/>
        </w:numPr>
        <w:spacing w:after="0"/>
        <w:ind w:left="284"/>
        <w:rPr>
          <w:rFonts w:ascii="Arial" w:hAnsi="Arial" w:cs="Arial"/>
          <w:sz w:val="20"/>
          <w:szCs w:val="20"/>
        </w:rPr>
      </w:pPr>
    </w:p>
    <w:p w:rsidR="002011C5" w:rsidRPr="00FF49DA" w:rsidRDefault="002011C5" w:rsidP="002011C5">
      <w:pPr>
        <w:pStyle w:val="odstpolV"/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after="0"/>
        <w:ind w:left="284" w:hanging="284"/>
      </w:pPr>
      <w:r w:rsidRPr="008A7744">
        <w:rPr>
          <w:rFonts w:ascii="Arial" w:hAnsi="Arial" w:cs="Arial"/>
          <w:sz w:val="20"/>
          <w:szCs w:val="20"/>
        </w:rPr>
        <w:t>Jednorázovou ú</w:t>
      </w:r>
      <w:r>
        <w:rPr>
          <w:rFonts w:ascii="Arial" w:hAnsi="Arial" w:cs="Arial"/>
          <w:sz w:val="20"/>
          <w:szCs w:val="20"/>
        </w:rPr>
        <w:t>platu</w:t>
      </w:r>
      <w:r w:rsidRPr="008A7744">
        <w:rPr>
          <w:rFonts w:ascii="Arial" w:hAnsi="Arial" w:cs="Arial"/>
          <w:sz w:val="20"/>
          <w:szCs w:val="20"/>
        </w:rPr>
        <w:t xml:space="preserve"> za zřízení </w:t>
      </w:r>
      <w:r>
        <w:rPr>
          <w:rFonts w:ascii="Arial" w:hAnsi="Arial" w:cs="Arial"/>
          <w:sz w:val="20"/>
          <w:szCs w:val="20"/>
        </w:rPr>
        <w:t xml:space="preserve">věcného břemene </w:t>
      </w:r>
      <w:r w:rsidRPr="008A7744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budoucí oprávněný zavazuje zaplatit budoucímu </w:t>
      </w:r>
      <w:r w:rsidRPr="008A7744">
        <w:rPr>
          <w:rFonts w:ascii="Arial" w:hAnsi="Arial" w:cs="Arial"/>
          <w:sz w:val="20"/>
          <w:szCs w:val="20"/>
        </w:rPr>
        <w:t>povinném</w:t>
      </w:r>
      <w:r>
        <w:rPr>
          <w:rFonts w:ascii="Arial" w:hAnsi="Arial" w:cs="Arial"/>
          <w:sz w:val="20"/>
          <w:szCs w:val="20"/>
        </w:rPr>
        <w:t>u před podáním návrhu na zápis věcného břemene do katastru nemovitostí</w:t>
      </w:r>
      <w:r w:rsidRPr="008A7744">
        <w:rPr>
          <w:rFonts w:ascii="Arial" w:hAnsi="Arial" w:cs="Arial"/>
          <w:sz w:val="20"/>
          <w:szCs w:val="20"/>
        </w:rPr>
        <w:t>.</w:t>
      </w:r>
    </w:p>
    <w:p w:rsidR="002011C5" w:rsidRPr="00FF49DA" w:rsidRDefault="002011C5" w:rsidP="002011C5">
      <w:pPr>
        <w:pStyle w:val="odstpolV"/>
        <w:numPr>
          <w:ilvl w:val="0"/>
          <w:numId w:val="0"/>
        </w:numPr>
        <w:tabs>
          <w:tab w:val="left" w:pos="284"/>
        </w:tabs>
        <w:spacing w:after="0"/>
        <w:ind w:left="360"/>
      </w:pPr>
    </w:p>
    <w:p w:rsidR="002011C5" w:rsidRDefault="002011C5" w:rsidP="002011C5">
      <w:pPr>
        <w:pStyle w:val="odstpolV"/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</w:t>
      </w:r>
      <w:r w:rsidRPr="001D70B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že vlastní </w:t>
      </w:r>
      <w:r w:rsidRPr="001D70BA">
        <w:rPr>
          <w:rFonts w:ascii="Arial" w:hAnsi="Arial" w:cs="Arial"/>
          <w:sz w:val="20"/>
          <w:szCs w:val="20"/>
        </w:rPr>
        <w:t xml:space="preserve">smlouva </w:t>
      </w:r>
      <w:r>
        <w:rPr>
          <w:rFonts w:ascii="Arial" w:hAnsi="Arial" w:cs="Arial"/>
          <w:sz w:val="20"/>
          <w:szCs w:val="20"/>
        </w:rPr>
        <w:t xml:space="preserve">bude </w:t>
      </w:r>
      <w:r w:rsidRPr="001D70BA">
        <w:rPr>
          <w:rFonts w:ascii="Arial" w:hAnsi="Arial" w:cs="Arial"/>
          <w:sz w:val="20"/>
          <w:szCs w:val="20"/>
        </w:rPr>
        <w:t>vyhotovena tak, aby splňovala veškeré náležitosti daňového dokladu vyžadované aktuálně platnými právními předpisy.</w:t>
      </w:r>
    </w:p>
    <w:p w:rsidR="002011C5" w:rsidRDefault="002011C5" w:rsidP="002011C5">
      <w:pPr>
        <w:pStyle w:val="odstpolV"/>
        <w:numPr>
          <w:ilvl w:val="0"/>
          <w:numId w:val="0"/>
        </w:numPr>
        <w:spacing w:after="0"/>
        <w:ind w:left="284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pStyle w:val="odstpolV"/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A51D37">
        <w:rPr>
          <w:rFonts w:ascii="Arial" w:hAnsi="Arial" w:cs="Arial"/>
          <w:sz w:val="20"/>
          <w:szCs w:val="20"/>
        </w:rPr>
        <w:t>Pokud k datu uskutečnění zdanitelného plnění budou u budoucí</w:t>
      </w:r>
      <w:r>
        <w:rPr>
          <w:rFonts w:ascii="Arial" w:hAnsi="Arial" w:cs="Arial"/>
          <w:sz w:val="20"/>
          <w:szCs w:val="20"/>
        </w:rPr>
        <w:t>ho</w:t>
      </w:r>
      <w:r w:rsidRPr="00A51D37">
        <w:rPr>
          <w:rFonts w:ascii="Arial" w:hAnsi="Arial" w:cs="Arial"/>
          <w:sz w:val="20"/>
          <w:szCs w:val="20"/>
        </w:rPr>
        <w:t xml:space="preserve"> povinného naplněny podmínky ustanovení § 106a zákona č. 235/2004 Sb., o dani z přidané hodnoty, ve znění pozdějších předpisů (dále jen </w:t>
      </w:r>
      <w:r w:rsidRPr="00A51D37">
        <w:rPr>
          <w:rFonts w:ascii="Arial" w:hAnsi="Arial" w:cs="Arial"/>
          <w:b/>
          <w:i/>
          <w:sz w:val="20"/>
          <w:szCs w:val="20"/>
        </w:rPr>
        <w:t>„ZoDPH“</w:t>
      </w:r>
      <w:r w:rsidRPr="00A51D37">
        <w:rPr>
          <w:rFonts w:ascii="Arial" w:hAnsi="Arial" w:cs="Arial"/>
          <w:sz w:val="20"/>
          <w:szCs w:val="20"/>
        </w:rPr>
        <w:t>), je budoucí oprávněný oprávněn postupovat podle ustanovení § 109a ZoDPH, tj. zvláštním způsobem zajištění daně. V takovém případě je budoucí oprávněný oprávněn uhradit část svého finančního závazku, tedy část sjednané úplaty za zřízení věcného břemene, ve výši vypočtené daně z přidané hodnoty nikoliv na bankovní účet budoucího povinného, ale přímo na bankovní účet příslušného správce daně. Tímto bude finanční závazek budoucího oprávněného vůči budoucímu povinnému v části vypočtené výše daně z přidané hodnoty vyrovnaný.</w:t>
      </w:r>
    </w:p>
    <w:p w:rsidR="002011C5" w:rsidRDefault="002011C5" w:rsidP="002011C5">
      <w:pPr>
        <w:pStyle w:val="odstpolV"/>
        <w:numPr>
          <w:ilvl w:val="0"/>
          <w:numId w:val="0"/>
        </w:numPr>
        <w:tabs>
          <w:tab w:val="left" w:pos="284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pStyle w:val="odstpolV"/>
        <w:numPr>
          <w:ilvl w:val="0"/>
          <w:numId w:val="4"/>
        </w:numPr>
        <w:tabs>
          <w:tab w:val="clear" w:pos="360"/>
          <w:tab w:val="left" w:pos="284"/>
        </w:tabs>
        <w:suppressAutoHyphens w:val="0"/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Budoucí oprávněný se zavazuje věcné břemeno přijmout a budoucí povinný se zavazuje výkon těchto práv strpět.</w:t>
      </w:r>
    </w:p>
    <w:p w:rsidR="002011C5" w:rsidRDefault="002011C5" w:rsidP="002011C5">
      <w:pPr>
        <w:pStyle w:val="odstpolV"/>
        <w:numPr>
          <w:ilvl w:val="0"/>
          <w:numId w:val="0"/>
        </w:numPr>
        <w:tabs>
          <w:tab w:val="left" w:pos="284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numPr>
          <w:ilvl w:val="0"/>
          <w:numId w:val="4"/>
        </w:numPr>
        <w:tabs>
          <w:tab w:val="clear" w:pos="360"/>
          <w:tab w:val="left" w:pos="284"/>
        </w:tabs>
        <w:suppressAutoHyphens w:val="0"/>
        <w:ind w:left="284" w:hanging="284"/>
        <w:jc w:val="both"/>
      </w:pPr>
      <w:r>
        <w:rPr>
          <w:rFonts w:ascii="Arial" w:hAnsi="Arial" w:cs="Arial"/>
          <w:lang w:eastAsia="en-US"/>
        </w:rPr>
        <w:t>Návrh na zápis věcného břemene na základě vlastní smlouvy bude příslušnému katastrálnímu úřadu předložen budoucím oprávněným, který ponese náklady spojené se zřízením věcného břemene.</w:t>
      </w:r>
    </w:p>
    <w:p w:rsidR="002011C5" w:rsidRDefault="002011C5" w:rsidP="002011C5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2011C5" w:rsidRDefault="002011C5" w:rsidP="002011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ujednání</w:t>
      </w:r>
    </w:p>
    <w:p w:rsidR="002011C5" w:rsidRDefault="002011C5" w:rsidP="002011C5">
      <w:pPr>
        <w:jc w:val="center"/>
        <w:rPr>
          <w:rFonts w:ascii="Arial" w:hAnsi="Arial" w:cs="Arial"/>
          <w:b/>
        </w:rPr>
      </w:pPr>
    </w:p>
    <w:p w:rsidR="002011C5" w:rsidRDefault="002011C5" w:rsidP="002011C5">
      <w:pPr>
        <w:numPr>
          <w:ilvl w:val="0"/>
          <w:numId w:val="5"/>
        </w:numPr>
        <w:tabs>
          <w:tab w:val="clear" w:pos="360"/>
          <w:tab w:val="num" w:pos="284"/>
          <w:tab w:val="left" w:pos="3480"/>
        </w:tabs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Budoucí povinný prohlašuje, že služebný pozemek je bez faktických i právních vad a že mu nejsou známy žádné skutečnosti, které by bránily řádnému výkonu práv odpovídajících věcnému břemeni.</w:t>
      </w:r>
    </w:p>
    <w:p w:rsidR="002011C5" w:rsidRDefault="002011C5" w:rsidP="002011C5">
      <w:pPr>
        <w:tabs>
          <w:tab w:val="left" w:pos="3480"/>
        </w:tabs>
        <w:ind w:left="360"/>
        <w:jc w:val="both"/>
        <w:rPr>
          <w:rFonts w:ascii="Arial" w:hAnsi="Arial" w:cs="Arial"/>
        </w:rPr>
      </w:pPr>
    </w:p>
    <w:p w:rsidR="002011C5" w:rsidRDefault="002011C5" w:rsidP="002011C5">
      <w:pPr>
        <w:numPr>
          <w:ilvl w:val="0"/>
          <w:numId w:val="5"/>
        </w:numPr>
        <w:tabs>
          <w:tab w:val="clear" w:pos="360"/>
          <w:tab w:val="num" w:pos="284"/>
          <w:tab w:val="left" w:pos="3480"/>
        </w:tabs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spojené s běžným udržováním budoucího služebného pozemku ponese budoucí povinný. </w:t>
      </w:r>
    </w:p>
    <w:p w:rsidR="002011C5" w:rsidRDefault="002011C5" w:rsidP="002011C5">
      <w:pPr>
        <w:tabs>
          <w:tab w:val="num" w:pos="284"/>
          <w:tab w:val="left" w:pos="3480"/>
        </w:tabs>
        <w:ind w:left="284" w:hanging="284"/>
        <w:rPr>
          <w:rFonts w:ascii="Arial" w:hAnsi="Arial" w:cs="Arial"/>
        </w:rPr>
      </w:pPr>
    </w:p>
    <w:p w:rsidR="002011C5" w:rsidRPr="00CC22E4" w:rsidRDefault="002011C5" w:rsidP="002011C5">
      <w:pPr>
        <w:numPr>
          <w:ilvl w:val="0"/>
          <w:numId w:val="5"/>
        </w:numPr>
        <w:tabs>
          <w:tab w:val="clear" w:pos="360"/>
          <w:tab w:val="num" w:pos="284"/>
          <w:tab w:val="left" w:pos="3480"/>
        </w:tabs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Budoucí povinný prohlašuje, že si je vědom všech s plynárenským zařízením souvisejících omezení a že bude dodržovat příslušné ochranné pásmo a zdrží se v něm všech činností, jež by narušovaly bezpečný a plynulý provoz plynárenského zařízení.</w:t>
      </w:r>
    </w:p>
    <w:p w:rsidR="002011C5" w:rsidRDefault="002011C5" w:rsidP="002011C5">
      <w:pPr>
        <w:rPr>
          <w:rFonts w:ascii="Arial" w:hAnsi="Arial" w:cs="Arial"/>
          <w:b/>
        </w:rPr>
      </w:pPr>
    </w:p>
    <w:p w:rsidR="002011C5" w:rsidRDefault="002011C5" w:rsidP="002011C5">
      <w:pPr>
        <w:numPr>
          <w:ilvl w:val="0"/>
          <w:numId w:val="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Budoucí povinný se pro případ převodu vlastnického práva k budoucímu služebnému pozemku na třetí osobu před uzavřením vlastní smlouvy zavazuje postoupit za souhlasu budoucího oprávněného na tuto třetí osobu současně i tuto smlouvu, případně zajistit uzavření nové smlouvy o budoucí smlouvě o zřízení věcného břemene za shodných podmínek mezi budoucím oprávněným a touto třetí osobou. V opačném případě vzniká budoucímu oprávněnému nárok na náhradu škody způsobené porušením povinností z této smlouvy vyplývajících.</w:t>
      </w:r>
    </w:p>
    <w:p w:rsidR="002011C5" w:rsidRDefault="002011C5" w:rsidP="002011C5">
      <w:pPr>
        <w:ind w:left="284"/>
        <w:jc w:val="both"/>
        <w:rPr>
          <w:rFonts w:ascii="Arial" w:hAnsi="Arial" w:cs="Arial"/>
        </w:rPr>
      </w:pPr>
    </w:p>
    <w:p w:rsidR="002011C5" w:rsidRDefault="002011C5" w:rsidP="002011C5">
      <w:pPr>
        <w:numPr>
          <w:ilvl w:val="0"/>
          <w:numId w:val="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Budoucí oprávněný se pro případ převodu vlastnického práva k plynárenskému zařízení, případně jeho části, na třetí osobu před uzavřením vlastní smlouvy zavazuje postoupit za souhlasu budoucího povinného na tuto třetí osobu současně i tuto smlouvu, případně zajistit uzavření nové smlouvy o budoucí smlouvě o zřízení věcného břemene za shodných podmínek mezi budoucím povinným a touto třetí osobou.</w:t>
      </w:r>
    </w:p>
    <w:p w:rsidR="002011C5" w:rsidRDefault="002011C5" w:rsidP="002011C5">
      <w:pPr>
        <w:pStyle w:val="Odstavecseseznamem"/>
        <w:rPr>
          <w:rFonts w:ascii="Arial" w:hAnsi="Arial" w:cs="Arial"/>
        </w:rPr>
      </w:pPr>
    </w:p>
    <w:p w:rsidR="002011C5" w:rsidRPr="008C5B58" w:rsidRDefault="002011C5" w:rsidP="002011C5">
      <w:pPr>
        <w:pStyle w:val="Odstavecseseznamem"/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Arial" w:hAnsi="Arial" w:cs="Arial"/>
        </w:rPr>
      </w:pPr>
      <w:r w:rsidRPr="008C5B58">
        <w:rPr>
          <w:rFonts w:ascii="Arial" w:hAnsi="Arial" w:cs="Arial"/>
        </w:rPr>
        <w:t>Vlastník pozemku si vyhrazuje právo schválit podmínky realizace každé</w:t>
      </w:r>
      <w:r w:rsidRPr="00EE1102">
        <w:rPr>
          <w:rFonts w:ascii="Arial" w:hAnsi="Arial" w:cs="Arial"/>
        </w:rPr>
        <w:t xml:space="preserve"> části jednotlivých etap výstavby plynárenského zařízení. Pokud dojde k zahájení prací na realizaci výstavby plynárenského zařízení bez předchozího projednání konkrétních podmínek realizace, ruší vlastník pozemků ke dni zahájení takových prací udělení práva k provedení stavby, uvedené v článku II. odst. 1. této smlouvy. </w:t>
      </w:r>
    </w:p>
    <w:p w:rsidR="002011C5" w:rsidRPr="00537DE8" w:rsidRDefault="002011C5" w:rsidP="002011C5">
      <w:pPr>
        <w:pStyle w:val="Odstavecseseznamem"/>
        <w:ind w:left="284"/>
        <w:jc w:val="both"/>
        <w:rPr>
          <w:rFonts w:ascii="Arial" w:hAnsi="Arial" w:cs="Arial"/>
        </w:rPr>
      </w:pPr>
    </w:p>
    <w:p w:rsidR="002011C5" w:rsidRDefault="002011C5" w:rsidP="002011C5">
      <w:pPr>
        <w:pStyle w:val="Nadpis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V.</w:t>
      </w:r>
    </w:p>
    <w:p w:rsidR="002011C5" w:rsidRPr="00F340D9" w:rsidRDefault="002011C5" w:rsidP="002011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p</w:t>
      </w:r>
      <w:r w:rsidRPr="00F340D9">
        <w:rPr>
          <w:rFonts w:ascii="Arial" w:hAnsi="Arial" w:cs="Arial"/>
          <w:b/>
        </w:rPr>
        <w:t xml:space="preserve">ráva </w:t>
      </w:r>
    </w:p>
    <w:p w:rsidR="002011C5" w:rsidRPr="00C94F4C" w:rsidRDefault="002011C5" w:rsidP="002011C5">
      <w:pPr>
        <w:pStyle w:val="stylText"/>
      </w:pPr>
    </w:p>
    <w:p w:rsidR="002011C5" w:rsidRPr="00634BBD" w:rsidRDefault="002011C5" w:rsidP="002011C5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634BBD">
        <w:rPr>
          <w:rFonts w:ascii="Arial" w:hAnsi="Arial" w:cs="Arial"/>
        </w:rPr>
        <w:t>Pokud byl budoucí povinný nebo uživatel nemovité věci v důsledku výkonu práv budoucího oprávněného jako provozovatele distribuční soustavy omezen v souladu s touto smlouvou v obvyklém užívání nemovité věci nebo mu vznikla újma na majetku, má právo na přiměřenou jednorázovou náhradu. Právo na náhradu lze uplatnit u provozovatele distribuční soustavy do 2 let ode dne, kdy k omezení nebo újmě došlo, jinak právo zaniká.</w:t>
      </w:r>
    </w:p>
    <w:p w:rsidR="002011C5" w:rsidRDefault="002011C5" w:rsidP="002011C5">
      <w:pPr>
        <w:tabs>
          <w:tab w:val="left" w:pos="284"/>
        </w:tabs>
        <w:jc w:val="both"/>
        <w:rPr>
          <w:rFonts w:ascii="Arial" w:hAnsi="Arial" w:cs="Arial"/>
        </w:rPr>
      </w:pPr>
    </w:p>
    <w:p w:rsidR="002011C5" w:rsidRDefault="002011C5" w:rsidP="002011C5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 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:rsidR="002011C5" w:rsidRDefault="002011C5" w:rsidP="002011C5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2011C5" w:rsidRPr="002B28F1" w:rsidRDefault="002011C5" w:rsidP="002011C5">
      <w:pPr>
        <w:jc w:val="center"/>
        <w:rPr>
          <w:rFonts w:ascii="Arial" w:hAnsi="Arial" w:cs="Arial"/>
          <w:b/>
        </w:rPr>
      </w:pPr>
      <w:r w:rsidRPr="002B28F1">
        <w:rPr>
          <w:rFonts w:ascii="Arial" w:hAnsi="Arial" w:cs="Arial"/>
          <w:b/>
        </w:rPr>
        <w:t>VI.</w:t>
      </w:r>
    </w:p>
    <w:p w:rsidR="002011C5" w:rsidRPr="002B28F1" w:rsidRDefault="002011C5" w:rsidP="002011C5">
      <w:pPr>
        <w:jc w:val="center"/>
        <w:rPr>
          <w:rFonts w:ascii="Arial" w:hAnsi="Arial" w:cs="Arial"/>
          <w:b/>
        </w:rPr>
      </w:pPr>
      <w:r w:rsidRPr="002B28F1">
        <w:rPr>
          <w:rFonts w:ascii="Arial" w:hAnsi="Arial" w:cs="Arial"/>
          <w:b/>
        </w:rPr>
        <w:t>Zveřejnění smlouvy</w:t>
      </w:r>
    </w:p>
    <w:p w:rsidR="002011C5" w:rsidRPr="002B28F1" w:rsidRDefault="002011C5" w:rsidP="002011C5">
      <w:pPr>
        <w:jc w:val="center"/>
        <w:rPr>
          <w:rFonts w:ascii="Arial" w:hAnsi="Arial" w:cs="Arial"/>
          <w:b/>
        </w:rPr>
      </w:pPr>
    </w:p>
    <w:p w:rsidR="002011C5" w:rsidRPr="002B28F1" w:rsidRDefault="002011C5" w:rsidP="002011C5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2B28F1">
        <w:rPr>
          <w:rFonts w:ascii="Arial" w:hAnsi="Arial" w:cs="Arial"/>
        </w:rPr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2011C5" w:rsidRPr="002B28F1" w:rsidRDefault="002011C5" w:rsidP="002011C5">
      <w:pPr>
        <w:ind w:left="284"/>
        <w:jc w:val="both"/>
        <w:rPr>
          <w:rFonts w:ascii="Arial" w:hAnsi="Arial" w:cs="Arial"/>
        </w:rPr>
      </w:pPr>
    </w:p>
    <w:p w:rsidR="002011C5" w:rsidRPr="002B28F1" w:rsidRDefault="002011C5" w:rsidP="002011C5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2B28F1">
        <w:rPr>
          <w:rFonts w:ascii="Arial" w:hAnsi="Arial" w:cs="Arial"/>
        </w:rPr>
        <w:t>Souhlas se zveřejněním se týká i případných osobních údajů uvedených v této smlouvě, kdy je tento odstavec smluvními stranami brán jako souhlas se zpracováním osobních údajů ve smyslu zákona 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2011C5" w:rsidRPr="002B28F1" w:rsidRDefault="002011C5" w:rsidP="002011C5">
      <w:pPr>
        <w:ind w:left="284"/>
        <w:jc w:val="both"/>
        <w:rPr>
          <w:rFonts w:ascii="Arial" w:hAnsi="Arial" w:cs="Arial"/>
        </w:rPr>
      </w:pPr>
    </w:p>
    <w:p w:rsidR="002011C5" w:rsidRPr="002B28F1" w:rsidRDefault="002011C5" w:rsidP="002011C5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B28F1">
        <w:rPr>
          <w:rFonts w:ascii="Arial" w:hAnsi="Arial" w:cs="Arial"/>
        </w:rPr>
        <w:t>Smluvní strany se dohodly, že smlouvu v registru smluv zveřejní budoucí povinný z věcného břemene.</w:t>
      </w:r>
    </w:p>
    <w:p w:rsidR="002011C5" w:rsidRPr="002B28F1" w:rsidRDefault="002011C5" w:rsidP="002011C5">
      <w:pPr>
        <w:tabs>
          <w:tab w:val="left" w:pos="0"/>
        </w:tabs>
        <w:ind w:left="284"/>
        <w:jc w:val="both"/>
        <w:rPr>
          <w:rFonts w:ascii="Arial" w:hAnsi="Arial" w:cs="Arial"/>
        </w:rPr>
      </w:pPr>
    </w:p>
    <w:p w:rsidR="002011C5" w:rsidRPr="002B28F1" w:rsidRDefault="002011C5" w:rsidP="002011C5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2B28F1">
        <w:rPr>
          <w:rFonts w:ascii="Arial" w:hAnsi="Arial" w:cs="Arial"/>
        </w:rPr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2011C5" w:rsidRDefault="002011C5" w:rsidP="002011C5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2011C5" w:rsidRDefault="002011C5" w:rsidP="002011C5">
      <w:pPr>
        <w:jc w:val="center"/>
        <w:rPr>
          <w:rFonts w:ascii="Arial" w:hAnsi="Arial" w:cs="Arial"/>
          <w:b/>
        </w:rPr>
      </w:pPr>
    </w:p>
    <w:p w:rsidR="002011C5" w:rsidRDefault="002011C5" w:rsidP="002011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2011C5" w:rsidRDefault="002011C5" w:rsidP="002011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2011C5" w:rsidRDefault="002011C5" w:rsidP="002011C5">
      <w:pPr>
        <w:jc w:val="center"/>
        <w:rPr>
          <w:rFonts w:ascii="Arial" w:hAnsi="Arial" w:cs="Arial"/>
          <w:b/>
        </w:rPr>
      </w:pPr>
    </w:p>
    <w:p w:rsidR="002011C5" w:rsidRDefault="002011C5" w:rsidP="002011C5">
      <w:pPr>
        <w:pStyle w:val="Textvtabulce"/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nabývá platnosti a účinnosti dnem jejího podpisu oběma smluvními stranami. Její platnost je omezena v Čl. II odst. 2 této smlouvy. Po marném uplynutí lhůty uvedené v Čl. II odst. 2 této smlouvy pozbývá platnosti a práva a povinnosti smluvních stran založené touto smlouvou zanikají. </w:t>
      </w:r>
    </w:p>
    <w:p w:rsidR="002011C5" w:rsidRDefault="002011C5" w:rsidP="002011C5">
      <w:pPr>
        <w:pStyle w:val="Textvtabulce"/>
        <w:ind w:left="284"/>
        <w:jc w:val="both"/>
        <w:rPr>
          <w:rFonts w:ascii="Arial" w:hAnsi="Arial" w:cs="Arial"/>
          <w:sz w:val="20"/>
          <w:szCs w:val="20"/>
        </w:rPr>
      </w:pPr>
    </w:p>
    <w:p w:rsidR="002011C5" w:rsidRPr="00F41118" w:rsidRDefault="002011C5" w:rsidP="002011C5">
      <w:pPr>
        <w:pStyle w:val="Textvtabulce"/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tuto smlouvu lze prodloužit oboustranně podepsaným písemným dodatkem k této smlouvě, a to na základě písemné žádosti budoucího oprávněného, doručené budoucímu povinnému do jeho sídla, a to nejpozději 30 dnů před uplynutím lhůty stanovené v článku II. odst. 2 této smlouvy. Budoucí povinný se zavazuje, že dodatek k této smlouvě s budoucím oprávněným uzavře do konce lhůty uvedené v článku II. odst. 2 této smlouvy. V pochybnostech se má za to, že písemná žádost byla doručena třetí pracovní den od jejího prokazatelného odeslání prostřednictvím poskytovatele poštovních služeb. </w:t>
      </w:r>
    </w:p>
    <w:p w:rsidR="002011C5" w:rsidRDefault="002011C5" w:rsidP="002011C5">
      <w:pPr>
        <w:pStyle w:val="Textvtabulce"/>
        <w:ind w:left="284"/>
        <w:jc w:val="both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pStyle w:val="Textvtabulce"/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se vyhotovuje ve 4 stejnopisech, z nichž 2 obdrží budoucí oprávněný a 2 budoucí povinný.</w:t>
      </w:r>
    </w:p>
    <w:p w:rsidR="002011C5" w:rsidRDefault="002011C5" w:rsidP="002011C5">
      <w:pPr>
        <w:pStyle w:val="Textvtabulce"/>
        <w:jc w:val="both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pStyle w:val="Textvtabulce"/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Přijetí nabídky na uzavření této smlouvy </w:t>
      </w:r>
      <w:r w:rsidRPr="00D65FB0">
        <w:rPr>
          <w:rFonts w:ascii="Arial" w:hAnsi="Arial" w:cs="Arial"/>
          <w:sz w:val="20"/>
          <w:szCs w:val="20"/>
        </w:rPr>
        <w:t>s dodatkem nebo odchylkou, která podstatně nemění podmínky nabídky</w:t>
      </w:r>
      <w:r>
        <w:rPr>
          <w:rFonts w:ascii="Arial" w:hAnsi="Arial" w:cs="Arial"/>
          <w:sz w:val="20"/>
          <w:szCs w:val="20"/>
        </w:rPr>
        <w:t xml:space="preserve"> </w:t>
      </w:r>
      <w:r w:rsidRPr="00D65FB0">
        <w:rPr>
          <w:rFonts w:ascii="Arial" w:hAnsi="Arial" w:cs="Arial"/>
          <w:sz w:val="20"/>
          <w:szCs w:val="20"/>
        </w:rPr>
        <w:t xml:space="preserve">ve smyslu § 1740 odst. 3 </w:t>
      </w:r>
      <w:r>
        <w:rPr>
          <w:rFonts w:ascii="Arial" w:hAnsi="Arial" w:cs="Arial"/>
          <w:sz w:val="20"/>
          <w:szCs w:val="20"/>
        </w:rPr>
        <w:t>zákona č. 89/2012 Sb. občanský zákoník, v platném znění, se vylučuje.</w:t>
      </w:r>
    </w:p>
    <w:p w:rsidR="002011C5" w:rsidRDefault="002011C5" w:rsidP="002011C5">
      <w:pPr>
        <w:pStyle w:val="Textvtabulce"/>
        <w:jc w:val="both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pStyle w:val="Textvtabulce"/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souhlasným, svobodným a vážným projevem jejich skutečné vůle, že smlouvu neuzavřely v tísni ani za jinak nevýhodných podmínek a že s obsahem smlouvy souhlasí, na důkaz čehož připojují své podpisy.</w:t>
      </w:r>
    </w:p>
    <w:p w:rsidR="002011C5" w:rsidRDefault="002011C5" w:rsidP="002011C5">
      <w:pPr>
        <w:pStyle w:val="Odstavecseseznamem"/>
        <w:rPr>
          <w:rFonts w:ascii="Arial" w:hAnsi="Arial" w:cs="Arial"/>
        </w:rPr>
      </w:pPr>
    </w:p>
    <w:p w:rsidR="002011C5" w:rsidRDefault="002011C5" w:rsidP="002011C5">
      <w:pPr>
        <w:pStyle w:val="Textvtabulce"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pStyle w:val="Textvtabulce"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pStyle w:val="Textvtabulce"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pStyle w:val="Textvtabulce"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pStyle w:val="Textvtabulce"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pStyle w:val="Textvtabulce"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2011C5" w:rsidRDefault="002011C5" w:rsidP="002011C5">
      <w:pPr>
        <w:rPr>
          <w:rFonts w:ascii="Arial" w:hAnsi="Arial" w:cs="Arial"/>
          <w:b/>
        </w:rPr>
      </w:pPr>
    </w:p>
    <w:p w:rsidR="002011C5" w:rsidRDefault="002011C5" w:rsidP="002011C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Příloha: </w:t>
      </w:r>
      <w:r w:rsidRPr="00FC2A78">
        <w:rPr>
          <w:rFonts w:ascii="Arial" w:hAnsi="Arial" w:cs="Arial"/>
        </w:rPr>
        <w:t>č. 1 - situace v mapě KN</w:t>
      </w:r>
    </w:p>
    <w:p w:rsidR="002011C5" w:rsidRDefault="002011C5" w:rsidP="002011C5">
      <w:pPr>
        <w:rPr>
          <w:rFonts w:ascii="Arial" w:hAnsi="Arial" w:cs="Arial"/>
        </w:rPr>
      </w:pPr>
      <w:r w:rsidRPr="00D63736">
        <w:rPr>
          <w:rFonts w:ascii="Arial" w:hAnsi="Arial" w:cs="Arial"/>
          <w:b/>
        </w:rPr>
        <w:t xml:space="preserve">Příloha: </w:t>
      </w:r>
      <w:r w:rsidRPr="00D63736">
        <w:rPr>
          <w:rFonts w:ascii="Arial" w:hAnsi="Arial" w:cs="Arial"/>
        </w:rPr>
        <w:t xml:space="preserve">č. 2 - z </w:t>
      </w:r>
      <w:r>
        <w:rPr>
          <w:rFonts w:ascii="Arial" w:hAnsi="Arial" w:cs="Arial"/>
        </w:rPr>
        <w:t>vyjádření ODSH ze dne 17. 3.  2017</w:t>
      </w:r>
    </w:p>
    <w:p w:rsidR="002011C5" w:rsidRDefault="002011C5" w:rsidP="00201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11C5" w:rsidRPr="00CD7E1A" w:rsidRDefault="002011C5" w:rsidP="002011C5">
      <w:pPr>
        <w:pStyle w:val="Zkladntext3"/>
        <w:tabs>
          <w:tab w:val="left" w:pos="5040"/>
        </w:tabs>
        <w:rPr>
          <w:rFonts w:ascii="Arial" w:hAnsi="Arial" w:cs="Arial"/>
          <w:color w:val="000000"/>
          <w:sz w:val="20"/>
          <w:szCs w:val="20"/>
        </w:rPr>
      </w:pPr>
      <w:r w:rsidRPr="00CD7E1A">
        <w:rPr>
          <w:rFonts w:ascii="Arial" w:hAnsi="Arial" w:cs="Arial"/>
          <w:color w:val="000000"/>
          <w:sz w:val="20"/>
          <w:szCs w:val="20"/>
        </w:rPr>
        <w:t>V  Mladé Boleslavi dne:                                                   V Hradci Králové dne:</w:t>
      </w:r>
    </w:p>
    <w:p w:rsidR="002011C5" w:rsidRPr="00CD7E1A" w:rsidRDefault="002011C5" w:rsidP="002011C5">
      <w:pPr>
        <w:pStyle w:val="Zkladntext3"/>
        <w:tabs>
          <w:tab w:val="left" w:pos="5040"/>
        </w:tabs>
        <w:rPr>
          <w:rFonts w:ascii="Arial" w:hAnsi="Arial" w:cs="Arial"/>
          <w:color w:val="000000"/>
          <w:sz w:val="20"/>
          <w:szCs w:val="20"/>
        </w:rPr>
      </w:pPr>
      <w:r w:rsidRPr="00CD7E1A">
        <w:rPr>
          <w:rFonts w:ascii="Arial" w:hAnsi="Arial" w:cs="Arial"/>
          <w:color w:val="000000"/>
          <w:sz w:val="20"/>
          <w:szCs w:val="20"/>
        </w:rPr>
        <w:t>budoucí povinný                                                               budoucí oprávněný</w:t>
      </w:r>
    </w:p>
    <w:p w:rsidR="002011C5" w:rsidRDefault="002011C5" w:rsidP="002011C5">
      <w:pPr>
        <w:tabs>
          <w:tab w:val="left" w:pos="5040"/>
        </w:tabs>
        <w:rPr>
          <w:rFonts w:ascii="Arial" w:hAnsi="Arial" w:cs="Arial"/>
          <w:color w:val="000000"/>
        </w:rPr>
      </w:pPr>
    </w:p>
    <w:p w:rsidR="002011C5" w:rsidRDefault="002011C5" w:rsidP="002011C5">
      <w:pPr>
        <w:tabs>
          <w:tab w:val="left" w:pos="5040"/>
        </w:tabs>
        <w:rPr>
          <w:rFonts w:ascii="Arial" w:hAnsi="Arial" w:cs="Arial"/>
          <w:color w:val="000000"/>
        </w:rPr>
      </w:pPr>
    </w:p>
    <w:p w:rsidR="002011C5" w:rsidRDefault="002011C5" w:rsidP="002011C5">
      <w:pPr>
        <w:tabs>
          <w:tab w:val="left" w:pos="5040"/>
        </w:tabs>
        <w:rPr>
          <w:rFonts w:ascii="Arial" w:hAnsi="Arial" w:cs="Arial"/>
          <w:color w:val="000000"/>
        </w:rPr>
      </w:pPr>
    </w:p>
    <w:p w:rsidR="002011C5" w:rsidRDefault="002011C5" w:rsidP="002011C5">
      <w:pPr>
        <w:tabs>
          <w:tab w:val="left" w:pos="5040"/>
        </w:tabs>
        <w:rPr>
          <w:rFonts w:ascii="Arial" w:hAnsi="Arial" w:cs="Arial"/>
          <w:color w:val="000000"/>
        </w:rPr>
      </w:pPr>
    </w:p>
    <w:p w:rsidR="002011C5" w:rsidRDefault="002011C5" w:rsidP="002011C5">
      <w:pPr>
        <w:tabs>
          <w:tab w:val="left" w:pos="5040"/>
        </w:tabs>
        <w:rPr>
          <w:rFonts w:ascii="Arial" w:hAnsi="Arial" w:cs="Arial"/>
          <w:color w:val="000000"/>
        </w:rPr>
      </w:pPr>
    </w:p>
    <w:p w:rsidR="002011C5" w:rsidRDefault="002011C5" w:rsidP="002011C5">
      <w:pPr>
        <w:tabs>
          <w:tab w:val="left" w:pos="5040"/>
        </w:tabs>
        <w:rPr>
          <w:rFonts w:ascii="Arial" w:hAnsi="Arial" w:cs="Arial"/>
          <w:color w:val="000000"/>
        </w:rPr>
      </w:pPr>
    </w:p>
    <w:p w:rsidR="002011C5" w:rsidRDefault="002011C5" w:rsidP="002011C5">
      <w:pPr>
        <w:tabs>
          <w:tab w:val="left" w:pos="5040"/>
        </w:tabs>
        <w:rPr>
          <w:rFonts w:ascii="Arial" w:hAnsi="Arial" w:cs="Arial"/>
          <w:color w:val="000000"/>
        </w:rPr>
      </w:pPr>
    </w:p>
    <w:p w:rsidR="002011C5" w:rsidRDefault="002011C5" w:rsidP="002011C5">
      <w:pPr>
        <w:tabs>
          <w:tab w:val="left" w:pos="5040"/>
        </w:tabs>
        <w:rPr>
          <w:rFonts w:ascii="Arial" w:hAnsi="Arial" w:cs="Arial"/>
          <w:color w:val="000000"/>
        </w:rPr>
      </w:pPr>
    </w:p>
    <w:p w:rsidR="002011C5" w:rsidRDefault="002011C5" w:rsidP="002011C5">
      <w:pPr>
        <w:tabs>
          <w:tab w:val="left" w:pos="50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…………………………………….                                           …………………………………..</w:t>
      </w:r>
    </w:p>
    <w:p w:rsidR="002011C5" w:rsidRPr="007227A9" w:rsidRDefault="002011C5" w:rsidP="002011C5">
      <w:pPr>
        <w:tabs>
          <w:tab w:val="left" w:pos="50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Statutární město Ml. Boleslav</w:t>
      </w:r>
      <w:r>
        <w:rPr>
          <w:rFonts w:ascii="Arial" w:hAnsi="Arial" w:cs="Arial"/>
          <w:b/>
          <w:color w:val="000000"/>
        </w:rPr>
        <w:t xml:space="preserve">                                                </w:t>
      </w:r>
      <w:r w:rsidRPr="00722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color w:val="000000"/>
        </w:rPr>
        <w:t>Ing. Miroslav Víšek</w:t>
      </w:r>
    </w:p>
    <w:p w:rsidR="002011C5" w:rsidRPr="007227A9" w:rsidRDefault="002011C5" w:rsidP="002011C5">
      <w:pPr>
        <w:tabs>
          <w:tab w:val="left" w:pos="5040"/>
        </w:tabs>
        <w:rPr>
          <w:rFonts w:ascii="Arial" w:hAnsi="Arial" w:cs="Arial"/>
          <w:color w:val="000000"/>
        </w:rPr>
      </w:pPr>
      <w:r w:rsidRPr="007227A9">
        <w:rPr>
          <w:rFonts w:ascii="Arial" w:hAnsi="Arial" w:cs="Arial"/>
          <w:color w:val="000000"/>
        </w:rPr>
        <w:t xml:space="preserve">MUDr. Raduan Nwelati </w:t>
      </w:r>
      <w:r>
        <w:rPr>
          <w:rFonts w:ascii="Arial" w:hAnsi="Arial" w:cs="Arial"/>
          <w:color w:val="000000"/>
        </w:rPr>
        <w:tab/>
        <w:t xml:space="preserve"> vedoucí přípravy staveb – Čechy východ</w:t>
      </w:r>
    </w:p>
    <w:p w:rsidR="002011C5" w:rsidRDefault="002011C5" w:rsidP="002011C5">
      <w:pPr>
        <w:tabs>
          <w:tab w:val="left" w:pos="50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primátor města</w:t>
      </w:r>
    </w:p>
    <w:p w:rsidR="002011C5" w:rsidRDefault="002011C5" w:rsidP="002011C5">
      <w:pPr>
        <w:tabs>
          <w:tab w:val="left" w:pos="5040"/>
        </w:tabs>
        <w:rPr>
          <w:rFonts w:ascii="Arial" w:hAnsi="Arial" w:cs="Arial"/>
          <w:color w:val="000000"/>
        </w:rPr>
      </w:pPr>
    </w:p>
    <w:p w:rsidR="002011C5" w:rsidRDefault="002011C5" w:rsidP="002011C5">
      <w:pPr>
        <w:tabs>
          <w:tab w:val="left" w:pos="5040"/>
        </w:tabs>
        <w:rPr>
          <w:rFonts w:ascii="Arial" w:hAnsi="Arial" w:cs="Arial"/>
          <w:color w:val="000000"/>
        </w:rPr>
      </w:pPr>
    </w:p>
    <w:p w:rsidR="002011C5" w:rsidRDefault="002011C5" w:rsidP="002011C5">
      <w:pPr>
        <w:tabs>
          <w:tab w:val="left" w:pos="5040"/>
        </w:tabs>
        <w:rPr>
          <w:rFonts w:ascii="Arial" w:hAnsi="Arial" w:cs="Arial"/>
          <w:color w:val="000000"/>
        </w:rPr>
      </w:pPr>
    </w:p>
    <w:p w:rsidR="002011C5" w:rsidRDefault="002011C5" w:rsidP="002011C5">
      <w:pPr>
        <w:tabs>
          <w:tab w:val="left" w:pos="5040"/>
        </w:tabs>
        <w:rPr>
          <w:rFonts w:ascii="Arial" w:hAnsi="Arial" w:cs="Arial"/>
          <w:color w:val="000000"/>
        </w:rPr>
      </w:pPr>
    </w:p>
    <w:p w:rsidR="002011C5" w:rsidRDefault="002011C5" w:rsidP="002011C5">
      <w:pPr>
        <w:tabs>
          <w:tab w:val="left" w:pos="50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  <w:r>
        <w:rPr>
          <w:rFonts w:ascii="Arial" w:hAnsi="Arial" w:cs="Arial"/>
          <w:color w:val="000000"/>
        </w:rPr>
        <w:tab/>
        <w:t>…………………………………</w:t>
      </w:r>
    </w:p>
    <w:p w:rsidR="002011C5" w:rsidRDefault="002011C5" w:rsidP="002011C5">
      <w:pPr>
        <w:ind w:left="4956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 xml:space="preserve">              Michael Spielberger </w:t>
      </w:r>
      <w:r>
        <w:rPr>
          <w:rFonts w:ascii="Arial" w:hAnsi="Arial" w:cs="Arial"/>
          <w:iCs/>
          <w:color w:val="000000"/>
        </w:rPr>
        <w:t xml:space="preserve">    </w:t>
      </w:r>
    </w:p>
    <w:p w:rsidR="002011C5" w:rsidRDefault="002011C5" w:rsidP="002011C5">
      <w:pPr>
        <w:ind w:left="4248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>technik majetkoprávní podpory</w:t>
      </w:r>
    </w:p>
    <w:p w:rsidR="002011C5" w:rsidRDefault="002011C5" w:rsidP="002011C5">
      <w:pPr>
        <w:rPr>
          <w:b/>
          <w:snapToGrid w:val="0"/>
          <w:sz w:val="32"/>
          <w:szCs w:val="32"/>
        </w:rPr>
      </w:pPr>
    </w:p>
    <w:p w:rsidR="002011C5" w:rsidRDefault="002011C5" w:rsidP="002011C5">
      <w:pPr>
        <w:rPr>
          <w:b/>
          <w:snapToGrid w:val="0"/>
          <w:sz w:val="32"/>
          <w:szCs w:val="32"/>
        </w:rPr>
      </w:pPr>
    </w:p>
    <w:p w:rsidR="002011C5" w:rsidRPr="002E60C0" w:rsidRDefault="002011C5" w:rsidP="002011C5">
      <w:pPr>
        <w:rPr>
          <w:rFonts w:ascii="Arial" w:hAnsi="Arial" w:cs="Arial"/>
          <w:b/>
          <w:u w:val="single"/>
        </w:rPr>
      </w:pPr>
      <w:r w:rsidRPr="002E60C0">
        <w:rPr>
          <w:rFonts w:ascii="Arial" w:hAnsi="Arial" w:cs="Arial"/>
          <w:b/>
          <w:u w:val="single"/>
        </w:rPr>
        <w:t>DOLOŽKA</w:t>
      </w:r>
    </w:p>
    <w:p w:rsidR="002011C5" w:rsidRPr="002E60C0" w:rsidRDefault="002011C5" w:rsidP="002011C5">
      <w:pPr>
        <w:keepNext/>
        <w:jc w:val="both"/>
        <w:outlineLvl w:val="1"/>
        <w:rPr>
          <w:rFonts w:ascii="Arial" w:hAnsi="Arial" w:cs="Arial"/>
        </w:rPr>
      </w:pPr>
      <w:r w:rsidRPr="002E60C0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2E60C0">
        <w:rPr>
          <w:rFonts w:ascii="Arial" w:hAnsi="Arial" w:cs="Arial"/>
        </w:rPr>
        <w:t xml:space="preserve">to právní </w:t>
      </w:r>
      <w:r>
        <w:rPr>
          <w:rFonts w:ascii="Arial" w:hAnsi="Arial" w:cs="Arial"/>
        </w:rPr>
        <w:t>jednání</w:t>
      </w:r>
      <w:r w:rsidRPr="002E60C0">
        <w:rPr>
          <w:rFonts w:ascii="Arial" w:hAnsi="Arial" w:cs="Arial"/>
        </w:rPr>
        <w:t xml:space="preserve"> statutárního města Mladá Boleslav byl</w:t>
      </w:r>
      <w:r>
        <w:rPr>
          <w:rFonts w:ascii="Arial" w:hAnsi="Arial" w:cs="Arial"/>
        </w:rPr>
        <w:t>o</w:t>
      </w:r>
      <w:r w:rsidRPr="002E60C0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o</w:t>
      </w:r>
      <w:r w:rsidRPr="002E60C0">
        <w:rPr>
          <w:rFonts w:ascii="Arial" w:hAnsi="Arial" w:cs="Arial"/>
        </w:rPr>
        <w:t xml:space="preserve"> v souladu s ustanovením § 102 odst. 3 zákona o obcích usnesením Rady města Mladá Boleslav č. </w:t>
      </w:r>
      <w:r>
        <w:rPr>
          <w:rFonts w:ascii="Arial" w:hAnsi="Arial" w:cs="Arial"/>
        </w:rPr>
        <w:t>3271</w:t>
      </w:r>
      <w:r w:rsidRPr="002E60C0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6. 4. 2017.</w:t>
      </w:r>
    </w:p>
    <w:p w:rsidR="002011C5" w:rsidRPr="002E60C0" w:rsidRDefault="002011C5" w:rsidP="002011C5">
      <w:pPr>
        <w:jc w:val="both"/>
        <w:rPr>
          <w:rFonts w:ascii="Arial" w:hAnsi="Arial" w:cs="Arial"/>
        </w:rPr>
      </w:pPr>
    </w:p>
    <w:p w:rsidR="002011C5" w:rsidRPr="002E60C0" w:rsidRDefault="002011C5" w:rsidP="002011C5">
      <w:pPr>
        <w:jc w:val="both"/>
        <w:rPr>
          <w:rFonts w:ascii="Arial" w:hAnsi="Arial" w:cs="Arial"/>
        </w:rPr>
      </w:pPr>
      <w:r w:rsidRPr="002E60C0">
        <w:rPr>
          <w:rFonts w:ascii="Arial" w:hAnsi="Arial" w:cs="Arial"/>
        </w:rPr>
        <w:t xml:space="preserve">V Mladé Boleslavi dne </w:t>
      </w:r>
    </w:p>
    <w:p w:rsidR="002011C5" w:rsidRPr="002E60C0" w:rsidRDefault="002011C5" w:rsidP="002011C5">
      <w:pPr>
        <w:jc w:val="both"/>
        <w:rPr>
          <w:rFonts w:ascii="Arial" w:hAnsi="Arial" w:cs="Arial"/>
        </w:rPr>
      </w:pPr>
    </w:p>
    <w:p w:rsidR="002011C5" w:rsidRPr="002E60C0" w:rsidRDefault="002011C5" w:rsidP="002011C5">
      <w:pPr>
        <w:jc w:val="both"/>
        <w:rPr>
          <w:rFonts w:ascii="Arial" w:hAnsi="Arial" w:cs="Arial"/>
        </w:rPr>
      </w:pPr>
    </w:p>
    <w:p w:rsidR="002011C5" w:rsidRPr="002E60C0" w:rsidRDefault="002011C5" w:rsidP="002011C5">
      <w:pPr>
        <w:jc w:val="both"/>
        <w:rPr>
          <w:rFonts w:ascii="Arial" w:hAnsi="Arial" w:cs="Arial"/>
        </w:rPr>
      </w:pPr>
    </w:p>
    <w:p w:rsidR="002011C5" w:rsidRPr="002E60C0" w:rsidRDefault="002011C5" w:rsidP="002011C5">
      <w:pPr>
        <w:jc w:val="both"/>
        <w:rPr>
          <w:rFonts w:ascii="Arial" w:hAnsi="Arial" w:cs="Arial"/>
        </w:rPr>
      </w:pPr>
      <w:r w:rsidRPr="002E60C0">
        <w:rPr>
          <w:rFonts w:ascii="Arial" w:hAnsi="Arial" w:cs="Arial"/>
        </w:rPr>
        <w:t>………………………………..</w:t>
      </w:r>
    </w:p>
    <w:p w:rsidR="002011C5" w:rsidRPr="002E60C0" w:rsidRDefault="002011C5" w:rsidP="00201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Jitka Jonášová</w:t>
      </w:r>
    </w:p>
    <w:p w:rsidR="002011C5" w:rsidRPr="002E60C0" w:rsidRDefault="002011C5" w:rsidP="002011C5">
      <w:pPr>
        <w:jc w:val="both"/>
        <w:rPr>
          <w:rFonts w:ascii="Arial" w:hAnsi="Arial" w:cs="Arial"/>
        </w:rPr>
      </w:pPr>
      <w:r w:rsidRPr="002E60C0">
        <w:rPr>
          <w:rFonts w:ascii="Arial" w:hAnsi="Arial" w:cs="Arial"/>
        </w:rPr>
        <w:t xml:space="preserve">vedoucí odboru </w:t>
      </w:r>
    </w:p>
    <w:p w:rsidR="002011C5" w:rsidRDefault="002011C5" w:rsidP="002011C5">
      <w:pPr>
        <w:jc w:val="both"/>
        <w:rPr>
          <w:rFonts w:ascii="Arial" w:hAnsi="Arial" w:cs="Arial"/>
        </w:rPr>
      </w:pPr>
      <w:r w:rsidRPr="002E60C0">
        <w:rPr>
          <w:rFonts w:ascii="Arial" w:hAnsi="Arial" w:cs="Arial"/>
        </w:rPr>
        <w:t>Odbor správy majetku města</w:t>
      </w:r>
    </w:p>
    <w:p w:rsidR="002011C5" w:rsidRDefault="002011C5" w:rsidP="002011C5">
      <w:pPr>
        <w:jc w:val="both"/>
        <w:rPr>
          <w:b/>
          <w:sz w:val="24"/>
          <w:szCs w:val="24"/>
        </w:rPr>
      </w:pPr>
      <w:r w:rsidRPr="002E60C0">
        <w:rPr>
          <w:rFonts w:ascii="Arial" w:hAnsi="Arial" w:cs="Arial"/>
        </w:rPr>
        <w:t>Magistrát města Mladá Boleslav</w:t>
      </w:r>
    </w:p>
    <w:p w:rsidR="002011C5" w:rsidRDefault="002011C5" w:rsidP="002011C5"/>
    <w:p w:rsidR="002011C5" w:rsidRPr="00A2040F" w:rsidRDefault="002011C5" w:rsidP="002011C5"/>
    <w:p w:rsidR="002011C5" w:rsidRPr="00A2040F" w:rsidRDefault="002011C5" w:rsidP="002011C5"/>
    <w:p w:rsidR="002011C5" w:rsidRPr="00A2040F" w:rsidRDefault="002011C5" w:rsidP="002011C5"/>
    <w:p w:rsidR="008B21F2" w:rsidRPr="002011C5" w:rsidRDefault="008B21F2" w:rsidP="002011C5"/>
    <w:sectPr w:rsidR="008B21F2" w:rsidRPr="002011C5" w:rsidSect="002011C5">
      <w:footerReference w:type="default" r:id="rId8"/>
      <w:pgSz w:w="11906" w:h="16838"/>
      <w:pgMar w:top="1276" w:right="1417" w:bottom="993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DD" w:rsidRDefault="00EF26DD" w:rsidP="002011C5">
      <w:r>
        <w:separator/>
      </w:r>
    </w:p>
  </w:endnote>
  <w:endnote w:type="continuationSeparator" w:id="0">
    <w:p w:rsidR="00EF26DD" w:rsidRDefault="00EF26DD" w:rsidP="0020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927777"/>
      <w:docPartObj>
        <w:docPartGallery w:val="Page Numbers (Bottom of Page)"/>
        <w:docPartUnique/>
      </w:docPartObj>
    </w:sdtPr>
    <w:sdtEndPr/>
    <w:sdtContent>
      <w:p w:rsidR="002011C5" w:rsidRDefault="002011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12">
          <w:rPr>
            <w:noProof/>
          </w:rPr>
          <w:t>1</w:t>
        </w:r>
        <w:r>
          <w:fldChar w:fldCharType="end"/>
        </w:r>
      </w:p>
    </w:sdtContent>
  </w:sdt>
  <w:p w:rsidR="002011C5" w:rsidRDefault="002011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DD" w:rsidRDefault="00EF26DD" w:rsidP="002011C5">
      <w:r>
        <w:separator/>
      </w:r>
    </w:p>
  </w:footnote>
  <w:footnote w:type="continuationSeparator" w:id="0">
    <w:p w:rsidR="00EF26DD" w:rsidRDefault="00EF26DD" w:rsidP="0020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87058"/>
    <w:multiLevelType w:val="hybridMultilevel"/>
    <w:tmpl w:val="FC143CDC"/>
    <w:lvl w:ilvl="0" w:tplc="41AE3942">
      <w:start w:val="1"/>
      <w:numFmt w:val="decimal"/>
      <w:pStyle w:val="odstpol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3917"/>
    <w:multiLevelType w:val="hybridMultilevel"/>
    <w:tmpl w:val="6F1866DC"/>
    <w:lvl w:ilvl="0" w:tplc="370E81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501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74604"/>
    <w:multiLevelType w:val="hybridMultilevel"/>
    <w:tmpl w:val="67466386"/>
    <w:lvl w:ilvl="0" w:tplc="73F6194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5D13C7"/>
    <w:multiLevelType w:val="hybridMultilevel"/>
    <w:tmpl w:val="00FC16BE"/>
    <w:lvl w:ilvl="0" w:tplc="0FDA8AF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A1663B"/>
    <w:multiLevelType w:val="hybridMultilevel"/>
    <w:tmpl w:val="34ECBFD6"/>
    <w:lvl w:ilvl="0" w:tplc="ECCA82C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311CB"/>
    <w:multiLevelType w:val="hybridMultilevel"/>
    <w:tmpl w:val="A5DC6A70"/>
    <w:lvl w:ilvl="0" w:tplc="0BB21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32D92"/>
    <w:multiLevelType w:val="hybridMultilevel"/>
    <w:tmpl w:val="0E2ABA82"/>
    <w:lvl w:ilvl="0" w:tplc="AFD8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C5"/>
    <w:rsid w:val="002011C5"/>
    <w:rsid w:val="004F3E75"/>
    <w:rsid w:val="008720CF"/>
    <w:rsid w:val="008B21F2"/>
    <w:rsid w:val="00C4415D"/>
    <w:rsid w:val="00D61112"/>
    <w:rsid w:val="00E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1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2011C5"/>
    <w:pPr>
      <w:keepNext/>
      <w:numPr>
        <w:numId w:val="1"/>
      </w:numPr>
      <w:outlineLvl w:val="0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2011C5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11C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2011C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Zkladntext">
    <w:name w:val="Body Text"/>
    <w:basedOn w:val="Normln"/>
    <w:link w:val="ZkladntextChar"/>
    <w:rsid w:val="002011C5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011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xtvtabulce">
    <w:name w:val="Text v tabulce"/>
    <w:basedOn w:val="Normln"/>
    <w:rsid w:val="002011C5"/>
    <w:rPr>
      <w:sz w:val="22"/>
      <w:szCs w:val="24"/>
    </w:rPr>
  </w:style>
  <w:style w:type="paragraph" w:customStyle="1" w:styleId="odstpolV">
    <w:name w:val="odst po čl V"/>
    <w:basedOn w:val="Normln"/>
    <w:rsid w:val="002011C5"/>
    <w:pPr>
      <w:numPr>
        <w:numId w:val="5"/>
      </w:numPr>
      <w:tabs>
        <w:tab w:val="left" w:pos="360"/>
      </w:tabs>
      <w:spacing w:after="240"/>
      <w:ind w:left="0" w:firstLine="0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11C5"/>
    <w:pPr>
      <w:ind w:left="708"/>
    </w:pPr>
  </w:style>
  <w:style w:type="paragraph" w:styleId="Zkladntext2">
    <w:name w:val="Body Text 2"/>
    <w:basedOn w:val="Normln"/>
    <w:link w:val="Zkladntext2Char1"/>
    <w:uiPriority w:val="99"/>
    <w:semiHidden/>
    <w:unhideWhenUsed/>
    <w:rsid w:val="002011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uiPriority w:val="99"/>
    <w:semiHidden/>
    <w:rsid w:val="002011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2Char1">
    <w:name w:val="Základní text 2 Char1"/>
    <w:link w:val="Zkladntext2"/>
    <w:uiPriority w:val="99"/>
    <w:semiHidden/>
    <w:rsid w:val="002011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2011C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semiHidden/>
    <w:rsid w:val="002011C5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kladntext3Char1">
    <w:name w:val="Základní text 3 Char1"/>
    <w:link w:val="Zkladntext3"/>
    <w:uiPriority w:val="99"/>
    <w:semiHidden/>
    <w:rsid w:val="002011C5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stylTextChar">
    <w:name w:val="styl Text Char"/>
    <w:link w:val="stylText"/>
    <w:uiPriority w:val="98"/>
    <w:locked/>
    <w:rsid w:val="002011C5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2011C5"/>
    <w:pPr>
      <w:suppressAutoHyphens w:val="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0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1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011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1C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1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2011C5"/>
    <w:pPr>
      <w:keepNext/>
      <w:numPr>
        <w:numId w:val="1"/>
      </w:numPr>
      <w:outlineLvl w:val="0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2011C5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11C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2011C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Zkladntext">
    <w:name w:val="Body Text"/>
    <w:basedOn w:val="Normln"/>
    <w:link w:val="ZkladntextChar"/>
    <w:rsid w:val="002011C5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011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xtvtabulce">
    <w:name w:val="Text v tabulce"/>
    <w:basedOn w:val="Normln"/>
    <w:rsid w:val="002011C5"/>
    <w:rPr>
      <w:sz w:val="22"/>
      <w:szCs w:val="24"/>
    </w:rPr>
  </w:style>
  <w:style w:type="paragraph" w:customStyle="1" w:styleId="odstpolV">
    <w:name w:val="odst po čl V"/>
    <w:basedOn w:val="Normln"/>
    <w:rsid w:val="002011C5"/>
    <w:pPr>
      <w:numPr>
        <w:numId w:val="5"/>
      </w:numPr>
      <w:tabs>
        <w:tab w:val="left" w:pos="360"/>
      </w:tabs>
      <w:spacing w:after="240"/>
      <w:ind w:left="0" w:firstLine="0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11C5"/>
    <w:pPr>
      <w:ind w:left="708"/>
    </w:pPr>
  </w:style>
  <w:style w:type="paragraph" w:styleId="Zkladntext2">
    <w:name w:val="Body Text 2"/>
    <w:basedOn w:val="Normln"/>
    <w:link w:val="Zkladntext2Char1"/>
    <w:uiPriority w:val="99"/>
    <w:semiHidden/>
    <w:unhideWhenUsed/>
    <w:rsid w:val="002011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uiPriority w:val="99"/>
    <w:semiHidden/>
    <w:rsid w:val="002011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2Char1">
    <w:name w:val="Základní text 2 Char1"/>
    <w:link w:val="Zkladntext2"/>
    <w:uiPriority w:val="99"/>
    <w:semiHidden/>
    <w:rsid w:val="002011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2011C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semiHidden/>
    <w:rsid w:val="002011C5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kladntext3Char1">
    <w:name w:val="Základní text 3 Char1"/>
    <w:link w:val="Zkladntext3"/>
    <w:uiPriority w:val="99"/>
    <w:semiHidden/>
    <w:rsid w:val="002011C5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stylTextChar">
    <w:name w:val="styl Text Char"/>
    <w:link w:val="stylText"/>
    <w:uiPriority w:val="98"/>
    <w:locked/>
    <w:rsid w:val="002011C5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2011C5"/>
    <w:pPr>
      <w:suppressAutoHyphens w:val="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0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1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011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1C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1955</Words>
  <Characters>11536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Cinkeis Martina</dc:creator>
  <cp:lastModifiedBy>Kubričanová Zora</cp:lastModifiedBy>
  <cp:revision>2</cp:revision>
  <dcterms:created xsi:type="dcterms:W3CDTF">2017-05-31T13:12:00Z</dcterms:created>
  <dcterms:modified xsi:type="dcterms:W3CDTF">2017-05-31T13:12:00Z</dcterms:modified>
</cp:coreProperties>
</file>