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9854" w14:textId="77777777" w:rsidR="00BB1009" w:rsidRDefault="00BB1009">
      <w:pPr>
        <w:spacing w:after="283" w:line="1" w:lineRule="exact"/>
      </w:pPr>
    </w:p>
    <w:p w14:paraId="5FCEB7A3" w14:textId="77777777" w:rsidR="00BB1009" w:rsidRDefault="00BB1009">
      <w:pPr>
        <w:spacing w:line="1" w:lineRule="exact"/>
        <w:sectPr w:rsidR="00BB1009">
          <w:headerReference w:type="even" r:id="rId7"/>
          <w:headerReference w:type="default" r:id="rId8"/>
          <w:footerReference w:type="even" r:id="rId9"/>
          <w:footerReference w:type="default" r:id="rId10"/>
          <w:pgSz w:w="11938" w:h="16858"/>
          <w:pgMar w:top="1132" w:right="1313" w:bottom="916" w:left="94" w:header="0" w:footer="3" w:gutter="0"/>
          <w:pgNumType w:start="1"/>
          <w:cols w:space="720"/>
          <w:noEndnote/>
          <w:docGrid w:linePitch="360"/>
        </w:sectPr>
      </w:pPr>
    </w:p>
    <w:p w14:paraId="1867E26D" w14:textId="77777777" w:rsidR="00BB1009" w:rsidRDefault="00A750D3">
      <w:pPr>
        <w:pStyle w:val="Style14"/>
        <w:keepNext/>
        <w:keepLines/>
        <w:shd w:val="clear" w:color="auto" w:fill="auto"/>
      </w:pPr>
      <w:bookmarkStart w:id="0" w:name="bookmark0"/>
      <w:bookmarkStart w:id="1" w:name="bookmark1"/>
      <w:bookmarkStart w:id="2" w:name="bookmark2"/>
      <w:r>
        <w:t>SERVISNÍ SMLOUVA</w:t>
      </w:r>
      <w:bookmarkEnd w:id="0"/>
      <w:bookmarkEnd w:id="1"/>
      <w:bookmarkEnd w:id="2"/>
    </w:p>
    <w:p w14:paraId="64662CE3" w14:textId="77777777" w:rsidR="00BB1009" w:rsidRDefault="00A750D3">
      <w:pPr>
        <w:pStyle w:val="Style11"/>
        <w:shd w:val="clear" w:color="auto" w:fill="auto"/>
        <w:spacing w:after="220" w:line="211" w:lineRule="auto"/>
        <w:jc w:val="center"/>
      </w:pPr>
      <w:r>
        <w:rPr>
          <w:b/>
          <w:bCs/>
        </w:rPr>
        <w:t xml:space="preserve">č. </w:t>
      </w:r>
      <w:r>
        <w:rPr>
          <w:b/>
          <w:bCs/>
          <w:lang w:val="en-US" w:eastAsia="en-US" w:bidi="en-US"/>
        </w:rPr>
        <w:t>230163</w:t>
      </w:r>
    </w:p>
    <w:p w14:paraId="3ED4F0A2" w14:textId="77777777" w:rsidR="00BB1009" w:rsidRDefault="00A750D3">
      <w:pPr>
        <w:pStyle w:val="Style16"/>
        <w:keepNext/>
        <w:keepLines/>
        <w:shd w:val="clear" w:color="auto" w:fill="auto"/>
        <w:spacing w:after="840"/>
        <w:jc w:val="center"/>
      </w:pPr>
      <w:bookmarkStart w:id="3" w:name="bookmark3"/>
      <w:bookmarkStart w:id="4" w:name="bookmark4"/>
      <w:bookmarkStart w:id="5" w:name="bookmark5"/>
      <w:r>
        <w:t>č. SRV-008/23</w:t>
      </w:r>
      <w:r>
        <w:br/>
        <w:t>číslo dodavatele SRV</w:t>
      </w:r>
      <w:bookmarkEnd w:id="3"/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0"/>
        <w:gridCol w:w="5011"/>
      </w:tblGrid>
      <w:tr w:rsidR="00BB1009" w14:paraId="1F7D907B" w14:textId="77777777">
        <w:tblPrEx>
          <w:tblCellMar>
            <w:top w:w="0" w:type="dxa"/>
            <w:bottom w:w="0" w:type="dxa"/>
          </w:tblCellMar>
        </w:tblPrEx>
        <w:trPr>
          <w:trHeight w:hRule="exact" w:val="2486"/>
          <w:jc w:val="center"/>
        </w:trPr>
        <w:tc>
          <w:tcPr>
            <w:tcW w:w="4090" w:type="dxa"/>
            <w:shd w:val="clear" w:color="auto" w:fill="FFFFFF"/>
          </w:tcPr>
          <w:p w14:paraId="0A204D79" w14:textId="77777777" w:rsidR="00BB1009" w:rsidRDefault="00A750D3">
            <w:pPr>
              <w:pStyle w:val="Style20"/>
              <w:shd w:val="clear" w:color="auto" w:fill="auto"/>
            </w:pPr>
            <w:r>
              <w:rPr>
                <w:b/>
                <w:bCs/>
              </w:rPr>
              <w:t xml:space="preserve">L Smluvní </w:t>
            </w:r>
            <w:r>
              <w:rPr>
                <w:b/>
                <w:bCs/>
              </w:rPr>
              <w:t>strany.</w:t>
            </w:r>
          </w:p>
          <w:p w14:paraId="1448CD89" w14:textId="77777777" w:rsidR="00BB1009" w:rsidRDefault="00A750D3">
            <w:pPr>
              <w:pStyle w:val="Style20"/>
              <w:shd w:val="clear" w:color="auto" w:fill="auto"/>
              <w:spacing w:after="260"/>
            </w:pPr>
            <w:r>
              <w:rPr>
                <w:b/>
                <w:bCs/>
              </w:rPr>
              <w:t>ODBĚRATEL</w:t>
            </w:r>
          </w:p>
          <w:p w14:paraId="4801CB8C" w14:textId="77777777" w:rsidR="00BB1009" w:rsidRDefault="00A750D3">
            <w:pPr>
              <w:pStyle w:val="Style20"/>
              <w:shd w:val="clear" w:color="auto" w:fill="auto"/>
              <w:ind w:left="1760" w:firstLine="20"/>
            </w:pPr>
            <w:r>
              <w:t>Adresa</w:t>
            </w:r>
          </w:p>
          <w:p w14:paraId="07EA9E58" w14:textId="77777777" w:rsidR="00BB1009" w:rsidRDefault="00A750D3">
            <w:pPr>
              <w:pStyle w:val="Style20"/>
              <w:shd w:val="clear" w:color="auto" w:fill="auto"/>
              <w:ind w:left="1760" w:firstLine="20"/>
            </w:pPr>
            <w:r>
              <w:t>IČO</w:t>
            </w:r>
          </w:p>
          <w:p w14:paraId="4EC93956" w14:textId="77777777" w:rsidR="00BB1009" w:rsidRDefault="00A750D3">
            <w:pPr>
              <w:pStyle w:val="Style20"/>
              <w:shd w:val="clear" w:color="auto" w:fill="auto"/>
              <w:ind w:left="1760" w:firstLine="20"/>
            </w:pPr>
            <w:r>
              <w:t>DIČ</w:t>
            </w:r>
          </w:p>
          <w:p w14:paraId="18A967E5" w14:textId="77777777" w:rsidR="00BB1009" w:rsidRDefault="00A750D3">
            <w:pPr>
              <w:pStyle w:val="Style20"/>
              <w:shd w:val="clear" w:color="auto" w:fill="auto"/>
              <w:ind w:left="1760" w:firstLine="20"/>
            </w:pPr>
            <w:r>
              <w:t>Odpovědný zástupce Projednání určen</w:t>
            </w:r>
          </w:p>
        </w:tc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0372E4" w14:textId="77777777" w:rsidR="00BB1009" w:rsidRDefault="00A750D3">
            <w:pPr>
              <w:pStyle w:val="Style20"/>
              <w:shd w:val="clear" w:color="auto" w:fill="auto"/>
              <w:spacing w:after="260"/>
              <w:ind w:firstLine="220"/>
            </w:pPr>
            <w:r>
              <w:rPr>
                <w:b/>
                <w:bCs/>
              </w:rPr>
              <w:t>Národní muzeum</w:t>
            </w:r>
          </w:p>
          <w:p w14:paraId="3D5B5F3B" w14:textId="77777777" w:rsidR="00BB1009" w:rsidRDefault="00A750D3">
            <w:pPr>
              <w:pStyle w:val="Style20"/>
              <w:shd w:val="clear" w:color="auto" w:fill="auto"/>
              <w:ind w:left="220"/>
            </w:pPr>
            <w:r>
              <w:t>Václavské náměstní 1700/68, 110 00 Praha 1 00023272</w:t>
            </w:r>
          </w:p>
          <w:p w14:paraId="7561426E" w14:textId="77777777" w:rsidR="00BB1009" w:rsidRDefault="00A750D3">
            <w:pPr>
              <w:pStyle w:val="Style20"/>
              <w:shd w:val="clear" w:color="auto" w:fill="auto"/>
              <w:ind w:left="220"/>
            </w:pPr>
            <w:r>
              <w:t>CZ00023272</w:t>
            </w:r>
          </w:p>
          <w:p w14:paraId="2F3E7AA9" w14:textId="77777777" w:rsidR="00BB1009" w:rsidRDefault="00A750D3">
            <w:pPr>
              <w:pStyle w:val="Style20"/>
              <w:shd w:val="clear" w:color="auto" w:fill="auto"/>
              <w:ind w:left="220"/>
            </w:pPr>
            <w:r>
              <w:t>Ing. Rudolf Pohl, provozní náměstek</w:t>
            </w:r>
          </w:p>
          <w:p w14:paraId="0AF47340" w14:textId="7EBC1EF8" w:rsidR="00BB1009" w:rsidRDefault="005E1F3B">
            <w:pPr>
              <w:pStyle w:val="Style20"/>
              <w:shd w:val="clear" w:color="auto" w:fill="auto"/>
              <w:ind w:left="220"/>
            </w:pPr>
            <w:r>
              <w:t>XXXXXXXXX</w:t>
            </w:r>
            <w:r w:rsidR="00A750D3">
              <w:t xml:space="preserve">, tel.: </w:t>
            </w:r>
            <w:r>
              <w:t>XXXXXXXX</w:t>
            </w:r>
          </w:p>
          <w:p w14:paraId="5EF60729" w14:textId="15965AD3" w:rsidR="00BB1009" w:rsidRDefault="005E1F3B">
            <w:pPr>
              <w:pStyle w:val="Style20"/>
              <w:shd w:val="clear" w:color="auto" w:fill="auto"/>
              <w:ind w:left="220"/>
            </w:pPr>
            <w:r>
              <w:t>XXXXXXXXX</w:t>
            </w:r>
            <w:r w:rsidR="00A750D3">
              <w:t xml:space="preserve">, tel.: </w:t>
            </w:r>
            <w:r>
              <w:t>XXXXXXXXX</w:t>
            </w:r>
          </w:p>
        </w:tc>
      </w:tr>
      <w:tr w:rsidR="00BB1009" w14:paraId="6C7B7C33" w14:textId="77777777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4090" w:type="dxa"/>
            <w:shd w:val="clear" w:color="auto" w:fill="FFFFFF"/>
          </w:tcPr>
          <w:p w14:paraId="2F1C7755" w14:textId="77777777" w:rsidR="00BB1009" w:rsidRDefault="00A750D3">
            <w:pPr>
              <w:pStyle w:val="Style20"/>
              <w:shd w:val="clear" w:color="auto" w:fill="auto"/>
              <w:ind w:left="1760" w:firstLine="20"/>
            </w:pPr>
            <w:r>
              <w:t>Telefon</w:t>
            </w:r>
          </w:p>
          <w:p w14:paraId="721AB7A4" w14:textId="77777777" w:rsidR="00BB1009" w:rsidRDefault="00A750D3">
            <w:pPr>
              <w:pStyle w:val="Style20"/>
              <w:shd w:val="clear" w:color="auto" w:fill="auto"/>
              <w:ind w:left="1760" w:firstLine="20"/>
            </w:pPr>
            <w:r>
              <w:t>Email</w:t>
            </w:r>
          </w:p>
          <w:p w14:paraId="0603FE86" w14:textId="77777777" w:rsidR="00BB1009" w:rsidRDefault="00A750D3">
            <w:pPr>
              <w:pStyle w:val="Style20"/>
              <w:shd w:val="clear" w:color="auto" w:fill="auto"/>
              <w:ind w:left="1760" w:firstLine="20"/>
            </w:pPr>
            <w:r>
              <w:t>Bankovní spojení</w:t>
            </w:r>
          </w:p>
          <w:p w14:paraId="62481C8A" w14:textId="77777777" w:rsidR="00BB1009" w:rsidRDefault="00A750D3">
            <w:pPr>
              <w:pStyle w:val="Style20"/>
              <w:shd w:val="clear" w:color="auto" w:fill="auto"/>
              <w:ind w:left="1760"/>
              <w:jc w:val="both"/>
            </w:pPr>
            <w:r>
              <w:t>Číslo účtu</w:t>
            </w:r>
          </w:p>
        </w:tc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</w:tcPr>
          <w:p w14:paraId="037BCD60" w14:textId="65C0D77C" w:rsidR="00BB1009" w:rsidRDefault="006C2823">
            <w:pPr>
              <w:pStyle w:val="Style20"/>
              <w:shd w:val="clear" w:color="auto" w:fill="auto"/>
              <w:ind w:left="220"/>
            </w:pPr>
            <w:r>
              <w:t>XXXXXXXXXX</w:t>
            </w:r>
          </w:p>
          <w:p w14:paraId="3F829D4A" w14:textId="58082306" w:rsidR="00BB1009" w:rsidRDefault="006C2823">
            <w:pPr>
              <w:pStyle w:val="Style20"/>
              <w:shd w:val="clear" w:color="auto" w:fill="auto"/>
              <w:ind w:firstLine="220"/>
            </w:pPr>
            <w:r>
              <w:t>XXXXXXXXX</w:t>
            </w:r>
          </w:p>
          <w:p w14:paraId="6159F690" w14:textId="77777777" w:rsidR="00BB1009" w:rsidRDefault="006C2823">
            <w:pPr>
              <w:pStyle w:val="Style20"/>
              <w:shd w:val="clear" w:color="auto" w:fill="auto"/>
              <w:ind w:firstLine="220"/>
            </w:pPr>
            <w:r>
              <w:t>XXXXXXXXXXX</w:t>
            </w:r>
          </w:p>
          <w:p w14:paraId="10D8E951" w14:textId="204EB250" w:rsidR="006C2823" w:rsidRDefault="006C2823">
            <w:pPr>
              <w:pStyle w:val="Style20"/>
              <w:shd w:val="clear" w:color="auto" w:fill="auto"/>
              <w:ind w:firstLine="220"/>
            </w:pPr>
            <w:r>
              <w:t>XXXXXXXXXXXXX</w:t>
            </w:r>
          </w:p>
        </w:tc>
      </w:tr>
      <w:tr w:rsidR="00BB1009" w14:paraId="521BC0F7" w14:textId="77777777">
        <w:tblPrEx>
          <w:tblCellMar>
            <w:top w:w="0" w:type="dxa"/>
            <w:bottom w:w="0" w:type="dxa"/>
          </w:tblCellMar>
        </w:tblPrEx>
        <w:trPr>
          <w:trHeight w:hRule="exact" w:val="2338"/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58589E12" w14:textId="77777777" w:rsidR="00BB1009" w:rsidRDefault="00A750D3">
            <w:pPr>
              <w:pStyle w:val="Style20"/>
              <w:shd w:val="clear" w:color="auto" w:fill="auto"/>
              <w:spacing w:after="260"/>
            </w:pPr>
            <w:r>
              <w:rPr>
                <w:b/>
                <w:bCs/>
              </w:rPr>
              <w:t>DODAVATEL</w:t>
            </w:r>
          </w:p>
          <w:p w14:paraId="5AB507F5" w14:textId="77777777" w:rsidR="00BB1009" w:rsidRDefault="00A750D3">
            <w:pPr>
              <w:pStyle w:val="Style20"/>
              <w:shd w:val="clear" w:color="auto" w:fill="auto"/>
              <w:ind w:left="1760"/>
            </w:pPr>
            <w:r>
              <w:t>Adresa</w:t>
            </w:r>
          </w:p>
          <w:p w14:paraId="6DFF1FA9" w14:textId="77777777" w:rsidR="00BB1009" w:rsidRDefault="00A750D3">
            <w:pPr>
              <w:pStyle w:val="Style20"/>
              <w:shd w:val="clear" w:color="auto" w:fill="auto"/>
              <w:ind w:left="1760"/>
            </w:pPr>
            <w:r>
              <w:t>IČO</w:t>
            </w:r>
          </w:p>
          <w:p w14:paraId="6F6E988B" w14:textId="77777777" w:rsidR="00BB1009" w:rsidRDefault="00A750D3">
            <w:pPr>
              <w:pStyle w:val="Style20"/>
              <w:shd w:val="clear" w:color="auto" w:fill="auto"/>
              <w:ind w:left="1760"/>
            </w:pPr>
            <w:r>
              <w:t>DIČ</w:t>
            </w:r>
          </w:p>
          <w:p w14:paraId="00DEF9F8" w14:textId="77777777" w:rsidR="00BB1009" w:rsidRDefault="00A750D3">
            <w:pPr>
              <w:pStyle w:val="Style20"/>
              <w:shd w:val="clear" w:color="auto" w:fill="auto"/>
              <w:spacing w:line="233" w:lineRule="auto"/>
              <w:ind w:left="1760"/>
            </w:pPr>
            <w:r>
              <w:t>Odpovědný zástupce</w:t>
            </w:r>
          </w:p>
          <w:p w14:paraId="0528611C" w14:textId="77777777" w:rsidR="00BB1009" w:rsidRDefault="00A750D3">
            <w:pPr>
              <w:pStyle w:val="Style20"/>
              <w:shd w:val="clear" w:color="auto" w:fill="auto"/>
              <w:ind w:left="1760"/>
            </w:pPr>
            <w:r>
              <w:t>Projednání určen</w:t>
            </w:r>
          </w:p>
        </w:tc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22239F" w14:textId="77777777" w:rsidR="00BB1009" w:rsidRDefault="00A750D3">
            <w:pPr>
              <w:pStyle w:val="Style20"/>
              <w:shd w:val="clear" w:color="auto" w:fill="auto"/>
              <w:spacing w:after="260"/>
              <w:ind w:firstLine="220"/>
            </w:pPr>
            <w:r>
              <w:rPr>
                <w:b/>
                <w:bCs/>
              </w:rPr>
              <w:t>LANOS spol. s r. o.</w:t>
            </w:r>
          </w:p>
          <w:p w14:paraId="2DBD75CB" w14:textId="77777777" w:rsidR="00BB1009" w:rsidRDefault="00A750D3">
            <w:pPr>
              <w:pStyle w:val="Style20"/>
              <w:shd w:val="clear" w:color="auto" w:fill="auto"/>
              <w:ind w:left="220"/>
            </w:pPr>
            <w:r>
              <w:t xml:space="preserve">K Učilišti 35/16, 102 00 PRAHA 10 - </w:t>
            </w:r>
            <w:r>
              <w:t>Štěrboholy 61856428</w:t>
            </w:r>
          </w:p>
          <w:p w14:paraId="585CBE0B" w14:textId="77777777" w:rsidR="00BB1009" w:rsidRDefault="00A750D3">
            <w:pPr>
              <w:pStyle w:val="Style20"/>
              <w:shd w:val="clear" w:color="auto" w:fill="auto"/>
              <w:ind w:left="220"/>
            </w:pPr>
            <w:r>
              <w:t>CZ61856428</w:t>
            </w:r>
          </w:p>
          <w:p w14:paraId="78F388E7" w14:textId="7CD5139C" w:rsidR="00BB1009" w:rsidRDefault="00A750D3">
            <w:pPr>
              <w:pStyle w:val="Style20"/>
              <w:shd w:val="clear" w:color="auto" w:fill="auto"/>
              <w:ind w:left="220"/>
            </w:pPr>
            <w:r>
              <w:t xml:space="preserve">Petr Kulhavý, tel.: </w:t>
            </w:r>
            <w:r w:rsidR="003D1C91">
              <w:t>XXXX</w:t>
            </w:r>
            <w:r w:rsidR="009A4C05">
              <w:t>XXXX</w:t>
            </w:r>
          </w:p>
          <w:p w14:paraId="31D80F1D" w14:textId="4EE686A1" w:rsidR="00BB1009" w:rsidRDefault="009A4C05">
            <w:pPr>
              <w:pStyle w:val="Style20"/>
              <w:shd w:val="clear" w:color="auto" w:fill="auto"/>
              <w:ind w:left="220"/>
            </w:pPr>
            <w:r>
              <w:t>X</w:t>
            </w:r>
            <w:r w:rsidR="003C270F">
              <w:t>XXXXXXXXX</w:t>
            </w:r>
            <w:r w:rsidR="00A750D3">
              <w:t xml:space="preserve">, tel.: </w:t>
            </w:r>
            <w:r w:rsidR="003C270F">
              <w:t>XXXXXXXX</w:t>
            </w:r>
          </w:p>
          <w:p w14:paraId="48C8957D" w14:textId="6E4E1FCB" w:rsidR="00BB1009" w:rsidRDefault="003C270F">
            <w:pPr>
              <w:pStyle w:val="Style20"/>
              <w:shd w:val="clear" w:color="auto" w:fill="auto"/>
              <w:ind w:left="220"/>
            </w:pPr>
            <w:r>
              <w:t>XXXXXXXX</w:t>
            </w:r>
            <w:r w:rsidR="00A750D3">
              <w:t xml:space="preserve">, tel.: </w:t>
            </w:r>
            <w:r>
              <w:t>XXXXXXXXX</w:t>
            </w:r>
          </w:p>
        </w:tc>
      </w:tr>
      <w:tr w:rsidR="00BB1009" w14:paraId="09AFDA31" w14:textId="7777777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4090" w:type="dxa"/>
            <w:shd w:val="clear" w:color="auto" w:fill="FFFFFF"/>
            <w:vAlign w:val="bottom"/>
          </w:tcPr>
          <w:p w14:paraId="0DC6946E" w14:textId="77777777" w:rsidR="00BB1009" w:rsidRDefault="00A750D3">
            <w:pPr>
              <w:pStyle w:val="Style20"/>
              <w:shd w:val="clear" w:color="auto" w:fill="auto"/>
              <w:ind w:left="1760"/>
            </w:pPr>
            <w:r>
              <w:t>Telefon</w:t>
            </w:r>
          </w:p>
          <w:p w14:paraId="16390B7E" w14:textId="77777777" w:rsidR="00BB1009" w:rsidRDefault="00A750D3">
            <w:pPr>
              <w:pStyle w:val="Style20"/>
              <w:shd w:val="clear" w:color="auto" w:fill="auto"/>
              <w:ind w:left="1760"/>
            </w:pPr>
            <w:r>
              <w:t>Email</w:t>
            </w:r>
          </w:p>
          <w:p w14:paraId="257A97D9" w14:textId="77777777" w:rsidR="00BB1009" w:rsidRDefault="00A750D3">
            <w:pPr>
              <w:pStyle w:val="Style20"/>
              <w:shd w:val="clear" w:color="auto" w:fill="auto"/>
              <w:ind w:left="1760"/>
            </w:pPr>
            <w:r>
              <w:t>Bankovní spojení</w:t>
            </w:r>
          </w:p>
          <w:p w14:paraId="6B2026B6" w14:textId="77777777" w:rsidR="00BB1009" w:rsidRDefault="00A750D3">
            <w:pPr>
              <w:pStyle w:val="Style20"/>
              <w:shd w:val="clear" w:color="auto" w:fill="auto"/>
              <w:ind w:left="1760"/>
            </w:pPr>
            <w:r>
              <w:t>Číslo účtu</w:t>
            </w:r>
          </w:p>
        </w:tc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7A0DE0" w14:textId="240F599B" w:rsidR="00BB1009" w:rsidRDefault="003C270F">
            <w:pPr>
              <w:pStyle w:val="Style20"/>
              <w:shd w:val="clear" w:color="auto" w:fill="auto"/>
              <w:ind w:firstLine="220"/>
            </w:pPr>
            <w:r>
              <w:t>XXXXXXXX</w:t>
            </w:r>
          </w:p>
          <w:p w14:paraId="24732AA9" w14:textId="6F94313B" w:rsidR="00BB1009" w:rsidRDefault="00A750D3">
            <w:pPr>
              <w:pStyle w:val="Style20"/>
              <w:shd w:val="clear" w:color="auto" w:fill="auto"/>
              <w:ind w:firstLine="220"/>
            </w:pPr>
            <w:hyperlink r:id="rId11" w:history="1">
              <w:r w:rsidR="003C270F">
                <w:rPr>
                  <w:lang w:val="en-US" w:eastAsia="en-US" w:bidi="en-US"/>
                </w:rPr>
                <w:t>XXXXXXXXXX</w:t>
              </w:r>
            </w:hyperlink>
          </w:p>
          <w:p w14:paraId="71385887" w14:textId="07BA4AC5" w:rsidR="00BB1009" w:rsidRDefault="003C270F">
            <w:pPr>
              <w:pStyle w:val="Style20"/>
              <w:shd w:val="clear" w:color="auto" w:fill="auto"/>
              <w:ind w:firstLine="220"/>
            </w:pPr>
            <w:r>
              <w:t>XXXXXXXXX, XXXXXXXXX</w:t>
            </w:r>
          </w:p>
          <w:p w14:paraId="19A929A8" w14:textId="1050A92F" w:rsidR="00BB1009" w:rsidRDefault="003C270F">
            <w:pPr>
              <w:pStyle w:val="Style20"/>
              <w:shd w:val="clear" w:color="auto" w:fill="auto"/>
              <w:ind w:firstLine="220"/>
            </w:pPr>
            <w:r>
              <w:t>XXXXXXXXX, XXXXXXXXXX</w:t>
            </w:r>
          </w:p>
        </w:tc>
      </w:tr>
    </w:tbl>
    <w:p w14:paraId="3A523A35" w14:textId="77777777" w:rsidR="00BB1009" w:rsidRDefault="00A750D3">
      <w:pPr>
        <w:pStyle w:val="Style18"/>
        <w:shd w:val="clear" w:color="auto" w:fill="auto"/>
        <w:ind w:left="1334"/>
      </w:pPr>
      <w:r>
        <w:t>Smluvní strany se dohodly na servisní smlouvě níže uvedeného znění:</w:t>
      </w:r>
    </w:p>
    <w:p w14:paraId="7F8FC3C3" w14:textId="77777777" w:rsidR="00BB1009" w:rsidRDefault="00BB1009">
      <w:pPr>
        <w:spacing w:after="519" w:line="1" w:lineRule="exact"/>
      </w:pPr>
    </w:p>
    <w:p w14:paraId="49561F1A" w14:textId="77777777" w:rsidR="00BB1009" w:rsidRDefault="00A750D3">
      <w:pPr>
        <w:pStyle w:val="Style16"/>
        <w:keepNext/>
        <w:keepLines/>
        <w:shd w:val="clear" w:color="auto" w:fill="auto"/>
      </w:pPr>
      <w:bookmarkStart w:id="6" w:name="bookmark6"/>
      <w:bookmarkStart w:id="7" w:name="bookmark7"/>
      <w:bookmarkStart w:id="8" w:name="bookmark8"/>
      <w:r>
        <w:t>IL Předmět a místo plnění</w:t>
      </w:r>
      <w:bookmarkEnd w:id="6"/>
      <w:bookmarkEnd w:id="7"/>
      <w:bookmarkEnd w:id="8"/>
    </w:p>
    <w:p w14:paraId="07F40DAD" w14:textId="77777777" w:rsidR="00BB1009" w:rsidRDefault="00A750D3">
      <w:pPr>
        <w:pStyle w:val="Style11"/>
        <w:shd w:val="clear" w:color="auto" w:fill="auto"/>
      </w:pPr>
      <w:r>
        <w:t xml:space="preserve">Místo plnění: Národní </w:t>
      </w:r>
      <w:proofErr w:type="gramStart"/>
      <w:r>
        <w:t>muzeum - Václavské</w:t>
      </w:r>
      <w:proofErr w:type="gramEnd"/>
      <w:r>
        <w:t xml:space="preserve"> náměstí, Praha 1;</w:t>
      </w:r>
    </w:p>
    <w:p w14:paraId="38BD6889" w14:textId="77777777" w:rsidR="00BB1009" w:rsidRDefault="00A750D3">
      <w:pPr>
        <w:pStyle w:val="Style11"/>
        <w:shd w:val="clear" w:color="auto" w:fill="auto"/>
        <w:ind w:left="1420"/>
      </w:pPr>
      <w:r>
        <w:t xml:space="preserve">Národní Muzeum - </w:t>
      </w:r>
      <w:r>
        <w:t xml:space="preserve">Vinohradská 1 </w:t>
      </w:r>
      <w:proofErr w:type="gramStart"/>
      <w:r>
        <w:t>( Kavárna</w:t>
      </w:r>
      <w:proofErr w:type="gramEnd"/>
      <w:r>
        <w:t>)</w:t>
      </w:r>
    </w:p>
    <w:p w14:paraId="55601C92" w14:textId="77777777" w:rsidR="00BB1009" w:rsidRDefault="00A750D3">
      <w:pPr>
        <w:pStyle w:val="Style11"/>
        <w:shd w:val="clear" w:color="auto" w:fill="auto"/>
        <w:spacing w:after="520"/>
      </w:pPr>
      <w:r>
        <w:t xml:space="preserve">Předmět plnění: Automaticky posuvné dveře GEZE </w:t>
      </w:r>
      <w:r>
        <w:rPr>
          <w:lang w:val="en-US" w:eastAsia="en-US" w:bidi="en-US"/>
        </w:rPr>
        <w:t xml:space="preserve">EC </w:t>
      </w:r>
      <w:r>
        <w:t xml:space="preserve">Drive 2 ks, </w:t>
      </w:r>
      <w:proofErr w:type="spellStart"/>
      <w:r>
        <w:t>Slimdive</w:t>
      </w:r>
      <w:proofErr w:type="spellEnd"/>
      <w:r>
        <w:t xml:space="preserve"> SL 1 ks</w:t>
      </w:r>
    </w:p>
    <w:p w14:paraId="6334EDD8" w14:textId="77777777" w:rsidR="00BB1009" w:rsidRDefault="00A750D3">
      <w:pPr>
        <w:pStyle w:val="Style16"/>
        <w:keepNext/>
        <w:keepLines/>
        <w:shd w:val="clear" w:color="auto" w:fill="auto"/>
      </w:pPr>
      <w:bookmarkStart w:id="9" w:name="bookmark10"/>
      <w:bookmarkStart w:id="10" w:name="bookmark11"/>
      <w:bookmarkStart w:id="11" w:name="bookmark9"/>
      <w:r>
        <w:t>IIL Čas plnění</w:t>
      </w:r>
      <w:bookmarkEnd w:id="9"/>
      <w:bookmarkEnd w:id="10"/>
      <w:bookmarkEnd w:id="11"/>
    </w:p>
    <w:p w14:paraId="00956B63" w14:textId="77777777" w:rsidR="00BB1009" w:rsidRDefault="00A750D3">
      <w:pPr>
        <w:pStyle w:val="Style11"/>
        <w:shd w:val="clear" w:color="auto" w:fill="auto"/>
      </w:pPr>
      <w:r>
        <w:t xml:space="preserve">Tato dohoda se uzavírá na dobu určitou 48 měsíců od 1. března 2023 s tím, že se dodavatel </w:t>
      </w:r>
      <w:proofErr w:type="gramStart"/>
      <w:r>
        <w:t>zavazuje :</w:t>
      </w:r>
      <w:proofErr w:type="gramEnd"/>
    </w:p>
    <w:p w14:paraId="7F45685D" w14:textId="77777777" w:rsidR="00BB1009" w:rsidRDefault="00A750D3">
      <w:pPr>
        <w:pStyle w:val="Style11"/>
        <w:numPr>
          <w:ilvl w:val="0"/>
          <w:numId w:val="1"/>
        </w:numPr>
        <w:shd w:val="clear" w:color="auto" w:fill="auto"/>
        <w:tabs>
          <w:tab w:val="left" w:pos="532"/>
        </w:tabs>
        <w:jc w:val="both"/>
      </w:pPr>
      <w:r>
        <w:t>Pravidelný servis:</w:t>
      </w:r>
    </w:p>
    <w:p w14:paraId="24C1A8DB" w14:textId="77777777" w:rsidR="00BB1009" w:rsidRDefault="00A750D3">
      <w:pPr>
        <w:pStyle w:val="Style11"/>
        <w:numPr>
          <w:ilvl w:val="0"/>
          <w:numId w:val="2"/>
        </w:numPr>
        <w:shd w:val="clear" w:color="auto" w:fill="auto"/>
        <w:tabs>
          <w:tab w:val="left" w:pos="813"/>
        </w:tabs>
        <w:ind w:firstLine="440"/>
        <w:jc w:val="both"/>
      </w:pPr>
      <w:r>
        <w:t xml:space="preserve">1 X za 6 </w:t>
      </w:r>
      <w:r>
        <w:t>měsíců</w:t>
      </w:r>
    </w:p>
    <w:p w14:paraId="34779C52" w14:textId="77777777" w:rsidR="00BB1009" w:rsidRDefault="00A750D3">
      <w:pPr>
        <w:pStyle w:val="Style11"/>
        <w:numPr>
          <w:ilvl w:val="0"/>
          <w:numId w:val="3"/>
        </w:numPr>
        <w:shd w:val="clear" w:color="auto" w:fill="auto"/>
        <w:tabs>
          <w:tab w:val="left" w:pos="702"/>
        </w:tabs>
        <w:ind w:firstLine="440"/>
        <w:jc w:val="both"/>
      </w:pPr>
      <w:r>
        <w:t>funkční kontrolu systému</w:t>
      </w:r>
    </w:p>
    <w:p w14:paraId="6BB4C98E" w14:textId="77777777" w:rsidR="00BB1009" w:rsidRDefault="00A750D3">
      <w:pPr>
        <w:pStyle w:val="Style11"/>
        <w:numPr>
          <w:ilvl w:val="0"/>
          <w:numId w:val="3"/>
        </w:numPr>
        <w:shd w:val="clear" w:color="auto" w:fill="auto"/>
        <w:tabs>
          <w:tab w:val="left" w:pos="702"/>
        </w:tabs>
        <w:ind w:firstLine="440"/>
        <w:jc w:val="both"/>
      </w:pPr>
      <w:r>
        <w:t>nastavení a seřízení</w:t>
      </w:r>
    </w:p>
    <w:p w14:paraId="11A54FA4" w14:textId="05305D78" w:rsidR="00BB1009" w:rsidRDefault="00A750D3">
      <w:pPr>
        <w:pStyle w:val="Style11"/>
        <w:numPr>
          <w:ilvl w:val="0"/>
          <w:numId w:val="3"/>
        </w:numPr>
        <w:shd w:val="clear" w:color="auto" w:fill="auto"/>
        <w:tabs>
          <w:tab w:val="left" w:pos="702"/>
        </w:tabs>
        <w:ind w:firstLine="440"/>
        <w:jc w:val="both"/>
      </w:pPr>
      <w:r>
        <w:t>předání zařízení do používání pověřenému pracovníkovi.</w:t>
      </w:r>
    </w:p>
    <w:p w14:paraId="2B7E687C" w14:textId="2B7B371D" w:rsidR="006A3305" w:rsidRDefault="006A3305" w:rsidP="006A3305">
      <w:pPr>
        <w:pStyle w:val="Style11"/>
        <w:shd w:val="clear" w:color="auto" w:fill="auto"/>
        <w:tabs>
          <w:tab w:val="left" w:pos="702"/>
        </w:tabs>
        <w:jc w:val="both"/>
      </w:pPr>
    </w:p>
    <w:p w14:paraId="30FE13C0" w14:textId="77777777" w:rsidR="006A3305" w:rsidRDefault="006A3305" w:rsidP="006A3305">
      <w:pPr>
        <w:pStyle w:val="Style11"/>
        <w:shd w:val="clear" w:color="auto" w:fill="auto"/>
        <w:tabs>
          <w:tab w:val="left" w:pos="702"/>
        </w:tabs>
        <w:jc w:val="both"/>
      </w:pPr>
    </w:p>
    <w:p w14:paraId="0DECEE38" w14:textId="77777777" w:rsidR="00BB1009" w:rsidRDefault="00A750D3">
      <w:pPr>
        <w:pStyle w:val="Style11"/>
        <w:numPr>
          <w:ilvl w:val="0"/>
          <w:numId w:val="1"/>
        </w:numPr>
        <w:shd w:val="clear" w:color="auto" w:fill="auto"/>
        <w:tabs>
          <w:tab w:val="left" w:pos="446"/>
        </w:tabs>
      </w:pPr>
      <w:r>
        <w:lastRenderedPageBreak/>
        <w:t>Havarijní servis:</w:t>
      </w:r>
    </w:p>
    <w:p w14:paraId="557B9131" w14:textId="1F5C07AB" w:rsidR="00BB1009" w:rsidRDefault="00A750D3">
      <w:pPr>
        <w:pStyle w:val="Style11"/>
        <w:shd w:val="clear" w:color="auto" w:fill="auto"/>
        <w:ind w:left="420"/>
        <w:jc w:val="both"/>
      </w:pPr>
      <w:r>
        <w:t>Do 24 hodin od nahlášení závady systému oprávněnou osobou se dostaví serv</w:t>
      </w:r>
      <w:r w:rsidR="00F03452">
        <w:t>isní</w:t>
      </w:r>
      <w:r>
        <w:t xml:space="preserve"> technik.</w:t>
      </w:r>
    </w:p>
    <w:p w14:paraId="007DDD25" w14:textId="77777777" w:rsidR="00BB1009" w:rsidRDefault="00A750D3">
      <w:pPr>
        <w:pStyle w:val="Style11"/>
        <w:numPr>
          <w:ilvl w:val="0"/>
          <w:numId w:val="1"/>
        </w:numPr>
        <w:shd w:val="clear" w:color="auto" w:fill="auto"/>
        <w:tabs>
          <w:tab w:val="left" w:pos="446"/>
        </w:tabs>
      </w:pPr>
      <w:r>
        <w:t>Plnění na základě této smlouvy může být ukonče</w:t>
      </w:r>
      <w:r>
        <w:t>no:</w:t>
      </w:r>
    </w:p>
    <w:p w14:paraId="77998DD5" w14:textId="77777777" w:rsidR="00BB1009" w:rsidRDefault="00A750D3">
      <w:pPr>
        <w:pStyle w:val="Style11"/>
        <w:numPr>
          <w:ilvl w:val="0"/>
          <w:numId w:val="3"/>
        </w:numPr>
        <w:shd w:val="clear" w:color="auto" w:fill="auto"/>
        <w:tabs>
          <w:tab w:val="left" w:pos="682"/>
        </w:tabs>
        <w:ind w:firstLine="420"/>
      </w:pPr>
      <w:r>
        <w:t>vzájemnou dohodou;</w:t>
      </w:r>
    </w:p>
    <w:p w14:paraId="58E329D4" w14:textId="77777777" w:rsidR="00BB1009" w:rsidRDefault="00A750D3">
      <w:pPr>
        <w:pStyle w:val="Style11"/>
        <w:numPr>
          <w:ilvl w:val="0"/>
          <w:numId w:val="3"/>
        </w:numPr>
        <w:shd w:val="clear" w:color="auto" w:fill="auto"/>
        <w:tabs>
          <w:tab w:val="left" w:pos="704"/>
        </w:tabs>
        <w:ind w:left="560" w:hanging="140"/>
        <w:jc w:val="both"/>
      </w:pPr>
      <w:r>
        <w:t>výpovědí v jednoměsíční lhůtě, která začne běžet prvého dne měsíce následujícím měsíci ve kterém byla doručena;</w:t>
      </w:r>
    </w:p>
    <w:p w14:paraId="1DC87C5D" w14:textId="77777777" w:rsidR="00BB1009" w:rsidRDefault="00A750D3">
      <w:pPr>
        <w:pStyle w:val="Style11"/>
        <w:numPr>
          <w:ilvl w:val="0"/>
          <w:numId w:val="3"/>
        </w:numPr>
        <w:shd w:val="clear" w:color="auto" w:fill="auto"/>
        <w:tabs>
          <w:tab w:val="left" w:pos="682"/>
        </w:tabs>
        <w:ind w:firstLine="420"/>
      </w:pPr>
      <w:r>
        <w:t>odstoupením dodavatele v případě neplnění platebních podmínek;</w:t>
      </w:r>
    </w:p>
    <w:p w14:paraId="2F57C72A" w14:textId="77777777" w:rsidR="00BB1009" w:rsidRDefault="00A750D3">
      <w:pPr>
        <w:pStyle w:val="Style11"/>
        <w:numPr>
          <w:ilvl w:val="0"/>
          <w:numId w:val="3"/>
        </w:numPr>
        <w:shd w:val="clear" w:color="auto" w:fill="auto"/>
        <w:tabs>
          <w:tab w:val="left" w:pos="682"/>
        </w:tabs>
        <w:spacing w:after="540"/>
        <w:ind w:firstLine="420"/>
      </w:pPr>
      <w:r>
        <w:t xml:space="preserve">odstoupením odběratele v případě neplnění této </w:t>
      </w:r>
      <w:r>
        <w:t>smlouvy.</w:t>
      </w:r>
    </w:p>
    <w:p w14:paraId="558065C1" w14:textId="77777777" w:rsidR="00BB1009" w:rsidRDefault="00A750D3">
      <w:pPr>
        <w:pStyle w:val="Style16"/>
        <w:keepNext/>
        <w:keepLines/>
        <w:shd w:val="clear" w:color="auto" w:fill="auto"/>
      </w:pPr>
      <w:bookmarkStart w:id="12" w:name="bookmark12"/>
      <w:bookmarkStart w:id="13" w:name="bookmark13"/>
      <w:bookmarkStart w:id="14" w:name="bookmark14"/>
      <w:r>
        <w:t>IV. Cena</w:t>
      </w:r>
      <w:bookmarkEnd w:id="12"/>
      <w:bookmarkEnd w:id="13"/>
      <w:bookmarkEnd w:id="14"/>
    </w:p>
    <w:p w14:paraId="39CC929A" w14:textId="77777777" w:rsidR="00BB1009" w:rsidRDefault="00A750D3">
      <w:pPr>
        <w:pStyle w:val="Style11"/>
        <w:shd w:val="clear" w:color="auto" w:fill="auto"/>
      </w:pPr>
      <w:r>
        <w:t>Jednotková smluvní cena dle této dohody je stanovena takto:</w:t>
      </w:r>
    </w:p>
    <w:p w14:paraId="7820F097" w14:textId="77777777" w:rsidR="00BB1009" w:rsidRDefault="00A750D3">
      <w:pPr>
        <w:pStyle w:val="Style11"/>
        <w:numPr>
          <w:ilvl w:val="0"/>
          <w:numId w:val="4"/>
        </w:numPr>
        <w:shd w:val="clear" w:color="auto" w:fill="auto"/>
        <w:tabs>
          <w:tab w:val="left" w:pos="446"/>
        </w:tabs>
      </w:pPr>
      <w:r>
        <w:t>Pravidelný servis plánovaný:</w:t>
      </w:r>
    </w:p>
    <w:p w14:paraId="22BAB81C" w14:textId="77777777" w:rsidR="00BB1009" w:rsidRDefault="00A750D3">
      <w:pPr>
        <w:pStyle w:val="Style11"/>
        <w:numPr>
          <w:ilvl w:val="0"/>
          <w:numId w:val="5"/>
        </w:numPr>
        <w:shd w:val="clear" w:color="auto" w:fill="auto"/>
        <w:tabs>
          <w:tab w:val="left" w:pos="788"/>
          <w:tab w:val="left" w:pos="4242"/>
        </w:tabs>
        <w:ind w:firstLine="420"/>
      </w:pPr>
      <w:r>
        <w:t xml:space="preserve">Servis GEZE </w:t>
      </w:r>
      <w:r>
        <w:rPr>
          <w:lang w:val="en-US" w:eastAsia="en-US" w:bidi="en-US"/>
        </w:rPr>
        <w:t xml:space="preserve">EC </w:t>
      </w:r>
      <w:r>
        <w:t>Drive</w:t>
      </w:r>
      <w:r>
        <w:tab/>
        <w:t xml:space="preserve">2.200,- Kč 3 ks </w:t>
      </w:r>
      <w:proofErr w:type="gramStart"/>
      <w:r>
        <w:t>6.600,-</w:t>
      </w:r>
      <w:proofErr w:type="gramEnd"/>
      <w:r>
        <w:t xml:space="preserve"> Kč</w:t>
      </w:r>
    </w:p>
    <w:p w14:paraId="7035C955" w14:textId="612C604C" w:rsidR="00BB1009" w:rsidRDefault="00A750D3">
      <w:pPr>
        <w:pStyle w:val="Style11"/>
        <w:numPr>
          <w:ilvl w:val="0"/>
          <w:numId w:val="5"/>
        </w:numPr>
        <w:shd w:val="clear" w:color="auto" w:fill="auto"/>
        <w:tabs>
          <w:tab w:val="left" w:pos="802"/>
          <w:tab w:val="left" w:pos="4242"/>
        </w:tabs>
        <w:ind w:firstLine="420"/>
      </w:pPr>
      <w:r>
        <w:t xml:space="preserve">Doprava </w:t>
      </w:r>
      <w:proofErr w:type="gramStart"/>
      <w:r>
        <w:t>Praha - Praha</w:t>
      </w:r>
      <w:proofErr w:type="gramEnd"/>
      <w:r>
        <w:tab/>
      </w:r>
      <w:r w:rsidR="006B48DA">
        <w:tab/>
      </w:r>
      <w:r w:rsidR="0086253F">
        <w:t xml:space="preserve">    </w:t>
      </w:r>
      <w:r>
        <w:t>500,-Kč 1 ks 500,-Kč</w:t>
      </w:r>
    </w:p>
    <w:p w14:paraId="5A79C6CD" w14:textId="77777777" w:rsidR="00BB1009" w:rsidRDefault="00A750D3">
      <w:pPr>
        <w:pStyle w:val="Style11"/>
        <w:shd w:val="clear" w:color="auto" w:fill="auto"/>
        <w:ind w:firstLine="420"/>
      </w:pPr>
      <w:r>
        <w:t>Uvedené ceny jsou bez DPH. Uvedené ceny jsou zajeden pláno</w:t>
      </w:r>
      <w:r>
        <w:t>vaný servisní výjezd.</w:t>
      </w:r>
    </w:p>
    <w:p w14:paraId="0CCC894E" w14:textId="510E987C" w:rsidR="00BB1009" w:rsidRDefault="00A750D3">
      <w:pPr>
        <w:pStyle w:val="Style11"/>
        <w:numPr>
          <w:ilvl w:val="0"/>
          <w:numId w:val="4"/>
        </w:numPr>
        <w:shd w:val="clear" w:color="auto" w:fill="auto"/>
        <w:tabs>
          <w:tab w:val="left" w:pos="446"/>
        </w:tabs>
        <w:ind w:left="420" w:hanging="420"/>
      </w:pPr>
      <w:r>
        <w:t xml:space="preserve">Havarijní servis v době záruky </w:t>
      </w:r>
      <w:proofErr w:type="gramStart"/>
      <w:r>
        <w:t>zdarma - po</w:t>
      </w:r>
      <w:proofErr w:type="gramEnd"/>
      <w:r>
        <w:t xml:space="preserve"> záruční době nebo v případě neoprávn</w:t>
      </w:r>
      <w:r w:rsidR="00154333">
        <w:t>ěné</w:t>
      </w:r>
      <w:r>
        <w:t xml:space="preserve"> reklamace dle tabulky:</w:t>
      </w:r>
    </w:p>
    <w:p w14:paraId="1DBC3F38" w14:textId="77777777" w:rsidR="00BB1009" w:rsidRDefault="00A750D3">
      <w:pPr>
        <w:pStyle w:val="Style11"/>
        <w:numPr>
          <w:ilvl w:val="0"/>
          <w:numId w:val="6"/>
        </w:numPr>
        <w:shd w:val="clear" w:color="auto" w:fill="auto"/>
        <w:tabs>
          <w:tab w:val="left" w:pos="793"/>
        </w:tabs>
        <w:ind w:firstLine="420"/>
      </w:pPr>
      <w:r>
        <w:t xml:space="preserve">Materiál dle platného ceníku se slevou </w:t>
      </w:r>
      <w:proofErr w:type="gramStart"/>
      <w:r>
        <w:t>10%</w:t>
      </w:r>
      <w:proofErr w:type="gramEnd"/>
      <w:r>
        <w:t xml:space="preserve"> na základě této servisní smlouvy</w:t>
      </w:r>
    </w:p>
    <w:p w14:paraId="59D1FE91" w14:textId="74A36CBA" w:rsidR="00BB1009" w:rsidRDefault="00A750D3">
      <w:pPr>
        <w:pStyle w:val="Style11"/>
        <w:numPr>
          <w:ilvl w:val="0"/>
          <w:numId w:val="6"/>
        </w:numPr>
        <w:shd w:val="clear" w:color="auto" w:fill="auto"/>
        <w:tabs>
          <w:tab w:val="left" w:pos="807"/>
          <w:tab w:val="left" w:pos="4242"/>
          <w:tab w:val="left" w:pos="5604"/>
          <w:tab w:val="left" w:pos="6262"/>
        </w:tabs>
        <w:ind w:firstLine="420"/>
      </w:pPr>
      <w:r>
        <w:t>Hodina á pracovník</w:t>
      </w:r>
      <w:r>
        <w:tab/>
        <w:t>450,-Kč</w:t>
      </w:r>
      <w:r>
        <w:tab/>
      </w:r>
      <w:r w:rsidR="00154333">
        <w:t>1</w:t>
      </w:r>
      <w:r>
        <w:t>ks</w:t>
      </w:r>
      <w:r>
        <w:tab/>
        <w:t>450,-Kč</w:t>
      </w:r>
    </w:p>
    <w:p w14:paraId="681FD57E" w14:textId="568B8AE2" w:rsidR="00BB1009" w:rsidRDefault="00A750D3">
      <w:pPr>
        <w:pStyle w:val="Style11"/>
        <w:numPr>
          <w:ilvl w:val="0"/>
          <w:numId w:val="6"/>
        </w:numPr>
        <w:shd w:val="clear" w:color="auto" w:fill="auto"/>
        <w:tabs>
          <w:tab w:val="left" w:pos="807"/>
          <w:tab w:val="left" w:pos="4242"/>
          <w:tab w:val="left" w:pos="5604"/>
          <w:tab w:val="left" w:pos="6262"/>
        </w:tabs>
        <w:spacing w:after="540"/>
        <w:ind w:firstLine="420"/>
      </w:pPr>
      <w:r>
        <w:t>Dopravné-Praha</w:t>
      </w:r>
      <w:r>
        <w:tab/>
        <w:t>500,-Kč</w:t>
      </w:r>
      <w:r>
        <w:tab/>
      </w:r>
      <w:r w:rsidR="00154333">
        <w:t>1</w:t>
      </w:r>
      <w:r>
        <w:t>ks</w:t>
      </w:r>
      <w:r>
        <w:tab/>
        <w:t>500,-Kč</w:t>
      </w:r>
    </w:p>
    <w:p w14:paraId="284E344B" w14:textId="77777777" w:rsidR="00BB1009" w:rsidRDefault="00A750D3">
      <w:pPr>
        <w:pStyle w:val="Style16"/>
        <w:keepNext/>
        <w:keepLines/>
        <w:shd w:val="clear" w:color="auto" w:fill="auto"/>
      </w:pPr>
      <w:bookmarkStart w:id="15" w:name="bookmark15"/>
      <w:bookmarkStart w:id="16" w:name="bookmark16"/>
      <w:bookmarkStart w:id="17" w:name="bookmark17"/>
      <w:r>
        <w:t>V. Platební podmínky</w:t>
      </w:r>
      <w:bookmarkEnd w:id="15"/>
      <w:bookmarkEnd w:id="16"/>
      <w:bookmarkEnd w:id="17"/>
    </w:p>
    <w:p w14:paraId="5B38DBD7" w14:textId="6C3BD9E4" w:rsidR="00BB1009" w:rsidRDefault="00A750D3">
      <w:pPr>
        <w:pStyle w:val="Style11"/>
        <w:numPr>
          <w:ilvl w:val="0"/>
          <w:numId w:val="7"/>
        </w:numPr>
        <w:shd w:val="clear" w:color="auto" w:fill="auto"/>
        <w:tabs>
          <w:tab w:val="left" w:pos="446"/>
        </w:tabs>
        <w:ind w:left="360" w:hanging="360"/>
        <w:jc w:val="both"/>
      </w:pPr>
      <w:r>
        <w:t>Platby za předmět plnění této smlouvy budou prováděny na základě daňového dokl</w:t>
      </w:r>
      <w:r w:rsidR="005377FC">
        <w:t>adu</w:t>
      </w:r>
      <w:r>
        <w:t xml:space="preserve"> dodavatele.</w:t>
      </w:r>
    </w:p>
    <w:p w14:paraId="2F56A298" w14:textId="6FF6AEEC" w:rsidR="00BB1009" w:rsidRDefault="00A750D3">
      <w:pPr>
        <w:pStyle w:val="Style11"/>
        <w:numPr>
          <w:ilvl w:val="0"/>
          <w:numId w:val="7"/>
        </w:numPr>
        <w:shd w:val="clear" w:color="auto" w:fill="auto"/>
        <w:tabs>
          <w:tab w:val="left" w:pos="446"/>
        </w:tabs>
        <w:ind w:left="360" w:hanging="360"/>
        <w:jc w:val="both"/>
      </w:pPr>
      <w:r>
        <w:t xml:space="preserve">Daňový doklad dodavatele za plnění předmětu této smlouvy je splatný do 30 dnů od </w:t>
      </w:r>
      <w:r w:rsidR="005377FC">
        <w:t>data</w:t>
      </w:r>
      <w:r>
        <w:t xml:space="preserve"> doručení na adresu odběrat</w:t>
      </w:r>
      <w:r>
        <w:t>ele. V případě, že daňový doklad nebude obsahovat náležit</w:t>
      </w:r>
      <w:r w:rsidR="00263742">
        <w:t>os</w:t>
      </w:r>
      <w:r w:rsidR="00F337EB">
        <w:t>ti</w:t>
      </w:r>
      <w:r>
        <w:t xml:space="preserve"> daňového dokladu, je odběratel oprávněn tento vrátit dodavateli k doplnění. Dod</w:t>
      </w:r>
      <w:r w:rsidR="00F337EB">
        <w:t>avatel je</w:t>
      </w:r>
      <w:r>
        <w:t xml:space="preserve"> povinen podle povahy nesprávnosti tento opravit nebo nově vyhotovit. Oprávněn</w:t>
      </w:r>
      <w:r w:rsidR="00F337EB">
        <w:t>ým</w:t>
      </w:r>
      <w:r>
        <w:t xml:space="preserve"> vrácením přestává běžet původní lh</w:t>
      </w:r>
      <w:r>
        <w:t xml:space="preserve">ůta splatnosti. Lhůta splatnosti faktury </w:t>
      </w:r>
      <w:proofErr w:type="gramStart"/>
      <w:r>
        <w:t>běží</w:t>
      </w:r>
      <w:proofErr w:type="gramEnd"/>
      <w:r>
        <w:t xml:space="preserve"> znovu</w:t>
      </w:r>
      <w:r w:rsidR="006F487B">
        <w:t xml:space="preserve"> ode</w:t>
      </w:r>
      <w:r>
        <w:t xml:space="preserve"> dne prokazatelného doručení opraveného nebo nově vyhotoveného daňového dokladu.</w:t>
      </w:r>
    </w:p>
    <w:p w14:paraId="29A872BE" w14:textId="0F82BF29" w:rsidR="00BB1009" w:rsidRDefault="00A750D3">
      <w:pPr>
        <w:pStyle w:val="Style11"/>
        <w:numPr>
          <w:ilvl w:val="0"/>
          <w:numId w:val="7"/>
        </w:numPr>
        <w:shd w:val="clear" w:color="auto" w:fill="auto"/>
        <w:tabs>
          <w:tab w:val="left" w:pos="446"/>
        </w:tabs>
        <w:ind w:left="420" w:hanging="420"/>
      </w:pPr>
      <w:r>
        <w:t xml:space="preserve">Den rozhodný pro vystavení daňového dokladu je podmíněn provedením prací dle </w:t>
      </w:r>
      <w:r w:rsidR="00D75207">
        <w:t>této</w:t>
      </w:r>
      <w:r>
        <w:t xml:space="preserve"> smlouvy.</w:t>
      </w:r>
    </w:p>
    <w:p w14:paraId="3E46AE7A" w14:textId="43D04F12" w:rsidR="00BB1009" w:rsidRDefault="00A750D3">
      <w:pPr>
        <w:pStyle w:val="Style11"/>
        <w:numPr>
          <w:ilvl w:val="0"/>
          <w:numId w:val="7"/>
        </w:numPr>
        <w:shd w:val="clear" w:color="auto" w:fill="auto"/>
        <w:tabs>
          <w:tab w:val="left" w:pos="446"/>
        </w:tabs>
        <w:spacing w:after="540"/>
        <w:ind w:left="420" w:hanging="420"/>
      </w:pPr>
      <w:r>
        <w:t xml:space="preserve">Převzetí prací dle této </w:t>
      </w:r>
      <w:r>
        <w:t>smlouvy potvrdí odběratel podepsáním předávacího protok</w:t>
      </w:r>
      <w:r w:rsidR="00D75207">
        <w:t>olu,</w:t>
      </w:r>
      <w:r>
        <w:t xml:space="preserve"> který bude obsahovat soupis provedených prací.</w:t>
      </w:r>
    </w:p>
    <w:p w14:paraId="38A054CA" w14:textId="443F8C99" w:rsidR="00BB1009" w:rsidRDefault="00A750D3">
      <w:pPr>
        <w:pStyle w:val="Style16"/>
        <w:keepNext/>
        <w:keepLines/>
        <w:shd w:val="clear" w:color="auto" w:fill="auto"/>
      </w:pPr>
      <w:bookmarkStart w:id="18" w:name="bookmark18"/>
      <w:bookmarkStart w:id="19" w:name="bookmark19"/>
      <w:bookmarkStart w:id="20" w:name="bookmark20"/>
      <w:r>
        <w:t>V</w:t>
      </w:r>
      <w:r w:rsidR="00FB59E9">
        <w:t>I.</w:t>
      </w:r>
      <w:r>
        <w:t xml:space="preserve"> Povinnosti dodavatele</w:t>
      </w:r>
      <w:bookmarkEnd w:id="18"/>
      <w:bookmarkEnd w:id="19"/>
      <w:bookmarkEnd w:id="20"/>
    </w:p>
    <w:p w14:paraId="79E19462" w14:textId="77777777" w:rsidR="00BB1009" w:rsidRDefault="00A750D3">
      <w:pPr>
        <w:pStyle w:val="Style11"/>
        <w:numPr>
          <w:ilvl w:val="0"/>
          <w:numId w:val="8"/>
        </w:numPr>
        <w:shd w:val="clear" w:color="auto" w:fill="auto"/>
        <w:tabs>
          <w:tab w:val="left" w:pos="446"/>
        </w:tabs>
      </w:pPr>
      <w:r>
        <w:t>Zajistit služby dle této dohody.</w:t>
      </w:r>
    </w:p>
    <w:p w14:paraId="5E066CFC" w14:textId="77777777" w:rsidR="00BB1009" w:rsidRDefault="00A750D3">
      <w:pPr>
        <w:pStyle w:val="Style11"/>
        <w:numPr>
          <w:ilvl w:val="0"/>
          <w:numId w:val="8"/>
        </w:numPr>
        <w:shd w:val="clear" w:color="auto" w:fill="auto"/>
        <w:tabs>
          <w:tab w:val="left" w:pos="446"/>
        </w:tabs>
      </w:pPr>
      <w:r>
        <w:t>Vést servisní evidenci formou předávacích protokolů.</w:t>
      </w:r>
    </w:p>
    <w:p w14:paraId="378FE347" w14:textId="77777777" w:rsidR="00BB1009" w:rsidRDefault="00A750D3">
      <w:pPr>
        <w:pStyle w:val="Style11"/>
        <w:numPr>
          <w:ilvl w:val="0"/>
          <w:numId w:val="8"/>
        </w:numPr>
        <w:shd w:val="clear" w:color="auto" w:fill="auto"/>
        <w:tabs>
          <w:tab w:val="left" w:pos="446"/>
        </w:tabs>
        <w:spacing w:after="540"/>
      </w:pPr>
      <w:r>
        <w:t>Zajistit pozáruční servisní činnost na do</w:t>
      </w:r>
      <w:r>
        <w:t>bu nejméně 5 let.</w:t>
      </w:r>
    </w:p>
    <w:p w14:paraId="260EEB91" w14:textId="55019BB4" w:rsidR="00BB1009" w:rsidRDefault="00A750D3">
      <w:pPr>
        <w:pStyle w:val="Style16"/>
        <w:keepNext/>
        <w:keepLines/>
        <w:shd w:val="clear" w:color="auto" w:fill="auto"/>
      </w:pPr>
      <w:bookmarkStart w:id="21" w:name="bookmark21"/>
      <w:bookmarkStart w:id="22" w:name="bookmark22"/>
      <w:bookmarkStart w:id="23" w:name="bookmark23"/>
      <w:r>
        <w:t>VI</w:t>
      </w:r>
      <w:r w:rsidR="00FB59E9">
        <w:t>I.</w:t>
      </w:r>
      <w:r>
        <w:t xml:space="preserve"> Povinnosti odběratele</w:t>
      </w:r>
      <w:bookmarkEnd w:id="21"/>
      <w:bookmarkEnd w:id="22"/>
      <w:bookmarkEnd w:id="23"/>
    </w:p>
    <w:p w14:paraId="256FEC2C" w14:textId="57A9E9E3" w:rsidR="00BB1009" w:rsidRDefault="00A750D3">
      <w:pPr>
        <w:pStyle w:val="Style11"/>
        <w:numPr>
          <w:ilvl w:val="0"/>
          <w:numId w:val="9"/>
        </w:numPr>
        <w:shd w:val="clear" w:color="auto" w:fill="auto"/>
        <w:tabs>
          <w:tab w:val="left" w:pos="446"/>
        </w:tabs>
      </w:pPr>
      <w:r>
        <w:t>Určit zodpovědného pracovníka pro jednání s dodavatelem a přebírání servisní činnost</w:t>
      </w:r>
      <w:r w:rsidR="00ED7473">
        <w:t>i.</w:t>
      </w:r>
    </w:p>
    <w:p w14:paraId="0E1B2684" w14:textId="77777777" w:rsidR="00ED7473" w:rsidRDefault="00A750D3">
      <w:pPr>
        <w:pStyle w:val="Style11"/>
        <w:numPr>
          <w:ilvl w:val="0"/>
          <w:numId w:val="9"/>
        </w:numPr>
        <w:shd w:val="clear" w:color="auto" w:fill="auto"/>
        <w:tabs>
          <w:tab w:val="left" w:pos="446"/>
        </w:tabs>
        <w:spacing w:line="233" w:lineRule="auto"/>
      </w:pPr>
      <w:r>
        <w:t>Zajistit přístup pracovníkům dodavatele k předmětům servisní činnosti.</w:t>
      </w:r>
    </w:p>
    <w:p w14:paraId="51C42D4C" w14:textId="67CC5E34" w:rsidR="00BB1009" w:rsidRDefault="00852A61">
      <w:pPr>
        <w:pStyle w:val="Style11"/>
        <w:numPr>
          <w:ilvl w:val="0"/>
          <w:numId w:val="9"/>
        </w:numPr>
        <w:shd w:val="clear" w:color="auto" w:fill="auto"/>
        <w:tabs>
          <w:tab w:val="left" w:pos="446"/>
        </w:tabs>
        <w:spacing w:line="233" w:lineRule="auto"/>
      </w:pPr>
      <w:r>
        <w:t>Proplácet daňové doklady dodavatele.</w:t>
      </w:r>
      <w:r w:rsidR="00A750D3">
        <w:br w:type="page"/>
      </w:r>
    </w:p>
    <w:p w14:paraId="6E0AAA3A" w14:textId="1D31651A" w:rsidR="00BB1009" w:rsidRDefault="00A750D3">
      <w:pPr>
        <w:pStyle w:val="Style16"/>
        <w:keepNext/>
        <w:keepLines/>
        <w:shd w:val="clear" w:color="auto" w:fill="auto"/>
        <w:jc w:val="both"/>
      </w:pPr>
      <w:bookmarkStart w:id="24" w:name="bookmark24"/>
      <w:bookmarkStart w:id="25" w:name="bookmark25"/>
      <w:bookmarkStart w:id="26" w:name="bookmark26"/>
      <w:r>
        <w:lastRenderedPageBreak/>
        <w:t>VII</w:t>
      </w:r>
      <w:r w:rsidR="003D0307">
        <w:t>I.</w:t>
      </w:r>
      <w:r>
        <w:t xml:space="preserve"> Závěrečné ustanovení</w:t>
      </w:r>
      <w:bookmarkEnd w:id="24"/>
      <w:bookmarkEnd w:id="25"/>
      <w:bookmarkEnd w:id="26"/>
    </w:p>
    <w:p w14:paraId="2A31694F" w14:textId="2D95C97F" w:rsidR="00BB1009" w:rsidRDefault="00A750D3" w:rsidP="00274D69">
      <w:pPr>
        <w:pStyle w:val="Style11"/>
        <w:numPr>
          <w:ilvl w:val="0"/>
          <w:numId w:val="12"/>
        </w:numPr>
        <w:shd w:val="clear" w:color="auto" w:fill="auto"/>
        <w:tabs>
          <w:tab w:val="left" w:pos="514"/>
        </w:tabs>
        <w:jc w:val="both"/>
      </w:pPr>
      <w:r>
        <w:t>Tato smlouva nahrazuje smlouv</w:t>
      </w:r>
      <w:r>
        <w:t>u č. SRV-005/21, která zaniká k 28. únoru 2023.</w:t>
      </w:r>
    </w:p>
    <w:p w14:paraId="44A1C774" w14:textId="2EE4EDB2" w:rsidR="00BB1009" w:rsidRDefault="00A750D3" w:rsidP="00274D69">
      <w:pPr>
        <w:pStyle w:val="Style11"/>
        <w:numPr>
          <w:ilvl w:val="0"/>
          <w:numId w:val="12"/>
        </w:numPr>
        <w:shd w:val="clear" w:color="auto" w:fill="auto"/>
        <w:tabs>
          <w:tab w:val="left" w:pos="514"/>
        </w:tabs>
      </w:pPr>
      <w:r>
        <w:t xml:space="preserve">Tato smlouvaje vyhotovena ve 3 stejnopisech, z nichž </w:t>
      </w:r>
      <w:proofErr w:type="gramStart"/>
      <w:r>
        <w:t>obdrží</w:t>
      </w:r>
      <w:proofErr w:type="gramEnd"/>
      <w:r>
        <w:t xml:space="preserve"> 2 odběratel a 1 dodavatel.</w:t>
      </w:r>
    </w:p>
    <w:p w14:paraId="0D6D791F" w14:textId="47694B4C" w:rsidR="00BB1009" w:rsidRDefault="00A750D3" w:rsidP="00274D69">
      <w:pPr>
        <w:pStyle w:val="Style11"/>
        <w:numPr>
          <w:ilvl w:val="0"/>
          <w:numId w:val="12"/>
        </w:numPr>
        <w:shd w:val="clear" w:color="auto" w:fill="auto"/>
        <w:tabs>
          <w:tab w:val="left" w:pos="518"/>
        </w:tabs>
        <w:jc w:val="both"/>
      </w:pPr>
      <w:r>
        <w:t>Tuto smlouvu lze měnit nebo doplňovat po dohodě obou smluvních stran jen písemnými dodatky.</w:t>
      </w:r>
    </w:p>
    <w:p w14:paraId="3BCC54C8" w14:textId="1724F5AA" w:rsidR="00BB1009" w:rsidRDefault="00A750D3" w:rsidP="00274D69">
      <w:pPr>
        <w:pStyle w:val="Style11"/>
        <w:numPr>
          <w:ilvl w:val="0"/>
          <w:numId w:val="12"/>
        </w:numPr>
        <w:shd w:val="clear" w:color="auto" w:fill="auto"/>
        <w:tabs>
          <w:tab w:val="left" w:pos="518"/>
        </w:tabs>
        <w:jc w:val="both"/>
      </w:pPr>
      <w:r>
        <w:t xml:space="preserve">Práva a povinnosti </w:t>
      </w:r>
      <w:r>
        <w:t>smluvních stran, neupravené výslovně touto smlouvou, se řídí ustanoveními občanského zákoníku.</w:t>
      </w:r>
    </w:p>
    <w:p w14:paraId="28DD512D" w14:textId="6A7B9100" w:rsidR="00BB1009" w:rsidRDefault="00A750D3" w:rsidP="00274D69">
      <w:pPr>
        <w:pStyle w:val="Style11"/>
        <w:numPr>
          <w:ilvl w:val="0"/>
          <w:numId w:val="12"/>
        </w:numPr>
        <w:shd w:val="clear" w:color="auto" w:fill="auto"/>
        <w:tabs>
          <w:tab w:val="left" w:pos="514"/>
        </w:tabs>
        <w:spacing w:after="580"/>
        <w:jc w:val="both"/>
      </w:pPr>
      <w:r>
        <w:t>Smluvní strany prohlašují, že je jim znám obsah této smlouvy, že s jejím obsahem souhlasí, a že smlouvu uzavírají na základě svobodné vůle, nikoliv v tísni či z</w:t>
      </w:r>
      <w:r>
        <w:t>a nevýhodných podmínek.</w:t>
      </w:r>
    </w:p>
    <w:p w14:paraId="4D8000FD" w14:textId="77777777" w:rsidR="00BB1009" w:rsidRDefault="00A750D3">
      <w:pPr>
        <w:pStyle w:val="Style23"/>
        <w:shd w:val="clear" w:color="auto" w:fill="auto"/>
      </w:pPr>
      <w:r>
        <w:rPr>
          <w:rFonts w:ascii="Times New Roman" w:eastAsia="Times New Roman" w:hAnsi="Times New Roman" w:cs="Times New Roman"/>
          <w:w w:val="100"/>
          <w:sz w:val="24"/>
          <w:szCs w:val="24"/>
        </w:rPr>
        <w:t xml:space="preserve">V Praze dne: </w:t>
      </w:r>
      <w:r>
        <w:t xml:space="preserve">1 </w:t>
      </w:r>
      <w:proofErr w:type="gramStart"/>
      <w:r>
        <w:t>6 -02</w:t>
      </w:r>
      <w:proofErr w:type="gramEnd"/>
      <w:r>
        <w:t>- 2023</w:t>
      </w:r>
    </w:p>
    <w:p w14:paraId="42B2DB5A" w14:textId="5C5909AE" w:rsidR="00BB1009" w:rsidRDefault="00A750D3">
      <w:pPr>
        <w:pStyle w:val="Style26"/>
        <w:keepNext/>
        <w:keepLines/>
        <w:shd w:val="clear" w:color="auto" w:fill="auto"/>
        <w:tabs>
          <w:tab w:val="left" w:leader="underscore" w:pos="12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46F08149" wp14:editId="139C96A7">
                <wp:simplePos x="0" y="0"/>
                <wp:positionH relativeFrom="page">
                  <wp:posOffset>4687570</wp:posOffset>
                </wp:positionH>
                <wp:positionV relativeFrom="paragraph">
                  <wp:posOffset>304800</wp:posOffset>
                </wp:positionV>
                <wp:extent cx="2139950" cy="57023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570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D34F84" w14:textId="73C92AD9" w:rsidR="00BB1009" w:rsidRDefault="00A750D3">
                            <w:pPr>
                              <w:pStyle w:val="Style11"/>
                              <w:shd w:val="clear" w:color="auto" w:fill="auto"/>
                              <w:tabs>
                                <w:tab w:val="left" w:leader="underscore" w:pos="2400"/>
                              </w:tabs>
                            </w:pPr>
                            <w:r>
                              <w:tab/>
                              <w:t xml:space="preserve"> </w:t>
                            </w:r>
                          </w:p>
                          <w:p w14:paraId="5F9E553D" w14:textId="77777777" w:rsidR="00BB1009" w:rsidRDefault="00A750D3">
                            <w:pPr>
                              <w:pStyle w:val="Style1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583900A4" w14:textId="77777777" w:rsidR="00BB1009" w:rsidRDefault="00A750D3">
                            <w:pPr>
                              <w:pStyle w:val="Style11"/>
                              <w:shd w:val="clear" w:color="auto" w:fill="auto"/>
                            </w:pPr>
                            <w:r>
                              <w:t xml:space="preserve">Petr </w:t>
                            </w:r>
                            <w:proofErr w:type="gramStart"/>
                            <w:r>
                              <w:t>Kulhavý - ředitel</w:t>
                            </w:r>
                            <w:proofErr w:type="gramEnd"/>
                            <w:r>
                              <w:t xml:space="preserve">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6F08149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369.1pt;margin-top:24pt;width:168.5pt;height:44.9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" filled="f" stroked="f">
                <v:textbox inset="0,0,0,0">
                  <w:txbxContent>
                    <w:p w14:paraId="62D34F84" w14:textId="73C92AD9" w:rsidR="00BB1009" w:rsidRDefault="00A750D3">
                      <w:pPr>
                        <w:pStyle w:val="Style11"/>
                        <w:shd w:val="clear" w:color="auto" w:fill="auto"/>
                        <w:tabs>
                          <w:tab w:val="left" w:leader="underscore" w:pos="2400"/>
                        </w:tabs>
                      </w:pPr>
                      <w:r>
                        <w:tab/>
                        <w:t xml:space="preserve"> </w:t>
                      </w:r>
                    </w:p>
                    <w:p w14:paraId="5F9E553D" w14:textId="77777777" w:rsidR="00BB1009" w:rsidRDefault="00A750D3">
                      <w:pPr>
                        <w:pStyle w:val="Style1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583900A4" w14:textId="77777777" w:rsidR="00BB1009" w:rsidRDefault="00A750D3">
                      <w:pPr>
                        <w:pStyle w:val="Style11"/>
                        <w:shd w:val="clear" w:color="auto" w:fill="auto"/>
                      </w:pPr>
                      <w:r>
                        <w:t xml:space="preserve">Petr </w:t>
                      </w:r>
                      <w:proofErr w:type="gramStart"/>
                      <w:r>
                        <w:t>Kulhavý - ředitel</w:t>
                      </w:r>
                      <w:proofErr w:type="gramEnd"/>
                      <w:r>
                        <w:t xml:space="preserve"> společnosti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7" w:name="bookmark27"/>
      <w:bookmarkStart w:id="28" w:name="bookmark28"/>
      <w:bookmarkStart w:id="29" w:name="bookmark29"/>
      <w:r>
        <w:tab/>
      </w:r>
      <w:bookmarkEnd w:id="27"/>
      <w:bookmarkEnd w:id="28"/>
      <w:bookmarkEnd w:id="29"/>
    </w:p>
    <w:p w14:paraId="2B994A2F" w14:textId="63349872" w:rsidR="00BB1009" w:rsidRDefault="00BB1009">
      <w:pPr>
        <w:pStyle w:val="Style28"/>
        <w:shd w:val="clear" w:color="auto" w:fill="auto"/>
        <w:spacing w:after="240" w:line="240" w:lineRule="auto"/>
        <w:ind w:firstLine="580"/>
        <w:jc w:val="both"/>
      </w:pPr>
    </w:p>
    <w:sectPr w:rsidR="00BB1009">
      <w:type w:val="continuous"/>
      <w:pgSz w:w="11938" w:h="16858"/>
      <w:pgMar w:top="1301" w:right="1100" w:bottom="926" w:left="15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82E43" w14:textId="77777777" w:rsidR="00000000" w:rsidRDefault="00A750D3">
      <w:r>
        <w:separator/>
      </w:r>
    </w:p>
  </w:endnote>
  <w:endnote w:type="continuationSeparator" w:id="0">
    <w:p w14:paraId="6E1BA94E" w14:textId="77777777" w:rsidR="00000000" w:rsidRDefault="00A7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FEAF" w14:textId="77777777" w:rsidR="00BB1009" w:rsidRDefault="00BB1009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F575" w14:textId="77777777" w:rsidR="00BB1009" w:rsidRDefault="00A750D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71D26E1" wp14:editId="546932EB">
              <wp:simplePos x="0" y="0"/>
              <wp:positionH relativeFrom="page">
                <wp:posOffset>998220</wp:posOffset>
              </wp:positionH>
              <wp:positionV relativeFrom="page">
                <wp:posOffset>10256520</wp:posOffset>
              </wp:positionV>
              <wp:extent cx="27305" cy="850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21C0FF" w14:textId="77777777" w:rsidR="00BB1009" w:rsidRDefault="00A750D3">
                          <w:pPr>
                            <w:pStyle w:val="Style8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D26E1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78.6pt;margin-top:807.6pt;width:2.15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" filled="f" stroked="f">
              <v:textbox style="mso-fit-shape-to-text:t" inset="0,0,0,0">
                <w:txbxContent>
                  <w:p w14:paraId="5B21C0FF" w14:textId="77777777" w:rsidR="00BB1009" w:rsidRDefault="00A750D3">
                    <w:pPr>
                      <w:pStyle w:val="Style8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9"/>
                        <w:szCs w:val="19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4E65" w14:textId="77777777" w:rsidR="00BB1009" w:rsidRDefault="00BB1009"/>
  </w:footnote>
  <w:footnote w:type="continuationSeparator" w:id="0">
    <w:p w14:paraId="646BCC86" w14:textId="77777777" w:rsidR="00BB1009" w:rsidRDefault="00BB10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CFF5" w14:textId="77777777" w:rsidR="00BB1009" w:rsidRDefault="00A750D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900C64D" wp14:editId="3DC45B08">
              <wp:simplePos x="0" y="0"/>
              <wp:positionH relativeFrom="page">
                <wp:posOffset>6036310</wp:posOffset>
              </wp:positionH>
              <wp:positionV relativeFrom="page">
                <wp:posOffset>591820</wp:posOffset>
              </wp:positionV>
              <wp:extent cx="664210" cy="1155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E9C2E1" w14:textId="4CE7C5E3" w:rsidR="00BB1009" w:rsidRDefault="00A750D3">
                          <w:pPr>
                            <w:pStyle w:val="Style8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č.j.</w:t>
                          </w:r>
                          <w:r>
                            <w:rPr>
                              <w:sz w:val="19"/>
                              <w:szCs w:val="19"/>
                              <w:lang w:val="en-US" w:eastAsia="en-US" w:bidi="en-US"/>
                            </w:rPr>
                            <w:t>2023/679/</w:t>
                          </w:r>
                          <w:r w:rsidR="006B48DA">
                            <w:rPr>
                              <w:sz w:val="19"/>
                              <w:szCs w:val="19"/>
                              <w:lang w:val="en-US" w:eastAsia="en-US" w:bidi="en-US"/>
                            </w:rPr>
                            <w:t>NM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0C64D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75.3pt;margin-top:46.6pt;width:52.3pt;height:9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" filled="f" stroked="f">
              <v:textbox style="mso-fit-shape-to-text:t" inset="0,0,0,0">
                <w:txbxContent>
                  <w:p w14:paraId="49E9C2E1" w14:textId="4CE7C5E3" w:rsidR="00BB1009" w:rsidRDefault="00A750D3">
                    <w:pPr>
                      <w:pStyle w:val="Style8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č.j.</w:t>
                    </w:r>
                    <w:r>
                      <w:rPr>
                        <w:sz w:val="19"/>
                        <w:szCs w:val="19"/>
                        <w:lang w:val="en-US" w:eastAsia="en-US" w:bidi="en-US"/>
                      </w:rPr>
                      <w:t>2023/679/</w:t>
                    </w:r>
                    <w:r w:rsidR="006B48DA">
                      <w:rPr>
                        <w:sz w:val="19"/>
                        <w:szCs w:val="19"/>
                        <w:lang w:val="en-US" w:eastAsia="en-US" w:bidi="en-US"/>
                      </w:rPr>
                      <w:t>NM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D762" w14:textId="77777777" w:rsidR="00BB1009" w:rsidRDefault="00A750D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0E505CB" wp14:editId="5D1C05F3">
              <wp:simplePos x="0" y="0"/>
              <wp:positionH relativeFrom="page">
                <wp:posOffset>5854065</wp:posOffset>
              </wp:positionH>
              <wp:positionV relativeFrom="page">
                <wp:posOffset>536575</wp:posOffset>
              </wp:positionV>
              <wp:extent cx="86550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5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5A41A5" w14:textId="77777777" w:rsidR="00BB1009" w:rsidRDefault="00A750D3">
                          <w:pPr>
                            <w:pStyle w:val="Style8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č.j.2023/679/NM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505CB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460.95pt;margin-top:42.25pt;width:68.15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" filled="f" stroked="f">
              <v:textbox style="mso-fit-shape-to-text:t" inset="0,0,0,0">
                <w:txbxContent>
                  <w:p w14:paraId="135A41A5" w14:textId="77777777" w:rsidR="00BB1009" w:rsidRDefault="00A750D3">
                    <w:pPr>
                      <w:pStyle w:val="Style8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č.j.2023/679/NM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4F8C"/>
    <w:multiLevelType w:val="multilevel"/>
    <w:tmpl w:val="F410A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1E7BFE"/>
    <w:multiLevelType w:val="multilevel"/>
    <w:tmpl w:val="395CEB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074607"/>
    <w:multiLevelType w:val="multilevel"/>
    <w:tmpl w:val="7C5A2F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927B88"/>
    <w:multiLevelType w:val="multilevel"/>
    <w:tmpl w:val="E9982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465E2F"/>
    <w:multiLevelType w:val="multilevel"/>
    <w:tmpl w:val="F0DE2E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FA7A22"/>
    <w:multiLevelType w:val="multilevel"/>
    <w:tmpl w:val="9328E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297872"/>
    <w:multiLevelType w:val="multilevel"/>
    <w:tmpl w:val="4BE88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43549F"/>
    <w:multiLevelType w:val="multilevel"/>
    <w:tmpl w:val="28EC5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DE0084"/>
    <w:multiLevelType w:val="multilevel"/>
    <w:tmpl w:val="4BE88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047C9A"/>
    <w:multiLevelType w:val="multilevel"/>
    <w:tmpl w:val="D9482D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5F05D6"/>
    <w:multiLevelType w:val="hybridMultilevel"/>
    <w:tmpl w:val="683E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20BF1"/>
    <w:multiLevelType w:val="multilevel"/>
    <w:tmpl w:val="A48AB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11"/>
  </w:num>
  <w:num w:numId="8">
    <w:abstractNumId w:val="0"/>
  </w:num>
  <w:num w:numId="9">
    <w:abstractNumId w:val="7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009"/>
    <w:rsid w:val="00154333"/>
    <w:rsid w:val="001C35CF"/>
    <w:rsid w:val="00263742"/>
    <w:rsid w:val="00274D69"/>
    <w:rsid w:val="003C270F"/>
    <w:rsid w:val="003D0307"/>
    <w:rsid w:val="003D1C91"/>
    <w:rsid w:val="005377FC"/>
    <w:rsid w:val="005E1F3B"/>
    <w:rsid w:val="006A3305"/>
    <w:rsid w:val="006B48DA"/>
    <w:rsid w:val="006C2823"/>
    <w:rsid w:val="006F487B"/>
    <w:rsid w:val="00852A61"/>
    <w:rsid w:val="0086253F"/>
    <w:rsid w:val="009A4C05"/>
    <w:rsid w:val="00A37300"/>
    <w:rsid w:val="00A750D3"/>
    <w:rsid w:val="00BB1009"/>
    <w:rsid w:val="00D75207"/>
    <w:rsid w:val="00EC02EE"/>
    <w:rsid w:val="00ED7473"/>
    <w:rsid w:val="00F03452"/>
    <w:rsid w:val="00F337EB"/>
    <w:rsid w:val="00FB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BEDCE"/>
  <w15:docId w15:val="{B15BD825-A335-40BD-8E8D-F9059E0E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17"/>
      <w:szCs w:val="17"/>
      <w:u w:val="single"/>
      <w:lang w:val="en-US" w:eastAsia="en-US" w:bidi="en-US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Standardnpsmoodstavce"/>
    <w:link w:val="Style11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Char Style 15"/>
    <w:basedOn w:val="Standardnpsmoodstavce"/>
    <w:link w:val="Style14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7">
    <w:name w:val="Char Style 17"/>
    <w:basedOn w:val="Standardnpsmoodstavce"/>
    <w:link w:val="Style16"/>
    <w:rPr>
      <w:b/>
      <w:bCs/>
      <w:i w:val="0"/>
      <w:iCs w:val="0"/>
      <w:smallCaps w:val="0"/>
      <w:strike w:val="0"/>
      <w:u w:val="none"/>
    </w:rPr>
  </w:style>
  <w:style w:type="character" w:customStyle="1" w:styleId="CharStyle19">
    <w:name w:val="Char Style 19"/>
    <w:basedOn w:val="Standardnpsmoodstavce"/>
    <w:link w:val="Style18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1">
    <w:name w:val="Char Style 21"/>
    <w:basedOn w:val="Standardnpsmoodstavce"/>
    <w:link w:val="Style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2"/>
      <w:szCs w:val="22"/>
      <w:u w:val="none"/>
    </w:rPr>
  </w:style>
  <w:style w:type="character" w:customStyle="1" w:styleId="CharStyle27">
    <w:name w:val="Char Style 27"/>
    <w:basedOn w:val="Standardnpsmoodstavce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80"/>
      <w:szCs w:val="80"/>
      <w:u w:val="none"/>
    </w:rPr>
  </w:style>
  <w:style w:type="character" w:customStyle="1" w:styleId="CharStyle29">
    <w:name w:val="Char Style 29"/>
    <w:basedOn w:val="Standardnpsmoodstavce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b/>
      <w:bCs/>
      <w:sz w:val="17"/>
      <w:szCs w:val="17"/>
      <w:u w:val="single"/>
      <w:lang w:val="en-US" w:eastAsia="en-US" w:bidi="en-US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19"/>
      <w:szCs w:val="19"/>
      <w:lang w:val="en-US" w:eastAsia="en-US" w:bidi="en-US"/>
    </w:rPr>
  </w:style>
  <w:style w:type="paragraph" w:customStyle="1" w:styleId="Style6">
    <w:name w:val="Style 6"/>
    <w:basedOn w:val="Normln"/>
    <w:link w:val="CharStyle7"/>
    <w:pPr>
      <w:shd w:val="clear" w:color="auto" w:fill="FFFFFF"/>
    </w:pPr>
    <w:rPr>
      <w:sz w:val="14"/>
      <w:szCs w:val="14"/>
      <w:lang w:val="en-US" w:eastAsia="en-US" w:bidi="en-US"/>
    </w:rPr>
  </w:style>
  <w:style w:type="paragraph" w:customStyle="1" w:styleId="Style8">
    <w:name w:val="Style 8"/>
    <w:basedOn w:val="Normln"/>
    <w:link w:val="CharStyle9"/>
    <w:pPr>
      <w:shd w:val="clear" w:color="auto" w:fill="FFFFFF"/>
    </w:pPr>
    <w:rPr>
      <w:sz w:val="20"/>
      <w:szCs w:val="20"/>
    </w:rPr>
  </w:style>
  <w:style w:type="paragraph" w:customStyle="1" w:styleId="Style11">
    <w:name w:val="Style 11"/>
    <w:basedOn w:val="Normln"/>
    <w:link w:val="CharStyle12"/>
    <w:pPr>
      <w:shd w:val="clear" w:color="auto" w:fill="FFFFFF"/>
    </w:p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211" w:lineRule="auto"/>
      <w:jc w:val="center"/>
      <w:outlineLvl w:val="1"/>
    </w:pPr>
    <w:rPr>
      <w:b/>
      <w:bCs/>
      <w:sz w:val="28"/>
      <w:szCs w:val="28"/>
    </w:rPr>
  </w:style>
  <w:style w:type="paragraph" w:customStyle="1" w:styleId="Style16">
    <w:name w:val="Style 16"/>
    <w:basedOn w:val="Normln"/>
    <w:link w:val="CharStyle17"/>
    <w:pPr>
      <w:shd w:val="clear" w:color="auto" w:fill="FFFFFF"/>
      <w:outlineLvl w:val="2"/>
    </w:pPr>
    <w:rPr>
      <w:b/>
      <w:bCs/>
    </w:rPr>
  </w:style>
  <w:style w:type="paragraph" w:customStyle="1" w:styleId="Style18">
    <w:name w:val="Style 18"/>
    <w:basedOn w:val="Normln"/>
    <w:link w:val="CharStyle19"/>
    <w:pPr>
      <w:shd w:val="clear" w:color="auto" w:fill="FFFFFF"/>
    </w:pPr>
  </w:style>
  <w:style w:type="paragraph" w:customStyle="1" w:styleId="Style20">
    <w:name w:val="Style 20"/>
    <w:basedOn w:val="Normln"/>
    <w:link w:val="CharStyle21"/>
    <w:pPr>
      <w:shd w:val="clear" w:color="auto" w:fill="FFFFFF"/>
    </w:pPr>
  </w:style>
  <w:style w:type="paragraph" w:customStyle="1" w:styleId="Style23">
    <w:name w:val="Style 23"/>
    <w:basedOn w:val="Normln"/>
    <w:link w:val="CharStyle24"/>
    <w:pPr>
      <w:shd w:val="clear" w:color="auto" w:fill="FFFFFF"/>
      <w:spacing w:after="280"/>
    </w:pPr>
    <w:rPr>
      <w:rFonts w:ascii="Arial" w:eastAsia="Arial" w:hAnsi="Arial" w:cs="Arial"/>
      <w:w w:val="80"/>
      <w:sz w:val="22"/>
      <w:szCs w:val="22"/>
    </w:rPr>
  </w:style>
  <w:style w:type="paragraph" w:customStyle="1" w:styleId="Style26">
    <w:name w:val="Style 26"/>
    <w:basedOn w:val="Normln"/>
    <w:link w:val="CharStyle27"/>
    <w:pPr>
      <w:shd w:val="clear" w:color="auto" w:fill="FFFFFF"/>
      <w:outlineLvl w:val="0"/>
    </w:pPr>
    <w:rPr>
      <w:rFonts w:ascii="Arial" w:eastAsia="Arial" w:hAnsi="Arial" w:cs="Arial"/>
      <w:sz w:val="80"/>
      <w:szCs w:val="80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after="200" w:line="331" w:lineRule="auto"/>
      <w:ind w:firstLine="160"/>
    </w:pPr>
    <w:rPr>
      <w:rFonts w:ascii="Arial" w:eastAsia="Arial" w:hAnsi="Arial" w:cs="Arial"/>
      <w:sz w:val="13"/>
      <w:szCs w:val="13"/>
    </w:rPr>
  </w:style>
  <w:style w:type="paragraph" w:styleId="Zhlav">
    <w:name w:val="header"/>
    <w:basedOn w:val="Normln"/>
    <w:link w:val="ZhlavChar"/>
    <w:uiPriority w:val="99"/>
    <w:unhideWhenUsed/>
    <w:rsid w:val="006B48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48D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B48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48D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nos@lanos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593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Kofroňová Kristýna</dc:creator>
  <cp:lastModifiedBy>Kofroňová Kristýna</cp:lastModifiedBy>
  <cp:revision>27</cp:revision>
  <dcterms:created xsi:type="dcterms:W3CDTF">2023-03-10T07:55:00Z</dcterms:created>
  <dcterms:modified xsi:type="dcterms:W3CDTF">2023-03-10T08:28:00Z</dcterms:modified>
</cp:coreProperties>
</file>