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0115" w14:textId="77777777" w:rsidR="000759FB" w:rsidRDefault="000759FB" w:rsidP="00DA01F3">
      <w:pPr>
        <w:spacing w:after="0" w:line="240" w:lineRule="auto"/>
        <w:ind w:left="2552" w:hanging="2552"/>
        <w:rPr>
          <w:rFonts w:eastAsia="Times New Roman"/>
          <w:sz w:val="20"/>
          <w:szCs w:val="20"/>
          <w:lang w:eastAsia="cs-CZ"/>
        </w:rPr>
      </w:pPr>
    </w:p>
    <w:p w14:paraId="7A8D4289" w14:textId="0A47132B" w:rsidR="00DA01F3" w:rsidRPr="0016146E" w:rsidRDefault="00DA01F3" w:rsidP="00DA01F3">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183E8AAB"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325A7034" w14:textId="77777777" w:rsidR="00DA01F3" w:rsidRPr="0016146E"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528F4991"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457134E7" w14:textId="77777777" w:rsidR="00F1238D" w:rsidRPr="00153D03" w:rsidRDefault="00F1238D" w:rsidP="00F1238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23076068" w14:textId="77777777" w:rsidR="00F1238D" w:rsidRPr="0016146E" w:rsidRDefault="00F1238D" w:rsidP="00F1238D">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1BE24D0B" w14:textId="77777777" w:rsidR="00DA01F3" w:rsidRPr="000D0159"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53B25E62" w14:textId="77777777" w:rsidR="00DA01F3"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CDBC910"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16BD677F" w14:textId="77777777" w:rsidR="00DA01F3" w:rsidRDefault="00DA01F3" w:rsidP="00DA01F3">
      <w:pPr>
        <w:spacing w:after="0" w:line="240" w:lineRule="auto"/>
        <w:jc w:val="both"/>
        <w:rPr>
          <w:rFonts w:eastAsia="Times New Roman"/>
          <w:sz w:val="20"/>
          <w:szCs w:val="20"/>
          <w:lang w:eastAsia="cs-CZ"/>
        </w:rPr>
      </w:pPr>
    </w:p>
    <w:p w14:paraId="7B383033" w14:textId="77777777" w:rsidR="00DA01F3" w:rsidRPr="0016146E" w:rsidRDefault="00DA01F3" w:rsidP="00DA01F3">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359E1627" w14:textId="77777777" w:rsidR="00DA01F3" w:rsidRPr="0016146E" w:rsidRDefault="00DA01F3" w:rsidP="00DA01F3">
      <w:pPr>
        <w:spacing w:after="0" w:line="240" w:lineRule="auto"/>
        <w:jc w:val="both"/>
        <w:rPr>
          <w:rFonts w:eastAsia="Times New Roman"/>
          <w:sz w:val="20"/>
          <w:szCs w:val="20"/>
          <w:lang w:eastAsia="cs-CZ"/>
        </w:rPr>
      </w:pPr>
    </w:p>
    <w:p w14:paraId="0CC4B94D" w14:textId="77777777" w:rsidR="00DA01F3" w:rsidRDefault="00DA01F3" w:rsidP="00DA01F3">
      <w:pPr>
        <w:spacing w:after="0" w:line="240" w:lineRule="auto"/>
        <w:rPr>
          <w:rFonts w:eastAsia="Times New Roman"/>
          <w:sz w:val="20"/>
          <w:szCs w:val="20"/>
          <w:lang w:eastAsia="cs-CZ"/>
        </w:rPr>
      </w:pPr>
      <w:r w:rsidRPr="0016146E">
        <w:rPr>
          <w:rFonts w:eastAsia="Times New Roman"/>
          <w:sz w:val="20"/>
          <w:szCs w:val="20"/>
          <w:lang w:eastAsia="cs-CZ"/>
        </w:rPr>
        <w:t>a</w:t>
      </w:r>
    </w:p>
    <w:p w14:paraId="63F76A38" w14:textId="398FFCBC" w:rsidR="00DA01F3" w:rsidRDefault="00DA01F3" w:rsidP="00DA01F3">
      <w:pPr>
        <w:spacing w:after="0" w:line="240" w:lineRule="auto"/>
        <w:ind w:left="2127" w:hanging="2127"/>
        <w:jc w:val="both"/>
        <w:rPr>
          <w:rFonts w:eastAsia="Times New Roman"/>
          <w:sz w:val="20"/>
          <w:szCs w:val="20"/>
          <w:lang w:eastAsia="cs-CZ"/>
        </w:rPr>
      </w:pPr>
    </w:p>
    <w:p w14:paraId="111EAF99" w14:textId="77777777" w:rsidR="0027734C" w:rsidRPr="0016146E" w:rsidRDefault="0027734C" w:rsidP="0027734C">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674897">
        <w:rPr>
          <w:rFonts w:eastAsia="Times New Roman"/>
          <w:b/>
          <w:sz w:val="20"/>
          <w:szCs w:val="20"/>
          <w:lang w:eastAsia="cs-CZ"/>
        </w:rPr>
        <w:t>COMPAG MLADÁ BOLESLAV s.r.o.</w:t>
      </w:r>
    </w:p>
    <w:p w14:paraId="61434B49" w14:textId="77777777" w:rsidR="0027734C" w:rsidRPr="0016146E" w:rsidRDefault="0027734C" w:rsidP="0027734C">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r>
      <w:r w:rsidRPr="00674897">
        <w:rPr>
          <w:rFonts w:eastAsia="Times New Roman"/>
          <w:sz w:val="20"/>
          <w:szCs w:val="20"/>
          <w:lang w:eastAsia="cs-CZ"/>
        </w:rPr>
        <w:t>475</w:t>
      </w:r>
      <w:r>
        <w:rPr>
          <w:rFonts w:eastAsia="Times New Roman"/>
          <w:sz w:val="20"/>
          <w:szCs w:val="20"/>
          <w:lang w:eastAsia="cs-CZ"/>
        </w:rPr>
        <w:t xml:space="preserve"> </w:t>
      </w:r>
      <w:r w:rsidRPr="00674897">
        <w:rPr>
          <w:rFonts w:eastAsia="Times New Roman"/>
          <w:sz w:val="20"/>
          <w:szCs w:val="20"/>
          <w:lang w:eastAsia="cs-CZ"/>
        </w:rPr>
        <w:t>51</w:t>
      </w:r>
      <w:r>
        <w:rPr>
          <w:rFonts w:eastAsia="Times New Roman"/>
          <w:sz w:val="20"/>
          <w:szCs w:val="20"/>
          <w:lang w:eastAsia="cs-CZ"/>
        </w:rPr>
        <w:t xml:space="preserve"> </w:t>
      </w:r>
      <w:r w:rsidRPr="00674897">
        <w:rPr>
          <w:rFonts w:eastAsia="Times New Roman"/>
          <w:sz w:val="20"/>
          <w:szCs w:val="20"/>
          <w:lang w:eastAsia="cs-CZ"/>
        </w:rPr>
        <w:t>984</w:t>
      </w:r>
    </w:p>
    <w:p w14:paraId="6DAC0D07" w14:textId="77777777" w:rsidR="0027734C" w:rsidRPr="0016146E" w:rsidRDefault="0027734C" w:rsidP="0027734C">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w:t>
      </w:r>
      <w:r w:rsidRPr="00674897">
        <w:rPr>
          <w:rFonts w:eastAsia="Times New Roman"/>
          <w:sz w:val="20"/>
          <w:szCs w:val="20"/>
          <w:lang w:eastAsia="cs-CZ"/>
        </w:rPr>
        <w:t>47551984</w:t>
      </w:r>
    </w:p>
    <w:p w14:paraId="7C7CB9C1" w14:textId="77777777" w:rsidR="0027734C" w:rsidRDefault="0027734C" w:rsidP="0027734C">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r>
      <w:r w:rsidRPr="00674897">
        <w:rPr>
          <w:rFonts w:eastAsia="Times New Roman"/>
          <w:sz w:val="20"/>
          <w:szCs w:val="20"/>
          <w:lang w:eastAsia="cs-CZ"/>
        </w:rPr>
        <w:t>Vančurova 1425, 293 01 Mladá Boleslav</w:t>
      </w:r>
    </w:p>
    <w:p w14:paraId="57EF16D3" w14:textId="77777777" w:rsidR="0027734C" w:rsidRDefault="0027734C" w:rsidP="0027734C">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674897">
        <w:rPr>
          <w:rFonts w:eastAsia="Times New Roman"/>
          <w:sz w:val="20"/>
          <w:szCs w:val="20"/>
          <w:lang w:eastAsia="cs-CZ"/>
        </w:rPr>
        <w:t>Ing. Pavel Urda</w:t>
      </w:r>
      <w:r>
        <w:rPr>
          <w:rFonts w:eastAsia="Times New Roman"/>
          <w:sz w:val="20"/>
          <w:szCs w:val="20"/>
          <w:lang w:eastAsia="cs-CZ"/>
        </w:rPr>
        <w:t>, na základě plné moci</w:t>
      </w:r>
    </w:p>
    <w:p w14:paraId="0A4B8448" w14:textId="77777777" w:rsidR="0027734C" w:rsidRDefault="0027734C" w:rsidP="0027734C">
      <w:pPr>
        <w:spacing w:after="0" w:line="240" w:lineRule="auto"/>
        <w:ind w:left="2552" w:hanging="2552"/>
        <w:rPr>
          <w:rFonts w:eastAsia="Times New Roman"/>
          <w:sz w:val="20"/>
          <w:szCs w:val="20"/>
          <w:lang w:eastAsia="cs-CZ"/>
        </w:rPr>
      </w:pPr>
      <w:r>
        <w:rPr>
          <w:rFonts w:eastAsia="Times New Roman"/>
          <w:sz w:val="20"/>
          <w:szCs w:val="20"/>
          <w:lang w:eastAsia="cs-CZ"/>
        </w:rPr>
        <w:t>Bankovní spojení:</w:t>
      </w:r>
      <w:r>
        <w:rPr>
          <w:rFonts w:eastAsia="Times New Roman"/>
          <w:sz w:val="20"/>
          <w:szCs w:val="20"/>
          <w:lang w:eastAsia="cs-CZ"/>
        </w:rPr>
        <w:tab/>
      </w:r>
      <w:r w:rsidRPr="007C21B2">
        <w:rPr>
          <w:rFonts w:eastAsia="Times New Roman"/>
          <w:sz w:val="20"/>
          <w:szCs w:val="20"/>
          <w:lang w:eastAsia="cs-CZ"/>
        </w:rPr>
        <w:t>Česká spořitelna</w:t>
      </w:r>
    </w:p>
    <w:p w14:paraId="0E1E79A7" w14:textId="77777777" w:rsidR="0027734C" w:rsidRDefault="0027734C" w:rsidP="0027734C">
      <w:pPr>
        <w:spacing w:after="0" w:line="240" w:lineRule="auto"/>
        <w:ind w:left="2552" w:hanging="2552"/>
        <w:rPr>
          <w:rFonts w:eastAsia="Times New Roman"/>
          <w:sz w:val="20"/>
          <w:szCs w:val="20"/>
          <w:lang w:eastAsia="cs-CZ"/>
        </w:rPr>
      </w:pPr>
      <w:r>
        <w:rPr>
          <w:rFonts w:eastAsia="Times New Roman"/>
          <w:sz w:val="20"/>
          <w:szCs w:val="20"/>
          <w:lang w:eastAsia="cs-CZ"/>
        </w:rPr>
        <w:t>Číslo účtu</w:t>
      </w:r>
      <w:r w:rsidRPr="007C21B2">
        <w:rPr>
          <w:rFonts w:eastAsia="Times New Roman"/>
          <w:sz w:val="20"/>
          <w:szCs w:val="20"/>
          <w:lang w:eastAsia="cs-CZ"/>
        </w:rPr>
        <w:t>:</w:t>
      </w:r>
      <w:r>
        <w:rPr>
          <w:rFonts w:eastAsia="Times New Roman"/>
          <w:sz w:val="20"/>
          <w:szCs w:val="20"/>
          <w:lang w:eastAsia="cs-CZ"/>
        </w:rPr>
        <w:tab/>
      </w:r>
      <w:r w:rsidRPr="007C21B2">
        <w:rPr>
          <w:rFonts w:eastAsia="Times New Roman"/>
          <w:sz w:val="20"/>
          <w:szCs w:val="20"/>
          <w:lang w:eastAsia="cs-CZ"/>
        </w:rPr>
        <w:t>5708892/0800</w:t>
      </w:r>
    </w:p>
    <w:p w14:paraId="422DB7B0" w14:textId="77777777" w:rsidR="0027734C" w:rsidRPr="0016146E" w:rsidRDefault="0027734C" w:rsidP="0027734C">
      <w:pPr>
        <w:spacing w:after="0" w:line="240" w:lineRule="auto"/>
        <w:ind w:left="2552" w:hanging="2552"/>
        <w:rPr>
          <w:rFonts w:eastAsia="Times New Roman"/>
          <w:sz w:val="20"/>
          <w:szCs w:val="20"/>
          <w:lang w:eastAsia="cs-CZ"/>
        </w:rPr>
      </w:pPr>
      <w:r w:rsidRPr="0016146E">
        <w:rPr>
          <w:rFonts w:eastAsia="Times New Roman"/>
          <w:sz w:val="20"/>
          <w:szCs w:val="20"/>
          <w:lang w:eastAsia="cs-CZ"/>
        </w:rPr>
        <w:t xml:space="preserve">Zapsaná v obchodním rejstříku Městského soudu v Praze, oddíl </w:t>
      </w:r>
      <w:r>
        <w:rPr>
          <w:rFonts w:eastAsia="Times New Roman"/>
          <w:sz w:val="20"/>
          <w:szCs w:val="20"/>
          <w:lang w:eastAsia="cs-CZ"/>
        </w:rPr>
        <w:t>C</w:t>
      </w:r>
      <w:r w:rsidRPr="0016146E">
        <w:rPr>
          <w:rFonts w:eastAsia="Times New Roman"/>
          <w:sz w:val="20"/>
          <w:szCs w:val="20"/>
          <w:lang w:eastAsia="cs-CZ"/>
        </w:rPr>
        <w:t xml:space="preserve">, vložka </w:t>
      </w:r>
      <w:r w:rsidRPr="00674897">
        <w:rPr>
          <w:rFonts w:eastAsia="Times New Roman"/>
          <w:sz w:val="20"/>
          <w:szCs w:val="20"/>
          <w:lang w:eastAsia="cs-CZ"/>
        </w:rPr>
        <w:t>22798</w:t>
      </w:r>
    </w:p>
    <w:p w14:paraId="63DF85D9" w14:textId="77777777" w:rsidR="0027734C" w:rsidRPr="00C5133F" w:rsidRDefault="0027734C" w:rsidP="00DA01F3">
      <w:pPr>
        <w:spacing w:after="0" w:line="240" w:lineRule="auto"/>
        <w:ind w:left="2127" w:hanging="2127"/>
        <w:jc w:val="both"/>
        <w:rPr>
          <w:rFonts w:eastAsia="Times New Roman"/>
          <w:sz w:val="20"/>
          <w:szCs w:val="20"/>
          <w:lang w:eastAsia="cs-CZ"/>
        </w:rPr>
      </w:pPr>
    </w:p>
    <w:p w14:paraId="25B2D191" w14:textId="77777777" w:rsidR="00DA01F3" w:rsidRPr="0016146E" w:rsidRDefault="00DA01F3" w:rsidP="00DA01F3">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75B3B393" w14:textId="77777777" w:rsidR="000759FB" w:rsidRDefault="000759FB" w:rsidP="00DA01F3">
      <w:pPr>
        <w:spacing w:after="0" w:line="240" w:lineRule="auto"/>
        <w:jc w:val="both"/>
        <w:rPr>
          <w:rFonts w:eastAsia="Times New Roman"/>
          <w:sz w:val="20"/>
          <w:szCs w:val="20"/>
          <w:lang w:eastAsia="cs-CZ"/>
        </w:rPr>
      </w:pPr>
    </w:p>
    <w:p w14:paraId="24F11B69" w14:textId="7EB15FC3" w:rsidR="00DA01F3" w:rsidRDefault="00DA01F3" w:rsidP="00DA01F3">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50B5638F" w14:textId="01E39971" w:rsidR="00DA01F3" w:rsidRDefault="00DA01F3" w:rsidP="00DA01F3">
      <w:pPr>
        <w:spacing w:after="0" w:line="240" w:lineRule="auto"/>
        <w:jc w:val="both"/>
        <w:rPr>
          <w:rFonts w:eastAsia="Times New Roman"/>
          <w:sz w:val="20"/>
          <w:szCs w:val="20"/>
          <w:lang w:eastAsia="cs-CZ"/>
        </w:rPr>
      </w:pPr>
    </w:p>
    <w:p w14:paraId="138233EF" w14:textId="77777777" w:rsidR="00F83ABF" w:rsidRPr="0016146E" w:rsidRDefault="00F83ABF" w:rsidP="00DA01F3">
      <w:pPr>
        <w:spacing w:after="0" w:line="240" w:lineRule="auto"/>
        <w:jc w:val="both"/>
        <w:rPr>
          <w:rFonts w:eastAsia="Times New Roman"/>
          <w:sz w:val="20"/>
          <w:szCs w:val="20"/>
          <w:lang w:eastAsia="cs-CZ"/>
        </w:rPr>
      </w:pPr>
    </w:p>
    <w:p w14:paraId="349906D0" w14:textId="3063DB5F" w:rsidR="00DA01F3" w:rsidRPr="00F83ABF" w:rsidRDefault="00DA01F3" w:rsidP="00F83ABF">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6DA720AB" w14:textId="050F0DEE" w:rsidR="00DA01F3" w:rsidRDefault="00DA01F3" w:rsidP="00DA01F3">
      <w:pPr>
        <w:spacing w:after="0" w:line="240" w:lineRule="auto"/>
        <w:rPr>
          <w:rFonts w:eastAsia="Times New Roman"/>
          <w:snapToGrid w:val="0"/>
          <w:sz w:val="20"/>
          <w:szCs w:val="20"/>
          <w:lang w:eastAsia="cs-CZ"/>
        </w:rPr>
      </w:pPr>
    </w:p>
    <w:p w14:paraId="2D960D1F" w14:textId="09FCF26F" w:rsidR="00F83ABF" w:rsidRDefault="00F83ABF" w:rsidP="00DA01F3">
      <w:pPr>
        <w:spacing w:after="0" w:line="240" w:lineRule="auto"/>
        <w:rPr>
          <w:rFonts w:eastAsia="Times New Roman"/>
          <w:snapToGrid w:val="0"/>
          <w:sz w:val="20"/>
          <w:szCs w:val="20"/>
          <w:lang w:eastAsia="cs-CZ"/>
        </w:rPr>
      </w:pPr>
    </w:p>
    <w:p w14:paraId="47ED52AF" w14:textId="77777777" w:rsidR="000759FB" w:rsidRPr="0016146E" w:rsidRDefault="000759FB" w:rsidP="00DA01F3">
      <w:pPr>
        <w:spacing w:after="0" w:line="240" w:lineRule="auto"/>
        <w:rPr>
          <w:rFonts w:eastAsia="Times New Roman"/>
          <w:snapToGrid w:val="0"/>
          <w:sz w:val="20"/>
          <w:szCs w:val="20"/>
          <w:lang w:eastAsia="cs-CZ"/>
        </w:rPr>
      </w:pPr>
    </w:p>
    <w:p w14:paraId="3F9D286C" w14:textId="77777777" w:rsidR="00DA01F3" w:rsidRPr="0016146E" w:rsidRDefault="00DA01F3" w:rsidP="00DA01F3">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0B248B15" w14:textId="708237CC" w:rsidR="00DA01F3" w:rsidRDefault="00DA01F3" w:rsidP="00DA01F3">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4EA38FA2" w14:textId="77777777" w:rsidR="00F83ABF" w:rsidRDefault="00F83ABF" w:rsidP="00DA01F3">
      <w:pPr>
        <w:spacing w:after="0" w:line="240" w:lineRule="auto"/>
        <w:jc w:val="center"/>
        <w:rPr>
          <w:rFonts w:eastAsia="Times New Roman"/>
          <w:snapToGrid w:val="0"/>
          <w:sz w:val="20"/>
          <w:szCs w:val="20"/>
          <w:lang w:eastAsia="cs-CZ"/>
        </w:rPr>
      </w:pPr>
    </w:p>
    <w:p w14:paraId="2CCF230A" w14:textId="4D1DD721" w:rsidR="00F83ABF" w:rsidRPr="00F83ABF" w:rsidRDefault="00DA01F3" w:rsidP="002F5938">
      <w:pPr>
        <w:pStyle w:val="Nadpis1"/>
        <w:keepNext w:val="0"/>
        <w:keepLines w:val="0"/>
        <w:tabs>
          <w:tab w:val="clear" w:pos="720"/>
        </w:tabs>
        <w:ind w:left="567" w:hanging="567"/>
        <w:rPr>
          <w:rFonts w:ascii="Verdana" w:hAnsi="Verdana"/>
          <w:sz w:val="20"/>
        </w:rPr>
      </w:pPr>
      <w:r>
        <w:rPr>
          <w:rFonts w:ascii="Verdana" w:hAnsi="Verdana"/>
          <w:sz w:val="20"/>
        </w:rPr>
        <w:t>Základní ustanovení</w:t>
      </w:r>
    </w:p>
    <w:p w14:paraId="3AD1648A" w14:textId="77777777" w:rsidR="00DA01F3"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77777777" w:rsidR="00F1238D"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w:t>
      </w:r>
      <w:r w:rsidRPr="00133E57">
        <w:rPr>
          <w:rFonts w:ascii="Verdana" w:hAnsi="Verdana"/>
          <w:sz w:val="20"/>
          <w:lang w:eastAsia="cs-CZ"/>
        </w:rPr>
        <w:lastRenderedPageBreak/>
        <w:t xml:space="preserve">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4202028A" w14:textId="77777777" w:rsidR="00F1238D" w:rsidRPr="002F2913"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62284498" w14:textId="77777777" w:rsidR="00F1238D" w:rsidRPr="002F2913"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568A9F41" w14:textId="7689CC8D" w:rsidR="00F1238D" w:rsidRDefault="00F1238D" w:rsidP="00F1238D">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(all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1F793A48" w14:textId="77777777" w:rsidR="000759FB" w:rsidRPr="000759FB" w:rsidRDefault="000759FB" w:rsidP="000759FB">
      <w:pPr>
        <w:rPr>
          <w:lang w:eastAsia="cs-CZ"/>
        </w:rPr>
      </w:pPr>
    </w:p>
    <w:p w14:paraId="512A16B0" w14:textId="77777777" w:rsidR="00DA01F3" w:rsidRPr="00375B08" w:rsidRDefault="00DA01F3" w:rsidP="002F5938">
      <w:pPr>
        <w:pStyle w:val="Nadpis1"/>
        <w:keepNext w:val="0"/>
        <w:keepLines w:val="0"/>
        <w:tabs>
          <w:tab w:val="clear" w:pos="720"/>
        </w:tabs>
        <w:ind w:left="567" w:hanging="567"/>
        <w:rPr>
          <w:rFonts w:ascii="Verdana" w:hAnsi="Verdana"/>
          <w:sz w:val="20"/>
        </w:rPr>
      </w:pPr>
      <w:r w:rsidRPr="00375B08">
        <w:rPr>
          <w:rFonts w:ascii="Verdana" w:hAnsi="Verdana"/>
          <w:sz w:val="20"/>
        </w:rPr>
        <w:t>Předmět smlouvy</w:t>
      </w:r>
    </w:p>
    <w:p w14:paraId="56B54F14" w14:textId="77777777" w:rsidR="00DA01F3"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04A796C0" w14:textId="77777777" w:rsidR="00DA01F3" w:rsidRDefault="00DA01F3" w:rsidP="00DA01F3">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2C4EE71E" w14:textId="08BD95C8"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14:paraId="6C27C0EB" w14:textId="77777777" w:rsidR="000759FB" w:rsidRPr="000759FB" w:rsidRDefault="000759FB" w:rsidP="000759FB">
      <w:pPr>
        <w:rPr>
          <w:lang w:eastAsia="cs-CZ"/>
        </w:rPr>
      </w:pPr>
    </w:p>
    <w:p w14:paraId="6A05398C" w14:textId="5AD9F785" w:rsidR="00DA01F3" w:rsidRPr="00C3749B" w:rsidRDefault="00A440ED" w:rsidP="002F5938">
      <w:pPr>
        <w:pStyle w:val="Nadpis1"/>
        <w:keepNext w:val="0"/>
        <w:keepLines w:val="0"/>
        <w:tabs>
          <w:tab w:val="clear" w:pos="720"/>
        </w:tabs>
        <w:ind w:left="567" w:hanging="567"/>
        <w:rPr>
          <w:rFonts w:ascii="Verdana" w:hAnsi="Verdana"/>
          <w:sz w:val="20"/>
        </w:rPr>
      </w:pPr>
      <w:r>
        <w:rPr>
          <w:rFonts w:ascii="Verdana" w:hAnsi="Verdana"/>
          <w:sz w:val="20"/>
        </w:rPr>
        <w:t>Specifikace</w:t>
      </w:r>
      <w:r w:rsidR="00DA01F3" w:rsidRPr="00C3749B">
        <w:rPr>
          <w:rFonts w:ascii="Verdana" w:hAnsi="Verdana"/>
          <w:sz w:val="20"/>
        </w:rPr>
        <w:t xml:space="preserve"> díla</w:t>
      </w:r>
    </w:p>
    <w:p w14:paraId="657D8CEB" w14:textId="6FAF55FF" w:rsidR="00DA01F3" w:rsidRDefault="00A440ED" w:rsidP="002F5938">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Dílem dle této smlouvy</w:t>
      </w:r>
      <w:r w:rsidR="00DA01F3" w:rsidRPr="00AC725D">
        <w:rPr>
          <w:rFonts w:ascii="Verdana" w:hAnsi="Verdana"/>
          <w:sz w:val="20"/>
          <w:lang w:eastAsia="cs-CZ"/>
        </w:rPr>
        <w:t xml:space="preserve"> je </w:t>
      </w:r>
      <w:r w:rsidR="0027734C">
        <w:rPr>
          <w:rFonts w:ascii="Verdana" w:hAnsi="Verdana"/>
          <w:sz w:val="20"/>
          <w:lang w:eastAsia="cs-CZ"/>
        </w:rPr>
        <w:t>pokládka rozchodníkových koberců na střeše budovy nového Stravovacího provozu</w:t>
      </w:r>
      <w:r w:rsidR="00DA01F3">
        <w:rPr>
          <w:rFonts w:ascii="Verdana" w:hAnsi="Verdana"/>
          <w:sz w:val="20"/>
          <w:lang w:eastAsia="cs-CZ"/>
        </w:rPr>
        <w:t xml:space="preserve"> </w:t>
      </w:r>
      <w:r w:rsidR="00DA01F3" w:rsidRPr="00AC725D">
        <w:rPr>
          <w:rFonts w:ascii="Verdana" w:hAnsi="Verdana"/>
          <w:sz w:val="20"/>
          <w:lang w:eastAsia="cs-CZ"/>
        </w:rPr>
        <w:t>Oblastní nemocnice Mladá Boleslav, a.s., nemocnice Středočeské</w:t>
      </w:r>
      <w:r w:rsidR="00DA01F3">
        <w:rPr>
          <w:rFonts w:ascii="Verdana" w:hAnsi="Verdana"/>
          <w:sz w:val="20"/>
          <w:lang w:eastAsia="cs-CZ"/>
        </w:rPr>
        <w:t>ho kraje, a to v souladu s nabídkou zhotovitele</w:t>
      </w:r>
      <w:r w:rsidR="00DA01F3" w:rsidRPr="00AC725D">
        <w:rPr>
          <w:rFonts w:ascii="Verdana" w:hAnsi="Verdana"/>
          <w:sz w:val="20"/>
          <w:lang w:eastAsia="cs-CZ"/>
        </w:rPr>
        <w:t>.</w:t>
      </w:r>
    </w:p>
    <w:p w14:paraId="415351BA" w14:textId="756380C4" w:rsidR="00CC69B7" w:rsidRPr="00CC69B7" w:rsidRDefault="00CC69B7" w:rsidP="00CC69B7">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 xml:space="preserve">Rozsah </w:t>
      </w:r>
      <w:r w:rsidR="0027734C">
        <w:rPr>
          <w:rFonts w:ascii="Verdana" w:hAnsi="Verdana"/>
          <w:sz w:val="20"/>
          <w:lang w:eastAsia="cs-CZ"/>
        </w:rPr>
        <w:t>díla</w:t>
      </w:r>
      <w:r w:rsidRPr="006826C2">
        <w:rPr>
          <w:rFonts w:ascii="Verdana" w:hAnsi="Verdana"/>
          <w:sz w:val="20"/>
          <w:lang w:eastAsia="cs-CZ"/>
        </w:rPr>
        <w:t xml:space="preserve"> je </w:t>
      </w:r>
      <w:r w:rsidR="0027734C">
        <w:rPr>
          <w:rFonts w:ascii="Verdana" w:hAnsi="Verdana"/>
          <w:sz w:val="20"/>
          <w:lang w:eastAsia="cs-CZ"/>
        </w:rPr>
        <w:t>blíže specifikován v nabídce zhotovitele č. CN 028/2023 ze dne 20.2.2023</w:t>
      </w:r>
      <w:r w:rsidRPr="006826C2">
        <w:rPr>
          <w:rFonts w:ascii="Verdana" w:hAnsi="Verdana"/>
          <w:sz w:val="20"/>
          <w:lang w:eastAsia="cs-CZ"/>
        </w:rPr>
        <w:t>, kter</w:t>
      </w:r>
      <w:r w:rsidR="0027734C">
        <w:rPr>
          <w:rFonts w:ascii="Verdana" w:hAnsi="Verdana"/>
          <w:sz w:val="20"/>
          <w:lang w:eastAsia="cs-CZ"/>
        </w:rPr>
        <w:t>á</w:t>
      </w:r>
      <w:r w:rsidRPr="006826C2">
        <w:rPr>
          <w:rFonts w:ascii="Verdana" w:hAnsi="Verdana"/>
          <w:sz w:val="20"/>
          <w:lang w:eastAsia="cs-CZ"/>
        </w:rPr>
        <w:t xml:space="preserve"> je přílohou č. 1 této smlouvy.</w:t>
      </w:r>
    </w:p>
    <w:p w14:paraId="1C940424" w14:textId="77777777" w:rsidR="00DA01F3" w:rsidRPr="00C3749B"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w:t>
      </w:r>
      <w:r w:rsidRPr="00C3749B">
        <w:rPr>
          <w:rFonts w:ascii="Verdana" w:hAnsi="Verdana"/>
          <w:sz w:val="20"/>
          <w:lang w:eastAsia="cs-CZ"/>
        </w:rPr>
        <w:t xml:space="preserve"> </w:t>
      </w:r>
      <w:r>
        <w:rPr>
          <w:rFonts w:ascii="Verdana" w:hAnsi="Verdana"/>
          <w:sz w:val="20"/>
          <w:lang w:eastAsia="cs-CZ"/>
        </w:rPr>
        <w:t>této smlouvy</w:t>
      </w:r>
      <w:r w:rsidRPr="00C3749B">
        <w:rPr>
          <w:rFonts w:ascii="Verdana" w:hAnsi="Verdana"/>
          <w:sz w:val="20"/>
          <w:lang w:eastAsia="cs-CZ"/>
        </w:rPr>
        <w:t>, tvoří zejména:</w:t>
      </w:r>
    </w:p>
    <w:p w14:paraId="558F3CD0" w14:textId="6D80976C" w:rsidR="00DA01F3" w:rsidRPr="00380018"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Dodávka a montáž, které budou komplexní, tj. na klíč a budou zahrnovat mimo jiné všechny související práce</w:t>
      </w:r>
      <w:r w:rsidR="0090103A">
        <w:rPr>
          <w:rFonts w:ascii="Verdana" w:hAnsi="Verdana"/>
          <w:sz w:val="20"/>
          <w:lang w:eastAsia="cs-CZ"/>
        </w:rPr>
        <w:t xml:space="preserve"> a dodávky</w:t>
      </w:r>
      <w:r w:rsidRPr="00C3749B">
        <w:rPr>
          <w:rFonts w:ascii="Verdana" w:hAnsi="Verdana"/>
          <w:sz w:val="20"/>
          <w:lang w:eastAsia="cs-CZ"/>
        </w:rPr>
        <w:t xml:space="preserv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731CEBC6" w14:textId="77777777" w:rsidR="00DA01F3" w:rsidRPr="00380018"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Provádění 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podmínek dále v této smlouvě uvedených.</w:t>
      </w:r>
    </w:p>
    <w:p w14:paraId="70861104" w14:textId="40330663" w:rsidR="00126862"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lastRenderedPageBreak/>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 a to i tehdy, pokud některá z prací, výkonů či opatření není výslovně uveden</w:t>
      </w:r>
      <w:r>
        <w:rPr>
          <w:rFonts w:ascii="Verdana" w:hAnsi="Verdana"/>
          <w:sz w:val="20"/>
          <w:lang w:eastAsia="cs-CZ"/>
        </w:rPr>
        <w:t xml:space="preserve">a. </w:t>
      </w:r>
      <w:r w:rsidRPr="00925FE8">
        <w:rPr>
          <w:rFonts w:ascii="Verdana" w:hAnsi="Verdana"/>
          <w:sz w:val="20"/>
          <w:lang w:eastAsia="cs-CZ"/>
        </w:rPr>
        <w:t>V tomto stavu zhotovitel předá dílo jako celek</w:t>
      </w:r>
      <w:r w:rsidR="0027734C">
        <w:rPr>
          <w:rFonts w:ascii="Verdana" w:hAnsi="Verdana"/>
          <w:sz w:val="20"/>
          <w:lang w:eastAsia="cs-CZ"/>
        </w:rPr>
        <w:t>.</w:t>
      </w:r>
    </w:p>
    <w:p w14:paraId="6247B4E5" w14:textId="77777777" w:rsidR="00126862" w:rsidRPr="00380018"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14:paraId="3530AA75" w14:textId="4C20D81A" w:rsidR="00DA01F3" w:rsidRDefault="00126862" w:rsidP="00126862">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230F4A78" w14:textId="77777777" w:rsidR="000759FB" w:rsidRPr="000759FB" w:rsidRDefault="000759FB" w:rsidP="000759FB">
      <w:pPr>
        <w:rPr>
          <w:lang w:eastAsia="cs-CZ"/>
        </w:rPr>
      </w:pPr>
    </w:p>
    <w:p w14:paraId="270814D6" w14:textId="77777777" w:rsidR="00DA01F3" w:rsidRPr="005D6055" w:rsidRDefault="00DA01F3" w:rsidP="002F5938">
      <w:pPr>
        <w:pStyle w:val="Nadpis1"/>
        <w:keepNext w:val="0"/>
        <w:keepLines w:val="0"/>
        <w:tabs>
          <w:tab w:val="clear" w:pos="720"/>
        </w:tabs>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7C141068" w14:textId="190DEC82" w:rsidR="00DA01F3"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Místem plnění je sídlo objednatele, konkrétně </w:t>
      </w:r>
      <w:r w:rsidR="0027734C">
        <w:rPr>
          <w:rFonts w:ascii="Verdana" w:hAnsi="Verdana"/>
          <w:sz w:val="20"/>
          <w:lang w:eastAsia="cs-CZ"/>
        </w:rPr>
        <w:t>střecha Stravovacího provozu.</w:t>
      </w:r>
    </w:p>
    <w:p w14:paraId="28C66E9A" w14:textId="77777777" w:rsidR="00DA01F3" w:rsidRPr="0027734C"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27734C">
        <w:rPr>
          <w:rFonts w:ascii="Verdana" w:hAnsi="Verdana"/>
          <w:sz w:val="20"/>
          <w:lang w:eastAsia="cs-CZ"/>
        </w:rPr>
        <w:t>Zhotovitel se zavazuje provést dílo v následujících termínech:</w:t>
      </w:r>
    </w:p>
    <w:p w14:paraId="5F90FCE6" w14:textId="4F6EE719" w:rsidR="00DA01F3" w:rsidRPr="000759FB" w:rsidRDefault="00DA01F3" w:rsidP="00DA01F3">
      <w:pPr>
        <w:spacing w:after="0"/>
        <w:ind w:left="567"/>
        <w:rPr>
          <w:b/>
          <w:bCs/>
          <w:sz w:val="20"/>
        </w:rPr>
      </w:pPr>
      <w:r w:rsidRPr="0027734C">
        <w:rPr>
          <w:sz w:val="20"/>
        </w:rPr>
        <w:t xml:space="preserve">Termín dokončení </w:t>
      </w:r>
      <w:r w:rsidR="0027734C">
        <w:rPr>
          <w:sz w:val="20"/>
        </w:rPr>
        <w:t>díla</w:t>
      </w:r>
      <w:r w:rsidRPr="0027734C">
        <w:rPr>
          <w:sz w:val="20"/>
        </w:rPr>
        <w:t>, nejpozději do:</w:t>
      </w:r>
      <w:r w:rsidRPr="0027734C">
        <w:rPr>
          <w:sz w:val="20"/>
        </w:rPr>
        <w:tab/>
      </w:r>
      <w:r w:rsidR="0027734C" w:rsidRPr="000759FB">
        <w:rPr>
          <w:b/>
          <w:bCs/>
          <w:sz w:val="20"/>
        </w:rPr>
        <w:t>31.3.2023</w:t>
      </w:r>
    </w:p>
    <w:p w14:paraId="2BEE20E0" w14:textId="14526AA9" w:rsidR="00984B53" w:rsidRDefault="00984B53" w:rsidP="00DA01F3">
      <w:pPr>
        <w:pStyle w:val="Nadpis2"/>
        <w:keepNext w:val="0"/>
        <w:tabs>
          <w:tab w:val="clear" w:pos="576"/>
          <w:tab w:val="left" w:pos="567"/>
        </w:tabs>
        <w:ind w:left="567" w:hanging="567"/>
        <w:jc w:val="both"/>
        <w:rPr>
          <w:rFonts w:ascii="Verdana" w:hAnsi="Verdana"/>
          <w:sz w:val="20"/>
          <w:lang w:eastAsia="cs-CZ"/>
        </w:rPr>
      </w:pPr>
      <w:r>
        <w:rPr>
          <w:rFonts w:ascii="Verdana" w:hAnsi="Verdana"/>
          <w:sz w:val="20"/>
          <w:lang w:eastAsia="cs-CZ"/>
        </w:rPr>
        <w:t>V případě, že z důvodu nepříznivých klimatických podmínek nebude možné dílo provést ve sjednaném termínu je zhotovitel povinen o této skutečnosti včas informovat objednatele s uvedením konkrétních příčin</w:t>
      </w:r>
      <w:r w:rsidR="000759FB">
        <w:rPr>
          <w:rFonts w:ascii="Verdana" w:hAnsi="Verdana"/>
          <w:sz w:val="20"/>
          <w:lang w:eastAsia="cs-CZ"/>
        </w:rPr>
        <w:t xml:space="preserve"> bránících </w:t>
      </w:r>
      <w:r>
        <w:rPr>
          <w:rFonts w:ascii="Verdana" w:hAnsi="Verdana"/>
          <w:sz w:val="20"/>
          <w:lang w:eastAsia="cs-CZ"/>
        </w:rPr>
        <w:t xml:space="preserve">provedení díla. O dobu trvání </w:t>
      </w:r>
      <w:r w:rsidR="000759FB">
        <w:rPr>
          <w:rFonts w:ascii="Verdana" w:hAnsi="Verdana"/>
          <w:sz w:val="20"/>
          <w:lang w:eastAsia="cs-CZ"/>
        </w:rPr>
        <w:t xml:space="preserve">těchto nepříznivých klimatických podmínek se prodlužuje termín dokončení díla. To neplatí, pokud zhotovitel existenci těchto překážek </w:t>
      </w:r>
      <w:r w:rsidR="000759FB">
        <w:rPr>
          <w:rFonts w:ascii="Verdana" w:hAnsi="Verdana"/>
          <w:sz w:val="20"/>
          <w:lang w:eastAsia="cs-CZ"/>
        </w:rPr>
        <w:t>včas</w:t>
      </w:r>
      <w:r w:rsidR="000759FB">
        <w:rPr>
          <w:rFonts w:ascii="Verdana" w:hAnsi="Verdana"/>
          <w:sz w:val="20"/>
          <w:lang w:eastAsia="cs-CZ"/>
        </w:rPr>
        <w:t xml:space="preserve"> neoznámí objednateli.</w:t>
      </w:r>
    </w:p>
    <w:p w14:paraId="30672C48" w14:textId="1CA89C16" w:rsidR="00DA01F3" w:rsidRDefault="00DA01F3" w:rsidP="00DA01F3">
      <w:pPr>
        <w:pStyle w:val="Nadpis2"/>
        <w:keepNext w:val="0"/>
        <w:tabs>
          <w:tab w:val="clear" w:pos="576"/>
          <w:tab w:val="left" w:pos="567"/>
        </w:tabs>
        <w:ind w:left="567" w:hanging="567"/>
        <w:jc w:val="both"/>
        <w:rPr>
          <w:rFonts w:ascii="Verdana" w:hAnsi="Verdana"/>
          <w:sz w:val="20"/>
          <w:lang w:eastAsia="cs-CZ"/>
        </w:rPr>
      </w:pPr>
      <w:r w:rsidRPr="0027734C">
        <w:rPr>
          <w:rFonts w:ascii="Verdana" w:hAnsi="Verdana"/>
          <w:sz w:val="20"/>
          <w:lang w:eastAsia="cs-CZ"/>
        </w:rPr>
        <w:t>Dílo se považuje za řádně dokončené, je</w:t>
      </w:r>
      <w:r w:rsidRPr="005D6055">
        <w:rPr>
          <w:rFonts w:ascii="Verdana" w:hAnsi="Verdana"/>
          <w:sz w:val="20"/>
          <w:lang w:eastAsia="cs-CZ"/>
        </w:rPr>
        <w:t>-li dokončeno bez vad a nedodělků a bude-li zároveň písemně převzato objednatelem. O</w:t>
      </w:r>
      <w:r w:rsidR="0027734C">
        <w:rPr>
          <w:rFonts w:ascii="Verdana" w:hAnsi="Verdana"/>
          <w:sz w:val="20"/>
          <w:lang w:eastAsia="cs-CZ"/>
        </w:rPr>
        <w:t xml:space="preserve"> </w:t>
      </w:r>
      <w:r w:rsidRPr="005D6055">
        <w:rPr>
          <w:rFonts w:ascii="Verdana" w:hAnsi="Verdana"/>
          <w:sz w:val="20"/>
          <w:lang w:eastAsia="cs-CZ"/>
        </w:rPr>
        <w:t>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B78BE34" w14:textId="77777777" w:rsidR="000759FB" w:rsidRPr="000759FB" w:rsidRDefault="000759FB" w:rsidP="000759FB">
      <w:pPr>
        <w:rPr>
          <w:lang w:eastAsia="cs-CZ"/>
        </w:rPr>
      </w:pPr>
    </w:p>
    <w:p w14:paraId="011A956F" w14:textId="77777777" w:rsidR="00DA01F3" w:rsidRPr="005B63B1" w:rsidRDefault="00DA01F3" w:rsidP="002F5938">
      <w:pPr>
        <w:pStyle w:val="Nadpis1"/>
        <w:keepNext w:val="0"/>
        <w:keepLines w:val="0"/>
        <w:tabs>
          <w:tab w:val="clear" w:pos="720"/>
        </w:tabs>
        <w:ind w:left="567" w:hanging="567"/>
        <w:rPr>
          <w:rFonts w:ascii="Verdana" w:hAnsi="Verdana"/>
          <w:sz w:val="20"/>
        </w:rPr>
      </w:pPr>
      <w:r w:rsidRPr="005B63B1">
        <w:rPr>
          <w:rFonts w:ascii="Verdana" w:hAnsi="Verdana"/>
          <w:sz w:val="20"/>
        </w:rPr>
        <w:t>Cena díla</w:t>
      </w:r>
    </w:p>
    <w:p w14:paraId="73E37D8A" w14:textId="7B3B5530" w:rsidR="00DA01F3" w:rsidRPr="0027734C"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27734C">
        <w:rPr>
          <w:rFonts w:ascii="Verdana" w:hAnsi="Verdana"/>
          <w:sz w:val="20"/>
          <w:lang w:eastAsia="cs-CZ"/>
        </w:rPr>
        <w:t xml:space="preserve">Cena za řádně dokončené dílo činí </w:t>
      </w:r>
      <w:r w:rsidR="0027734C" w:rsidRPr="000759FB">
        <w:rPr>
          <w:rFonts w:ascii="Verdana" w:hAnsi="Verdana"/>
          <w:b/>
          <w:bCs/>
          <w:sz w:val="20"/>
          <w:lang w:eastAsia="cs-CZ"/>
        </w:rPr>
        <w:t>693.652</w:t>
      </w:r>
      <w:r w:rsidRPr="000759FB">
        <w:rPr>
          <w:rFonts w:ascii="Verdana" w:hAnsi="Verdana"/>
          <w:b/>
          <w:bCs/>
          <w:sz w:val="20"/>
          <w:lang w:eastAsia="cs-CZ"/>
        </w:rPr>
        <w:t>,- Kč bez DPH</w:t>
      </w:r>
      <w:r w:rsidRPr="0027734C">
        <w:rPr>
          <w:rFonts w:ascii="Verdana" w:hAnsi="Verdana"/>
          <w:sz w:val="20"/>
          <w:lang w:eastAsia="cs-CZ"/>
        </w:rPr>
        <w:t>. K této ceně bude připočtena DPH podle sazby platné ke dni příslušného zdanitelného plnění. Zhotovitel odpovídá za uplatnění správné sazby DPH.</w:t>
      </w:r>
    </w:p>
    <w:p w14:paraId="7F4FAAE3" w14:textId="48EEBFF6" w:rsidR="000759FB" w:rsidRDefault="000759FB" w:rsidP="00DA01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Cena díla je stanovena s hledem na předpokládanou plochu rozchodníkových koberců. V případě, že skutečná výměra bude nižší, bude cena díla úměrně ponížena.</w:t>
      </w:r>
    </w:p>
    <w:p w14:paraId="79541C81" w14:textId="38D28546"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27734C">
        <w:rPr>
          <w:rFonts w:ascii="Verdana" w:hAnsi="Verdana"/>
          <w:sz w:val="20"/>
          <w:lang w:eastAsia="cs-CZ"/>
        </w:rPr>
        <w:t>Cena, uvedená v ustanovení odst. 5. 1. této smlouvy, zahrnuje veškeré náklady zhotovitele související s provedením díla, zejména</w:t>
      </w:r>
      <w:r w:rsidRPr="005D6055">
        <w:rPr>
          <w:rFonts w:ascii="Verdana" w:hAnsi="Verdana"/>
          <w:sz w:val="20"/>
          <w:lang w:eastAsia="cs-CZ"/>
        </w:rPr>
        <w:t xml:space="preserve"> náklady na materiály, pracovní síly, stroje, dopravu, řízení a administrativu, koordinaci provedení díla, režii zhotovitele a zisk, poplatky a veškeré další náklady zhotovitele v souvislosti s realizací díla.</w:t>
      </w:r>
    </w:p>
    <w:p w14:paraId="2AD67288"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lastRenderedPageBreak/>
        <w:t>Způsob úhrady ceny a platební podmínky</w:t>
      </w:r>
    </w:p>
    <w:p w14:paraId="7FF49402" w14:textId="7ACBE107" w:rsidR="00DA01F3" w:rsidRPr="005D6055" w:rsidRDefault="009C3B52" w:rsidP="002F5938">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Cena díla bude objednatelem uhrazena na základě daňového dokladu (faktury) vystavené zhotovitelem. Zhotovitel je oprávněn vystavit fakturu po řádném dokončení díla a jeho převzetí objednatelem a po odstranění případných vad a nedodělků zjištěných při přejímacím řízení.</w:t>
      </w:r>
    </w:p>
    <w:p w14:paraId="64DF114D"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14:paraId="5CA7AB7C" w14:textId="574D883A"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bude mít splatnost </w:t>
      </w:r>
      <w:r w:rsidR="00357D7E" w:rsidRPr="0027734C">
        <w:rPr>
          <w:rFonts w:ascii="Verdana" w:hAnsi="Verdana"/>
          <w:b/>
          <w:bCs/>
          <w:sz w:val="20"/>
          <w:lang w:eastAsia="cs-CZ"/>
        </w:rPr>
        <w:t xml:space="preserve">do </w:t>
      </w:r>
      <w:r w:rsidRPr="0027734C">
        <w:rPr>
          <w:rFonts w:ascii="Verdana" w:hAnsi="Verdana"/>
          <w:b/>
          <w:bCs/>
          <w:sz w:val="20"/>
          <w:lang w:eastAsia="cs-CZ"/>
        </w:rPr>
        <w:t>30 dnů</w:t>
      </w:r>
      <w:r w:rsidRPr="005D6055">
        <w:rPr>
          <w:rFonts w:ascii="Verdana" w:hAnsi="Verdana"/>
          <w:sz w:val="20"/>
          <w:lang w:eastAsia="cs-CZ"/>
        </w:rPr>
        <w:t xml:space="preserve"> ode dne doručení do místa sídla objednatele. </w:t>
      </w:r>
    </w:p>
    <w:p w14:paraId="276A9F32" w14:textId="23D8CDA0"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4F553FDA" w14:textId="32258BEF" w:rsidR="009C3B52"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zhotovitel</w:t>
      </w:r>
      <w:r w:rsidRPr="005979A6">
        <w:rPr>
          <w:rFonts w:ascii="Verdana" w:hAnsi="Verdana"/>
          <w:sz w:val="20"/>
          <w:lang w:eastAsia="cs-CZ"/>
        </w:rPr>
        <w:t xml:space="preserve"> zjedná nápravu a písemně o tom vyrozumí objednatele.</w:t>
      </w:r>
    </w:p>
    <w:p w14:paraId="65762EC2" w14:textId="77777777" w:rsidR="000759FB" w:rsidRPr="000759FB" w:rsidRDefault="000759FB" w:rsidP="000759FB">
      <w:pPr>
        <w:rPr>
          <w:lang w:eastAsia="cs-CZ"/>
        </w:rPr>
      </w:pPr>
    </w:p>
    <w:p w14:paraId="406A1143"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t>Předávání a přejímání prací</w:t>
      </w:r>
    </w:p>
    <w:p w14:paraId="402517D9" w14:textId="77777777" w:rsidR="00DA01F3" w:rsidRPr="005D6055"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A10B7DF" w14:textId="01ECA7A4"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w:t>
      </w:r>
      <w:r w:rsidR="00F9417F">
        <w:rPr>
          <w:rFonts w:ascii="Verdana" w:hAnsi="Verdana"/>
          <w:sz w:val="20"/>
          <w:lang w:eastAsia="cs-CZ"/>
        </w:rPr>
        <w:t>,</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14:paraId="6EE7E5EA" w14:textId="77777777" w:rsidR="000759FB" w:rsidRPr="000759FB" w:rsidRDefault="000759FB" w:rsidP="000759FB">
      <w:pPr>
        <w:rPr>
          <w:lang w:eastAsia="cs-CZ"/>
        </w:rPr>
      </w:pPr>
    </w:p>
    <w:p w14:paraId="6C83FA7C"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t>Nebezpečí ško</w:t>
      </w:r>
      <w:r>
        <w:rPr>
          <w:rFonts w:ascii="Verdana" w:hAnsi="Verdana"/>
          <w:sz w:val="20"/>
        </w:rPr>
        <w:t xml:space="preserve">dy </w:t>
      </w:r>
      <w:r w:rsidRPr="005D6055">
        <w:rPr>
          <w:rFonts w:ascii="Verdana" w:hAnsi="Verdana"/>
          <w:sz w:val="20"/>
        </w:rPr>
        <w:t>na věci, vlastnické právo k zhotovovanému dílu</w:t>
      </w:r>
    </w:p>
    <w:p w14:paraId="1E2D5EB6" w14:textId="6CA6B73E" w:rsidR="00DA01F3" w:rsidRPr="005D6055"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w:t>
      </w:r>
      <w:r>
        <w:rPr>
          <w:rFonts w:ascii="Verdana" w:hAnsi="Verdana"/>
          <w:sz w:val="20"/>
          <w:lang w:eastAsia="cs-CZ"/>
        </w:rPr>
        <w:t xml:space="preserve">astníkem zhotovovaného díla a </w:t>
      </w:r>
      <w:r w:rsidRPr="005D6055">
        <w:rPr>
          <w:rFonts w:ascii="Verdana" w:hAnsi="Verdana"/>
          <w:sz w:val="20"/>
          <w:lang w:eastAsia="cs-CZ"/>
        </w:rPr>
        <w:t xml:space="preserve">jeho oddělitelných částí i součástí je </w:t>
      </w:r>
      <w:r w:rsidR="0090103A">
        <w:rPr>
          <w:rFonts w:ascii="Verdana" w:hAnsi="Verdana"/>
          <w:sz w:val="20"/>
          <w:lang w:eastAsia="cs-CZ"/>
        </w:rPr>
        <w:t xml:space="preserve">po celou dobu provádění </w:t>
      </w:r>
      <w:r>
        <w:rPr>
          <w:rFonts w:ascii="Verdana" w:hAnsi="Verdana"/>
          <w:sz w:val="20"/>
          <w:lang w:eastAsia="cs-CZ"/>
        </w:rPr>
        <w:t xml:space="preserve">díla </w:t>
      </w:r>
      <w:r w:rsidR="009C3B52">
        <w:rPr>
          <w:rFonts w:ascii="Verdana" w:hAnsi="Verdana"/>
          <w:sz w:val="20"/>
          <w:lang w:eastAsia="cs-CZ"/>
        </w:rPr>
        <w:t>o</w:t>
      </w:r>
      <w:r w:rsidR="00934327">
        <w:rPr>
          <w:rFonts w:ascii="Verdana" w:hAnsi="Verdana"/>
          <w:sz w:val="20"/>
          <w:lang w:eastAsia="cs-CZ"/>
        </w:rPr>
        <w:t>bjednatel</w:t>
      </w:r>
      <w:r w:rsidRPr="005D6055">
        <w:rPr>
          <w:rFonts w:ascii="Verdana" w:hAnsi="Verdana"/>
          <w:sz w:val="20"/>
          <w:lang w:eastAsia="cs-CZ"/>
        </w:rPr>
        <w:t>.</w:t>
      </w:r>
    </w:p>
    <w:p w14:paraId="4D9722BD" w14:textId="5189E1A5"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3A1C9676"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lastRenderedPageBreak/>
        <w:tab/>
        <w:t>Odpovědnost za škody a vady díla, záruka za jakost</w:t>
      </w:r>
    </w:p>
    <w:p w14:paraId="75C4F29F" w14:textId="2C7D8177" w:rsidR="00DA01F3" w:rsidRPr="005D6055"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00DA44D5">
        <w:rPr>
          <w:rFonts w:ascii="Verdana" w:hAnsi="Verdana"/>
          <w:b/>
          <w:sz w:val="20"/>
          <w:lang w:eastAsia="cs-CZ"/>
        </w:rPr>
        <w:t>60</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1F9CC216"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5BCE9770"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1F948E8A"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212CF85C"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5540AC0D"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2D154544" w14:textId="516C29B6"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3D8904A8" w14:textId="77777777" w:rsidR="000759FB" w:rsidRPr="000759FB" w:rsidRDefault="000759FB" w:rsidP="000759FB">
      <w:pPr>
        <w:rPr>
          <w:lang w:eastAsia="cs-CZ"/>
        </w:rPr>
      </w:pPr>
    </w:p>
    <w:p w14:paraId="240F13AD"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t>Porušení smluvních ujednání – sankce</w:t>
      </w:r>
    </w:p>
    <w:p w14:paraId="7172A2BF" w14:textId="77777777" w:rsidR="00DA01F3"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zaplacení smluvní pokuty stanovené následovně:</w:t>
      </w:r>
    </w:p>
    <w:p w14:paraId="55DA5D7D" w14:textId="3B11A85C" w:rsidR="00DA01F3" w:rsidRPr="005D6055"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Pr="005D6055">
        <w:rPr>
          <w:rFonts w:ascii="Verdana" w:hAnsi="Verdana"/>
          <w:sz w:val="20"/>
          <w:lang w:eastAsia="cs-CZ"/>
        </w:rPr>
        <w:t xml:space="preserve">řádným ukončením a předáním celého díla </w:t>
      </w:r>
      <w:r>
        <w:rPr>
          <w:rFonts w:ascii="Verdana" w:hAnsi="Verdana"/>
          <w:sz w:val="20"/>
          <w:lang w:eastAsia="cs-CZ"/>
        </w:rPr>
        <w:t xml:space="preserve">smluvní pokutu ve výši </w:t>
      </w:r>
      <w:r w:rsidR="0029444D" w:rsidRPr="0029444D">
        <w:rPr>
          <w:rFonts w:ascii="Verdana" w:hAnsi="Verdana"/>
          <w:sz w:val="20"/>
          <w:lang w:eastAsia="cs-CZ"/>
        </w:rPr>
        <w:t>0,1 % z ceny díla bez DPH za každý započatý den prodlení</w:t>
      </w:r>
      <w:r>
        <w:rPr>
          <w:rFonts w:ascii="Verdana" w:hAnsi="Verdana"/>
          <w:sz w:val="20"/>
          <w:lang w:eastAsia="cs-CZ"/>
        </w:rPr>
        <w:t>,</w:t>
      </w:r>
    </w:p>
    <w:p w14:paraId="35417807" w14:textId="0B17AB01" w:rsidR="00DA01F3" w:rsidRPr="005D6055"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r w:rsidR="0090103A">
        <w:rPr>
          <w:rFonts w:ascii="Verdana" w:hAnsi="Verdana"/>
          <w:sz w:val="20"/>
          <w:lang w:eastAsia="cs-CZ"/>
        </w:rPr>
        <w:t>500</w:t>
      </w:r>
      <w:r w:rsidRPr="005D6055">
        <w:rPr>
          <w:rFonts w:ascii="Verdana" w:hAnsi="Verdana"/>
          <w:sz w:val="20"/>
          <w:lang w:eastAsia="cs-CZ"/>
        </w:rPr>
        <w:t>,- Kč denně za</w:t>
      </w:r>
      <w:r>
        <w:rPr>
          <w:rFonts w:ascii="Verdana" w:hAnsi="Verdana"/>
          <w:sz w:val="20"/>
          <w:lang w:eastAsia="cs-CZ"/>
        </w:rPr>
        <w:t xml:space="preserve"> každou vadu a každý nedodělek,</w:t>
      </w:r>
    </w:p>
    <w:p w14:paraId="2BA6626F" w14:textId="3B3C3B8F" w:rsidR="00DA01F3" w:rsidRPr="005D6055"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záručních a jiných vad než uvedených </w:t>
      </w:r>
      <w:r>
        <w:rPr>
          <w:rFonts w:ascii="Verdana" w:hAnsi="Verdana"/>
          <w:sz w:val="20"/>
          <w:lang w:eastAsia="cs-CZ"/>
        </w:rPr>
        <w:t xml:space="preserve">pod písm. b) smluvní pokutu ve výši </w:t>
      </w:r>
      <w:r w:rsidR="0090103A">
        <w:rPr>
          <w:rFonts w:ascii="Verdana" w:hAnsi="Verdana"/>
          <w:sz w:val="20"/>
          <w:lang w:eastAsia="cs-CZ"/>
        </w:rPr>
        <w:t>1</w:t>
      </w:r>
      <w:r>
        <w:rPr>
          <w:rFonts w:ascii="Verdana" w:hAnsi="Verdana"/>
          <w:sz w:val="20"/>
          <w:lang w:eastAsia="cs-CZ"/>
        </w:rPr>
        <w:t>.000</w:t>
      </w:r>
      <w:r w:rsidRPr="005D6055">
        <w:rPr>
          <w:rFonts w:ascii="Verdana" w:hAnsi="Verdana"/>
          <w:sz w:val="20"/>
          <w:lang w:eastAsia="cs-CZ"/>
        </w:rPr>
        <w:t>,- Kč za každý započatý den prodlení a každou vadu.</w:t>
      </w:r>
    </w:p>
    <w:p w14:paraId="291B1784" w14:textId="43A7A983"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Pro případ prodlení objednatele s úhradou </w:t>
      </w:r>
      <w:r>
        <w:rPr>
          <w:rFonts w:ascii="Verdana" w:hAnsi="Verdana"/>
          <w:sz w:val="20"/>
          <w:lang w:eastAsia="cs-CZ"/>
        </w:rPr>
        <w:t>ceny díla dle této smlouvy</w:t>
      </w:r>
      <w:r w:rsidRPr="005D6055">
        <w:rPr>
          <w:rFonts w:ascii="Verdana" w:hAnsi="Verdana"/>
          <w:sz w:val="20"/>
          <w:lang w:eastAsia="cs-CZ"/>
        </w:rPr>
        <w:t xml:space="preserve"> </w:t>
      </w:r>
      <w:r>
        <w:rPr>
          <w:rFonts w:ascii="Verdana" w:hAnsi="Verdana"/>
          <w:sz w:val="20"/>
          <w:lang w:eastAsia="cs-CZ"/>
        </w:rPr>
        <w:t xml:space="preserve">je zhotovitel oprávněn požadovat </w:t>
      </w:r>
      <w:r w:rsidR="0029444D" w:rsidRPr="00532A78">
        <w:rPr>
          <w:rFonts w:ascii="Verdana" w:hAnsi="Verdana"/>
          <w:sz w:val="20"/>
          <w:lang w:eastAsia="cs-CZ"/>
        </w:rPr>
        <w:t>úrok z prodlení v zákonné výši</w:t>
      </w:r>
      <w:r>
        <w:rPr>
          <w:rFonts w:ascii="Verdana" w:hAnsi="Verdana"/>
          <w:sz w:val="20"/>
          <w:lang w:eastAsia="cs-CZ"/>
        </w:rPr>
        <w:t>.</w:t>
      </w:r>
    </w:p>
    <w:p w14:paraId="0F61D89B"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37BF67E2"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45011E12" w14:textId="4C847D31"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11C3AAAD" w14:textId="77777777" w:rsidR="000759FB" w:rsidRPr="000759FB" w:rsidRDefault="000759FB" w:rsidP="000759FB">
      <w:pPr>
        <w:rPr>
          <w:lang w:eastAsia="cs-CZ"/>
        </w:rPr>
      </w:pPr>
    </w:p>
    <w:p w14:paraId="56EB71A1"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t>Odstoupení od smlouvy</w:t>
      </w:r>
    </w:p>
    <w:p w14:paraId="21730635" w14:textId="77777777" w:rsidR="00DA01F3" w:rsidRPr="005D6055" w:rsidRDefault="00DA01F3" w:rsidP="002F5938">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4C1D520"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2B1A1D78" w14:textId="77777777" w:rsidR="00DA01F3" w:rsidRPr="005D6055"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23E94D34" w14:textId="77777777" w:rsidR="00DA01F3" w:rsidRPr="005D6055" w:rsidRDefault="00DA01F3" w:rsidP="00DA01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484377BE" w14:textId="77777777"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5F55822C" w14:textId="78B5422D" w:rsidR="00DA01F3" w:rsidRPr="005D6055"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E6FBD21" w14:textId="1A777B94"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74CC903D" w14:textId="77777777" w:rsidR="000759FB" w:rsidRPr="000759FB" w:rsidRDefault="000759FB" w:rsidP="000759FB">
      <w:pPr>
        <w:rPr>
          <w:lang w:eastAsia="cs-CZ"/>
        </w:rPr>
      </w:pPr>
    </w:p>
    <w:p w14:paraId="4FB79173" w14:textId="77777777" w:rsidR="00DA01F3" w:rsidRPr="005D6055" w:rsidRDefault="00DA01F3" w:rsidP="002F5938">
      <w:pPr>
        <w:pStyle w:val="Nadpis1"/>
        <w:keepNext w:val="0"/>
        <w:keepLines w:val="0"/>
        <w:tabs>
          <w:tab w:val="clear" w:pos="720"/>
        </w:tabs>
        <w:ind w:left="567" w:hanging="567"/>
        <w:rPr>
          <w:rFonts w:ascii="Verdana" w:hAnsi="Verdana"/>
          <w:sz w:val="20"/>
        </w:rPr>
      </w:pPr>
      <w:r w:rsidRPr="005D6055">
        <w:rPr>
          <w:rFonts w:ascii="Verdana" w:hAnsi="Verdana"/>
          <w:sz w:val="20"/>
        </w:rPr>
        <w:t>Závěrečná ustanovení</w:t>
      </w:r>
    </w:p>
    <w:p w14:paraId="1D4462F3" w14:textId="77777777" w:rsidR="009C3B52"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Pr>
          <w:rFonts w:ascii="Verdana" w:hAnsi="Verdana"/>
          <w:sz w:val="20"/>
          <w:lang w:eastAsia="cs-CZ"/>
        </w:rPr>
        <w:t xml:space="preserve">jsou </w:t>
      </w:r>
      <w:r w:rsidRPr="00EC69D1">
        <w:rPr>
          <w:rFonts w:ascii="Verdana" w:hAnsi="Verdana"/>
          <w:sz w:val="20"/>
          <w:lang w:eastAsia="cs-CZ"/>
        </w:rPr>
        <w:t>závazky, přísliby či prohlášení, které zhotovitel uvedl ve své nabídce. V případě rozporu mezi ujednáním této smlouvy a obsahem nabídky zhotovitele či příloh této smlouvy, má vždy přednost ustanovení této smlouvy.</w:t>
      </w:r>
    </w:p>
    <w:p w14:paraId="6394BBB9" w14:textId="77777777" w:rsidR="009C3B52"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w:t>
      </w:r>
      <w:r w:rsidRPr="004D3EF3">
        <w:rPr>
          <w:rFonts w:ascii="Verdana" w:hAnsi="Verdana"/>
          <w:sz w:val="20"/>
          <w:lang w:eastAsia="cs-CZ"/>
        </w:rPr>
        <w:lastRenderedPageBreak/>
        <w:t xml:space="preserve">zástupci. </w:t>
      </w:r>
      <w:r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Pr>
          <w:rFonts w:ascii="Verdana" w:hAnsi="Verdana"/>
          <w:sz w:val="20"/>
          <w:lang w:eastAsia="cs-CZ"/>
        </w:rPr>
        <w:t xml:space="preserve"> Případná plnění učiněná dle této smlouvy přede dnem její účinnosti se považují za plnění dle této smlouvy.</w:t>
      </w:r>
    </w:p>
    <w:p w14:paraId="5BF291EE" w14:textId="10C5C2C8" w:rsidR="009C3B52" w:rsidRPr="004D3EF3"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může být změněna pouze písemnou formou dodatkem k ní.</w:t>
      </w:r>
    </w:p>
    <w:p w14:paraId="03D53C9E" w14:textId="77777777" w:rsidR="009C3B52" w:rsidRPr="004D3EF3"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2683351E" w14:textId="77777777" w:rsidR="009C3B52"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2F4F7AE7" w14:textId="129990D3" w:rsidR="00DA01F3" w:rsidRPr="004D3EF3" w:rsidRDefault="009C3B52" w:rsidP="009C3B52">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ekonomickou činnost objednatele.</w:t>
      </w:r>
    </w:p>
    <w:p w14:paraId="172AAEDC" w14:textId="18E2D5E9"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6C2A895A" w:rsidR="00DA01F3"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Vzhledem k tomu</w:t>
      </w:r>
      <w:r w:rsidR="00DA01F3">
        <w:rPr>
          <w:rFonts w:ascii="Verdana" w:hAnsi="Verdana"/>
          <w:sz w:val="20"/>
          <w:lang w:eastAsia="cs-CZ"/>
        </w:rPr>
        <w:t xml:space="preserve">, že tato </w:t>
      </w:r>
      <w:r w:rsidR="00DA01F3"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4D3E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7A844398" w14:textId="4131F5DB" w:rsidR="00DA01F3" w:rsidRPr="004D3EF3"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zhotovitel.</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3F220E9D" w14:textId="77777777" w:rsidR="00DA01F3" w:rsidRPr="00C3749B"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Smluvní strany prohlašují, že si tuto smlouvu před jejím podpisem přečetly, že obsahuje jejich pravou a skutečnou vůli, prostou omylu, nátlaku, což svými podpisy stvrzují.</w:t>
      </w:r>
    </w:p>
    <w:p w14:paraId="18976232" w14:textId="77777777" w:rsidR="00DA01F3" w:rsidRDefault="00DA01F3" w:rsidP="00DA01F3">
      <w:pPr>
        <w:tabs>
          <w:tab w:val="left" w:pos="567"/>
        </w:tabs>
        <w:spacing w:after="0" w:line="240" w:lineRule="auto"/>
        <w:jc w:val="both"/>
        <w:rPr>
          <w:rFonts w:eastAsia="Times New Roman"/>
          <w:snapToGrid w:val="0"/>
          <w:sz w:val="20"/>
          <w:szCs w:val="20"/>
          <w:lang w:eastAsia="cs-CZ"/>
        </w:rPr>
      </w:pPr>
    </w:p>
    <w:p w14:paraId="029EE4BF" w14:textId="77777777" w:rsidR="00DA01F3" w:rsidRPr="00151453" w:rsidRDefault="00DA01F3" w:rsidP="00DA01F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24BA18EE" w14:textId="724940CB" w:rsidR="00DA01F3" w:rsidRPr="00151453" w:rsidRDefault="00DA01F3" w:rsidP="00DA01F3">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 xml:space="preserve">nabídka </w:t>
      </w:r>
      <w:r w:rsidR="0027734C">
        <w:rPr>
          <w:sz w:val="20"/>
          <w:lang w:eastAsia="cs-CZ"/>
        </w:rPr>
        <w:t>č. CN 028/2023 ze dne 20.2.2023</w:t>
      </w:r>
    </w:p>
    <w:p w14:paraId="125B1604" w14:textId="77777777" w:rsidR="00DA01F3" w:rsidRDefault="00DA01F3" w:rsidP="00DA01F3">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4B6860BC" w14:textId="66C66C31" w:rsidR="00DA01F3" w:rsidRDefault="00DA01F3" w:rsidP="00DA01F3">
      <w:pPr>
        <w:tabs>
          <w:tab w:val="left" w:pos="567"/>
        </w:tabs>
        <w:spacing w:after="0" w:line="240" w:lineRule="auto"/>
        <w:jc w:val="both"/>
        <w:rPr>
          <w:rFonts w:eastAsia="Times New Roman"/>
          <w:snapToGrid w:val="0"/>
          <w:sz w:val="20"/>
          <w:szCs w:val="20"/>
          <w:lang w:eastAsia="cs-CZ"/>
        </w:rPr>
      </w:pPr>
    </w:p>
    <w:p w14:paraId="653193B4" w14:textId="77777777" w:rsidR="000759FB" w:rsidRDefault="000759FB" w:rsidP="00DA01F3">
      <w:pPr>
        <w:tabs>
          <w:tab w:val="left" w:pos="567"/>
        </w:tabs>
        <w:spacing w:after="0" w:line="240" w:lineRule="auto"/>
        <w:jc w:val="both"/>
        <w:rPr>
          <w:rFonts w:eastAsia="Times New Roman"/>
          <w:snapToGrid w:val="0"/>
          <w:sz w:val="20"/>
          <w:szCs w:val="20"/>
          <w:lang w:eastAsia="cs-CZ"/>
        </w:rPr>
      </w:pPr>
    </w:p>
    <w:p w14:paraId="7E53D87F" w14:textId="77777777" w:rsidR="00DA01F3" w:rsidRDefault="00DA01F3" w:rsidP="00DA01F3">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16146E" w14:paraId="54340D74" w14:textId="77777777" w:rsidTr="00832738">
        <w:trPr>
          <w:jc w:val="center"/>
        </w:trPr>
        <w:tc>
          <w:tcPr>
            <w:tcW w:w="4606" w:type="dxa"/>
          </w:tcPr>
          <w:p w14:paraId="71A575EC" w14:textId="77777777" w:rsidR="00DA01F3" w:rsidRPr="0016146E" w:rsidRDefault="00DA01F3" w:rsidP="00832738">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w:t>
            </w:r>
          </w:p>
        </w:tc>
        <w:tc>
          <w:tcPr>
            <w:tcW w:w="4606" w:type="dxa"/>
          </w:tcPr>
          <w:p w14:paraId="73A9CD40" w14:textId="4C8E4978" w:rsidR="00DA01F3" w:rsidRPr="003F7A39" w:rsidRDefault="00DA01F3" w:rsidP="00832738">
            <w:pPr>
              <w:spacing w:after="0" w:line="240" w:lineRule="auto"/>
              <w:rPr>
                <w:rFonts w:eastAsia="Times New Roman"/>
                <w:sz w:val="20"/>
                <w:szCs w:val="20"/>
                <w:lang w:eastAsia="cs-CZ"/>
              </w:rPr>
            </w:pPr>
          </w:p>
        </w:tc>
      </w:tr>
      <w:tr w:rsidR="00DA01F3" w:rsidRPr="0016146E" w14:paraId="5283C8C0" w14:textId="77777777" w:rsidTr="00832738">
        <w:trPr>
          <w:trHeight w:val="120"/>
          <w:jc w:val="center"/>
        </w:trPr>
        <w:tc>
          <w:tcPr>
            <w:tcW w:w="4606" w:type="dxa"/>
          </w:tcPr>
          <w:p w14:paraId="6BF5090F" w14:textId="77777777" w:rsidR="00DA01F3" w:rsidRPr="00D643D3" w:rsidRDefault="00DA01F3" w:rsidP="00832738">
            <w:pPr>
              <w:spacing w:after="0" w:line="240" w:lineRule="auto"/>
              <w:jc w:val="center"/>
              <w:rPr>
                <w:rFonts w:eastAsia="Times New Roman"/>
                <w:sz w:val="20"/>
                <w:szCs w:val="20"/>
                <w:lang w:eastAsia="cs-CZ"/>
              </w:rPr>
            </w:pPr>
          </w:p>
          <w:p w14:paraId="32697033" w14:textId="7F47A247" w:rsidR="00DA01F3" w:rsidRDefault="00DA01F3" w:rsidP="00832738">
            <w:pPr>
              <w:spacing w:after="0" w:line="240" w:lineRule="auto"/>
              <w:jc w:val="center"/>
              <w:rPr>
                <w:rFonts w:eastAsia="Times New Roman"/>
                <w:sz w:val="20"/>
                <w:szCs w:val="20"/>
                <w:lang w:eastAsia="cs-CZ"/>
              </w:rPr>
            </w:pPr>
          </w:p>
          <w:p w14:paraId="7A298BC7" w14:textId="77777777" w:rsidR="0027734C" w:rsidRDefault="0027734C" w:rsidP="00832738">
            <w:pPr>
              <w:spacing w:after="0" w:line="240" w:lineRule="auto"/>
              <w:jc w:val="center"/>
              <w:rPr>
                <w:rFonts w:eastAsia="Times New Roman"/>
                <w:sz w:val="20"/>
                <w:szCs w:val="20"/>
                <w:lang w:eastAsia="cs-CZ"/>
              </w:rPr>
            </w:pPr>
          </w:p>
          <w:p w14:paraId="7424D295" w14:textId="77777777" w:rsidR="00DA01F3" w:rsidRPr="00D643D3" w:rsidRDefault="00DA01F3" w:rsidP="00832738">
            <w:pPr>
              <w:spacing w:after="0" w:line="240" w:lineRule="auto"/>
              <w:jc w:val="center"/>
              <w:rPr>
                <w:rFonts w:eastAsia="Times New Roman"/>
                <w:sz w:val="20"/>
                <w:szCs w:val="20"/>
                <w:lang w:eastAsia="cs-CZ"/>
              </w:rPr>
            </w:pPr>
          </w:p>
          <w:p w14:paraId="43AF974A"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424BC0C8" w14:textId="77777777" w:rsidR="00DA01F3" w:rsidRPr="00D643D3" w:rsidRDefault="00DA01F3" w:rsidP="008327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6F2F9CC2"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109DB218"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67B616C3" w14:textId="77777777" w:rsidR="0027734C" w:rsidRPr="00D643D3" w:rsidRDefault="0027734C" w:rsidP="0027734C">
            <w:pPr>
              <w:spacing w:after="0" w:line="240" w:lineRule="auto"/>
              <w:jc w:val="center"/>
              <w:rPr>
                <w:rFonts w:eastAsia="Times New Roman"/>
                <w:sz w:val="20"/>
                <w:szCs w:val="20"/>
                <w:lang w:eastAsia="cs-CZ"/>
              </w:rPr>
            </w:pPr>
          </w:p>
          <w:p w14:paraId="4F941446" w14:textId="77777777" w:rsidR="0027734C" w:rsidRDefault="0027734C" w:rsidP="0027734C">
            <w:pPr>
              <w:spacing w:after="0" w:line="240" w:lineRule="auto"/>
              <w:jc w:val="center"/>
              <w:rPr>
                <w:rFonts w:eastAsia="Times New Roman"/>
                <w:sz w:val="20"/>
                <w:szCs w:val="20"/>
                <w:lang w:eastAsia="cs-CZ"/>
              </w:rPr>
            </w:pPr>
          </w:p>
          <w:p w14:paraId="7EDAAEAC" w14:textId="77777777" w:rsidR="0027734C" w:rsidRDefault="0027734C" w:rsidP="0027734C">
            <w:pPr>
              <w:spacing w:after="0" w:line="240" w:lineRule="auto"/>
              <w:jc w:val="center"/>
              <w:rPr>
                <w:rFonts w:eastAsia="Times New Roman"/>
                <w:sz w:val="20"/>
                <w:szCs w:val="20"/>
                <w:lang w:eastAsia="cs-CZ"/>
              </w:rPr>
            </w:pPr>
          </w:p>
          <w:p w14:paraId="266BF63F" w14:textId="77777777" w:rsidR="0027734C" w:rsidRPr="00D643D3" w:rsidRDefault="0027734C" w:rsidP="0027734C">
            <w:pPr>
              <w:spacing w:after="0" w:line="240" w:lineRule="auto"/>
              <w:jc w:val="center"/>
              <w:rPr>
                <w:rFonts w:eastAsia="Times New Roman"/>
                <w:sz w:val="20"/>
                <w:szCs w:val="20"/>
                <w:lang w:eastAsia="cs-CZ"/>
              </w:rPr>
            </w:pPr>
          </w:p>
          <w:p w14:paraId="16D288CF" w14:textId="77777777" w:rsidR="0027734C" w:rsidRPr="00D643D3" w:rsidRDefault="0027734C" w:rsidP="0027734C">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25D73056" w14:textId="77777777" w:rsidR="0027734C" w:rsidRPr="00D643D3" w:rsidRDefault="0027734C" w:rsidP="0027734C">
            <w:pPr>
              <w:spacing w:after="0" w:line="240" w:lineRule="auto"/>
              <w:jc w:val="center"/>
              <w:rPr>
                <w:rFonts w:eastAsia="Times New Roman"/>
                <w:b/>
                <w:sz w:val="20"/>
                <w:szCs w:val="20"/>
                <w:lang w:eastAsia="cs-CZ"/>
              </w:rPr>
            </w:pPr>
            <w:r w:rsidRPr="007A4BB1">
              <w:rPr>
                <w:rFonts w:eastAsia="Times New Roman"/>
                <w:b/>
                <w:sz w:val="20"/>
                <w:szCs w:val="20"/>
                <w:lang w:eastAsia="cs-CZ"/>
              </w:rPr>
              <w:t>COMPAG MLADÁ BOLESLAV s.r.o.</w:t>
            </w:r>
          </w:p>
          <w:p w14:paraId="4B66237D" w14:textId="77777777" w:rsidR="0027734C" w:rsidRDefault="0027734C" w:rsidP="0027734C">
            <w:pPr>
              <w:spacing w:after="0" w:line="240" w:lineRule="auto"/>
              <w:jc w:val="center"/>
              <w:rPr>
                <w:rFonts w:eastAsia="Times New Roman"/>
                <w:sz w:val="20"/>
                <w:szCs w:val="20"/>
                <w:lang w:eastAsia="cs-CZ"/>
              </w:rPr>
            </w:pPr>
            <w:r w:rsidRPr="00674897">
              <w:rPr>
                <w:rFonts w:eastAsia="Times New Roman"/>
                <w:sz w:val="20"/>
                <w:szCs w:val="20"/>
                <w:lang w:eastAsia="cs-CZ"/>
              </w:rPr>
              <w:t>Ing. Pavel Urda</w:t>
            </w:r>
          </w:p>
          <w:p w14:paraId="31563032" w14:textId="286C60DB" w:rsidR="00DA01F3" w:rsidRPr="00755E29" w:rsidRDefault="0027734C" w:rsidP="0027734C">
            <w:pPr>
              <w:spacing w:after="0" w:line="240" w:lineRule="auto"/>
              <w:jc w:val="center"/>
              <w:rPr>
                <w:rFonts w:eastAsia="Times New Roman"/>
                <w:b/>
                <w:sz w:val="20"/>
                <w:szCs w:val="20"/>
                <w:lang w:eastAsia="cs-CZ"/>
              </w:rPr>
            </w:pPr>
            <w:r>
              <w:rPr>
                <w:rFonts w:eastAsia="Times New Roman"/>
                <w:sz w:val="20"/>
                <w:szCs w:val="20"/>
                <w:lang w:eastAsia="cs-CZ"/>
              </w:rPr>
              <w:t>na základě plné moci</w:t>
            </w:r>
          </w:p>
        </w:tc>
      </w:tr>
      <w:tr w:rsidR="00DA01F3" w:rsidRPr="0016146E" w14:paraId="0705EF1B" w14:textId="77777777" w:rsidTr="00832738">
        <w:trPr>
          <w:trHeight w:val="120"/>
          <w:jc w:val="center"/>
        </w:trPr>
        <w:tc>
          <w:tcPr>
            <w:tcW w:w="4606" w:type="dxa"/>
          </w:tcPr>
          <w:p w14:paraId="24B95EBE" w14:textId="26E45997" w:rsidR="00DA01F3" w:rsidRDefault="00DA01F3" w:rsidP="00832738">
            <w:pPr>
              <w:spacing w:after="0" w:line="240" w:lineRule="auto"/>
              <w:jc w:val="center"/>
              <w:rPr>
                <w:rFonts w:eastAsia="Times New Roman"/>
                <w:sz w:val="20"/>
                <w:szCs w:val="20"/>
                <w:lang w:eastAsia="cs-CZ"/>
              </w:rPr>
            </w:pPr>
          </w:p>
          <w:p w14:paraId="214DB8EB" w14:textId="77777777" w:rsidR="0027734C" w:rsidRPr="00D643D3" w:rsidRDefault="0027734C" w:rsidP="00832738">
            <w:pPr>
              <w:spacing w:after="0" w:line="240" w:lineRule="auto"/>
              <w:jc w:val="center"/>
              <w:rPr>
                <w:rFonts w:eastAsia="Times New Roman"/>
                <w:sz w:val="20"/>
                <w:szCs w:val="20"/>
                <w:lang w:eastAsia="cs-CZ"/>
              </w:rPr>
            </w:pPr>
          </w:p>
          <w:p w14:paraId="76747590" w14:textId="77777777" w:rsidR="00DA01F3" w:rsidRPr="00D643D3" w:rsidRDefault="00DA01F3" w:rsidP="00832738">
            <w:pPr>
              <w:spacing w:after="0" w:line="240" w:lineRule="auto"/>
              <w:jc w:val="center"/>
              <w:rPr>
                <w:rFonts w:eastAsia="Times New Roman"/>
                <w:sz w:val="20"/>
                <w:szCs w:val="20"/>
                <w:lang w:eastAsia="cs-CZ"/>
              </w:rPr>
            </w:pPr>
          </w:p>
          <w:p w14:paraId="6CCF0DA5" w14:textId="77777777" w:rsidR="00DA01F3" w:rsidRDefault="00DA01F3" w:rsidP="00832738">
            <w:pPr>
              <w:spacing w:after="0" w:line="240" w:lineRule="auto"/>
              <w:jc w:val="center"/>
              <w:rPr>
                <w:rFonts w:eastAsia="Times New Roman"/>
                <w:sz w:val="20"/>
                <w:szCs w:val="20"/>
                <w:lang w:eastAsia="cs-CZ"/>
              </w:rPr>
            </w:pPr>
          </w:p>
          <w:p w14:paraId="5E4B685A"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0DEF36D1" w14:textId="77777777" w:rsidR="00DA01F3" w:rsidRPr="00D643D3" w:rsidRDefault="00DA01F3" w:rsidP="008327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2D16958B" w14:textId="666C27E8" w:rsidR="00DA01F3" w:rsidRPr="00D643D3" w:rsidRDefault="00F83ABF" w:rsidP="00832738">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5673B004"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2F345DF9" w14:textId="77777777" w:rsidR="00DA01F3" w:rsidRPr="003F7A39" w:rsidRDefault="00DA01F3" w:rsidP="00832738">
            <w:pPr>
              <w:spacing w:after="0" w:line="240" w:lineRule="auto"/>
              <w:jc w:val="center"/>
              <w:rPr>
                <w:rFonts w:eastAsia="Times New Roman"/>
                <w:sz w:val="20"/>
                <w:szCs w:val="20"/>
                <w:lang w:eastAsia="cs-CZ"/>
              </w:rPr>
            </w:pPr>
          </w:p>
        </w:tc>
      </w:tr>
    </w:tbl>
    <w:p w14:paraId="7C92EA65" w14:textId="77777777" w:rsidR="002112A7" w:rsidRPr="002F5938" w:rsidRDefault="002112A7">
      <w:pPr>
        <w:rPr>
          <w:sz w:val="20"/>
          <w:szCs w:val="20"/>
        </w:rPr>
      </w:pPr>
    </w:p>
    <w:sectPr w:rsidR="002112A7" w:rsidRPr="002F5938" w:rsidSect="000759FB">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C2A6" w14:textId="77777777" w:rsidR="00E95FE1" w:rsidRDefault="00E95FE1">
      <w:pPr>
        <w:spacing w:after="0" w:line="240" w:lineRule="auto"/>
      </w:pPr>
      <w:r>
        <w:separator/>
      </w:r>
    </w:p>
  </w:endnote>
  <w:endnote w:type="continuationSeparator" w:id="0">
    <w:p w14:paraId="1464BE88" w14:textId="77777777" w:rsidR="00E95FE1" w:rsidRDefault="00E9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CB6" w14:textId="77777777" w:rsidR="00FD0E99"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FD0E99" w:rsidRDefault="00000000" w:rsidP="00A57CF7">
    <w:pPr>
      <w:pStyle w:val="Zpat"/>
      <w:ind w:right="360"/>
    </w:pPr>
  </w:p>
  <w:p w14:paraId="2F97ADBC" w14:textId="77777777" w:rsidR="00FD0E99" w:rsidRDefault="00000000"/>
  <w:p w14:paraId="68F0DAF0" w14:textId="77777777" w:rsidR="00FD0E99" w:rsidRDefault="00000000"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6C7B" w14:textId="77777777" w:rsidR="00FD0E99"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fldSimple w:instr=" NUMPAGES  \* Arabic  \* MERGEFORMAT ">
      <w:r w:rsidRPr="002F1066">
        <w:rPr>
          <w:noProof/>
          <w:sz w:val="18"/>
        </w:rPr>
        <w:t>7</w:t>
      </w:r>
    </w:fldSimple>
  </w:p>
  <w:p w14:paraId="665C6400" w14:textId="43E0F1C7" w:rsidR="00FD0E99"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7E0F5"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E886" w14:textId="77777777" w:rsidR="00E95FE1" w:rsidRDefault="00E95FE1">
      <w:pPr>
        <w:spacing w:after="0" w:line="240" w:lineRule="auto"/>
      </w:pPr>
      <w:r>
        <w:separator/>
      </w:r>
    </w:p>
  </w:footnote>
  <w:footnote w:type="continuationSeparator" w:id="0">
    <w:p w14:paraId="35B7A669" w14:textId="77777777" w:rsidR="00E95FE1" w:rsidRDefault="00E95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5FAE" w14:textId="3EE26399" w:rsidR="00FD0E99" w:rsidRDefault="003210B9" w:rsidP="002F5938">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52820569">
    <w:abstractNumId w:val="0"/>
  </w:num>
  <w:num w:numId="2" w16cid:durableId="789591900">
    <w:abstractNumId w:val="1"/>
  </w:num>
  <w:num w:numId="3" w16cid:durableId="1168713544">
    <w:abstractNumId w:val="0"/>
  </w:num>
  <w:num w:numId="4" w16cid:durableId="604579192">
    <w:abstractNumId w:val="0"/>
  </w:num>
  <w:num w:numId="5" w16cid:durableId="1633176219">
    <w:abstractNumId w:val="0"/>
  </w:num>
  <w:num w:numId="6" w16cid:durableId="942609212">
    <w:abstractNumId w:val="0"/>
  </w:num>
  <w:num w:numId="7" w16cid:durableId="1527256364">
    <w:abstractNumId w:val="0"/>
  </w:num>
  <w:num w:numId="8" w16cid:durableId="2112118619">
    <w:abstractNumId w:val="0"/>
  </w:num>
  <w:num w:numId="9" w16cid:durableId="2114277555">
    <w:abstractNumId w:val="0"/>
  </w:num>
  <w:num w:numId="10" w16cid:durableId="893009204">
    <w:abstractNumId w:val="0"/>
  </w:num>
  <w:num w:numId="11" w16cid:durableId="682628890">
    <w:abstractNumId w:val="0"/>
  </w:num>
  <w:num w:numId="12" w16cid:durableId="1144398144">
    <w:abstractNumId w:val="0"/>
  </w:num>
  <w:num w:numId="13" w16cid:durableId="99071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759FB"/>
    <w:rsid w:val="00126862"/>
    <w:rsid w:val="00126DA0"/>
    <w:rsid w:val="002112A7"/>
    <w:rsid w:val="0027734C"/>
    <w:rsid w:val="0029444D"/>
    <w:rsid w:val="002F5938"/>
    <w:rsid w:val="003210B9"/>
    <w:rsid w:val="00357D7E"/>
    <w:rsid w:val="004910A2"/>
    <w:rsid w:val="00834971"/>
    <w:rsid w:val="0090103A"/>
    <w:rsid w:val="00934327"/>
    <w:rsid w:val="00984B53"/>
    <w:rsid w:val="009C3B52"/>
    <w:rsid w:val="009F5526"/>
    <w:rsid w:val="00A440ED"/>
    <w:rsid w:val="00A454EE"/>
    <w:rsid w:val="00CC69B7"/>
    <w:rsid w:val="00DA01F3"/>
    <w:rsid w:val="00DA44D5"/>
    <w:rsid w:val="00E95FE1"/>
    <w:rsid w:val="00F1238D"/>
    <w:rsid w:val="00F83ABF"/>
    <w:rsid w:val="00F94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DA01F3"/>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3070</Words>
  <Characters>18117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Tomáš Bělovský</cp:lastModifiedBy>
  <cp:revision>9</cp:revision>
  <cp:lastPrinted>2023-02-28T09:10:00Z</cp:lastPrinted>
  <dcterms:created xsi:type="dcterms:W3CDTF">2023-01-05T13:22:00Z</dcterms:created>
  <dcterms:modified xsi:type="dcterms:W3CDTF">2023-02-28T09:34:00Z</dcterms:modified>
</cp:coreProperties>
</file>