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 w:after="4"/>
        <w:ind w:left="0" w:right="414" w:firstLine="0"/>
        <w:jc w:val="right"/>
        <w:rPr>
          <w:rFonts w:ascii="Arial" w:hAnsi="Arial"/>
          <w:sz w:val="28"/>
        </w:rPr>
      </w:pPr>
      <w:r>
        <w:rPr/>
        <w:pict>
          <v:rect style="position:absolute;margin-left:101.216003pt;margin-top:106.131813pt;width:83.376pt;height:16.3799pt;mso-position-horizontal-relative:page;mso-position-vertical-relative:paragraph;z-index:-251922432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rFonts w:ascii="Arial" w:hAnsi="Arial"/>
          <w:sz w:val="28"/>
        </w:rPr>
        <w:t>Objednávka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1112"/>
        <w:gridCol w:w="1132"/>
        <w:gridCol w:w="1139"/>
        <w:gridCol w:w="1851"/>
        <w:gridCol w:w="1461"/>
        <w:gridCol w:w="1799"/>
      </w:tblGrid>
      <w:tr>
        <w:trPr>
          <w:trHeight w:val="2543" w:hRule="atLeast"/>
        </w:trPr>
        <w:tc>
          <w:tcPr>
            <w:tcW w:w="317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ODBĚRATEL: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69" w:right="4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Okresní soud v Lounech Sladkovského 1132</w:t>
            </w:r>
          </w:p>
          <w:p>
            <w:pPr>
              <w:pStyle w:val="TableParagraph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440 29 Louny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Účet: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55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Adresa dodání:</w:t>
            </w:r>
          </w:p>
        </w:tc>
        <w:tc>
          <w:tcPr>
            <w:tcW w:w="299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0"/>
              <w:ind w:left="5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IČ:</w:t>
            </w:r>
            <w:r>
              <w:rPr>
                <w:rFonts w:ascii="Arial" w:hAnsi="Arial"/>
                <w:b/>
                <w:spacing w:val="6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00024881</w:t>
            </w:r>
          </w:p>
          <w:p>
            <w:pPr>
              <w:pStyle w:val="TableParagraph"/>
              <w:ind w:left="5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DIČ:</w:t>
            </w:r>
          </w:p>
        </w:tc>
        <w:tc>
          <w:tcPr>
            <w:tcW w:w="32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auto" w:before="60"/>
              <w:ind w:left="68" w:right="12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Číslo objednávky: 2023 / OB / 21</w:t>
            </w:r>
          </w:p>
          <w:p>
            <w:pPr>
              <w:pStyle w:val="TableParagraph"/>
              <w:spacing w:before="215"/>
              <w:ind w:left="68" w:right="138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Spisová značka: 50 Spr 185/2022</w:t>
            </w:r>
          </w:p>
        </w:tc>
      </w:tr>
      <w:tr>
        <w:trPr>
          <w:trHeight w:val="671" w:hRule="atLeast"/>
        </w:trPr>
        <w:tc>
          <w:tcPr>
            <w:tcW w:w="4318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Sladkovského 1132</w:t>
            </w:r>
          </w:p>
          <w:p>
            <w:pPr>
              <w:pStyle w:val="TableParagraph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440 29 Louny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DODAVATEL: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98" w:right="8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IČ: 28196449 DIČ: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CZ28196449</w:t>
            </w:r>
          </w:p>
        </w:tc>
      </w:tr>
      <w:tr>
        <w:trPr>
          <w:trHeight w:val="265" w:hRule="atLeast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Datum splatnosti: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66" w:right="11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AKR1 s.r.o. Svatoslavova 589/9 140 00 Praha 4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4" w:hRule="atLeast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objednání:</w:t>
            </w:r>
          </w:p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dodání: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55" w:lineRule="exact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Způsob úhrady: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70" w:lineRule="atLeast"/>
              <w:ind w:left="84" w:right="6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 dní od akceptace obj. Převodem</w:t>
            </w:r>
          </w:p>
        </w:tc>
        <w:tc>
          <w:tcPr>
            <w:tcW w:w="331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2" w:hRule="atLeast"/>
        </w:trPr>
        <w:tc>
          <w:tcPr>
            <w:tcW w:w="9429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spacing w:before="1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na základě rámcové kupní dohody MSp – Č.j.: 19/2020-OI-SML, CES: 58/2020-MSP-CES a jejího dodatku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č.1,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objednáváme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Vaší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společnosti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ks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multifunkce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velká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černobílá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stojanová multifunkční tiskárna formátu A3 pro střední pracovní skupiny v této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konfiguraci: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9" w:val="left" w:leader="none"/>
              </w:tabs>
              <w:spacing w:line="274" w:lineRule="exact" w:before="0" w:after="0"/>
              <w:ind w:left="99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multifunkce ve verzi bez interního finišeru MX-M3571 nyní </w:t>
            </w:r>
            <w:r>
              <w:rPr>
                <w:b/>
                <w:sz w:val="24"/>
              </w:rPr>
              <w:t>model SHARP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BP-70M36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9" w:val="left" w:leader="none"/>
              </w:tabs>
              <w:spacing w:line="270" w:lineRule="exact" w:before="0" w:after="0"/>
              <w:ind w:left="99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čtečka čipových karet TWN4P PCB nyní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YSQBS-003-0741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69" w:right="60"/>
              <w:jc w:val="both"/>
              <w:rPr>
                <w:sz w:val="24"/>
              </w:rPr>
            </w:pPr>
            <w:r>
              <w:rPr>
                <w:sz w:val="24"/>
              </w:rPr>
              <w:t>k investiční akci „OS Louny – obnova HW 2022“ v celkové výši </w:t>
            </w:r>
            <w:r>
              <w:rPr>
                <w:b/>
                <w:sz w:val="24"/>
              </w:rPr>
              <w:t>211 806,- </w:t>
            </w:r>
            <w:r>
              <w:rPr>
                <w:sz w:val="24"/>
              </w:rPr>
              <w:t>Kč s DPH (cena za 1 ks v uvedené konfiguraci činí 70 602,-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Kč).</w:t>
            </w:r>
          </w:p>
          <w:p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69" w:right="60"/>
              <w:rPr>
                <w:sz w:val="24"/>
              </w:rPr>
            </w:pPr>
            <w:r>
              <w:rPr>
                <w:sz w:val="24"/>
              </w:rPr>
              <w:t>Žádáme Vás o zaslání potvrzení objednávky mailem na adresu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podatelna@osoud.lou.justice.cz</w:t>
              </w:r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> Objednávka společně s akceptací bude dle zákona č. 340/2015 Sb. o registru smluv, zveřejněna      v registru smluv na dobu neurčitou, v celém znění včetně příloh, budoucích změn a doplňků. Objednávka bude účinná od okamžiku uveřejnění v registru smluv. Objednávku s akceptací uveřejní v registru smluv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objednavatel.</w:t>
            </w:r>
          </w:p>
        </w:tc>
      </w:tr>
      <w:tr>
        <w:trPr>
          <w:trHeight w:val="275" w:hRule="atLeast"/>
        </w:trPr>
        <w:tc>
          <w:tcPr>
            <w:tcW w:w="935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Č.pol.</w:t>
            </w:r>
          </w:p>
        </w:tc>
        <w:tc>
          <w:tcPr>
            <w:tcW w:w="22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2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Označení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6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Cena s DPH</w:t>
            </w:r>
          </w:p>
        </w:tc>
        <w:tc>
          <w:tcPr>
            <w:tcW w:w="1799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3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5083"/>
        <w:gridCol w:w="1822"/>
        <w:gridCol w:w="1034"/>
      </w:tblGrid>
      <w:tr>
        <w:trPr>
          <w:trHeight w:val="308" w:hRule="atLeast"/>
        </w:trPr>
        <w:tc>
          <w:tcPr>
            <w:tcW w:w="797" w:type="dxa"/>
          </w:tcPr>
          <w:p>
            <w:pPr>
              <w:pStyle w:val="TableParagraph"/>
              <w:spacing w:line="268" w:lineRule="exact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5083" w:type="dxa"/>
          </w:tcPr>
          <w:p>
            <w:pPr>
              <w:pStyle w:val="TableParagraph"/>
              <w:spacing w:line="268" w:lineRule="exact"/>
              <w:ind w:left="46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Tiskárna SHARP BP-70M36</w:t>
            </w:r>
          </w:p>
        </w:tc>
        <w:tc>
          <w:tcPr>
            <w:tcW w:w="1822" w:type="dxa"/>
          </w:tcPr>
          <w:p>
            <w:pPr>
              <w:pStyle w:val="TableParagraph"/>
              <w:spacing w:line="268" w:lineRule="exact"/>
              <w:ind w:right="3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65 750,- Kč</w:t>
            </w:r>
          </w:p>
        </w:tc>
        <w:tc>
          <w:tcPr>
            <w:tcW w:w="1034" w:type="dxa"/>
          </w:tcPr>
          <w:p>
            <w:pPr>
              <w:pStyle w:val="TableParagraph"/>
              <w:spacing w:line="268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 ks</w:t>
            </w:r>
          </w:p>
        </w:tc>
      </w:tr>
      <w:tr>
        <w:trPr>
          <w:trHeight w:val="584" w:hRule="atLeast"/>
        </w:trPr>
        <w:tc>
          <w:tcPr>
            <w:tcW w:w="797" w:type="dxa"/>
          </w:tcPr>
          <w:p>
            <w:pPr>
              <w:pStyle w:val="TableParagraph"/>
              <w:spacing w:before="32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5083" w:type="dxa"/>
          </w:tcPr>
          <w:p>
            <w:pPr>
              <w:pStyle w:val="TableParagraph"/>
              <w:spacing w:line="270" w:lineRule="atLeast" w:before="32"/>
              <w:ind w:left="463" w:right="1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Příslušenství - Čtečka RFID YSQBS-003- 0741</w:t>
            </w:r>
          </w:p>
        </w:tc>
        <w:tc>
          <w:tcPr>
            <w:tcW w:w="1822" w:type="dxa"/>
          </w:tcPr>
          <w:p>
            <w:pPr>
              <w:pStyle w:val="TableParagraph"/>
              <w:spacing w:before="32"/>
              <w:ind w:right="3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4 852,- Kč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2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 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85"/>
        <w:gridCol w:w="1204"/>
        <w:gridCol w:w="1171"/>
        <w:gridCol w:w="729"/>
        <w:gridCol w:w="106"/>
        <w:gridCol w:w="2338"/>
      </w:tblGrid>
      <w:tr>
        <w:trPr>
          <w:trHeight w:val="318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Počet příloh: 0</w:t>
            </w:r>
          </w:p>
        </w:tc>
        <w:tc>
          <w:tcPr>
            <w:tcW w:w="118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Vyřizuje:</w:t>
            </w:r>
          </w:p>
          <w:p>
            <w:pPr>
              <w:pStyle w:val="TableParagraph"/>
              <w:spacing w:line="310" w:lineRule="atLeast" w:before="7"/>
              <w:ind w:left="71" w:right="23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Telefon: E-mail::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>
            <w:pPr>
              <w:pStyle w:val="TableParagraph"/>
              <w:ind w:left="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Razítko a podpis:</w:t>
            </w:r>
          </w:p>
        </w:tc>
      </w:tr>
      <w:tr>
        <w:trPr>
          <w:trHeight w:val="300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7"/>
        <w:ind w:left="315"/>
      </w:pPr>
      <w:r>
        <w:rPr/>
        <w:t>Tisk: OSSCELN</w:t>
      </w:r>
    </w:p>
    <w:sectPr>
      <w:type w:val="continuous"/>
      <w:pgSz w:w="11910" w:h="16840"/>
      <w:pgMar w:top="1320" w:bottom="280" w:left="11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aramond">
    <w:altName w:val="Garamond"/>
    <w:charset w:val="EE"/>
    <w:family w:val="roman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998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841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683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525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51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93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osoud.lou.justice.cz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2023-03-10T11:46:14Z</dcterms:created>
  <dcterms:modified xsi:type="dcterms:W3CDTF">2023-03-10T11:46:14Z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2023-03-10T00:00:00Z</vt:filetime>
  </property>
</Properties>
</file>