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6" w:after="4"/>
        <w:ind w:left="0" w:right="414" w:firstLine="0"/>
        <w:jc w:val="right"/>
        <w:rPr>
          <w:rFonts w:ascii="Arial" w:hAnsi="Arial"/>
          <w:sz w:val="28"/>
        </w:rPr>
      </w:pPr>
      <w:r>
        <w:rPr/>
        <w:pict>
          <v:rect style="position:absolute;margin-left:101.216003pt;margin-top:106.131813pt;width:83.376pt;height:16.3799pt;mso-position-horizontal-relative:page;mso-position-vertical-relative:paragraph;z-index:-251922432" filled="true" fillcolor="#000000" stroked="false">
            <v:fill type="solid"/>
            <w10:wrap type="none"/>
          </v:rect>
        </w:pict>
      </w:r>
      <w:bookmarkStart w:name="Objednávka" w:id="1"/>
      <w:bookmarkEnd w:id="1"/>
      <w:r>
        <w:rPr/>
      </w:r>
      <w:r>
        <w:rPr>
          <w:rFonts w:ascii="Arial" w:hAnsi="Arial"/>
          <w:sz w:val="28"/>
        </w:rPr>
        <w:t>Objednávka</w:t>
      </w:r>
    </w:p>
    <w:tbl>
      <w:tblPr>
        <w:tblW w:w="0" w:type="auto"/>
        <w:jc w:val="left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5"/>
        <w:gridCol w:w="1112"/>
        <w:gridCol w:w="1132"/>
        <w:gridCol w:w="1139"/>
        <w:gridCol w:w="1851"/>
        <w:gridCol w:w="1461"/>
        <w:gridCol w:w="1799"/>
      </w:tblGrid>
      <w:tr>
        <w:trPr>
          <w:trHeight w:val="2543" w:hRule="atLeast"/>
        </w:trPr>
        <w:tc>
          <w:tcPr>
            <w:tcW w:w="3179" w:type="dxa"/>
            <w:gridSpan w:val="3"/>
            <w:tcBorders>
              <w:bottom w:val="nil"/>
              <w:right w:val="nil"/>
            </w:tcBorders>
          </w:tcPr>
          <w:p>
            <w:pPr>
              <w:pStyle w:val="TableParagraph"/>
              <w:spacing w:before="60"/>
              <w:ind w:left="69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ODBĚRATEL:</w:t>
            </w:r>
          </w:p>
          <w:p>
            <w:pPr>
              <w:pStyle w:val="TableParagraph"/>
              <w:rPr>
                <w:rFonts w:ascii="Arial"/>
                <w:sz w:val="24"/>
              </w:rPr>
            </w:pPr>
          </w:p>
          <w:p>
            <w:pPr>
              <w:pStyle w:val="TableParagraph"/>
              <w:ind w:left="69" w:right="483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Okresní soud v Lounech Sladkovského 1132</w:t>
            </w:r>
          </w:p>
          <w:p>
            <w:pPr>
              <w:pStyle w:val="TableParagraph"/>
              <w:ind w:left="69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440 29 Louny</w:t>
            </w:r>
          </w:p>
          <w:p>
            <w:pPr>
              <w:pStyle w:val="TableParagraph"/>
              <w:rPr>
                <w:rFonts w:ascii="Arial"/>
                <w:sz w:val="24"/>
              </w:rPr>
            </w:pPr>
          </w:p>
          <w:p>
            <w:pPr>
              <w:pStyle w:val="TableParagraph"/>
              <w:ind w:left="69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Účet:</w:t>
            </w:r>
          </w:p>
          <w:p>
            <w:pPr>
              <w:pStyle w:val="TableParagraph"/>
              <w:rPr>
                <w:rFonts w:ascii="Arial"/>
                <w:sz w:val="24"/>
              </w:rPr>
            </w:pPr>
          </w:p>
          <w:p>
            <w:pPr>
              <w:pStyle w:val="TableParagraph"/>
              <w:spacing w:line="255" w:lineRule="exact"/>
              <w:ind w:left="69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Adresa dodání:</w:t>
            </w:r>
          </w:p>
        </w:tc>
        <w:tc>
          <w:tcPr>
            <w:tcW w:w="2990" w:type="dxa"/>
            <w:gridSpan w:val="2"/>
            <w:tcBorders>
              <w:left w:val="nil"/>
              <w:bottom w:val="nil"/>
            </w:tcBorders>
          </w:tcPr>
          <w:p>
            <w:pPr>
              <w:pStyle w:val="TableParagraph"/>
              <w:spacing w:before="60"/>
              <w:ind w:left="509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IČ:</w:t>
            </w:r>
            <w:r>
              <w:rPr>
                <w:rFonts w:ascii="Arial" w:hAnsi="Arial"/>
                <w:b/>
                <w:spacing w:val="66"/>
                <w:sz w:val="24"/>
              </w:rPr>
              <w:t> </w:t>
            </w:r>
            <w:r>
              <w:rPr>
                <w:rFonts w:ascii="Arial" w:hAnsi="Arial"/>
                <w:sz w:val="24"/>
              </w:rPr>
              <w:t>00024881</w:t>
            </w:r>
          </w:p>
          <w:p>
            <w:pPr>
              <w:pStyle w:val="TableParagraph"/>
              <w:ind w:left="509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DIČ:</w:t>
            </w:r>
          </w:p>
        </w:tc>
        <w:tc>
          <w:tcPr>
            <w:tcW w:w="3260" w:type="dxa"/>
            <w:gridSpan w:val="2"/>
            <w:tcBorders>
              <w:bottom w:val="single" w:sz="12" w:space="0" w:color="000000"/>
            </w:tcBorders>
          </w:tcPr>
          <w:p>
            <w:pPr>
              <w:pStyle w:val="TableParagraph"/>
              <w:spacing w:line="292" w:lineRule="auto" w:before="60"/>
              <w:ind w:left="68" w:right="1267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Číslo objednávky: 2023 / OB / 21</w:t>
            </w:r>
          </w:p>
          <w:p>
            <w:pPr>
              <w:pStyle w:val="TableParagraph"/>
              <w:spacing w:before="215"/>
              <w:ind w:left="68" w:right="1387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Spisová značka: 50 Spr 185/2022</w:t>
            </w:r>
          </w:p>
        </w:tc>
      </w:tr>
      <w:tr>
        <w:trPr>
          <w:trHeight w:val="671" w:hRule="atLeast"/>
        </w:trPr>
        <w:tc>
          <w:tcPr>
            <w:tcW w:w="4318" w:type="dxa"/>
            <w:gridSpan w:val="4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ind w:left="69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Sladkovského 1132</w:t>
            </w:r>
          </w:p>
          <w:p>
            <w:pPr>
              <w:pStyle w:val="TableParagraph"/>
              <w:ind w:left="69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440 29 Louny</w:t>
            </w:r>
          </w:p>
        </w:tc>
        <w:tc>
          <w:tcPr>
            <w:tcW w:w="1851" w:type="dxa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</w:tcPr>
          <w:p>
            <w:pPr>
              <w:pStyle w:val="TableParagraph"/>
              <w:ind w:left="6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DODAVATEL:</w:t>
            </w:r>
          </w:p>
        </w:tc>
        <w:tc>
          <w:tcPr>
            <w:tcW w:w="3260" w:type="dxa"/>
            <w:gridSpan w:val="2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ind w:left="498" w:right="809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IČ: 28196449 DIČ:</w:t>
            </w:r>
            <w:r>
              <w:rPr>
                <w:rFonts w:ascii="Arial" w:hAnsi="Arial"/>
                <w:spacing w:val="-6"/>
                <w:sz w:val="24"/>
              </w:rPr>
              <w:t> </w:t>
            </w:r>
            <w:r>
              <w:rPr>
                <w:rFonts w:ascii="Arial" w:hAnsi="Arial"/>
                <w:sz w:val="24"/>
              </w:rPr>
              <w:t>CZ28196449</w:t>
            </w:r>
          </w:p>
        </w:tc>
      </w:tr>
      <w:tr>
        <w:trPr>
          <w:trHeight w:val="265" w:hRule="atLeast"/>
        </w:trPr>
        <w:tc>
          <w:tcPr>
            <w:tcW w:w="2047" w:type="dxa"/>
            <w:gridSpan w:val="2"/>
            <w:tcBorders>
              <w:bottom w:val="nil"/>
              <w:right w:val="nil"/>
            </w:tcBorders>
          </w:tcPr>
          <w:p>
            <w:pPr>
              <w:pStyle w:val="TableParagraph"/>
              <w:spacing w:line="245" w:lineRule="exact"/>
              <w:ind w:left="69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Datum splatnosti:</w:t>
            </w:r>
          </w:p>
        </w:tc>
        <w:tc>
          <w:tcPr>
            <w:tcW w:w="1132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9" w:type="dxa"/>
            <w:tcBorders>
              <w:left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12" w:type="dxa"/>
            <w:gridSpan w:val="2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ind w:left="66" w:right="1116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AKR1 s.r.o. Svatoslavova 589/9 140 00 Praha 4</w:t>
            </w:r>
          </w:p>
        </w:tc>
        <w:tc>
          <w:tcPr>
            <w:tcW w:w="1799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1084" w:hRule="atLeast"/>
        </w:trPr>
        <w:tc>
          <w:tcPr>
            <w:tcW w:w="2047" w:type="dxa"/>
            <w:gridSpan w:val="2"/>
            <w:tcBorders>
              <w:top w:val="nil"/>
              <w:right w:val="nil"/>
            </w:tcBorders>
          </w:tcPr>
          <w:p>
            <w:pPr>
              <w:pStyle w:val="TableParagraph"/>
              <w:spacing w:line="257" w:lineRule="exact"/>
              <w:ind w:left="69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Datum objednání:</w:t>
            </w:r>
          </w:p>
          <w:p>
            <w:pPr>
              <w:pStyle w:val="TableParagraph"/>
              <w:ind w:left="69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Datum dodání:</w:t>
            </w:r>
          </w:p>
          <w:p>
            <w:pPr>
              <w:pStyle w:val="TableParagraph"/>
              <w:rPr>
                <w:rFonts w:ascii="Arial"/>
                <w:sz w:val="24"/>
              </w:rPr>
            </w:pPr>
          </w:p>
          <w:p>
            <w:pPr>
              <w:pStyle w:val="TableParagraph"/>
              <w:spacing w:line="255" w:lineRule="exact"/>
              <w:ind w:left="69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Způsob úhrady:</w:t>
            </w:r>
          </w:p>
        </w:tc>
        <w:tc>
          <w:tcPr>
            <w:tcW w:w="2271" w:type="dxa"/>
            <w:gridSpan w:val="2"/>
            <w:tcBorders>
              <w:top w:val="nil"/>
              <w:left w:val="nil"/>
              <w:right w:val="single" w:sz="12" w:space="0" w:color="000000"/>
            </w:tcBorders>
          </w:tcPr>
          <w:p>
            <w:pPr>
              <w:pStyle w:val="TableParagraph"/>
              <w:spacing w:before="4"/>
              <w:rPr>
                <w:rFonts w:ascii="Arial"/>
                <w:sz w:val="22"/>
              </w:rPr>
            </w:pPr>
          </w:p>
          <w:p>
            <w:pPr>
              <w:pStyle w:val="TableParagraph"/>
              <w:spacing w:line="270" w:lineRule="atLeast"/>
              <w:ind w:left="84" w:right="604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28 dní od akceptace obj. Převodem</w:t>
            </w:r>
          </w:p>
        </w:tc>
        <w:tc>
          <w:tcPr>
            <w:tcW w:w="3312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32" w:hRule="atLeast"/>
        </w:trPr>
        <w:tc>
          <w:tcPr>
            <w:tcW w:w="9429" w:type="dxa"/>
            <w:gridSpan w:val="7"/>
            <w:tcBorders>
              <w:top w:val="single" w:sz="12" w:space="0" w:color="000000"/>
            </w:tcBorders>
          </w:tcPr>
          <w:p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Text:</w:t>
            </w:r>
          </w:p>
          <w:p>
            <w:pPr>
              <w:pStyle w:val="TableParagraph"/>
              <w:spacing w:before="1"/>
              <w:ind w:left="69" w:right="59"/>
              <w:jc w:val="both"/>
              <w:rPr>
                <w:sz w:val="24"/>
              </w:rPr>
            </w:pPr>
            <w:r>
              <w:rPr>
                <w:sz w:val="24"/>
              </w:rPr>
              <w:t>na základě rámcové kupní dohody MSp – Č.j.: 19/2020-OI-SML, CES: 58/2020-MSP-CES a jejího dodatku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č.1,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objednáváme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u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Vaší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společnosti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3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ks</w:t>
            </w:r>
            <w:r>
              <w:rPr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multifunkce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model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G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velká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černobílá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stojanová multifunkční tiskárna formátu A3 pro střední pracovní skupiny v této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konfiguraci: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999" w:val="left" w:leader="none"/>
              </w:tabs>
              <w:spacing w:line="274" w:lineRule="exact" w:before="0" w:after="0"/>
              <w:ind w:left="998" w:right="0" w:hanging="361"/>
              <w:jc w:val="both"/>
              <w:rPr>
                <w:sz w:val="24"/>
              </w:rPr>
            </w:pPr>
            <w:r>
              <w:rPr>
                <w:sz w:val="24"/>
              </w:rPr>
              <w:t>multifunkce ve verzi bez interního finišeru MX-M3571 nyní </w:t>
            </w:r>
            <w:r>
              <w:rPr>
                <w:b/>
                <w:sz w:val="24"/>
              </w:rPr>
              <w:t>model SHARP</w:t>
            </w:r>
            <w:r>
              <w:rPr>
                <w:b/>
                <w:spacing w:val="-26"/>
                <w:sz w:val="24"/>
              </w:rPr>
              <w:t> </w:t>
            </w:r>
            <w:r>
              <w:rPr>
                <w:b/>
                <w:sz w:val="24"/>
              </w:rPr>
              <w:t>BP-70M36</w:t>
            </w:r>
            <w:r>
              <w:rPr>
                <w:sz w:val="24"/>
              </w:rPr>
              <w:t>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999" w:val="left" w:leader="none"/>
              </w:tabs>
              <w:spacing w:line="270" w:lineRule="exact" w:before="0" w:after="0"/>
              <w:ind w:left="998" w:right="0" w:hanging="361"/>
              <w:jc w:val="both"/>
              <w:rPr>
                <w:sz w:val="24"/>
              </w:rPr>
            </w:pPr>
            <w:r>
              <w:rPr>
                <w:sz w:val="24"/>
              </w:rPr>
              <w:t>čtečka čipových karet TWN4P PCB nyní </w:t>
            </w:r>
            <w:r>
              <w:rPr>
                <w:b/>
                <w:sz w:val="24"/>
              </w:rPr>
              <w:t>model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YSQBS-003-0741</w:t>
            </w:r>
            <w:r>
              <w:rPr>
                <w:sz w:val="24"/>
              </w:rPr>
              <w:t>.</w:t>
            </w:r>
          </w:p>
          <w:p>
            <w:pPr>
              <w:pStyle w:val="TableParagraph"/>
              <w:ind w:left="69" w:right="60"/>
              <w:jc w:val="both"/>
              <w:rPr>
                <w:sz w:val="24"/>
              </w:rPr>
            </w:pPr>
            <w:r>
              <w:rPr>
                <w:sz w:val="24"/>
              </w:rPr>
              <w:t>k investiční akci „OS Louny – obnova HW 2022“ v celkové výši </w:t>
            </w:r>
            <w:r>
              <w:rPr>
                <w:b/>
                <w:sz w:val="24"/>
              </w:rPr>
              <w:t>211 806,- </w:t>
            </w:r>
            <w:r>
              <w:rPr>
                <w:sz w:val="24"/>
              </w:rPr>
              <w:t>Kč s DPH (cena za 1 ks v uvedené konfiguraci činí 70 602,-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Kč).</w:t>
            </w:r>
          </w:p>
          <w:p>
            <w:pPr>
              <w:pStyle w:val="TableParagraph"/>
              <w:spacing w:before="2"/>
              <w:rPr>
                <w:rFonts w:ascii="Arial"/>
                <w:sz w:val="23"/>
              </w:rPr>
            </w:pPr>
          </w:p>
          <w:p>
            <w:pPr>
              <w:pStyle w:val="TableParagraph"/>
              <w:ind w:left="69" w:right="60"/>
              <w:rPr>
                <w:sz w:val="24"/>
              </w:rPr>
            </w:pPr>
            <w:r>
              <w:rPr>
                <w:sz w:val="24"/>
              </w:rPr>
              <w:t>Žádáme Vás o zaslání potvrzení objednávky mailem na adresu </w:t>
            </w:r>
            <w:hyperlink r:id="rId5">
              <w:r>
                <w:rPr>
                  <w:color w:val="0000FF"/>
                  <w:sz w:val="24"/>
                  <w:u w:val="single" w:color="0000FF"/>
                </w:rPr>
                <w:t>podatelna@osoud.lou.justice.cz</w:t>
              </w:r>
              <w:r>
                <w:rPr>
                  <w:sz w:val="24"/>
                </w:rPr>
                <w:t>.</w:t>
              </w:r>
            </w:hyperlink>
            <w:r>
              <w:rPr>
                <w:sz w:val="24"/>
              </w:rPr>
              <w:t> Objednávka společně s akceptací bude dle zákona č. 340/2015 Sb. o registru smluv, zveřejněna      v registru smluv na dobu neurčitou, v celém znění včetně příloh, budoucích změn a doplňků. Objednávka bude účinná od okamžiku uveřejnění v registru smluv. Objednávku s akceptací uveřejní v registru smluv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objednavatel.</w:t>
            </w:r>
          </w:p>
        </w:tc>
      </w:tr>
      <w:tr>
        <w:trPr>
          <w:trHeight w:val="275" w:hRule="atLeast"/>
        </w:trPr>
        <w:tc>
          <w:tcPr>
            <w:tcW w:w="935" w:type="dxa"/>
            <w:tcBorders>
              <w:right w:val="nil"/>
            </w:tcBorders>
          </w:tcPr>
          <w:p>
            <w:pPr>
              <w:pStyle w:val="TableParagraph"/>
              <w:spacing w:line="255" w:lineRule="exact"/>
              <w:ind w:left="69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Č.pol.</w:t>
            </w:r>
          </w:p>
        </w:tc>
        <w:tc>
          <w:tcPr>
            <w:tcW w:w="2244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line="255" w:lineRule="exact"/>
              <w:ind w:left="20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Označení</w:t>
            </w:r>
          </w:p>
        </w:tc>
        <w:tc>
          <w:tcPr>
            <w:tcW w:w="1139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12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line="255" w:lineRule="exact"/>
              <w:ind w:left="163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Cena s DPH</w:t>
            </w:r>
          </w:p>
        </w:tc>
        <w:tc>
          <w:tcPr>
            <w:tcW w:w="1799" w:type="dxa"/>
            <w:tcBorders>
              <w:left w:val="nil"/>
            </w:tcBorders>
          </w:tcPr>
          <w:p>
            <w:pPr>
              <w:pStyle w:val="TableParagraph"/>
              <w:spacing w:line="255" w:lineRule="exact"/>
              <w:ind w:left="31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Množství</w:t>
            </w:r>
          </w:p>
        </w:tc>
      </w:tr>
    </w:tbl>
    <w:p>
      <w:pPr>
        <w:pStyle w:val="BodyText"/>
        <w:spacing w:before="8"/>
        <w:rPr>
          <w:sz w:val="20"/>
        </w:r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7"/>
        <w:gridCol w:w="5083"/>
        <w:gridCol w:w="1822"/>
        <w:gridCol w:w="1034"/>
      </w:tblGrid>
      <w:tr>
        <w:trPr>
          <w:trHeight w:val="308" w:hRule="atLeast"/>
        </w:trPr>
        <w:tc>
          <w:tcPr>
            <w:tcW w:w="797" w:type="dxa"/>
          </w:tcPr>
          <w:p>
            <w:pPr>
              <w:pStyle w:val="TableParagraph"/>
              <w:spacing w:line="268" w:lineRule="exact"/>
              <w:ind w:left="200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</w:t>
            </w:r>
          </w:p>
        </w:tc>
        <w:tc>
          <w:tcPr>
            <w:tcW w:w="5083" w:type="dxa"/>
          </w:tcPr>
          <w:p>
            <w:pPr>
              <w:pStyle w:val="TableParagraph"/>
              <w:spacing w:line="268" w:lineRule="exact"/>
              <w:ind w:left="463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Tiskárna SHARP BP-70M36</w:t>
            </w:r>
          </w:p>
        </w:tc>
        <w:tc>
          <w:tcPr>
            <w:tcW w:w="1822" w:type="dxa"/>
          </w:tcPr>
          <w:p>
            <w:pPr>
              <w:pStyle w:val="TableParagraph"/>
              <w:spacing w:line="268" w:lineRule="exact"/>
              <w:ind w:right="361"/>
              <w:jc w:val="righ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65 750,- Kč</w:t>
            </w:r>
          </w:p>
        </w:tc>
        <w:tc>
          <w:tcPr>
            <w:tcW w:w="1034" w:type="dxa"/>
          </w:tcPr>
          <w:p>
            <w:pPr>
              <w:pStyle w:val="TableParagraph"/>
              <w:spacing w:line="268" w:lineRule="exact"/>
              <w:ind w:right="198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3 ks</w:t>
            </w:r>
          </w:p>
        </w:tc>
      </w:tr>
      <w:tr>
        <w:trPr>
          <w:trHeight w:val="584" w:hRule="atLeast"/>
        </w:trPr>
        <w:tc>
          <w:tcPr>
            <w:tcW w:w="797" w:type="dxa"/>
          </w:tcPr>
          <w:p>
            <w:pPr>
              <w:pStyle w:val="TableParagraph"/>
              <w:spacing w:before="32"/>
              <w:ind w:left="200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</w:t>
            </w:r>
          </w:p>
        </w:tc>
        <w:tc>
          <w:tcPr>
            <w:tcW w:w="5083" w:type="dxa"/>
          </w:tcPr>
          <w:p>
            <w:pPr>
              <w:pStyle w:val="TableParagraph"/>
              <w:spacing w:line="270" w:lineRule="atLeast" w:before="32"/>
              <w:ind w:left="463" w:right="185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Příslušenství - Čtečka RFID YSQBS-003- 0741</w:t>
            </w:r>
          </w:p>
        </w:tc>
        <w:tc>
          <w:tcPr>
            <w:tcW w:w="1822" w:type="dxa"/>
          </w:tcPr>
          <w:p>
            <w:pPr>
              <w:pStyle w:val="TableParagraph"/>
              <w:spacing w:before="32"/>
              <w:ind w:right="361"/>
              <w:jc w:val="righ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4 852,- Kč</w:t>
            </w:r>
          </w:p>
        </w:tc>
        <w:tc>
          <w:tcPr>
            <w:tcW w:w="1034" w:type="dxa"/>
          </w:tcPr>
          <w:p>
            <w:pPr>
              <w:pStyle w:val="TableParagraph"/>
              <w:spacing w:before="32"/>
              <w:ind w:right="198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3 ks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7"/>
        </w:rPr>
      </w:pPr>
    </w:p>
    <w:tbl>
      <w:tblPr>
        <w:tblW w:w="0" w:type="auto"/>
        <w:jc w:val="left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79"/>
        <w:gridCol w:w="1185"/>
        <w:gridCol w:w="1204"/>
        <w:gridCol w:w="1171"/>
        <w:gridCol w:w="729"/>
        <w:gridCol w:w="106"/>
        <w:gridCol w:w="2338"/>
      </w:tblGrid>
      <w:tr>
        <w:trPr>
          <w:trHeight w:val="318" w:hRule="atLeast"/>
        </w:trPr>
        <w:tc>
          <w:tcPr>
            <w:tcW w:w="2479" w:type="dxa"/>
            <w:vMerge w:val="restart"/>
          </w:tcPr>
          <w:p>
            <w:pPr>
              <w:pStyle w:val="TableParagraph"/>
              <w:ind w:left="69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Počet příloh: 0</w:t>
            </w:r>
          </w:p>
        </w:tc>
        <w:tc>
          <w:tcPr>
            <w:tcW w:w="1185" w:type="dxa"/>
            <w:vMerge w:val="restart"/>
            <w:tcBorders>
              <w:bottom w:val="nil"/>
              <w:right w:val="nil"/>
            </w:tcBorders>
          </w:tcPr>
          <w:p>
            <w:pPr>
              <w:pStyle w:val="TableParagraph"/>
              <w:ind w:left="71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Vyřizuje:</w:t>
            </w:r>
          </w:p>
          <w:p>
            <w:pPr>
              <w:pStyle w:val="TableParagraph"/>
              <w:spacing w:line="310" w:lineRule="atLeast" w:before="7"/>
              <w:ind w:left="71" w:right="237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Telefon: E-mail::</w:t>
            </w:r>
          </w:p>
        </w:tc>
        <w:tc>
          <w:tcPr>
            <w:tcW w:w="23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35" w:type="dxa"/>
            <w:gridSpan w:val="2"/>
            <w:tcBorders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38" w:type="dxa"/>
            <w:vMerge w:val="restart"/>
          </w:tcPr>
          <w:p>
            <w:pPr>
              <w:pStyle w:val="TableParagraph"/>
              <w:ind w:left="71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Razítko a podpis:</w:t>
            </w:r>
          </w:p>
        </w:tc>
      </w:tr>
      <w:tr>
        <w:trPr>
          <w:trHeight w:val="300" w:hRule="atLeast"/>
        </w:trPr>
        <w:tc>
          <w:tcPr>
            <w:tcW w:w="24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06" w:type="dxa"/>
            <w:gridSpan w:val="3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1" w:hRule="atLeast"/>
        </w:trPr>
        <w:tc>
          <w:tcPr>
            <w:tcW w:w="24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2" w:hRule="atLeast"/>
        </w:trPr>
        <w:tc>
          <w:tcPr>
            <w:tcW w:w="24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95" w:type="dxa"/>
            <w:gridSpan w:val="5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spacing w:before="207"/>
        <w:ind w:left="315"/>
      </w:pPr>
      <w:r>
        <w:rPr/>
        <w:t>Tisk: OSSCELN</w:t>
      </w:r>
    </w:p>
    <w:sectPr>
      <w:type w:val="continuous"/>
      <w:pgSz w:w="11910" w:h="16840"/>
      <w:pgMar w:top="1320" w:bottom="280" w:left="110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Garamond">
    <w:altName w:val="Garamond"/>
    <w:charset w:val="EE"/>
    <w:family w:val="roman"/>
    <w:pitch w:val="variable"/>
  </w:font>
  <w:font w:name="Courier New">
    <w:altName w:val="Courier New"/>
    <w:charset w:val="EE"/>
    <w:family w:val="modern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o"/>
      <w:lvlJc w:val="left"/>
      <w:pPr>
        <w:ind w:left="998" w:hanging="360"/>
      </w:pPr>
      <w:rPr>
        <w:rFonts w:hint="default" w:ascii="Courier New" w:hAnsi="Courier New" w:eastAsia="Courier New" w:cs="Courier New"/>
        <w:w w:val="100"/>
        <w:sz w:val="24"/>
        <w:szCs w:val="24"/>
        <w:lang w:val="cs-CZ" w:eastAsia="cs-CZ" w:bidi="cs-CZ"/>
      </w:rPr>
    </w:lvl>
    <w:lvl w:ilvl="1">
      <w:start w:val="0"/>
      <w:numFmt w:val="bullet"/>
      <w:lvlText w:val="•"/>
      <w:lvlJc w:val="left"/>
      <w:pPr>
        <w:ind w:left="1841" w:hanging="360"/>
      </w:pPr>
      <w:rPr>
        <w:rFonts w:hint="default"/>
        <w:lang w:val="cs-CZ" w:eastAsia="cs-CZ" w:bidi="cs-CZ"/>
      </w:rPr>
    </w:lvl>
    <w:lvl w:ilvl="2">
      <w:start w:val="0"/>
      <w:numFmt w:val="bullet"/>
      <w:lvlText w:val="•"/>
      <w:lvlJc w:val="left"/>
      <w:pPr>
        <w:ind w:left="2683" w:hanging="360"/>
      </w:pPr>
      <w:rPr>
        <w:rFonts w:hint="default"/>
        <w:lang w:val="cs-CZ" w:eastAsia="cs-CZ" w:bidi="cs-CZ"/>
      </w:rPr>
    </w:lvl>
    <w:lvl w:ilvl="3">
      <w:start w:val="0"/>
      <w:numFmt w:val="bullet"/>
      <w:lvlText w:val="•"/>
      <w:lvlJc w:val="left"/>
      <w:pPr>
        <w:ind w:left="3525" w:hanging="360"/>
      </w:pPr>
      <w:rPr>
        <w:rFonts w:hint="default"/>
        <w:lang w:val="cs-CZ" w:eastAsia="cs-CZ" w:bidi="cs-CZ"/>
      </w:rPr>
    </w:lvl>
    <w:lvl w:ilvl="4">
      <w:start w:val="0"/>
      <w:numFmt w:val="bullet"/>
      <w:lvlText w:val="•"/>
      <w:lvlJc w:val="left"/>
      <w:pPr>
        <w:ind w:left="4367" w:hanging="360"/>
      </w:pPr>
      <w:rPr>
        <w:rFonts w:hint="default"/>
        <w:lang w:val="cs-CZ" w:eastAsia="cs-CZ" w:bidi="cs-CZ"/>
      </w:rPr>
    </w:lvl>
    <w:lvl w:ilvl="5">
      <w:start w:val="0"/>
      <w:numFmt w:val="bullet"/>
      <w:lvlText w:val="•"/>
      <w:lvlJc w:val="left"/>
      <w:pPr>
        <w:ind w:left="5209" w:hanging="360"/>
      </w:pPr>
      <w:rPr>
        <w:rFonts w:hint="default"/>
        <w:lang w:val="cs-CZ" w:eastAsia="cs-CZ" w:bidi="cs-CZ"/>
      </w:rPr>
    </w:lvl>
    <w:lvl w:ilvl="6">
      <w:start w:val="0"/>
      <w:numFmt w:val="bullet"/>
      <w:lvlText w:val="•"/>
      <w:lvlJc w:val="left"/>
      <w:pPr>
        <w:ind w:left="6051" w:hanging="360"/>
      </w:pPr>
      <w:rPr>
        <w:rFonts w:hint="default"/>
        <w:lang w:val="cs-CZ" w:eastAsia="cs-CZ" w:bidi="cs-CZ"/>
      </w:rPr>
    </w:lvl>
    <w:lvl w:ilvl="7">
      <w:start w:val="0"/>
      <w:numFmt w:val="bullet"/>
      <w:lvlText w:val="•"/>
      <w:lvlJc w:val="left"/>
      <w:pPr>
        <w:ind w:left="6893" w:hanging="360"/>
      </w:pPr>
      <w:rPr>
        <w:rFonts w:hint="default"/>
        <w:lang w:val="cs-CZ" w:eastAsia="cs-CZ" w:bidi="cs-CZ"/>
      </w:rPr>
    </w:lvl>
    <w:lvl w:ilvl="8">
      <w:start w:val="0"/>
      <w:numFmt w:val="bullet"/>
      <w:lvlText w:val="•"/>
      <w:lvlJc w:val="left"/>
      <w:pPr>
        <w:ind w:left="7735" w:hanging="360"/>
      </w:pPr>
      <w:rPr>
        <w:rFonts w:hint="default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aramond" w:hAnsi="Garamond" w:eastAsia="Garamond" w:cs="Garamond"/>
      <w:lang w:val="cs-CZ" w:eastAsia="cs-CZ" w:bidi="cs-CZ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  <w:lang w:val="cs-CZ" w:eastAsia="cs-CZ" w:bidi="cs-CZ"/>
    </w:rPr>
  </w:style>
  <w:style w:styleId="ListParagraph" w:type="paragraph">
    <w:name w:val="List Paragraph"/>
    <w:basedOn w:val="Normal"/>
    <w:uiPriority w:val="1"/>
    <w:qFormat/>
    <w:pPr/>
    <w:rPr>
      <w:lang w:val="cs-CZ" w:eastAsia="cs-CZ" w:bidi="cs-CZ"/>
    </w:rPr>
  </w:style>
  <w:style w:styleId="TableParagraph" w:type="paragraph">
    <w:name w:val="Table Paragraph"/>
    <w:basedOn w:val="Normal"/>
    <w:uiPriority w:val="1"/>
    <w:qFormat/>
    <w:pPr/>
    <w:rPr>
      <w:rFonts w:ascii="Garamond" w:hAnsi="Garamond" w:eastAsia="Garamond" w:cs="Garamond"/>
      <w:lang w:val="cs-CZ" w:eastAsia="cs-CZ" w:bidi="cs-CZ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podatelna@osoud.lou.justice.cz" TargetMode="Externa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neznámý</dc:creator>
  <dcterms:created xsi:type="dcterms:W3CDTF">2023-03-10T11:46:14Z</dcterms:created>
  <dcterms:modified xsi:type="dcterms:W3CDTF">2023-03-10T11:46:14Z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2023-03-10T00:00:00Z</vt:filetime>
  </property>
  <property fmtid="{D5CDD505-2E9C-101B-9397-08002B2CF9AE}" pid="3" name="Creator">
    <vt:lpwstr>Acrobat PDFMaker 17 pro Word</vt:lpwstr>
  </property>
  <property fmtid="{D5CDD505-2E9C-101B-9397-08002B2CF9AE}" pid="4" name="LastSaved">
    <vt:filetime>2023-03-10T00:00:00Z</vt:filetime>
  </property>
</Properties>
</file>