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0202694A" w:rsidR="00105144" w:rsidRPr="00CA7922" w:rsidRDefault="00CA7922" w:rsidP="00641DE4">
      <w:pPr>
        <w:spacing w:after="0"/>
        <w:rPr>
          <w:rFonts w:cstheme="minorHAnsi"/>
          <w:b/>
          <w:bCs/>
        </w:rPr>
      </w:pPr>
      <w:bookmarkStart w:id="0" w:name="_Hlk64540533"/>
      <w:r w:rsidRPr="00CA7922">
        <w:rPr>
          <w:rFonts w:cstheme="minorHAnsi"/>
          <w:b/>
          <w:color w:val="222222"/>
          <w:shd w:val="clear" w:color="auto" w:fill="FFFFFF"/>
        </w:rPr>
        <w:t xml:space="preserve">Základní škola a mateřská škola, Ivančice - </w:t>
      </w:r>
      <w:proofErr w:type="spellStart"/>
      <w:r w:rsidRPr="00CA7922">
        <w:rPr>
          <w:rFonts w:cstheme="minorHAnsi"/>
          <w:b/>
          <w:color w:val="222222"/>
          <w:shd w:val="clear" w:color="auto" w:fill="FFFFFF"/>
        </w:rPr>
        <w:t>Řeznovice</w:t>
      </w:r>
      <w:proofErr w:type="spellEnd"/>
      <w:r w:rsidRPr="00CA7922">
        <w:rPr>
          <w:rFonts w:cstheme="minorHAnsi"/>
          <w:b/>
          <w:color w:val="222222"/>
          <w:shd w:val="clear" w:color="auto" w:fill="FFFFFF"/>
        </w:rPr>
        <w:t>, okres Brno-venkov</w:t>
      </w:r>
      <w:r w:rsidR="00105144" w:rsidRPr="00CA7922">
        <w:rPr>
          <w:rFonts w:cstheme="minorHAnsi"/>
          <w:b/>
          <w:bCs/>
        </w:rPr>
        <w:br/>
      </w:r>
      <w:bookmarkEnd w:id="0"/>
      <w:r w:rsidR="00105144" w:rsidRPr="00CA7922">
        <w:rPr>
          <w:rFonts w:cstheme="minorHAnsi"/>
          <w:bCs/>
        </w:rPr>
        <w:t xml:space="preserve">IČ </w:t>
      </w:r>
      <w:r w:rsidRPr="00CA7922">
        <w:rPr>
          <w:rFonts w:cstheme="minorHAnsi"/>
          <w:color w:val="222222"/>
          <w:shd w:val="clear" w:color="auto" w:fill="FFFFFF"/>
        </w:rPr>
        <w:t>65265530</w:t>
      </w:r>
      <w:r w:rsidR="00105144" w:rsidRPr="00CA7922">
        <w:rPr>
          <w:rFonts w:cstheme="minorHAnsi"/>
          <w:bCs/>
        </w:rPr>
        <w:br/>
        <w:t>se sídlem</w:t>
      </w:r>
      <w:r w:rsidR="00EE3571" w:rsidRPr="00CA7922">
        <w:rPr>
          <w:rFonts w:cstheme="minorHAnsi"/>
          <w:bCs/>
        </w:rPr>
        <w:t xml:space="preserve"> </w:t>
      </w:r>
      <w:proofErr w:type="spellStart"/>
      <w:r w:rsidRPr="00CA7922">
        <w:rPr>
          <w:rFonts w:cstheme="minorHAnsi"/>
          <w:color w:val="222222"/>
          <w:shd w:val="clear" w:color="auto" w:fill="FFFFFF"/>
        </w:rPr>
        <w:t>Řeznovice</w:t>
      </w:r>
      <w:proofErr w:type="spellEnd"/>
      <w:r w:rsidRPr="00CA7922">
        <w:rPr>
          <w:rFonts w:cstheme="minorHAnsi"/>
          <w:color w:val="222222"/>
          <w:shd w:val="clear" w:color="auto" w:fill="FFFFFF"/>
        </w:rPr>
        <w:t xml:space="preserve"> 88, Ivančice, Jihomoravský, 664 91</w:t>
      </w:r>
    </w:p>
    <w:p w14:paraId="724508B6" w14:textId="4EDB45B9" w:rsidR="00CB02C2" w:rsidRPr="00CA7922" w:rsidRDefault="00CE0B71" w:rsidP="00105144">
      <w:pPr>
        <w:spacing w:after="0"/>
        <w:rPr>
          <w:rFonts w:cstheme="minorHAnsi"/>
          <w:bCs/>
        </w:rPr>
      </w:pPr>
      <w:r w:rsidRPr="00CA7922">
        <w:rPr>
          <w:rFonts w:cstheme="minorHAnsi"/>
        </w:rPr>
        <w:t>RED-</w:t>
      </w:r>
      <w:r w:rsidR="00CB02C2" w:rsidRPr="00CA7922">
        <w:rPr>
          <w:rFonts w:cstheme="minorHAnsi"/>
        </w:rPr>
        <w:t xml:space="preserve">IZO </w:t>
      </w:r>
      <w:r w:rsidR="00CA7922" w:rsidRPr="00CA7922">
        <w:rPr>
          <w:rFonts w:cstheme="minorHAnsi"/>
          <w:color w:val="222222"/>
          <w:shd w:val="clear" w:color="auto" w:fill="FFFFFF"/>
        </w:rPr>
        <w:t>600110800, IZO 102179298</w:t>
      </w:r>
    </w:p>
    <w:p w14:paraId="5D6C1392" w14:textId="1B2BC773" w:rsidR="00AD0A2B" w:rsidRPr="00CA7922" w:rsidRDefault="00641DE4" w:rsidP="00AD0A2B">
      <w:pPr>
        <w:spacing w:after="0"/>
        <w:rPr>
          <w:rFonts w:cstheme="minorHAnsi"/>
          <w:bCs/>
        </w:rPr>
      </w:pPr>
      <w:r w:rsidRPr="00CA7922">
        <w:rPr>
          <w:rFonts w:cstheme="minorHAnsi"/>
          <w:bCs/>
        </w:rPr>
        <w:t>z</w:t>
      </w:r>
      <w:r w:rsidR="00105144" w:rsidRPr="00CA7922">
        <w:rPr>
          <w:rFonts w:cstheme="minorHAnsi"/>
          <w:bCs/>
        </w:rPr>
        <w:t>astoupená</w:t>
      </w:r>
      <w:r w:rsidRPr="00CA7922">
        <w:rPr>
          <w:rFonts w:cstheme="minorHAnsi"/>
          <w:bCs/>
        </w:rPr>
        <w:t xml:space="preserve"> </w:t>
      </w:r>
      <w:r w:rsidR="00CA7922" w:rsidRPr="00CA7922">
        <w:rPr>
          <w:rFonts w:cstheme="minorHAnsi"/>
          <w:color w:val="222222"/>
          <w:shd w:val="clear" w:color="auto" w:fill="FFFFFF"/>
        </w:rPr>
        <w:t>Mgr. Karlou Černou, 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49CD8EED"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proofErr w:type="gramStart"/>
      <w:r w:rsidR="00C11115">
        <w:rPr>
          <w:rFonts w:asciiTheme="minorHAnsi" w:eastAsia="Times New Roman" w:hAnsiTheme="minorHAnsi" w:cstheme="minorHAnsi"/>
          <w:b w:val="0"/>
          <w:bCs w:val="0"/>
          <w:color w:val="auto"/>
          <w:sz w:val="22"/>
          <w:szCs w:val="22"/>
        </w:rPr>
        <w:t>11.9.2023</w:t>
      </w:r>
      <w:proofErr w:type="gramEnd"/>
      <w:r w:rsidR="00BA2E1B" w:rsidRPr="001161BC">
        <w:rPr>
          <w:rFonts w:asciiTheme="minorHAnsi" w:eastAsia="Times New Roman" w:hAnsiTheme="minorHAnsi" w:cstheme="minorHAnsi"/>
          <w:b w:val="0"/>
          <w:bCs w:val="0"/>
          <w:color w:val="auto"/>
          <w:sz w:val="22"/>
          <w:szCs w:val="22"/>
        </w:rPr>
        <w:t xml:space="preserve"> do </w:t>
      </w:r>
      <w:r w:rsidR="00C11115">
        <w:rPr>
          <w:rFonts w:asciiTheme="minorHAnsi" w:eastAsia="Times New Roman" w:hAnsiTheme="minorHAnsi" w:cstheme="minorHAnsi"/>
          <w:b w:val="0"/>
          <w:bCs w:val="0"/>
          <w:color w:val="auto"/>
          <w:sz w:val="22"/>
          <w:szCs w:val="22"/>
        </w:rPr>
        <w:t>15.9.2023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5138839B"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C11115">
        <w:rPr>
          <w:rFonts w:asciiTheme="minorHAnsi" w:eastAsia="Times New Roman" w:hAnsiTheme="minorHAnsi" w:cstheme="minorHAnsi"/>
          <w:bCs w:val="0"/>
          <w:color w:val="auto"/>
          <w:sz w:val="22"/>
          <w:szCs w:val="22"/>
        </w:rPr>
        <w:t>50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0C83AAC2"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C11115">
        <w:rPr>
          <w:rFonts w:asciiTheme="minorHAnsi" w:eastAsia="Times New Roman" w:hAnsiTheme="minorHAnsi" w:cstheme="minorHAnsi"/>
          <w:bCs w:val="0"/>
          <w:color w:val="auto"/>
          <w:sz w:val="22"/>
          <w:szCs w:val="22"/>
        </w:rPr>
        <w:t>5</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4ACF67D2"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5765E4">
        <w:rPr>
          <w:rFonts w:asciiTheme="minorHAnsi" w:eastAsia="Times New Roman" w:hAnsiTheme="minorHAnsi" w:cstheme="minorHAnsi"/>
          <w:b w:val="0"/>
          <w:bCs w:val="0"/>
          <w:color w:val="auto"/>
          <w:sz w:val="22"/>
          <w:szCs w:val="22"/>
        </w:rPr>
        <w:t>NE</w:t>
      </w:r>
      <w:bookmarkStart w:id="1" w:name="_GoBack"/>
      <w:bookmarkEnd w:id="1"/>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5EE2FADE" w14:textId="77777777" w:rsidR="0008371B" w:rsidRPr="001161BC" w:rsidRDefault="0008371B" w:rsidP="0008371B">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44BEFD3A" w14:textId="77777777" w:rsidR="0008371B" w:rsidRDefault="0008371B" w:rsidP="0008371B">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w:t>
      </w:r>
      <w:proofErr w:type="gramStart"/>
      <w:r w:rsidRPr="000477B9">
        <w:rPr>
          <w:rFonts w:asciiTheme="minorHAnsi" w:eastAsia="Times New Roman" w:hAnsiTheme="minorHAnsi" w:cstheme="minorHAnsi"/>
          <w:b w:val="0"/>
          <w:bCs w:val="0"/>
          <w:color w:val="auto"/>
          <w:sz w:val="22"/>
          <w:szCs w:val="22"/>
        </w:rPr>
        <w:t>2.1.10</w:t>
      </w:r>
      <w:proofErr w:type="gramEnd"/>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6D862D00"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w:t>
      </w:r>
      <w:r w:rsidRPr="00C11115">
        <w:rPr>
          <w:rFonts w:asciiTheme="minorHAnsi" w:eastAsia="Times New Roman" w:hAnsiTheme="minorHAnsi" w:cstheme="minorHAnsi"/>
          <w:b w:val="0"/>
          <w:bCs w:val="0"/>
          <w:color w:val="auto"/>
          <w:sz w:val="22"/>
          <w:szCs w:val="22"/>
        </w:rPr>
        <w:t xml:space="preserve">nejméně </w:t>
      </w:r>
      <w:r w:rsidR="00C852FB" w:rsidRPr="00C11115">
        <w:rPr>
          <w:rFonts w:asciiTheme="minorHAnsi" w:eastAsia="Times New Roman" w:hAnsiTheme="minorHAnsi" w:cstheme="minorHAnsi"/>
          <w:b w:val="0"/>
          <w:bCs w:val="0"/>
          <w:color w:val="auto"/>
          <w:sz w:val="22"/>
          <w:szCs w:val="22"/>
        </w:rPr>
        <w:t>30</w:t>
      </w:r>
      <w:r w:rsidRPr="00C11115">
        <w:rPr>
          <w:rFonts w:asciiTheme="minorHAnsi" w:eastAsia="Times New Roman" w:hAnsiTheme="minorHAnsi" w:cstheme="minorHAnsi"/>
          <w:b w:val="0"/>
          <w:bCs w:val="0"/>
          <w:color w:val="auto"/>
          <w:sz w:val="22"/>
          <w:szCs w:val="22"/>
        </w:rPr>
        <w:t xml:space="preserve"> </w:t>
      </w:r>
      <w:r w:rsidR="00B82113" w:rsidRPr="00C11115">
        <w:rPr>
          <w:rFonts w:asciiTheme="minorHAnsi" w:eastAsia="Times New Roman" w:hAnsiTheme="minorHAnsi" w:cstheme="minorHAnsi"/>
          <w:b w:val="0"/>
          <w:bCs w:val="0"/>
          <w:color w:val="auto"/>
          <w:sz w:val="22"/>
          <w:szCs w:val="22"/>
        </w:rPr>
        <w:t xml:space="preserve">závazně přihlášených </w:t>
      </w:r>
      <w:r w:rsidRPr="00C11115">
        <w:rPr>
          <w:rFonts w:asciiTheme="minorHAnsi" w:eastAsia="Times New Roman" w:hAnsiTheme="minorHAnsi" w:cstheme="minorHAnsi"/>
          <w:b w:val="0"/>
          <w:bCs w:val="0"/>
          <w:color w:val="auto"/>
          <w:sz w:val="22"/>
          <w:szCs w:val="22"/>
        </w:rPr>
        <w:t xml:space="preserve">Žáků. V případě, že počet </w:t>
      </w:r>
      <w:r w:rsidR="00B82113" w:rsidRPr="00C11115">
        <w:rPr>
          <w:rFonts w:asciiTheme="minorHAnsi" w:eastAsia="Times New Roman" w:hAnsiTheme="minorHAnsi" w:cstheme="minorHAnsi"/>
          <w:b w:val="0"/>
          <w:bCs w:val="0"/>
          <w:color w:val="auto"/>
          <w:sz w:val="22"/>
          <w:szCs w:val="22"/>
        </w:rPr>
        <w:t xml:space="preserve">závazně přihlášených </w:t>
      </w:r>
      <w:r w:rsidRPr="00C11115">
        <w:rPr>
          <w:rFonts w:asciiTheme="minorHAnsi" w:eastAsia="Times New Roman" w:hAnsiTheme="minorHAnsi" w:cstheme="minorHAnsi"/>
          <w:b w:val="0"/>
          <w:bCs w:val="0"/>
          <w:color w:val="auto"/>
          <w:sz w:val="22"/>
          <w:szCs w:val="22"/>
        </w:rPr>
        <w:t xml:space="preserve">Žáků bude nižší než </w:t>
      </w:r>
      <w:r w:rsidR="00C852FB" w:rsidRPr="00C11115">
        <w:rPr>
          <w:rFonts w:asciiTheme="minorHAnsi" w:eastAsia="Times New Roman" w:hAnsiTheme="minorHAnsi" w:cstheme="minorHAnsi"/>
          <w:b w:val="0"/>
          <w:bCs w:val="0"/>
          <w:color w:val="auto"/>
          <w:sz w:val="22"/>
          <w:szCs w:val="22"/>
        </w:rPr>
        <w:t>30</w:t>
      </w:r>
      <w:r w:rsidRPr="00C11115">
        <w:rPr>
          <w:rFonts w:asciiTheme="minorHAnsi" w:eastAsia="Times New Roman" w:hAnsiTheme="minorHAnsi" w:cstheme="minorHAnsi"/>
          <w:b w:val="0"/>
          <w:bCs w:val="0"/>
          <w:color w:val="auto"/>
          <w:sz w:val="22"/>
          <w:szCs w:val="22"/>
        </w:rPr>
        <w:t>, je</w:t>
      </w:r>
      <w:r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60866D4A"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w:t>
      </w:r>
      <w:r w:rsidR="004341B3" w:rsidRPr="00C11115">
        <w:rPr>
          <w:rFonts w:asciiTheme="minorHAnsi" w:eastAsia="Times New Roman" w:hAnsiTheme="minorHAnsi" w:cstheme="minorHAnsi"/>
          <w:b w:val="0"/>
          <w:bCs w:val="0"/>
          <w:color w:val="auto"/>
          <w:sz w:val="22"/>
          <w:szCs w:val="22"/>
        </w:rPr>
        <w:t xml:space="preserve">splatnosti </w:t>
      </w:r>
      <w:proofErr w:type="gramStart"/>
      <w:r w:rsidR="00E303F9" w:rsidRPr="00C11115">
        <w:rPr>
          <w:rFonts w:asciiTheme="minorHAnsi" w:eastAsia="Times New Roman" w:hAnsiTheme="minorHAnsi" w:cstheme="minorHAnsi"/>
          <w:b w:val="0"/>
          <w:bCs w:val="0"/>
          <w:color w:val="auto"/>
          <w:sz w:val="22"/>
          <w:szCs w:val="22"/>
        </w:rPr>
        <w:t>3</w:t>
      </w:r>
      <w:r w:rsidR="00C11115" w:rsidRPr="00C11115">
        <w:rPr>
          <w:rFonts w:asciiTheme="minorHAnsi" w:eastAsia="Times New Roman" w:hAnsiTheme="minorHAnsi" w:cstheme="minorHAnsi"/>
          <w:b w:val="0"/>
          <w:bCs w:val="0"/>
          <w:color w:val="auto"/>
          <w:sz w:val="22"/>
          <w:szCs w:val="22"/>
        </w:rPr>
        <w:t>0</w:t>
      </w:r>
      <w:r w:rsidR="00185CA7" w:rsidRPr="00C11115">
        <w:rPr>
          <w:rFonts w:asciiTheme="minorHAnsi" w:eastAsia="Times New Roman" w:hAnsiTheme="minorHAnsi" w:cstheme="minorHAnsi"/>
          <w:b w:val="0"/>
          <w:bCs w:val="0"/>
          <w:color w:val="auto"/>
          <w:sz w:val="22"/>
          <w:szCs w:val="22"/>
        </w:rPr>
        <w:t>.</w:t>
      </w:r>
      <w:r w:rsidR="00C11115" w:rsidRPr="00C11115">
        <w:rPr>
          <w:rFonts w:asciiTheme="minorHAnsi" w:eastAsia="Times New Roman" w:hAnsiTheme="minorHAnsi" w:cstheme="minorHAnsi"/>
          <w:b w:val="0"/>
          <w:bCs w:val="0"/>
          <w:color w:val="auto"/>
          <w:sz w:val="22"/>
          <w:szCs w:val="22"/>
        </w:rPr>
        <w:t>5</w:t>
      </w:r>
      <w:r w:rsidR="00185CA7" w:rsidRPr="00C11115">
        <w:rPr>
          <w:rFonts w:asciiTheme="minorHAnsi" w:eastAsia="Times New Roman" w:hAnsiTheme="minorHAnsi" w:cstheme="minorHAnsi"/>
          <w:b w:val="0"/>
          <w:bCs w:val="0"/>
          <w:color w:val="auto"/>
          <w:sz w:val="22"/>
          <w:szCs w:val="22"/>
        </w:rPr>
        <w:t>.202</w:t>
      </w:r>
      <w:r w:rsidR="00C11115" w:rsidRPr="00C11115">
        <w:rPr>
          <w:rFonts w:asciiTheme="minorHAnsi" w:eastAsia="Times New Roman" w:hAnsiTheme="minorHAnsi" w:cstheme="minorHAnsi"/>
          <w:b w:val="0"/>
          <w:bCs w:val="0"/>
          <w:color w:val="auto"/>
          <w:sz w:val="22"/>
          <w:szCs w:val="22"/>
        </w:rPr>
        <w:t>3</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D72A4E"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w:t>
      </w:r>
      <w:r w:rsidRPr="00D72A4E">
        <w:rPr>
          <w:rFonts w:cstheme="minorHAnsi"/>
        </w:rPr>
        <w:t>Kurz přerušen, vrátí Poskytovatel Objednateli poměrnou část Ceny kurzu.</w:t>
      </w:r>
    </w:p>
    <w:p w14:paraId="630AE686" w14:textId="64EC8F61" w:rsidR="00577078" w:rsidRPr="00D72A4E"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D72A4E">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D72A4E">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1BC4013F" w14:textId="7154C1E4" w:rsidR="00CA7922" w:rsidRDefault="00CA7922" w:rsidP="00CE0B71">
      <w:pPr>
        <w:tabs>
          <w:tab w:val="left" w:pos="709"/>
        </w:tabs>
        <w:spacing w:line="240" w:lineRule="auto"/>
        <w:ind w:left="709" w:hanging="709"/>
        <w:jc w:val="both"/>
        <w:rPr>
          <w:rFonts w:cstheme="minorHAnsi"/>
          <w:b/>
          <w:color w:val="222222"/>
          <w:shd w:val="clear" w:color="auto" w:fill="FFFFFF"/>
        </w:rPr>
      </w:pPr>
      <w:r w:rsidRPr="00CA7922">
        <w:rPr>
          <w:rFonts w:cstheme="minorHAnsi"/>
          <w:b/>
          <w:color w:val="222222"/>
          <w:shd w:val="clear" w:color="auto" w:fill="FFFFFF"/>
        </w:rPr>
        <w:t xml:space="preserve">Základní škola a mateřská škola, </w:t>
      </w:r>
      <w:r>
        <w:rPr>
          <w:rFonts w:cstheme="minorHAnsi"/>
          <w:b/>
          <w:color w:val="222222"/>
          <w:shd w:val="clear" w:color="auto" w:fill="FFFFFF"/>
        </w:rPr>
        <w:tab/>
      </w:r>
      <w:r>
        <w:rPr>
          <w:rFonts w:cstheme="minorHAnsi"/>
          <w:b/>
          <w:color w:val="222222"/>
          <w:shd w:val="clear" w:color="auto" w:fill="FFFFFF"/>
        </w:rPr>
        <w:tab/>
      </w:r>
      <w:r>
        <w:rPr>
          <w:rFonts w:cstheme="minorHAnsi"/>
          <w:b/>
          <w:color w:val="222222"/>
          <w:shd w:val="clear" w:color="auto" w:fill="FFFFFF"/>
        </w:rPr>
        <w:tab/>
      </w:r>
      <w:r>
        <w:rPr>
          <w:rFonts w:cstheme="minorHAnsi"/>
          <w:b/>
          <w:color w:val="222222"/>
          <w:shd w:val="clear" w:color="auto" w:fill="FFFFFF"/>
        </w:rPr>
        <w:tab/>
      </w:r>
      <w:proofErr w:type="spellStart"/>
      <w:r>
        <w:rPr>
          <w:rFonts w:cstheme="minorHAnsi"/>
          <w:b/>
          <w:bCs/>
        </w:rPr>
        <w:t>Flashtones</w:t>
      </w:r>
      <w:proofErr w:type="spellEnd"/>
      <w:r w:rsidRPr="001161BC">
        <w:rPr>
          <w:rFonts w:cstheme="minorHAnsi"/>
          <w:b/>
          <w:bCs/>
        </w:rPr>
        <w:t>, s.r.o.</w:t>
      </w:r>
    </w:p>
    <w:p w14:paraId="770FE499" w14:textId="3C4E0716" w:rsidR="00C436E9" w:rsidRPr="00CE0B71" w:rsidRDefault="00CA7922" w:rsidP="00CE0B71">
      <w:pPr>
        <w:tabs>
          <w:tab w:val="left" w:pos="709"/>
        </w:tabs>
        <w:spacing w:line="240" w:lineRule="auto"/>
        <w:ind w:left="709" w:hanging="709"/>
        <w:jc w:val="both"/>
        <w:rPr>
          <w:rFonts w:cstheme="minorHAnsi"/>
        </w:rPr>
      </w:pPr>
      <w:r w:rsidRPr="00CA7922">
        <w:rPr>
          <w:rFonts w:cstheme="minorHAnsi"/>
          <w:b/>
          <w:color w:val="222222"/>
          <w:shd w:val="clear" w:color="auto" w:fill="FFFFFF"/>
        </w:rPr>
        <w:t xml:space="preserve">Ivančice - </w:t>
      </w:r>
      <w:proofErr w:type="spellStart"/>
      <w:r w:rsidRPr="00CA7922">
        <w:rPr>
          <w:rFonts w:cstheme="minorHAnsi"/>
          <w:b/>
          <w:color w:val="222222"/>
          <w:shd w:val="clear" w:color="auto" w:fill="FFFFFF"/>
        </w:rPr>
        <w:t>Řeznovice</w:t>
      </w:r>
      <w:proofErr w:type="spellEnd"/>
      <w:r w:rsidRPr="00CA7922">
        <w:rPr>
          <w:rFonts w:cstheme="minorHAnsi"/>
          <w:b/>
          <w:color w:val="222222"/>
          <w:shd w:val="clear" w:color="auto" w:fill="FFFFFF"/>
        </w:rPr>
        <w:t>, okres Brno-venkov</w:t>
      </w:r>
      <w:r>
        <w:rPr>
          <w:rFonts w:cstheme="minorHAnsi"/>
          <w:b/>
          <w:bCs/>
        </w:rPr>
        <w:t xml:space="preserve"> </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p>
    <w:p w14:paraId="37C1B57F" w14:textId="1872BAE0" w:rsidR="003A70C5" w:rsidRPr="001161BC" w:rsidRDefault="00CA7922" w:rsidP="00651990">
      <w:pPr>
        <w:tabs>
          <w:tab w:val="left" w:pos="709"/>
        </w:tabs>
        <w:spacing w:line="240" w:lineRule="auto"/>
        <w:ind w:left="709" w:hanging="709"/>
        <w:jc w:val="both"/>
        <w:rPr>
          <w:rFonts w:cstheme="minorHAnsi"/>
        </w:rPr>
      </w:pPr>
      <w:r>
        <w:rPr>
          <w:rFonts w:ascii="Helvetica" w:hAnsi="Helvetica" w:cs="Helvetica"/>
          <w:color w:val="222222"/>
          <w:sz w:val="20"/>
          <w:szCs w:val="20"/>
          <w:shd w:val="clear" w:color="auto" w:fill="FFFFFF"/>
        </w:rPr>
        <w:t>Mgr. Karla Černá, ředitelka</w:t>
      </w:r>
      <w:r>
        <w:rPr>
          <w:rFonts w:ascii="Helvetica" w:hAnsi="Helvetica" w:cs="Helvetica"/>
          <w:color w:val="222222"/>
          <w:sz w:val="20"/>
          <w:szCs w:val="20"/>
          <w:shd w:val="clear" w:color="auto" w:fill="FFFFFF"/>
        </w:rPr>
        <w:tab/>
      </w:r>
      <w:r w:rsidR="00F1282D" w:rsidRPr="001161BC">
        <w:rPr>
          <w:rFonts w:cstheme="minorHAnsi"/>
          <w:b/>
          <w:bCs/>
        </w:rPr>
        <w:tab/>
      </w:r>
      <w:r w:rsidR="00F1282D" w:rsidRPr="001161BC">
        <w:rPr>
          <w:rFonts w:cstheme="minorHAnsi"/>
          <w:b/>
          <w:bCs/>
        </w:rPr>
        <w:tab/>
      </w:r>
      <w:r w:rsidR="00F1282D" w:rsidRPr="001161BC">
        <w:rPr>
          <w:rFonts w:cstheme="minorHAnsi"/>
          <w:b/>
          <w:bCs/>
        </w:rPr>
        <w:tab/>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B0C2" w14:textId="77777777" w:rsidR="00E0211F" w:rsidRDefault="00E0211F" w:rsidP="00844CF7">
      <w:pPr>
        <w:spacing w:after="0" w:line="240" w:lineRule="auto"/>
      </w:pPr>
      <w:r>
        <w:separator/>
      </w:r>
    </w:p>
  </w:endnote>
  <w:endnote w:type="continuationSeparator" w:id="0">
    <w:p w14:paraId="6FBD7140" w14:textId="77777777" w:rsidR="00E0211F" w:rsidRDefault="00E0211F"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5765E4">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ACC27" w14:textId="77777777" w:rsidR="00E0211F" w:rsidRDefault="00E0211F" w:rsidP="00844CF7">
      <w:pPr>
        <w:spacing w:after="0" w:line="240" w:lineRule="auto"/>
      </w:pPr>
      <w:r>
        <w:separator/>
      </w:r>
    </w:p>
  </w:footnote>
  <w:footnote w:type="continuationSeparator" w:id="0">
    <w:p w14:paraId="42C7B644" w14:textId="77777777" w:rsidR="00E0211F" w:rsidRDefault="00E0211F"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8371B"/>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5EDA"/>
    <w:rsid w:val="005305CC"/>
    <w:rsid w:val="00541481"/>
    <w:rsid w:val="00557EE7"/>
    <w:rsid w:val="005633B0"/>
    <w:rsid w:val="005765E4"/>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1115"/>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A7922"/>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72A4E"/>
    <w:rsid w:val="00D82C68"/>
    <w:rsid w:val="00D874A0"/>
    <w:rsid w:val="00D932C1"/>
    <w:rsid w:val="00DB1B06"/>
    <w:rsid w:val="00DC2628"/>
    <w:rsid w:val="00DE1881"/>
    <w:rsid w:val="00DF1136"/>
    <w:rsid w:val="00DF579F"/>
    <w:rsid w:val="00E0211F"/>
    <w:rsid w:val="00E051E2"/>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2092</Words>
  <Characters>12347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5</cp:revision>
  <dcterms:created xsi:type="dcterms:W3CDTF">2022-11-29T15:23:00Z</dcterms:created>
  <dcterms:modified xsi:type="dcterms:W3CDTF">2023-01-31T19:05:00Z</dcterms:modified>
</cp:coreProperties>
</file>