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6BDC" w:rsidRDefault="00AA44C2">
      <w:pPr>
        <w:pStyle w:val="Nadpis20"/>
        <w:keepNext/>
        <w:keepLines/>
      </w:pPr>
      <w:bookmarkStart w:id="0" w:name="bookmark0"/>
      <w:r>
        <w:rPr>
          <w:rStyle w:val="Nadpis2"/>
          <w:b/>
          <w:bCs/>
        </w:rPr>
        <w:t>Smlouva o vypořádání závazků</w:t>
      </w:r>
      <w:bookmarkEnd w:id="0"/>
    </w:p>
    <w:p w:rsidR="003C6BDC" w:rsidRDefault="00AA44C2">
      <w:pPr>
        <w:pStyle w:val="Zkladntext20"/>
        <w:spacing w:after="640"/>
        <w:jc w:val="center"/>
      </w:pPr>
      <w:r>
        <w:rPr>
          <w:rStyle w:val="Zkladntext2"/>
        </w:rPr>
        <w:t>uzavřená dle § 1746 odst. 2 zákona č. 89/2012 Sb., občanský zákoník, v platném znění, mezi</w:t>
      </w:r>
      <w:r>
        <w:rPr>
          <w:rStyle w:val="Zkladntext2"/>
        </w:rPr>
        <w:br/>
        <w:t>těmito smluvními stranami:</w:t>
      </w:r>
    </w:p>
    <w:p w:rsidR="003C6BDC" w:rsidRDefault="00AA44C2">
      <w:pPr>
        <w:pStyle w:val="Zkladntext20"/>
        <w:numPr>
          <w:ilvl w:val="0"/>
          <w:numId w:val="1"/>
        </w:numPr>
        <w:tabs>
          <w:tab w:val="left" w:pos="349"/>
        </w:tabs>
        <w:spacing w:after="0"/>
      </w:pPr>
      <w:r>
        <w:rPr>
          <w:rStyle w:val="Zkladntext2"/>
          <w:b/>
          <w:bCs/>
        </w:rPr>
        <w:t>Dětský domov se školou, SVP a ZŠ, Praha 2, Jana Masaryka 16</w:t>
      </w:r>
    </w:p>
    <w:p w:rsidR="003C6BDC" w:rsidRDefault="00AA44C2">
      <w:pPr>
        <w:pStyle w:val="Zkladntext20"/>
        <w:spacing w:after="0"/>
      </w:pPr>
      <w:r>
        <w:rPr>
          <w:rStyle w:val="Zkladntext2"/>
        </w:rPr>
        <w:t>se sídlem: Jana Masaryka 16/64. 120 00 Praha 2</w:t>
      </w:r>
    </w:p>
    <w:p w:rsidR="003C6BDC" w:rsidRDefault="00AA44C2">
      <w:pPr>
        <w:pStyle w:val="Zkladntext20"/>
        <w:spacing w:after="0"/>
        <w:jc w:val="both"/>
      </w:pPr>
      <w:r>
        <w:rPr>
          <w:rStyle w:val="Zkladntext2"/>
        </w:rPr>
        <w:t>IČ:65993381</w:t>
      </w:r>
    </w:p>
    <w:p w:rsidR="003C6BDC" w:rsidRDefault="00AA44C2">
      <w:pPr>
        <w:pStyle w:val="Zkladntext20"/>
        <w:spacing w:after="0"/>
      </w:pPr>
      <w:r>
        <w:rPr>
          <w:rStyle w:val="Zkladntext2"/>
        </w:rPr>
        <w:t>zastoupený PhDr. Janem Šmolkou, ředitelem DDS Praha 2</w:t>
      </w:r>
    </w:p>
    <w:p w:rsidR="003C6BDC" w:rsidRDefault="00AA44C2">
      <w:pPr>
        <w:pStyle w:val="Zkladntext20"/>
      </w:pPr>
      <w:r>
        <w:rPr>
          <w:rStyle w:val="Zkladntext2"/>
        </w:rPr>
        <w:t>(dále jen objednatel nebo smluvní strana)</w:t>
      </w:r>
    </w:p>
    <w:p w:rsidR="003C6BDC" w:rsidRDefault="00AA44C2">
      <w:pPr>
        <w:pStyle w:val="Zkladntext20"/>
        <w:ind w:left="1520"/>
      </w:pPr>
      <w:r>
        <w:rPr>
          <w:rStyle w:val="Zkladntext2"/>
          <w:b/>
          <w:bCs/>
        </w:rPr>
        <w:t>a</w:t>
      </w:r>
    </w:p>
    <w:p w:rsidR="003C6BDC" w:rsidRDefault="00AA44C2">
      <w:pPr>
        <w:pStyle w:val="Zkladntext20"/>
        <w:numPr>
          <w:ilvl w:val="0"/>
          <w:numId w:val="1"/>
        </w:numPr>
        <w:tabs>
          <w:tab w:val="left" w:pos="368"/>
        </w:tabs>
        <w:spacing w:after="0"/>
      </w:pPr>
      <w:r>
        <w:rPr>
          <w:rStyle w:val="Zkladntext2"/>
          <w:b/>
          <w:bCs/>
        </w:rPr>
        <w:t>Společnost PAMOS</w:t>
      </w:r>
    </w:p>
    <w:p w:rsidR="003C6BDC" w:rsidRDefault="00AA44C2">
      <w:pPr>
        <w:pStyle w:val="Zkladntext20"/>
        <w:spacing w:after="0"/>
      </w:pPr>
      <w:r>
        <w:rPr>
          <w:rStyle w:val="Zkladntext2"/>
        </w:rPr>
        <w:t>se sídlem: Praha 3, Zvěřinová 3413/14</w:t>
      </w:r>
    </w:p>
    <w:p w:rsidR="003C6BDC" w:rsidRDefault="00AA44C2">
      <w:pPr>
        <w:pStyle w:val="Zkladntext20"/>
        <w:spacing w:after="0"/>
      </w:pPr>
      <w:r>
        <w:rPr>
          <w:rStyle w:val="Zkladntext2"/>
        </w:rPr>
        <w:t>zastoupená: Alenou Starou</w:t>
      </w:r>
    </w:p>
    <w:p w:rsidR="003C6BDC" w:rsidRDefault="00AA44C2">
      <w:pPr>
        <w:pStyle w:val="Zkladntext20"/>
        <w:spacing w:after="0"/>
        <w:jc w:val="both"/>
      </w:pPr>
      <w:r>
        <w:rPr>
          <w:rStyle w:val="Zkladntext2"/>
        </w:rPr>
        <w:t>IČ: 69525277</w:t>
      </w:r>
    </w:p>
    <w:p w:rsidR="003C6BDC" w:rsidRDefault="00AA44C2">
      <w:pPr>
        <w:pStyle w:val="Zkladntext20"/>
        <w:spacing w:after="540"/>
      </w:pPr>
      <w:r>
        <w:rPr>
          <w:rStyle w:val="Zkladntext2"/>
        </w:rPr>
        <w:t>(dále jen poskytovatel nebo smluvní strana)</w:t>
      </w:r>
    </w:p>
    <w:p w:rsidR="003C6BDC" w:rsidRDefault="003C6BDC">
      <w:pPr>
        <w:pStyle w:val="Zkladntext20"/>
        <w:numPr>
          <w:ilvl w:val="0"/>
          <w:numId w:val="2"/>
        </w:numPr>
        <w:jc w:val="center"/>
      </w:pPr>
    </w:p>
    <w:p w:rsidR="003C6BDC" w:rsidRDefault="00AA44C2">
      <w:pPr>
        <w:pStyle w:val="Zkladntext20"/>
        <w:jc w:val="center"/>
      </w:pPr>
      <w:r>
        <w:rPr>
          <w:rStyle w:val="Zkladntext2"/>
          <w:b/>
          <w:bCs/>
        </w:rPr>
        <w:t>Popis s</w:t>
      </w:r>
      <w:r>
        <w:rPr>
          <w:rStyle w:val="Zkladntext2"/>
          <w:b/>
          <w:bCs/>
        </w:rPr>
        <w:t>kutkového stavu</w:t>
      </w:r>
    </w:p>
    <w:p w:rsidR="003C6BDC" w:rsidRDefault="00AA44C2">
      <w:pPr>
        <w:pStyle w:val="Zkladntext20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2"/>
        </w:rPr>
        <w:t>Smluvní strany uzavřely dne 28. 03. 2018 smlouvu příkazní, jejímž předmětem je vedení mzdové a personální agendy a agendy PAM a související služby. Tato smlouva byla uzavřena v souladu s výsledkem zadávacího řízení na výběr dodavatele.</w:t>
      </w:r>
    </w:p>
    <w:p w:rsidR="003C6BDC" w:rsidRDefault="00AA44C2">
      <w:pPr>
        <w:pStyle w:val="Zkladntext20"/>
        <w:numPr>
          <w:ilvl w:val="0"/>
          <w:numId w:val="3"/>
        </w:numPr>
        <w:tabs>
          <w:tab w:val="left" w:pos="354"/>
        </w:tabs>
        <w:jc w:val="both"/>
      </w:pPr>
      <w:r>
        <w:rPr>
          <w:rStyle w:val="Zkladntext2"/>
        </w:rPr>
        <w:t>Obje</w:t>
      </w:r>
      <w:r>
        <w:rPr>
          <w:rStyle w:val="Zkladntext2"/>
        </w:rPr>
        <w:t>dnatel je povinným subjektem pro zveřejňování v registru smluv podle § 2, odst. 1, zákona č. 340/2015 Sb.</w:t>
      </w:r>
    </w:p>
    <w:p w:rsidR="003C6BDC" w:rsidRDefault="00AA44C2">
      <w:pPr>
        <w:pStyle w:val="Zkladntext20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2"/>
        </w:rPr>
        <w:t>Obě smluvní strany shodně konstatují, že do okamžiku sjednání této smlouvy nedošlo k řádnému uveřejnění smlouvy uvedené v odst. 1 tohoto článku v Regi</w:t>
      </w:r>
      <w:r>
        <w:rPr>
          <w:rStyle w:val="Zkladntext2"/>
        </w:rPr>
        <w:t>stru smluv, a že jsou si vědomy právních následků s tím spojených.</w:t>
      </w:r>
    </w:p>
    <w:p w:rsidR="003C6BDC" w:rsidRDefault="00AA44C2">
      <w:pPr>
        <w:pStyle w:val="Zkladntext20"/>
        <w:numPr>
          <w:ilvl w:val="0"/>
          <w:numId w:val="3"/>
        </w:numPr>
        <w:tabs>
          <w:tab w:val="left" w:pos="358"/>
        </w:tabs>
        <w:jc w:val="both"/>
      </w:pPr>
      <w:r>
        <w:rPr>
          <w:rStyle w:val="Zkladntext2"/>
        </w:rPr>
        <w:t xml:space="preserve">V zájmu úpravy vzájemných práv a povinností vyplývajících z původně sjednané smlouvy, s ohledem na skutečnost, že obě strany jednaly s vědomím závaznosti sjednané smlouvy a v souladu s </w:t>
      </w:r>
      <w:r>
        <w:rPr>
          <w:rStyle w:val="Zkladntext2"/>
        </w:rPr>
        <w:t>jejím obsahem plnily, co si vzájemně ujednaly, a ve snaze napravit závadný stav vzniklý v důsledku neuveřejněné smlouvy v registru smluv, sjednávají smluvní strany tuto novou smlouvu ve znění, jak je dále uvedeno.</w:t>
      </w:r>
    </w:p>
    <w:p w:rsidR="003C6BDC" w:rsidRDefault="003C6BDC">
      <w:pPr>
        <w:pStyle w:val="Zkladntext20"/>
        <w:numPr>
          <w:ilvl w:val="0"/>
          <w:numId w:val="2"/>
        </w:numPr>
        <w:jc w:val="center"/>
      </w:pPr>
    </w:p>
    <w:p w:rsidR="003C6BDC" w:rsidRDefault="00AA44C2">
      <w:pPr>
        <w:pStyle w:val="Zkladntext20"/>
        <w:jc w:val="center"/>
      </w:pPr>
      <w:r>
        <w:rPr>
          <w:rStyle w:val="Zkladntext2"/>
          <w:b/>
          <w:bCs/>
        </w:rPr>
        <w:t>Práva a závazky smluvních stran</w:t>
      </w:r>
    </w:p>
    <w:p w:rsidR="003C6BDC" w:rsidRDefault="00AA44C2">
      <w:pPr>
        <w:pStyle w:val="Zkladntext20"/>
        <w:numPr>
          <w:ilvl w:val="0"/>
          <w:numId w:val="4"/>
        </w:numPr>
        <w:tabs>
          <w:tab w:val="left" w:pos="368"/>
        </w:tabs>
        <w:jc w:val="both"/>
      </w:pPr>
      <w:r>
        <w:rPr>
          <w:rStyle w:val="Zkladntext2"/>
        </w:rPr>
        <w:t>Smluvní s</w:t>
      </w:r>
      <w:r>
        <w:rPr>
          <w:rStyle w:val="Zkladntext2"/>
        </w:rPr>
        <w:t>trany si tímto ujednáním vzájemně stvrzují, že obsah vzájemných práv a povinností, který touto smlouvou nově sjednávají, je zcela a beze zbytku vyjádřen textem původně sjednané smlouvy, která tvoří pro tyto účely přílohu této smlouvy.</w:t>
      </w:r>
      <w:r>
        <w:br w:type="page"/>
      </w:r>
    </w:p>
    <w:p w:rsidR="003C6BDC" w:rsidRDefault="00AA44C2">
      <w:pPr>
        <w:pStyle w:val="Zkladntext20"/>
        <w:numPr>
          <w:ilvl w:val="0"/>
          <w:numId w:val="4"/>
        </w:numPr>
        <w:tabs>
          <w:tab w:val="left" w:pos="341"/>
        </w:tabs>
        <w:jc w:val="both"/>
      </w:pPr>
      <w:r>
        <w:rPr>
          <w:rStyle w:val="Zkladntext2"/>
        </w:rPr>
        <w:lastRenderedPageBreak/>
        <w:t>Smluvní strany prohl</w:t>
      </w:r>
      <w:r>
        <w:rPr>
          <w:rStyle w:val="Zkladntext2"/>
        </w:rPr>
        <w:t>ašují, že veškerá vzájemně poskytnutá plnění na základě původně sjednané smlouvy považují za plnění dle této smlouvy a že v souvislosti se vzájemně poskytnutým plněním nebudou vzájemně vznášet vůči druhé smluvní straně nároky z titulu bezdůvodného obohacen</w:t>
      </w:r>
      <w:r>
        <w:rPr>
          <w:rStyle w:val="Zkladntext2"/>
        </w:rPr>
        <w:t>í.</w:t>
      </w:r>
    </w:p>
    <w:p w:rsidR="003C6BDC" w:rsidRDefault="00AA44C2">
      <w:pPr>
        <w:pStyle w:val="Zkladntext20"/>
        <w:numPr>
          <w:ilvl w:val="0"/>
          <w:numId w:val="4"/>
        </w:numPr>
        <w:tabs>
          <w:tab w:val="left" w:pos="336"/>
        </w:tabs>
        <w:jc w:val="both"/>
      </w:pPr>
      <w:r>
        <w:rPr>
          <w:rStyle w:val="Zkladntext2"/>
        </w:rPr>
        <w:t>Smluvní strany prohlašují, že veškerá budoucí plnění z této smlouvy, která mají být od okamžiku jejího uveřejnění v RS plněna v souladu s obsahem vzájemných závazků vyjádřeným v příloze této smlouvy, budou plněna podle sjednaných podmínek.</w:t>
      </w:r>
    </w:p>
    <w:p w:rsidR="003C6BDC" w:rsidRDefault="00AA44C2">
      <w:pPr>
        <w:pStyle w:val="Zkladntext20"/>
        <w:numPr>
          <w:ilvl w:val="0"/>
          <w:numId w:val="4"/>
        </w:numPr>
        <w:tabs>
          <w:tab w:val="left" w:pos="336"/>
        </w:tabs>
        <w:jc w:val="both"/>
      </w:pPr>
      <w:r>
        <w:rPr>
          <w:rStyle w:val="Zkladntext2"/>
        </w:rPr>
        <w:t>Objednatel se</w:t>
      </w:r>
      <w:r>
        <w:rPr>
          <w:rStyle w:val="Zkladntext2"/>
        </w:rPr>
        <w:t xml:space="preserve"> tímto zavazuje druhé smluvní straně k neprodlenému zveřejnění této smlouvy a její kompletní přílohy v registru smluv souladu s ustanovením § 5 zákona č. 340/2015 Sb.</w:t>
      </w:r>
    </w:p>
    <w:p w:rsidR="003C6BDC" w:rsidRDefault="003C6BDC">
      <w:pPr>
        <w:pStyle w:val="Zkladntext20"/>
        <w:numPr>
          <w:ilvl w:val="0"/>
          <w:numId w:val="2"/>
        </w:numPr>
        <w:jc w:val="center"/>
      </w:pPr>
    </w:p>
    <w:p w:rsidR="003C6BDC" w:rsidRDefault="00AA44C2">
      <w:pPr>
        <w:pStyle w:val="Zkladntext20"/>
        <w:jc w:val="center"/>
      </w:pPr>
      <w:r>
        <w:rPr>
          <w:rStyle w:val="Zkladntext2"/>
          <w:b/>
          <w:bCs/>
        </w:rPr>
        <w:t>Závěrečné ustanovení</w:t>
      </w:r>
    </w:p>
    <w:p w:rsidR="003C6BDC" w:rsidRDefault="00AA44C2">
      <w:pPr>
        <w:pStyle w:val="Zkladntext20"/>
        <w:numPr>
          <w:ilvl w:val="0"/>
          <w:numId w:val="5"/>
        </w:numPr>
        <w:tabs>
          <w:tab w:val="left" w:pos="312"/>
        </w:tabs>
        <w:jc w:val="both"/>
      </w:pPr>
      <w:r>
        <w:rPr>
          <w:rStyle w:val="Zkladntext2"/>
        </w:rPr>
        <w:t xml:space="preserve">Tato smlouva o vypořádání závazků nabývá účinnosti dnem uveřejnění </w:t>
      </w:r>
      <w:r>
        <w:rPr>
          <w:rStyle w:val="Zkladntext2"/>
        </w:rPr>
        <w:t>v registru smluv.</w:t>
      </w:r>
    </w:p>
    <w:p w:rsidR="003C6BDC" w:rsidRDefault="00AA44C2">
      <w:pPr>
        <w:pStyle w:val="Zkladntext20"/>
        <w:numPr>
          <w:ilvl w:val="0"/>
          <w:numId w:val="5"/>
        </w:numPr>
        <w:tabs>
          <w:tab w:val="left" w:pos="341"/>
        </w:tabs>
        <w:spacing w:after="540"/>
        <w:jc w:val="both"/>
      </w:pPr>
      <w:r>
        <w:rPr>
          <w:rStyle w:val="Zkladntext2"/>
        </w:rPr>
        <w:t>Tato smlouva o vypořádání závazků je vyhotovena ve dvou stejnopisech, každý s hodnotou originálu, přičemž každá ze smluvních stran obdrží jeden stejnopis.</w:t>
      </w:r>
    </w:p>
    <w:p w:rsidR="003C6BDC" w:rsidRDefault="00AA44C2">
      <w:pPr>
        <w:pStyle w:val="Zkladntext20"/>
        <w:spacing w:after="0"/>
        <w:jc w:val="both"/>
      </w:pPr>
      <w:r>
        <w:rPr>
          <w:rStyle w:val="Zkladntext2"/>
        </w:rPr>
        <w:t>Příloha č. 1 - Smlouva ze dne 28. 03. 2018</w:t>
      </w:r>
    </w:p>
    <w:p w:rsidR="003C6BDC" w:rsidRDefault="00AA44C2">
      <w:pPr>
        <w:spacing w:line="1" w:lineRule="exact"/>
        <w:sectPr w:rsidR="003C6BDC">
          <w:pgSz w:w="11900" w:h="16840"/>
          <w:pgMar w:top="1307" w:right="1449" w:bottom="1591" w:left="1312" w:header="879" w:footer="1163" w:gutter="0"/>
          <w:pgNumType w:start="1"/>
          <w:cols w:space="720"/>
          <w:noEndnote/>
          <w:docGrid w:linePitch="360"/>
        </w:sectPr>
      </w:pPr>
      <w:r>
        <w:rPr>
          <w:noProof/>
          <w:lang w:bidi="ar-SA"/>
        </w:rPr>
        <w:drawing>
          <wp:anchor distT="228600" distB="585470" distL="624840" distR="0" simplePos="0" relativeHeight="125829378" behindDoc="0" locked="0" layoutInCell="1" allowOverlap="1">
            <wp:simplePos x="0" y="0"/>
            <wp:positionH relativeFrom="page">
              <wp:posOffset>1464310</wp:posOffset>
            </wp:positionH>
            <wp:positionV relativeFrom="paragraph">
              <wp:posOffset>228600</wp:posOffset>
            </wp:positionV>
            <wp:extent cx="1475105" cy="1048385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1475105" cy="1048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839470</wp:posOffset>
                </wp:positionH>
                <wp:positionV relativeFrom="paragraph">
                  <wp:posOffset>435610</wp:posOffset>
                </wp:positionV>
                <wp:extent cx="768350" cy="18923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8350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DC" w:rsidRDefault="00AA44C2">
                            <w:pPr>
                              <w:pStyle w:val="Titulekobrzku0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itulekobrzku"/>
                                <w:sz w:val="24"/>
                                <w:szCs w:val="24"/>
                              </w:rPr>
                              <w:t>V Praze</w:t>
                            </w:r>
                            <w:r>
                              <w:rPr>
                                <w:rStyle w:val="Titulekobrzku"/>
                                <w:sz w:val="24"/>
                                <w:szCs w:val="24"/>
                              </w:rPr>
                              <w:t xml:space="preserve"> dne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6.099999999999994pt;margin-top:34.300000000000004pt;width:60.5pt;height:14.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sz w:val="24"/>
                          <w:szCs w:val="24"/>
                        </w:rPr>
                        <w:t>V Praze dne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w:drawing>
          <wp:anchor distT="292735" distB="393065" distL="0" distR="0" simplePos="0" relativeHeight="125829379" behindDoc="0" locked="0" layoutInCell="1" allowOverlap="1">
            <wp:simplePos x="0" y="0"/>
            <wp:positionH relativeFrom="page">
              <wp:posOffset>4070350</wp:posOffset>
            </wp:positionH>
            <wp:positionV relativeFrom="paragraph">
              <wp:posOffset>292735</wp:posOffset>
            </wp:positionV>
            <wp:extent cx="2810510" cy="1176655"/>
            <wp:effectExtent l="0" t="0" r="0" b="0"/>
            <wp:wrapTopAndBottom/>
            <wp:docPr id="5" name="Shape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box 6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810510" cy="11766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9264" behindDoc="0" locked="0" layoutInCell="1" allowOverlap="1">
                <wp:simplePos x="0" y="0"/>
                <wp:positionH relativeFrom="page">
                  <wp:posOffset>4558030</wp:posOffset>
                </wp:positionH>
                <wp:positionV relativeFrom="paragraph">
                  <wp:posOffset>1667510</wp:posOffset>
                </wp:positionV>
                <wp:extent cx="926465" cy="189230"/>
                <wp:effectExtent l="0" t="0" r="0" b="0"/>
                <wp:wrapNone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2646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DC" w:rsidRDefault="00AA44C2">
                            <w:pPr>
                              <w:pStyle w:val="Titulekobrzku0"/>
                              <w:spacing w:line="240" w:lineRule="auto"/>
                              <w:jc w:val="left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Style w:val="Titulekobrzku"/>
                                <w:sz w:val="24"/>
                                <w:szCs w:val="24"/>
                              </w:rPr>
                              <w:t>Za dodavatele: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3" type="#_x0000_t202" style="position:absolute;margin-left:358.90000000000003pt;margin-top:131.30000000000001pt;width:72.950000000000003pt;height:14.9pt;z-index:251657731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Style w:val="CharStyle3"/>
                          <w:sz w:val="24"/>
                          <w:szCs w:val="24"/>
                        </w:rPr>
                        <w:t>Za dodavatele: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1667510" distB="0" distL="0" distR="0" simplePos="0" relativeHeight="125829380" behindDoc="0" locked="0" layoutInCell="1" allowOverlap="1">
                <wp:simplePos x="0" y="0"/>
                <wp:positionH relativeFrom="page">
                  <wp:posOffset>836295</wp:posOffset>
                </wp:positionH>
                <wp:positionV relativeFrom="paragraph">
                  <wp:posOffset>1667510</wp:posOffset>
                </wp:positionV>
                <wp:extent cx="969010" cy="191770"/>
                <wp:effectExtent l="0" t="0" r="0" b="0"/>
                <wp:wrapTopAndBottom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9010" cy="19177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C6BDC" w:rsidRDefault="00AA44C2">
                            <w:pPr>
                              <w:pStyle w:val="Zkladntext20"/>
                              <w:spacing w:after="0"/>
                            </w:pPr>
                            <w:r>
                              <w:rPr>
                                <w:rStyle w:val="Zkladntext2"/>
                              </w:rPr>
                              <w:t>Za objednatele: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 id="_x0000_s1035" type="#_x0000_t202" style="position:absolute;margin-left:65.849999999999994pt;margin-top:131.30000000000001pt;width:76.299999999999997pt;height:15.1pt;z-index:-125829373;mso-wrap-distance-left:0;mso-wrap-distance-top:131.30000000000001pt;mso-wrap-distance-right:0;mso-position-horizontal-relative:page" filled="f" stroked="f">
                <v:textbox inset="0,0,0,0">
                  <w:txbxContent>
                    <w:p>
                      <w:pPr>
                        <w:pStyle w:val="Style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rStyle w:val="CharStyle6"/>
                        </w:rPr>
                        <w:t>Za objednatele: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3C6BDC" w:rsidRDefault="003C6BDC">
      <w:pPr>
        <w:spacing w:line="101" w:lineRule="exact"/>
        <w:rPr>
          <w:sz w:val="8"/>
          <w:szCs w:val="8"/>
        </w:rPr>
      </w:pPr>
    </w:p>
    <w:p w:rsidR="003C6BDC" w:rsidRDefault="003C6BDC">
      <w:pPr>
        <w:spacing w:line="1" w:lineRule="exact"/>
        <w:sectPr w:rsidR="003C6BDC">
          <w:type w:val="continuous"/>
          <w:pgSz w:w="11900" w:h="16840"/>
          <w:pgMar w:top="1340" w:right="0" w:bottom="1340" w:left="0" w:header="0" w:footer="3" w:gutter="0"/>
          <w:cols w:space="720"/>
          <w:noEndnote/>
          <w:docGrid w:linePitch="360"/>
        </w:sectPr>
      </w:pPr>
    </w:p>
    <w:p w:rsidR="003C6BDC" w:rsidRDefault="00AA44C2">
      <w:pPr>
        <w:pStyle w:val="Zkladntext20"/>
        <w:spacing w:after="0"/>
        <w:sectPr w:rsidR="003C6BDC">
          <w:type w:val="continuous"/>
          <w:pgSz w:w="11900" w:h="16840"/>
          <w:pgMar w:top="1340" w:right="1469" w:bottom="1340" w:left="1301" w:header="0" w:footer="3" w:gutter="0"/>
          <w:cols w:space="720"/>
          <w:noEndnote/>
          <w:docGrid w:linePitch="360"/>
        </w:sectPr>
      </w:pPr>
      <w:r>
        <w:rPr>
          <w:rStyle w:val="Zkladntext2"/>
        </w:rPr>
        <w:lastRenderedPageBreak/>
        <w:t>PhDr. Jan Šmolka - ředitel</w:t>
      </w:r>
    </w:p>
    <w:p w:rsidR="003C6BDC" w:rsidRDefault="000C4E9F">
      <w:pPr>
        <w:pStyle w:val="Nadpis10"/>
        <w:keepNext/>
        <w:keepLines/>
      </w:pPr>
      <w:bookmarkStart w:id="1" w:name="bookmark2"/>
      <w:r>
        <w:rPr>
          <w:rStyle w:val="Nadpis1"/>
          <w:b/>
          <w:bCs/>
        </w:rPr>
        <w:lastRenderedPageBreak/>
        <w:t>SMLOUVA PŘÍ</w:t>
      </w:r>
      <w:r w:rsidR="00AA44C2">
        <w:rPr>
          <w:rStyle w:val="Nadpis1"/>
          <w:b/>
          <w:bCs/>
        </w:rPr>
        <w:t>KAZN</w:t>
      </w:r>
      <w:bookmarkEnd w:id="1"/>
      <w:r>
        <w:rPr>
          <w:rStyle w:val="Nadpis1"/>
          <w:b/>
          <w:bCs/>
        </w:rPr>
        <w:t>Í</w:t>
      </w:r>
      <w:bookmarkStart w:id="2" w:name="_GoBack"/>
      <w:bookmarkEnd w:id="2"/>
    </w:p>
    <w:p w:rsidR="003C6BDC" w:rsidRDefault="00AA44C2">
      <w:pPr>
        <w:pStyle w:val="Zkladntext1"/>
        <w:ind w:firstLine="540"/>
      </w:pPr>
      <w:r>
        <w:rPr>
          <w:rStyle w:val="Zkladntext"/>
          <w:b/>
          <w:bCs/>
          <w:i/>
          <w:iCs/>
        </w:rPr>
        <w:t>Příkazce:</w:t>
      </w:r>
    </w:p>
    <w:p w:rsidR="003C6BDC" w:rsidRDefault="00AA44C2">
      <w:pPr>
        <w:pStyle w:val="Zkladntext1"/>
        <w:ind w:left="540"/>
      </w:pPr>
      <w:r>
        <w:rPr>
          <w:rStyle w:val="Zkladntext"/>
          <w:i/>
          <w:iCs/>
        </w:rPr>
        <w:t xml:space="preserve">Dětský domov se školou, středisko výchovné péče a základní škola, Praha 2, Jana Masaryka 16, se sídlem Jana </w:t>
      </w:r>
      <w:r>
        <w:rPr>
          <w:rStyle w:val="Zkladntext"/>
          <w:i/>
          <w:iCs/>
        </w:rPr>
        <w:t>Masaryka 64/16, 120 00 Praha 2, zastoupené ředitelem (ředitelkou) školy, IČ: 65993381</w:t>
      </w:r>
    </w:p>
    <w:p w:rsidR="003C6BDC" w:rsidRDefault="00AA44C2">
      <w:pPr>
        <w:pStyle w:val="Zkladntext1"/>
        <w:ind w:firstLine="0"/>
        <w:jc w:val="center"/>
      </w:pPr>
      <w:r>
        <w:rPr>
          <w:rStyle w:val="Zkladntext"/>
          <w:b/>
          <w:bCs/>
          <w:i/>
          <w:iCs/>
        </w:rPr>
        <w:t>a</w:t>
      </w:r>
    </w:p>
    <w:p w:rsidR="003C6BDC" w:rsidRDefault="00AA44C2">
      <w:pPr>
        <w:pStyle w:val="Zkladntext1"/>
        <w:ind w:firstLine="540"/>
      </w:pPr>
      <w:r>
        <w:rPr>
          <w:rStyle w:val="Zkladntext"/>
          <w:b/>
          <w:bCs/>
          <w:i/>
          <w:iCs/>
        </w:rPr>
        <w:t>Příkazník:</w:t>
      </w:r>
    </w:p>
    <w:p w:rsidR="003C6BDC" w:rsidRDefault="00AA44C2">
      <w:pPr>
        <w:pStyle w:val="Zkladntext1"/>
        <w:spacing w:after="800"/>
        <w:ind w:left="540"/>
      </w:pPr>
      <w:r>
        <w:rPr>
          <w:rStyle w:val="Zkladntext"/>
          <w:i/>
          <w:iCs/>
        </w:rPr>
        <w:t xml:space="preserve">Hana </w:t>
      </w:r>
      <w:proofErr w:type="spellStart"/>
      <w:r>
        <w:rPr>
          <w:rStyle w:val="Zkladntext"/>
          <w:i/>
          <w:iCs/>
        </w:rPr>
        <w:t>Chleborádová</w:t>
      </w:r>
      <w:proofErr w:type="spellEnd"/>
      <w:r>
        <w:rPr>
          <w:rStyle w:val="Zkladntext"/>
          <w:i/>
          <w:iCs/>
        </w:rPr>
        <w:t xml:space="preserve"> a Alena </w:t>
      </w:r>
      <w:proofErr w:type="spellStart"/>
      <w:r>
        <w:rPr>
          <w:rStyle w:val="Zkladntext"/>
          <w:i/>
          <w:iCs/>
        </w:rPr>
        <w:t>Chottová</w:t>
      </w:r>
      <w:proofErr w:type="spellEnd"/>
      <w:r>
        <w:rPr>
          <w:rStyle w:val="Zkladntext"/>
          <w:i/>
          <w:iCs/>
        </w:rPr>
        <w:t xml:space="preserve"> - společnost PAMOS, zastoupená Alenou </w:t>
      </w:r>
      <w:proofErr w:type="gramStart"/>
      <w:r>
        <w:rPr>
          <w:rStyle w:val="Zkladntext"/>
          <w:i/>
          <w:iCs/>
        </w:rPr>
        <w:t>Chodovou , IC</w:t>
      </w:r>
      <w:proofErr w:type="gramEnd"/>
      <w:r>
        <w:rPr>
          <w:rStyle w:val="Zkladntext"/>
          <w:i/>
          <w:iCs/>
        </w:rPr>
        <w:t>: 69525277</w:t>
      </w:r>
    </w:p>
    <w:p w:rsidR="003C6BDC" w:rsidRDefault="00AA44C2">
      <w:pPr>
        <w:pStyle w:val="Zkladntext1"/>
        <w:ind w:firstLine="0"/>
        <w:jc w:val="center"/>
      </w:pPr>
      <w:r>
        <w:rPr>
          <w:rStyle w:val="Zkladntext"/>
          <w:i/>
          <w:iCs/>
        </w:rPr>
        <w:t>uzavírají podle D 5, odd. 1 Občanského zákoníku</w:t>
      </w:r>
    </w:p>
    <w:p w:rsidR="003C6BDC" w:rsidRDefault="00AA44C2">
      <w:pPr>
        <w:pStyle w:val="Zkladntext1"/>
        <w:spacing w:after="800"/>
        <w:ind w:firstLine="0"/>
        <w:jc w:val="center"/>
      </w:pPr>
      <w:r>
        <w:rPr>
          <w:rStyle w:val="Zkladntext"/>
        </w:rPr>
        <w:t>tuto</w:t>
      </w:r>
    </w:p>
    <w:p w:rsidR="003C6BDC" w:rsidRDefault="00AA44C2">
      <w:pPr>
        <w:pStyle w:val="Nadpis30"/>
        <w:keepNext/>
        <w:keepLines/>
        <w:jc w:val="both"/>
      </w:pPr>
      <w:bookmarkStart w:id="3" w:name="bookmark4"/>
      <w:r>
        <w:rPr>
          <w:rStyle w:val="Nadpis3"/>
          <w:b/>
          <w:bCs/>
        </w:rPr>
        <w:t>smlouvu</w:t>
      </w:r>
      <w:r>
        <w:rPr>
          <w:rStyle w:val="Nadpis3"/>
          <w:b/>
          <w:bCs/>
        </w:rPr>
        <w:t xml:space="preserve"> o vedení mzdové a personální agendy a agendy PAM</w:t>
      </w:r>
      <w:bookmarkEnd w:id="3"/>
    </w:p>
    <w:p w:rsidR="003C6BDC" w:rsidRDefault="00AA44C2">
      <w:pPr>
        <w:pStyle w:val="Zkladntext1"/>
        <w:spacing w:line="216" w:lineRule="auto"/>
        <w:ind w:firstLine="540"/>
      </w:pPr>
      <w:r>
        <w:rPr>
          <w:rStyle w:val="Zkladntext"/>
        </w:rPr>
        <w:t>(smlouvu příkazní)</w:t>
      </w:r>
    </w:p>
    <w:p w:rsidR="003C6BDC" w:rsidRDefault="00AA44C2">
      <w:pPr>
        <w:pStyle w:val="Nadpis40"/>
        <w:keepNext/>
        <w:keepLines/>
      </w:pPr>
      <w:bookmarkStart w:id="4" w:name="bookmark6"/>
      <w:proofErr w:type="gramStart"/>
      <w:r>
        <w:rPr>
          <w:rStyle w:val="Nadpis4"/>
          <w:b/>
          <w:bCs/>
        </w:rPr>
        <w:t>ČI.1</w:t>
      </w:r>
      <w:bookmarkEnd w:id="4"/>
      <w:proofErr w:type="gramEnd"/>
    </w:p>
    <w:p w:rsidR="003C6BDC" w:rsidRDefault="00AA44C2">
      <w:pPr>
        <w:pStyle w:val="Zkladntext1"/>
        <w:ind w:left="540"/>
        <w:jc w:val="both"/>
      </w:pPr>
      <w:r>
        <w:rPr>
          <w:rStyle w:val="Zkladntext"/>
          <w:i/>
          <w:iCs/>
        </w:rPr>
        <w:t>Příkazník se zavazuje vykonávat pro příkazce službu spočívající ve vedení mzdové a personální agendy a agendy PAM. Jedná se o tyto činnosti:</w:t>
      </w:r>
    </w:p>
    <w:p w:rsidR="003C6BDC" w:rsidRDefault="00AA44C2">
      <w:pPr>
        <w:pStyle w:val="Zkladntext1"/>
        <w:ind w:left="540"/>
        <w:jc w:val="both"/>
      </w:pPr>
      <w:r>
        <w:rPr>
          <w:rStyle w:val="Zkladntext"/>
          <w:i/>
          <w:iCs/>
        </w:rPr>
        <w:t xml:space="preserve">při nástupu pracovníka - zadání osobních </w:t>
      </w:r>
      <w:r>
        <w:rPr>
          <w:rStyle w:val="Zkladntext"/>
          <w:i/>
          <w:iCs/>
        </w:rPr>
        <w:t xml:space="preserve">údajů a pracovního poměru, dle pokynů příkazce výpočet délky praxe, případně vystavení platového výměru, stanovení výše hrubé mzdy a týdenního pracovního úvazku dle druhu pracovněprávního vztahu, stanovení výše odvodů na zdravotní a sociální pojištění dle </w:t>
      </w:r>
      <w:r>
        <w:rPr>
          <w:rStyle w:val="Zkladntext"/>
          <w:i/>
          <w:iCs/>
        </w:rPr>
        <w:t>zákona, určení druhu daně z příjmu a daňových úlev, stanovení nároku na dovolenou dle ZP, zadání srážek z platu atd.</w:t>
      </w:r>
    </w:p>
    <w:p w:rsidR="003C6BDC" w:rsidRDefault="00AA44C2">
      <w:pPr>
        <w:pStyle w:val="Zkladntext1"/>
        <w:ind w:left="540"/>
        <w:jc w:val="both"/>
      </w:pPr>
      <w:r>
        <w:rPr>
          <w:rStyle w:val="Zkladntext"/>
          <w:i/>
          <w:iCs/>
        </w:rPr>
        <w:t>při ukončení pracovního poměru - vyhotovení zápočtového listu, potvrzení o zdanitelných příjmech, vytvoření a odeslání evidenčního listu dů</w:t>
      </w:r>
      <w:r>
        <w:rPr>
          <w:rStyle w:val="Zkladntext"/>
          <w:i/>
          <w:iCs/>
        </w:rPr>
        <w:t>chodového zabezpečení pro CSSZ, případně proplacení dovolené, vystavení potvrzení pro Úřad práce apod.</w:t>
      </w:r>
    </w:p>
    <w:p w:rsidR="003C6BDC" w:rsidRDefault="00AA44C2">
      <w:pPr>
        <w:pStyle w:val="Zkladntext1"/>
        <w:ind w:left="540"/>
        <w:jc w:val="both"/>
      </w:pPr>
      <w:r>
        <w:rPr>
          <w:rStyle w:val="Zkladntext"/>
          <w:i/>
          <w:iCs/>
        </w:rPr>
        <w:t>při zpracování měsíční uzávěrky - dle podkladů příkazce zadání měsíčních změn, výpočet pracovně-právního průměru, zadání čerpání dovolené, výpočet náhrad</w:t>
      </w:r>
      <w:r>
        <w:rPr>
          <w:rStyle w:val="Zkladntext"/>
          <w:i/>
          <w:iCs/>
        </w:rPr>
        <w:t>y</w:t>
      </w:r>
    </w:p>
    <w:p w:rsidR="003C6BDC" w:rsidRDefault="00AA44C2">
      <w:pPr>
        <w:pStyle w:val="Zkladntext1"/>
        <w:ind w:left="520" w:firstLine="60"/>
        <w:jc w:val="both"/>
      </w:pPr>
      <w:r>
        <w:rPr>
          <w:rStyle w:val="Zkladntext"/>
          <w:i/>
          <w:iCs/>
        </w:rPr>
        <w:t xml:space="preserve">mzdy při pracovní neschopnosti, zadání nemocenských dávek, ošetřování člena rodiny a </w:t>
      </w:r>
      <w:r>
        <w:rPr>
          <w:rStyle w:val="Zkladntext"/>
          <w:i/>
          <w:iCs/>
        </w:rPr>
        <w:lastRenderedPageBreak/>
        <w:t>peněžité pomoci v mateřství a vystavení příloh pro výpočet těchto jednotlivých dávek pro PSSZ, vedení evidence zaměstnanců v</w:t>
      </w:r>
      <w:r w:rsidR="000C4E9F">
        <w:rPr>
          <w:rStyle w:val="Zkladntext"/>
          <w:i/>
          <w:iCs/>
        </w:rPr>
        <w:t> </w:t>
      </w:r>
      <w:r>
        <w:rPr>
          <w:rStyle w:val="Zkladntext"/>
          <w:i/>
          <w:iCs/>
        </w:rPr>
        <w:t>mimo</w:t>
      </w:r>
      <w:r w:rsidR="000C4E9F">
        <w:rPr>
          <w:rStyle w:val="Zkladntext"/>
          <w:i/>
          <w:iCs/>
        </w:rPr>
        <w:t xml:space="preserve"> </w:t>
      </w:r>
      <w:r>
        <w:rPr>
          <w:rStyle w:val="Zkladntext"/>
          <w:i/>
          <w:iCs/>
        </w:rPr>
        <w:t>evidenčním stavu, kontrola a zadání změn</w:t>
      </w:r>
      <w:r>
        <w:rPr>
          <w:rStyle w:val="Zkladntext"/>
          <w:i/>
          <w:iCs/>
        </w:rPr>
        <w:t xml:space="preserve"> ve stanovení nezdanitelných částek, sledování a výpočet srážek pro exekuce, kontrola zaměstnanců v insolvenčním rejstříku, vystavování různých potvrzení pro soudy, banky apod. měsíční sestavy pro příkazce</w:t>
      </w:r>
    </w:p>
    <w:p w:rsidR="003C6BDC" w:rsidRDefault="00AA44C2">
      <w:pPr>
        <w:pStyle w:val="Zkladntext1"/>
        <w:ind w:left="520" w:firstLine="60"/>
        <w:jc w:val="both"/>
      </w:pPr>
      <w:r>
        <w:rPr>
          <w:rStyle w:val="Zkladntext"/>
          <w:i/>
          <w:iCs/>
        </w:rPr>
        <w:t>výplatní lístky zaměstnanců, výplatní listiny, rek</w:t>
      </w:r>
      <w:r>
        <w:rPr>
          <w:rStyle w:val="Zkladntext"/>
          <w:i/>
          <w:iCs/>
        </w:rPr>
        <w:t>apitulace pro finanční účtárnu (celková, nákladová, dle zdroje financování apod.), přehledy a hlášení (v písemné nebo elektronické podobě) pro jednotlivé zdravotní pojišťovny, správu sociálního zabezpečení a finanční úřad, daně běžného měsíce, přehled všec</w:t>
      </w:r>
      <w:r>
        <w:rPr>
          <w:rStyle w:val="Zkladntext"/>
          <w:i/>
          <w:iCs/>
        </w:rPr>
        <w:t>h srážek, sestavy nemocenských dávek a náhrad mezd, sestavy pro statistické účely, příkazy k úhradě pro banky (v písemné nebo elektronické podobě) a další dle dohody, čtvrtletní sestavy pro příkazce, čtvrtletní statistické sestavy - P1-04, P2-04, zákonné p</w:t>
      </w:r>
      <w:r>
        <w:rPr>
          <w:rStyle w:val="Zkladntext"/>
          <w:i/>
          <w:iCs/>
        </w:rPr>
        <w:t>ojištění pracovních úrazů, podklady pro mzdovou inventuru a další dle dohod, roční sestavy pro příkazce: roční statistické výkazy - P1-04, soubor údajů pro “Informační systém o platech"</w:t>
      </w:r>
    </w:p>
    <w:p w:rsidR="003C6BDC" w:rsidRDefault="00AA44C2">
      <w:pPr>
        <w:pStyle w:val="Zkladntext1"/>
        <w:ind w:left="520" w:firstLine="60"/>
        <w:jc w:val="both"/>
      </w:pPr>
      <w:r>
        <w:rPr>
          <w:rStyle w:val="Zkladntext"/>
          <w:i/>
          <w:iCs/>
        </w:rPr>
        <w:t>podklad pro plnění povinného podílu osob ZP (zaměstnáváním), mzdové li</w:t>
      </w:r>
      <w:r>
        <w:rPr>
          <w:rStyle w:val="Zkladntext"/>
          <w:i/>
          <w:iCs/>
        </w:rPr>
        <w:t>sty jednotlivých zaměstnanců za kalendářní rok, zpracování, tisk a elektronické odeslání evidenčních listů důchodového zabezpečení pro ČSSZ, výpočet ročního zúčtování daní z příjmů fyzických osob ze závislé činnosti a funkčních požitků pro jednotlivé zaměs</w:t>
      </w:r>
      <w:r>
        <w:rPr>
          <w:rStyle w:val="Zkladntext"/>
          <w:i/>
          <w:iCs/>
        </w:rPr>
        <w:t>tnance, po dobu do nejbližší revize příslušného orgánu vedení archivace mzdové agendy, další služby související s předmětem této smlouvy</w:t>
      </w:r>
    </w:p>
    <w:p w:rsidR="003C6BDC" w:rsidRDefault="00AA44C2">
      <w:pPr>
        <w:pStyle w:val="Nadpis40"/>
        <w:keepNext/>
        <w:keepLines/>
      </w:pPr>
      <w:bookmarkStart w:id="5" w:name="bookmark8"/>
      <w:proofErr w:type="gramStart"/>
      <w:r>
        <w:rPr>
          <w:rStyle w:val="Nadpis4"/>
          <w:b/>
          <w:bCs/>
        </w:rPr>
        <w:t>ČI.2</w:t>
      </w:r>
      <w:bookmarkEnd w:id="5"/>
      <w:proofErr w:type="gramEnd"/>
    </w:p>
    <w:p w:rsidR="003C6BDC" w:rsidRDefault="00AA44C2">
      <w:pPr>
        <w:pStyle w:val="Zkladntext1"/>
        <w:ind w:firstLine="0"/>
        <w:jc w:val="center"/>
      </w:pPr>
      <w:r>
        <w:rPr>
          <w:rStyle w:val="Zkladntext"/>
          <w:i/>
          <w:iCs/>
        </w:rPr>
        <w:t>Příkazce se zavazuje poskytovat příkazníkovi včasné, pravdivé, úplné a přehledné</w:t>
      </w:r>
      <w:r>
        <w:rPr>
          <w:rStyle w:val="Zkladntext"/>
          <w:i/>
          <w:iCs/>
        </w:rPr>
        <w:br/>
        <w:t>informace a současně mu předkláda</w:t>
      </w:r>
      <w:r>
        <w:rPr>
          <w:rStyle w:val="Zkladntext"/>
          <w:i/>
          <w:iCs/>
        </w:rPr>
        <w:t>t veškerý listinný materiál potřebný k řádnému</w:t>
      </w:r>
      <w:r>
        <w:rPr>
          <w:rStyle w:val="Zkladntext"/>
          <w:i/>
          <w:iCs/>
        </w:rPr>
        <w:br/>
        <w:t>vedení agendy.</w:t>
      </w:r>
    </w:p>
    <w:p w:rsidR="003C6BDC" w:rsidRDefault="00AA44C2">
      <w:pPr>
        <w:pStyle w:val="Nadpis40"/>
        <w:keepNext/>
        <w:keepLines/>
      </w:pPr>
      <w:bookmarkStart w:id="6" w:name="bookmark10"/>
      <w:proofErr w:type="gramStart"/>
      <w:r>
        <w:rPr>
          <w:rStyle w:val="Nadpis4"/>
          <w:b/>
          <w:bCs/>
        </w:rPr>
        <w:t>ČI.3</w:t>
      </w:r>
      <w:bookmarkEnd w:id="6"/>
      <w:proofErr w:type="gramEnd"/>
    </w:p>
    <w:p w:rsidR="003C6BDC" w:rsidRDefault="00AA44C2">
      <w:pPr>
        <w:pStyle w:val="Zkladntext1"/>
        <w:ind w:left="520" w:firstLine="60"/>
        <w:jc w:val="both"/>
      </w:pPr>
      <w:r>
        <w:rPr>
          <w:rStyle w:val="Zkladntext"/>
          <w:i/>
          <w:iCs/>
        </w:rPr>
        <w:t>Příkazník se zavazuje provádět dohodnuté práce na základě pokynů příkazce s odbornou péčí, včas, řádně a informovat příkazce o stavu zabezpečovaných prací.</w:t>
      </w:r>
    </w:p>
    <w:p w:rsidR="003C6BDC" w:rsidRDefault="00AA44C2">
      <w:pPr>
        <w:pStyle w:val="Nadpis40"/>
        <w:keepNext/>
        <w:keepLines/>
      </w:pPr>
      <w:bookmarkStart w:id="7" w:name="bookmark12"/>
      <w:proofErr w:type="gramStart"/>
      <w:r>
        <w:rPr>
          <w:rStyle w:val="Nadpis4"/>
          <w:b/>
          <w:bCs/>
        </w:rPr>
        <w:t>ČI.4</w:t>
      </w:r>
      <w:bookmarkEnd w:id="7"/>
      <w:proofErr w:type="gramEnd"/>
    </w:p>
    <w:p w:rsidR="003C6BDC" w:rsidRDefault="00AA44C2">
      <w:pPr>
        <w:pStyle w:val="Zkladntext1"/>
        <w:ind w:left="520" w:firstLine="60"/>
        <w:jc w:val="both"/>
      </w:pPr>
      <w:r>
        <w:rPr>
          <w:rStyle w:val="Zkladntext"/>
          <w:i/>
          <w:iCs/>
        </w:rPr>
        <w:t>Příkazník zpracovává a uchov</w:t>
      </w:r>
      <w:r>
        <w:rPr>
          <w:rStyle w:val="Zkladntext"/>
          <w:i/>
          <w:iCs/>
        </w:rPr>
        <w:t>ává pro potřeby příkazce v době platnosti této smlouvy doklady zaměstnanců, které získal v souvislosti se zabezpečovanými pracemi. Po ukončení zpracování (ukončení pracovního poměru subjektu údajů) je předává příkazci k archivaci. Tímto je stanoven předmět</w:t>
      </w:r>
      <w:r>
        <w:rPr>
          <w:rStyle w:val="Zkladntext"/>
          <w:i/>
          <w:iCs/>
        </w:rPr>
        <w:t xml:space="preserve"> a doba trvání zpracování osobních údajů, účel a povaha zpracování jsou obsaženy v čl. 1 této smlouvy. Subjektem údajů jsou zaměstnanci příkazce a jejich rodinní příslušníci.</w:t>
      </w:r>
    </w:p>
    <w:p w:rsidR="003C6BDC" w:rsidRDefault="00AA44C2">
      <w:pPr>
        <w:pStyle w:val="Zkladntext1"/>
        <w:ind w:left="520" w:firstLine="60"/>
        <w:jc w:val="both"/>
      </w:pPr>
      <w:r>
        <w:rPr>
          <w:rStyle w:val="Zkladntext"/>
          <w:i/>
          <w:iCs/>
        </w:rPr>
        <w:t xml:space="preserve">Typy osobních údajů jsou: jméno a příjmení, datum a místo narození, rodné číslo, </w:t>
      </w:r>
      <w:r>
        <w:rPr>
          <w:rStyle w:val="Zkladntext"/>
          <w:i/>
          <w:iCs/>
        </w:rPr>
        <w:t>trvalé a přechodné bydliště, číslo bankovního účtu, zdravotní pojišťovna, kontaktní údaje, některé údaje ekonomické a společenské identity.</w:t>
      </w:r>
    </w:p>
    <w:p w:rsidR="003C6BDC" w:rsidRDefault="00AA44C2">
      <w:pPr>
        <w:pStyle w:val="Zkladntext1"/>
        <w:ind w:firstLine="0"/>
        <w:jc w:val="center"/>
      </w:pPr>
      <w:r>
        <w:rPr>
          <w:rStyle w:val="Zkladntext"/>
          <w:b/>
          <w:bCs/>
          <w:i/>
          <w:iCs/>
        </w:rPr>
        <w:t>ČI. 5</w:t>
      </w:r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 xml:space="preserve">Od pokynů příkazce se může příkazník odchýlit jen, je-li to nezbytně nutné v zájmu </w:t>
      </w:r>
      <w:r>
        <w:rPr>
          <w:rStyle w:val="Zkladntext"/>
          <w:i/>
          <w:iCs/>
        </w:rPr>
        <w:lastRenderedPageBreak/>
        <w:t>příkazce nebo je-li tento p</w:t>
      </w:r>
      <w:r>
        <w:rPr>
          <w:rStyle w:val="Zkladntext"/>
          <w:i/>
          <w:iCs/>
        </w:rPr>
        <w:t>okyn v rozporu s platnými právními předpisy pro danou oblast činnosti.</w:t>
      </w:r>
    </w:p>
    <w:p w:rsidR="003C6BDC" w:rsidRDefault="00AA44C2">
      <w:pPr>
        <w:pStyle w:val="Zkladntext1"/>
        <w:spacing w:after="0"/>
        <w:ind w:firstLine="0"/>
        <w:jc w:val="center"/>
      </w:pPr>
      <w:r>
        <w:rPr>
          <w:rStyle w:val="Zkladntext"/>
          <w:b/>
          <w:bCs/>
          <w:i/>
          <w:iCs/>
        </w:rPr>
        <w:t>ČI. 6</w:t>
      </w:r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>Příkazce má právo na bezodkladné a bezplatné odstranění případných nedostatků zaviněných příkazníkem.</w:t>
      </w:r>
    </w:p>
    <w:p w:rsidR="003C6BDC" w:rsidRDefault="00AA44C2">
      <w:pPr>
        <w:pStyle w:val="Zkladntext1"/>
        <w:ind w:firstLine="0"/>
        <w:jc w:val="center"/>
      </w:pPr>
      <w:proofErr w:type="gramStart"/>
      <w:r>
        <w:rPr>
          <w:rStyle w:val="Zkladntext"/>
          <w:b/>
          <w:bCs/>
          <w:i/>
          <w:iCs/>
        </w:rPr>
        <w:t>ČI.7</w:t>
      </w:r>
      <w:proofErr w:type="gramEnd"/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>Příkazce předá příkazníkovi všechny podklady týkající se jeho zaměstnanc</w:t>
      </w:r>
      <w:r>
        <w:rPr>
          <w:rStyle w:val="Zkladntext"/>
          <w:i/>
          <w:iCs/>
        </w:rPr>
        <w:t>ů nutné pro zpracování a vedení mzdové agendy:</w:t>
      </w:r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 xml:space="preserve">při nástupu pracovníka: vždy </w:t>
      </w:r>
      <w:proofErr w:type="gramStart"/>
      <w:r>
        <w:rPr>
          <w:rStyle w:val="Zkladntext"/>
          <w:i/>
          <w:iCs/>
        </w:rPr>
        <w:t>do 5-ti</w:t>
      </w:r>
      <w:proofErr w:type="gramEnd"/>
      <w:r>
        <w:rPr>
          <w:rStyle w:val="Zkladntext"/>
          <w:i/>
          <w:iCs/>
        </w:rPr>
        <w:t xml:space="preserve"> kalendářních dnů od nástupu pracovníka, nejpozději poslední pracovní den v měsíci:: pracovní smlouvu, osobní dotazník, příp. platový výměr, prohlášení poplatníka daně z pří</w:t>
      </w:r>
      <w:r>
        <w:rPr>
          <w:rStyle w:val="Zkladntext"/>
          <w:i/>
          <w:iCs/>
        </w:rPr>
        <w:t>jmu, zápočtový list, důchodový výměr, rodné listy dětí, čísla osobních účtů pro příkazy k úhradě a ostatní podklady</w:t>
      </w:r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>při výstupu pracovníka: výstupní list, údaje o absenci, nemoci apod., v průběhu měsíce, kdy končí pracovní poměr</w:t>
      </w:r>
    </w:p>
    <w:p w:rsidR="003C6BDC" w:rsidRDefault="00AA44C2">
      <w:pPr>
        <w:pStyle w:val="Zkladntext1"/>
        <w:spacing w:after="0"/>
        <w:ind w:left="520" w:firstLine="40"/>
        <w:jc w:val="both"/>
      </w:pPr>
      <w:r>
        <w:rPr>
          <w:rStyle w:val="Zkladntext"/>
          <w:i/>
          <w:iCs/>
        </w:rPr>
        <w:t xml:space="preserve">při měsíčním zpracování: </w:t>
      </w:r>
      <w:r>
        <w:rPr>
          <w:rStyle w:val="Zkladntext"/>
          <w:i/>
          <w:iCs/>
        </w:rPr>
        <w:t>změny pracovního a platového zařazení, doklady o pracovní neschopnosti, údaje o čerpání dovolené, osobní překážky v práci, odměny, příplatky, změny osobních údajů pracovníků a další změny, mající vliv na výpočet mzdy zaměstnance</w:t>
      </w:r>
    </w:p>
    <w:p w:rsidR="003C6BDC" w:rsidRDefault="00AA44C2">
      <w:pPr>
        <w:pStyle w:val="Zkladntext1"/>
        <w:spacing w:after="520"/>
        <w:ind w:firstLine="0"/>
        <w:jc w:val="center"/>
      </w:pPr>
      <w:r>
        <w:rPr>
          <w:rStyle w:val="Zkladntext"/>
          <w:b/>
          <w:bCs/>
          <w:i/>
          <w:iCs/>
        </w:rPr>
        <w:t>ČI. 8</w:t>
      </w:r>
    </w:p>
    <w:p w:rsidR="003C6BDC" w:rsidRDefault="00AA44C2">
      <w:pPr>
        <w:pStyle w:val="Zkladntext1"/>
        <w:spacing w:line="283" w:lineRule="auto"/>
        <w:ind w:left="520" w:firstLine="40"/>
        <w:jc w:val="both"/>
      </w:pPr>
      <w:r>
        <w:rPr>
          <w:rStyle w:val="Zkladntext"/>
          <w:i/>
          <w:iCs/>
        </w:rPr>
        <w:t>Za poskytované služby</w:t>
      </w:r>
      <w:r>
        <w:rPr>
          <w:rStyle w:val="Zkladntext"/>
          <w:i/>
          <w:iCs/>
        </w:rPr>
        <w:t xml:space="preserve"> se příkazce v souladu se zákonem č. 526/90 Sb., ve znění pozdějších předpisů, zavazuje platit příkazníkovi měsíčně paušální odměnu ve výši:</w:t>
      </w:r>
    </w:p>
    <w:p w:rsidR="003C6BDC" w:rsidRDefault="00AA44C2">
      <w:pPr>
        <w:pStyle w:val="Zkladntext1"/>
        <w:spacing w:line="228" w:lineRule="auto"/>
        <w:ind w:left="520" w:firstLine="40"/>
        <w:jc w:val="both"/>
      </w:pPr>
      <w:r>
        <w:rPr>
          <w:rStyle w:val="Zkladntext"/>
          <w:i/>
          <w:iCs/>
        </w:rPr>
        <w:t>190,- Kč za pracovní poměr založený pracovní smlouvou (jmenováním) za každý započatý měsíc</w:t>
      </w:r>
    </w:p>
    <w:p w:rsidR="003C6BDC" w:rsidRDefault="00AA44C2">
      <w:pPr>
        <w:pStyle w:val="Zkladntext1"/>
        <w:spacing w:line="228" w:lineRule="auto"/>
        <w:ind w:left="520" w:firstLine="40"/>
        <w:jc w:val="both"/>
      </w:pPr>
      <w:r>
        <w:rPr>
          <w:rStyle w:val="Zkladntext"/>
          <w:i/>
          <w:iCs/>
        </w:rPr>
        <w:t>180, -Kč za dohodu o pra</w:t>
      </w:r>
      <w:r>
        <w:rPr>
          <w:rStyle w:val="Zkladntext"/>
          <w:i/>
          <w:iCs/>
        </w:rPr>
        <w:t>covní činnosti konanou mimo pracovní poměr za každý započatý měsíc</w:t>
      </w:r>
    </w:p>
    <w:p w:rsidR="003C6BDC" w:rsidRDefault="00AA44C2">
      <w:pPr>
        <w:pStyle w:val="Zkladntext1"/>
        <w:spacing w:line="228" w:lineRule="auto"/>
        <w:ind w:left="520" w:firstLine="40"/>
        <w:jc w:val="both"/>
      </w:pPr>
      <w:r>
        <w:rPr>
          <w:rStyle w:val="Zkladntext"/>
          <w:i/>
          <w:iCs/>
        </w:rPr>
        <w:t>70,- Kč za dohodu o provedení práce konanou mimo pracovní poměr za každý započatý měsíc</w:t>
      </w:r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>8,- Kč za každou tištěnou stránku vyžádané sestavy</w:t>
      </w:r>
    </w:p>
    <w:p w:rsidR="003C6BDC" w:rsidRDefault="00AA44C2">
      <w:pPr>
        <w:pStyle w:val="Zkladntext1"/>
        <w:ind w:left="520" w:firstLine="40"/>
        <w:jc w:val="both"/>
      </w:pPr>
      <w:r>
        <w:rPr>
          <w:rStyle w:val="Zkladntext"/>
          <w:i/>
          <w:iCs/>
        </w:rPr>
        <w:t>Další služby, které nejsou součástí příkazní smlou</w:t>
      </w:r>
      <w:r>
        <w:rPr>
          <w:rStyle w:val="Zkladntext"/>
          <w:i/>
          <w:iCs/>
        </w:rPr>
        <w:t>vy - dle dohody.</w:t>
      </w:r>
    </w:p>
    <w:p w:rsidR="003C6BDC" w:rsidRDefault="00AA44C2">
      <w:pPr>
        <w:pStyle w:val="Zkladntext1"/>
        <w:spacing w:line="228" w:lineRule="auto"/>
        <w:ind w:left="520" w:firstLine="40"/>
        <w:jc w:val="both"/>
      </w:pPr>
      <w:r>
        <w:rPr>
          <w:rStyle w:val="Zkladntext"/>
          <w:i/>
          <w:iCs/>
        </w:rPr>
        <w:t>K vypočteným částkám se připočítává daň z přidané hodnoty podle platných předpisů.</w:t>
      </w:r>
    </w:p>
    <w:p w:rsidR="003C6BDC" w:rsidRDefault="00AA44C2">
      <w:pPr>
        <w:pStyle w:val="Nadpis40"/>
        <w:keepNext/>
        <w:keepLines/>
        <w:spacing w:after="0"/>
      </w:pPr>
      <w:bookmarkStart w:id="8" w:name="bookmark14"/>
      <w:proofErr w:type="gramStart"/>
      <w:r>
        <w:rPr>
          <w:rStyle w:val="Nadpis4"/>
          <w:b/>
          <w:bCs/>
        </w:rPr>
        <w:t>ČI.9</w:t>
      </w:r>
      <w:bookmarkEnd w:id="8"/>
      <w:proofErr w:type="gramEnd"/>
    </w:p>
    <w:p w:rsidR="003C6BDC" w:rsidRDefault="00AA44C2">
      <w:pPr>
        <w:pStyle w:val="Zkladntext1"/>
        <w:spacing w:after="240" w:line="288" w:lineRule="auto"/>
        <w:ind w:left="520"/>
        <w:jc w:val="both"/>
      </w:pPr>
      <w:r>
        <w:rPr>
          <w:rStyle w:val="Zkladntext"/>
          <w:i/>
          <w:iCs/>
        </w:rPr>
        <w:t>Obě smluvní strany se dohodly, že odměna dle čl. 8 této smlouvy bude účtována zpětně, zpravidla čtvrtletně, doba splatnosti je 14 dní.</w:t>
      </w:r>
    </w:p>
    <w:p w:rsidR="003C6BDC" w:rsidRDefault="00AA44C2">
      <w:pPr>
        <w:pStyle w:val="Nadpis40"/>
        <w:keepNext/>
        <w:keepLines/>
        <w:spacing w:after="0"/>
      </w:pPr>
      <w:bookmarkStart w:id="9" w:name="bookmark16"/>
      <w:proofErr w:type="gramStart"/>
      <w:r>
        <w:rPr>
          <w:rStyle w:val="Nadpis4"/>
          <w:b/>
          <w:bCs/>
        </w:rPr>
        <w:lastRenderedPageBreak/>
        <w:t>ČI.10</w:t>
      </w:r>
      <w:bookmarkEnd w:id="9"/>
      <w:proofErr w:type="gramEnd"/>
    </w:p>
    <w:p w:rsidR="003C6BDC" w:rsidRDefault="00AA44C2">
      <w:pPr>
        <w:pStyle w:val="Zkladntext1"/>
        <w:spacing w:after="240" w:line="286" w:lineRule="auto"/>
        <w:ind w:left="520"/>
        <w:jc w:val="both"/>
      </w:pPr>
      <w:r>
        <w:rPr>
          <w:rStyle w:val="Zkladntext"/>
          <w:i/>
          <w:iCs/>
        </w:rPr>
        <w:t>Smluvní st</w:t>
      </w:r>
      <w:r>
        <w:rPr>
          <w:rStyle w:val="Zkladntext"/>
          <w:i/>
          <w:iCs/>
        </w:rPr>
        <w:t>rany se zavazují, že budou kdykoliv na vyzvání druhé strany jednat o výši odměny placené za jedno osobní číslo. Přitom posoudí, zda je třeba výši sjednané odměny změnit.</w:t>
      </w:r>
    </w:p>
    <w:p w:rsidR="003C6BDC" w:rsidRDefault="00AA44C2">
      <w:pPr>
        <w:pStyle w:val="Nadpis40"/>
        <w:keepNext/>
        <w:keepLines/>
        <w:spacing w:after="0"/>
      </w:pPr>
      <w:bookmarkStart w:id="10" w:name="bookmark18"/>
      <w:proofErr w:type="gramStart"/>
      <w:r>
        <w:rPr>
          <w:rStyle w:val="Nadpis4"/>
          <w:b/>
          <w:bCs/>
        </w:rPr>
        <w:t>ČI.11</w:t>
      </w:r>
      <w:bookmarkEnd w:id="10"/>
      <w:proofErr w:type="gramEnd"/>
    </w:p>
    <w:p w:rsidR="003C6BDC" w:rsidRDefault="00AA44C2">
      <w:pPr>
        <w:pStyle w:val="Zkladntext1"/>
        <w:spacing w:after="0"/>
        <w:ind w:left="520"/>
        <w:jc w:val="both"/>
      </w:pPr>
      <w:r>
        <w:rPr>
          <w:rStyle w:val="Zkladntext"/>
          <w:i/>
          <w:iCs/>
        </w:rPr>
        <w:t xml:space="preserve">Příkazce je správcem osobních údajů (dále jen osobní údaje) ve smyslu § 4 písm. </w:t>
      </w:r>
      <w:r>
        <w:rPr>
          <w:rStyle w:val="Zkladntext"/>
          <w:i/>
          <w:iCs/>
        </w:rPr>
        <w:t>a) zákona č. 101/2000 Sb.., o ochraně osobních údajů a o změně některých zákonů, ve znění pozdějších předpisů, uvedených v dokumentech, jejichž předávání je dohodnuto v čl. 7 této smlouvy.</w:t>
      </w:r>
    </w:p>
    <w:p w:rsidR="003C6BDC" w:rsidRDefault="00AA44C2">
      <w:pPr>
        <w:pStyle w:val="Zkladntext1"/>
        <w:spacing w:after="0"/>
        <w:ind w:left="520"/>
        <w:jc w:val="both"/>
      </w:pPr>
      <w:r>
        <w:rPr>
          <w:rStyle w:val="Zkladntext"/>
          <w:i/>
          <w:iCs/>
        </w:rPr>
        <w:t xml:space="preserve">Příkazník zabezpečí, že se zpracování osobních údajů předávaných v </w:t>
      </w:r>
      <w:r>
        <w:rPr>
          <w:rStyle w:val="Zkladntext"/>
          <w:i/>
          <w:iCs/>
        </w:rPr>
        <w:t>dokumentech podle čl. 7 nezúčastní třetí osoba. Zpracováním se rozumí použití údajů při zabezpečení činností podle čl. 1 této smlouvy.</w:t>
      </w:r>
    </w:p>
    <w:p w:rsidR="003C6BDC" w:rsidRDefault="00AA44C2">
      <w:pPr>
        <w:pStyle w:val="Zkladntext1"/>
        <w:spacing w:after="0"/>
        <w:ind w:firstLine="520"/>
        <w:jc w:val="both"/>
      </w:pPr>
      <w:r>
        <w:rPr>
          <w:rStyle w:val="Zkladntext"/>
          <w:i/>
          <w:iCs/>
        </w:rPr>
        <w:t>Příkazník nesmí</w:t>
      </w:r>
    </w:p>
    <w:p w:rsidR="003C6BDC" w:rsidRDefault="00AA44C2">
      <w:pPr>
        <w:pStyle w:val="Zkladntext1"/>
        <w:numPr>
          <w:ilvl w:val="0"/>
          <w:numId w:val="6"/>
        </w:numPr>
        <w:tabs>
          <w:tab w:val="left" w:pos="1216"/>
        </w:tabs>
        <w:spacing w:after="0" w:line="276" w:lineRule="auto"/>
        <w:ind w:left="1220" w:hanging="340"/>
        <w:jc w:val="both"/>
      </w:pPr>
      <w:r>
        <w:rPr>
          <w:rStyle w:val="Zkladntext"/>
          <w:i/>
          <w:iCs/>
        </w:rPr>
        <w:t>zpracovávat osobní údaje jiným způsobem než je dohodnuto v článku 1 této smlouvy;</w:t>
      </w:r>
    </w:p>
    <w:p w:rsidR="003C6BDC" w:rsidRDefault="00AA44C2">
      <w:pPr>
        <w:pStyle w:val="Zkladntext1"/>
        <w:numPr>
          <w:ilvl w:val="0"/>
          <w:numId w:val="6"/>
        </w:numPr>
        <w:tabs>
          <w:tab w:val="left" w:pos="1216"/>
        </w:tabs>
        <w:spacing w:after="0" w:line="276" w:lineRule="auto"/>
        <w:ind w:firstLine="880"/>
        <w:jc w:val="both"/>
      </w:pPr>
      <w:r>
        <w:rPr>
          <w:rStyle w:val="Zkladntext"/>
          <w:i/>
          <w:iCs/>
        </w:rPr>
        <w:t>zpřístupnit osobní údaj</w:t>
      </w:r>
      <w:r>
        <w:rPr>
          <w:rStyle w:val="Zkladntext"/>
          <w:i/>
          <w:iCs/>
        </w:rPr>
        <w:t>e jiným subjektům, neukládá-li mu to zvláštní zákon;</w:t>
      </w:r>
    </w:p>
    <w:p w:rsidR="003C6BDC" w:rsidRDefault="00AA44C2">
      <w:pPr>
        <w:pStyle w:val="Zkladntext1"/>
        <w:numPr>
          <w:ilvl w:val="0"/>
          <w:numId w:val="6"/>
        </w:numPr>
        <w:tabs>
          <w:tab w:val="left" w:pos="1216"/>
        </w:tabs>
        <w:spacing w:after="180" w:line="276" w:lineRule="auto"/>
        <w:ind w:firstLine="880"/>
        <w:jc w:val="both"/>
      </w:pPr>
      <w:r>
        <w:rPr>
          <w:rStyle w:val="Zkladntext"/>
          <w:i/>
          <w:iCs/>
        </w:rPr>
        <w:t>využít osobní údaje pro vlastní potřebu.</w:t>
      </w:r>
    </w:p>
    <w:p w:rsidR="003C6BDC" w:rsidRDefault="00AA44C2">
      <w:pPr>
        <w:pStyle w:val="Zkladntext1"/>
        <w:spacing w:after="0"/>
        <w:ind w:left="520"/>
        <w:jc w:val="both"/>
      </w:pPr>
      <w:r>
        <w:rPr>
          <w:rStyle w:val="Zkladntext"/>
          <w:i/>
          <w:iCs/>
        </w:rPr>
        <w:t>Příkazník prohlašuje, že k zamezení nahodilého nebo neoprávněného přístupu k osobním údajům, k jejich neoprávněné změně, zničení nebo ztrátě nebo jinému neoprávně</w:t>
      </w:r>
      <w:r>
        <w:rPr>
          <w:rStyle w:val="Zkladntext"/>
          <w:i/>
          <w:iCs/>
        </w:rPr>
        <w:t>nému zpracování a zneužití, přijal veškerá bezpečnostní, technická, organizační á jiná opatření požadovaná v čl. 32 nařízení Evropského parlamentu a Rady (EU) 2016/679, dále jen nařízení.</w:t>
      </w:r>
    </w:p>
    <w:p w:rsidR="003C6BDC" w:rsidRDefault="00AA44C2">
      <w:pPr>
        <w:pStyle w:val="Zkladntext1"/>
        <w:spacing w:after="240"/>
        <w:ind w:left="520"/>
        <w:jc w:val="both"/>
      </w:pPr>
      <w:r>
        <w:rPr>
          <w:rStyle w:val="Zkladntext"/>
          <w:i/>
          <w:iCs/>
        </w:rPr>
        <w:t>Příkazník se zavazuje, že bude příkazci bez zbytečného odkladu nápom</w:t>
      </w:r>
      <w:r>
        <w:rPr>
          <w:rStyle w:val="Zkladntext"/>
          <w:i/>
          <w:iCs/>
        </w:rPr>
        <w:t>ocen při plnění povinností reagovat na žádosti o výkon práv subjektů údajů, povinnosti ohlašovat případy porušení zabezpečení osobních údajů dozorovému úřadu dle čl. 33 nařízení, povinnosti oznamovat případy porušení zabezpečení osobních údajů subjektu úda</w:t>
      </w:r>
      <w:r>
        <w:rPr>
          <w:rStyle w:val="Zkladntext"/>
          <w:i/>
          <w:iCs/>
        </w:rPr>
        <w:t>jů dle čl. 34 nařízení, povinnosti posoudit vliv na ochranu osobních údajů dle čl. 35 nařízení a povinnosti provádět předchozí konzultace dle čl. 36 nařízení, a že za tímto účelem příkazník zajistí nebo přijme vhodná technická a organizační opatření, o kte</w:t>
      </w:r>
      <w:r>
        <w:rPr>
          <w:rStyle w:val="Zkladntext"/>
          <w:i/>
          <w:iCs/>
        </w:rPr>
        <w:t>rých ihned informuje příkazce.</w:t>
      </w:r>
    </w:p>
    <w:p w:rsidR="003C6BDC" w:rsidRDefault="00AA44C2">
      <w:pPr>
        <w:pStyle w:val="Zkladntext1"/>
        <w:spacing w:after="0"/>
        <w:ind w:left="520"/>
        <w:jc w:val="both"/>
      </w:pPr>
      <w:r>
        <w:rPr>
          <w:rStyle w:val="Zkladntext"/>
          <w:i/>
          <w:iCs/>
        </w:rPr>
        <w:t>Příkazník se zavazuje neprodleně informovat příkazce, pokud by došlo k porušení nebo k ohrožení plnění povinností vyplývajících pro příkazníka z ustanovení čl. 11.</w:t>
      </w:r>
    </w:p>
    <w:p w:rsidR="003C6BDC" w:rsidRDefault="00AA44C2">
      <w:pPr>
        <w:pStyle w:val="Zkladntext1"/>
        <w:spacing w:after="100"/>
        <w:ind w:left="520"/>
        <w:jc w:val="both"/>
      </w:pPr>
      <w:r>
        <w:rPr>
          <w:rStyle w:val="Zkladntext"/>
          <w:i/>
          <w:iCs/>
        </w:rPr>
        <w:t>Příkazník se zavazuje zachovávat mlčenlivost o všech osobních</w:t>
      </w:r>
      <w:r>
        <w:rPr>
          <w:rStyle w:val="Zkladntext"/>
          <w:i/>
          <w:iCs/>
        </w:rPr>
        <w:t xml:space="preserve"> údajích, které mu příkazce předal ke zpracování podle </w:t>
      </w:r>
      <w:proofErr w:type="gramStart"/>
      <w:r>
        <w:rPr>
          <w:rStyle w:val="Zkladntext"/>
          <w:i/>
          <w:iCs/>
        </w:rPr>
        <w:t>čl.7 a o bezpečnostních</w:t>
      </w:r>
      <w:proofErr w:type="gramEnd"/>
      <w:r>
        <w:rPr>
          <w:rStyle w:val="Zkladntext"/>
          <w:i/>
          <w:iCs/>
        </w:rPr>
        <w:t xml:space="preserve"> opatřeních, jejichž zveřejnění by ohrozilo zabezpečení těchto osobních údajů. Tento závazek mlčenlivosti trvá i po skončení platnosti této smlouvy. Zaměstnanci příkazníka, kteří</w:t>
      </w:r>
      <w:r>
        <w:rPr>
          <w:rStyle w:val="Zkladntext"/>
          <w:i/>
          <w:iCs/>
        </w:rPr>
        <w:t xml:space="preserve"> v rámci plnění svých pracovních povinnosti přicházejí do styku s osobními údaji klientů, jsou vázáni povinností mlčenlivosti. Tato povinnost zaměstnanců trvá i po skončení pracovního poměru.</w:t>
      </w:r>
      <w:r>
        <w:br w:type="page"/>
      </w:r>
    </w:p>
    <w:p w:rsidR="003C6BDC" w:rsidRDefault="00AA44C2">
      <w:pPr>
        <w:pStyle w:val="Zkladntext1"/>
        <w:ind w:left="520"/>
        <w:jc w:val="both"/>
      </w:pPr>
      <w:r>
        <w:rPr>
          <w:rStyle w:val="Zkladntext"/>
          <w:i/>
          <w:iCs/>
        </w:rPr>
        <w:lastRenderedPageBreak/>
        <w:t>Jakmile pomine účel zpracování osobních údajů, tyto nebudou dál</w:t>
      </w:r>
      <w:r>
        <w:rPr>
          <w:rStyle w:val="Zkladntext"/>
          <w:i/>
          <w:iCs/>
        </w:rPr>
        <w:t>e příkazníkem zpracovány. Příkazník provede po pominutí účelu zpracování osobních údajů jejich likvidaci ve smyslu § 4 písm. i) uvedeného zákona č. 101/2000 Sb. a předá příkazci osobní a mzdové spisy všech zaměstnanců a na nosiči mzdové listy obsahující je</w:t>
      </w:r>
      <w:r>
        <w:rPr>
          <w:rStyle w:val="Zkladntext"/>
          <w:i/>
          <w:iCs/>
        </w:rPr>
        <w:t>jich osobní údaje. O těchto úkonech písemně vyrozumí příkazce. Příkazce je oprávněn kontrolovat plnění povinností, které jsou příkazníkovi uloženy v čl. 11.</w:t>
      </w:r>
    </w:p>
    <w:p w:rsidR="003C6BDC" w:rsidRDefault="00AA44C2">
      <w:pPr>
        <w:pStyle w:val="Nadpis40"/>
        <w:keepNext/>
        <w:keepLines/>
      </w:pPr>
      <w:bookmarkStart w:id="11" w:name="bookmark20"/>
      <w:proofErr w:type="gramStart"/>
      <w:r>
        <w:rPr>
          <w:rStyle w:val="Nadpis4"/>
          <w:b/>
          <w:bCs/>
        </w:rPr>
        <w:t>ČI.12</w:t>
      </w:r>
      <w:bookmarkEnd w:id="11"/>
      <w:proofErr w:type="gramEnd"/>
    </w:p>
    <w:p w:rsidR="003C6BDC" w:rsidRDefault="00AA44C2">
      <w:pPr>
        <w:pStyle w:val="Zkladntext1"/>
        <w:spacing w:after="0"/>
        <w:ind w:left="520"/>
        <w:jc w:val="both"/>
      </w:pPr>
      <w:r>
        <w:rPr>
          <w:rStyle w:val="Zkladntext"/>
          <w:i/>
          <w:iCs/>
        </w:rPr>
        <w:t>Tato smlouva se uzavírá na dobu neurčitou. Její účinnost nastává dnem 1. 4. 2018. Smlouva můž</w:t>
      </w:r>
      <w:r>
        <w:rPr>
          <w:rStyle w:val="Zkladntext"/>
          <w:i/>
          <w:iCs/>
        </w:rPr>
        <w:t xml:space="preserve">e být ukončena dohodou nebo výpovědí, a to i bez uvedení důvodu. Výpověď musí mít písemnou formu. Výpovědní doba činí 3 měsíce. Počíná běžet od prvého dne následujícího měsíce po doručení výpovědi druhé smluvní straně. Při ukončení smlouvy předá příkazník </w:t>
      </w:r>
      <w:r>
        <w:rPr>
          <w:rStyle w:val="Zkladntext"/>
          <w:i/>
          <w:iCs/>
        </w:rPr>
        <w:t>příkazci zpracovaná osobní data jeho zaměstnanců do archivace.</w:t>
      </w:r>
    </w:p>
    <w:p w:rsidR="003C6BDC" w:rsidRDefault="00AA44C2">
      <w:pPr>
        <w:pStyle w:val="Zkladntext1"/>
        <w:spacing w:after="0"/>
        <w:ind w:left="520"/>
        <w:jc w:val="both"/>
      </w:pPr>
      <w:r>
        <w:rPr>
          <w:rStyle w:val="Zkladntext"/>
          <w:i/>
          <w:iCs/>
        </w:rPr>
        <w:t>Příkazník se zavazuje, že provede taková opatření, aby bylo zabráněno možnému zneužití osobních údajů příkazce. Pro případ porušení povinností příkazníka zpracovatele osobních údajů, které jsou</w:t>
      </w:r>
      <w:r>
        <w:rPr>
          <w:rStyle w:val="Zkladntext"/>
          <w:i/>
          <w:iCs/>
        </w:rPr>
        <w:t xml:space="preserve"> pro příkazce - správce osobních údajů zvláště významné (např. předání zpracovávaných údajů třetí osobě) si příkazce vytyčuje možnost odstoupit od smlouvy s výpovědní lhůtou jednoho měsíce včetně společného řešení situace, kdy byla v důsledku jednání zprac</w:t>
      </w:r>
      <w:r>
        <w:rPr>
          <w:rStyle w:val="Zkladntext"/>
          <w:i/>
          <w:iCs/>
        </w:rPr>
        <w:t>ovatele správci uložena pokuta.</w:t>
      </w:r>
    </w:p>
    <w:p w:rsidR="003C6BDC" w:rsidRDefault="00AA44C2">
      <w:pPr>
        <w:pStyle w:val="Zkladntext1"/>
        <w:ind w:left="520"/>
        <w:jc w:val="both"/>
      </w:pPr>
      <w:r>
        <w:rPr>
          <w:rStyle w:val="Zkladntext"/>
          <w:i/>
          <w:iCs/>
        </w:rPr>
        <w:t>Smluvní strany se dohodly, že tato nová smlouva ruší a plně nahrazuje smlouvu původní ze dne 1. 11. 2000.</w:t>
      </w:r>
    </w:p>
    <w:p w:rsidR="003C6BDC" w:rsidRDefault="00AA44C2">
      <w:pPr>
        <w:pStyle w:val="Nadpis40"/>
        <w:keepNext/>
        <w:keepLines/>
      </w:pPr>
      <w:bookmarkStart w:id="12" w:name="bookmark22"/>
      <w:proofErr w:type="gramStart"/>
      <w:r>
        <w:rPr>
          <w:rStyle w:val="Nadpis4"/>
          <w:b/>
          <w:bCs/>
        </w:rPr>
        <w:t>ČI.13</w:t>
      </w:r>
      <w:bookmarkEnd w:id="12"/>
      <w:proofErr w:type="gramEnd"/>
    </w:p>
    <w:p w:rsidR="003C6BDC" w:rsidRDefault="00AA44C2">
      <w:pPr>
        <w:pStyle w:val="Zkladntext1"/>
        <w:ind w:left="520"/>
        <w:jc w:val="both"/>
      </w:pPr>
      <w:r>
        <w:rPr>
          <w:rStyle w:val="Zkladntext"/>
          <w:i/>
          <w:iCs/>
        </w:rPr>
        <w:t xml:space="preserve">Tato smlouva byla vyhotovena ve dvou exemplářích, z nichž každá ze smluvních stran obdrží po jedné. Smluvní </w:t>
      </w:r>
      <w:r>
        <w:rPr>
          <w:rStyle w:val="Zkladntext"/>
          <w:i/>
          <w:iCs/>
        </w:rPr>
        <w:t>strany si tuto smlouvu přečetly, s jejím obsahem souhlasí a na důkaz toho ji podepisují.</w:t>
      </w:r>
    </w:p>
    <w:p w:rsidR="003C6BDC" w:rsidRDefault="00AA44C2">
      <w:pPr>
        <w:pStyle w:val="Zkladntext1"/>
        <w:spacing w:after="0"/>
        <w:ind w:left="520"/>
        <w:jc w:val="both"/>
        <w:sectPr w:rsidR="003C6BDC">
          <w:footerReference w:type="default" r:id="rId10"/>
          <w:pgSz w:w="11900" w:h="16840"/>
          <w:pgMar w:top="1186" w:right="1409" w:bottom="2797" w:left="1362" w:header="758" w:footer="3" w:gutter="0"/>
          <w:pgNumType w:start="1"/>
          <w:cols w:space="720"/>
          <w:noEndnote/>
          <w:docGrid w:linePitch="360"/>
        </w:sectPr>
      </w:pPr>
      <w:r>
        <w:rPr>
          <w:rStyle w:val="Zkladntext"/>
          <w:i/>
          <w:iCs/>
        </w:rPr>
        <w:t>Smluvní strany s</w:t>
      </w:r>
      <w:r>
        <w:rPr>
          <w:rStyle w:val="Zkladntext"/>
          <w:i/>
          <w:iCs/>
        </w:rPr>
        <w:t>ouhlasí se zveřejněním této smlouvy v Registru smluv.</w:t>
      </w:r>
    </w:p>
    <w:p w:rsidR="003C6BDC" w:rsidRDefault="003C6BDC">
      <w:pPr>
        <w:spacing w:line="240" w:lineRule="exact"/>
        <w:rPr>
          <w:sz w:val="19"/>
          <w:szCs w:val="19"/>
        </w:rPr>
      </w:pPr>
    </w:p>
    <w:p w:rsidR="003C6BDC" w:rsidRDefault="003C6BDC">
      <w:pPr>
        <w:spacing w:before="119" w:after="119" w:line="240" w:lineRule="exact"/>
        <w:rPr>
          <w:sz w:val="19"/>
          <w:szCs w:val="19"/>
        </w:rPr>
      </w:pPr>
    </w:p>
    <w:p w:rsidR="003C6BDC" w:rsidRDefault="003C6BDC">
      <w:pPr>
        <w:spacing w:line="1" w:lineRule="exact"/>
        <w:sectPr w:rsidR="003C6BDC">
          <w:type w:val="continuous"/>
          <w:pgSz w:w="11900" w:h="16840"/>
          <w:pgMar w:top="1455" w:right="0" w:bottom="2465" w:left="0" w:header="0" w:footer="3" w:gutter="0"/>
          <w:cols w:space="720"/>
          <w:noEndnote/>
          <w:docGrid w:linePitch="360"/>
        </w:sectPr>
      </w:pPr>
    </w:p>
    <w:p w:rsidR="003C6BDC" w:rsidRDefault="00AA44C2">
      <w:pPr>
        <w:pStyle w:val="Titulekobrzku0"/>
        <w:framePr w:w="2669" w:h="902" w:wrap="none" w:vAnchor="text" w:hAnchor="page" w:x="7068" w:y="54"/>
      </w:pPr>
      <w:r>
        <w:rPr>
          <w:rStyle w:val="Titulekobrzku"/>
          <w:b/>
          <w:bCs/>
          <w:sz w:val="24"/>
          <w:szCs w:val="24"/>
        </w:rPr>
        <w:t xml:space="preserve">Dětský domov se školou </w:t>
      </w:r>
      <w:r>
        <w:rPr>
          <w:rStyle w:val="Titulekobrzku"/>
        </w:rPr>
        <w:t>středisko výchovné péče a základní škola, Praha 2, Jana Masaryka 16</w:t>
      </w:r>
    </w:p>
    <w:p w:rsidR="003C6BDC" w:rsidRDefault="00AA44C2">
      <w:pPr>
        <w:spacing w:line="360" w:lineRule="exact"/>
      </w:pPr>
      <w:r>
        <w:rPr>
          <w:noProof/>
          <w:lang w:bidi="ar-SA"/>
        </w:rPr>
        <w:lastRenderedPageBreak/>
        <w:drawing>
          <wp:anchor distT="0" distB="0" distL="0" distR="0" simplePos="0" relativeHeight="62914692" behindDoc="1" locked="0" layoutInCell="1" allowOverlap="1">
            <wp:simplePos x="0" y="0"/>
            <wp:positionH relativeFrom="page">
              <wp:posOffset>1241425</wp:posOffset>
            </wp:positionH>
            <wp:positionV relativeFrom="paragraph">
              <wp:posOffset>12700</wp:posOffset>
            </wp:positionV>
            <wp:extent cx="2188210" cy="1810385"/>
            <wp:effectExtent l="0" t="0" r="0" b="0"/>
            <wp:wrapNone/>
            <wp:docPr id="13" name="Shape 1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box 14"/>
                    <pic:cNvPicPr/>
                  </pic:nvPicPr>
                  <pic:blipFill>
                    <a:blip r:embed="rId11"/>
                    <a:stretch/>
                  </pic:blipFill>
                  <pic:spPr>
                    <a:xfrm>
                      <a:off x="0" y="0"/>
                      <a:ext cx="2188210" cy="1810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w:drawing>
          <wp:anchor distT="567055" distB="0" distL="0" distR="0" simplePos="0" relativeHeight="62914693" behindDoc="1" locked="0" layoutInCell="1" allowOverlap="1">
            <wp:simplePos x="0" y="0"/>
            <wp:positionH relativeFrom="page">
              <wp:posOffset>4377690</wp:posOffset>
            </wp:positionH>
            <wp:positionV relativeFrom="paragraph">
              <wp:posOffset>600710</wp:posOffset>
            </wp:positionV>
            <wp:extent cx="2188210" cy="1481455"/>
            <wp:effectExtent l="0" t="0" r="0" b="0"/>
            <wp:wrapNone/>
            <wp:docPr id="15" name="Shap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Picture box 16"/>
                    <pic:cNvPicPr/>
                  </pic:nvPicPr>
                  <pic:blipFill>
                    <a:blip r:embed="rId12"/>
                    <a:stretch/>
                  </pic:blipFill>
                  <pic:spPr>
                    <a:xfrm>
                      <a:off x="0" y="0"/>
                      <a:ext cx="2188210" cy="14814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3C6BDC" w:rsidRDefault="003C6BDC">
      <w:pPr>
        <w:spacing w:line="360" w:lineRule="exact"/>
      </w:pPr>
    </w:p>
    <w:p w:rsidR="003C6BDC" w:rsidRDefault="003C6BDC">
      <w:pPr>
        <w:spacing w:line="360" w:lineRule="exact"/>
      </w:pPr>
    </w:p>
    <w:p w:rsidR="003C6BDC" w:rsidRDefault="003C6BDC">
      <w:pPr>
        <w:spacing w:line="360" w:lineRule="exact"/>
      </w:pPr>
    </w:p>
    <w:p w:rsidR="003C6BDC" w:rsidRDefault="003C6BDC">
      <w:pPr>
        <w:spacing w:line="360" w:lineRule="exact"/>
      </w:pPr>
    </w:p>
    <w:p w:rsidR="003C6BDC" w:rsidRDefault="003C6BDC">
      <w:pPr>
        <w:spacing w:line="360" w:lineRule="exact"/>
      </w:pPr>
    </w:p>
    <w:p w:rsidR="003C6BDC" w:rsidRDefault="003C6BDC">
      <w:pPr>
        <w:spacing w:line="360" w:lineRule="exact"/>
      </w:pPr>
    </w:p>
    <w:p w:rsidR="003C6BDC" w:rsidRDefault="003C6BDC">
      <w:pPr>
        <w:spacing w:line="360" w:lineRule="exact"/>
      </w:pPr>
    </w:p>
    <w:p w:rsidR="003C6BDC" w:rsidRDefault="003C6BDC">
      <w:pPr>
        <w:spacing w:after="397" w:line="1" w:lineRule="exact"/>
      </w:pPr>
    </w:p>
    <w:p w:rsidR="003C6BDC" w:rsidRDefault="003C6BDC">
      <w:pPr>
        <w:spacing w:line="1" w:lineRule="exact"/>
      </w:pPr>
    </w:p>
    <w:sectPr w:rsidR="003C6BDC">
      <w:type w:val="continuous"/>
      <w:pgSz w:w="11900" w:h="16840"/>
      <w:pgMar w:top="1455" w:right="1378" w:bottom="2465" w:left="144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44C2" w:rsidRDefault="00AA44C2">
      <w:r>
        <w:separator/>
      </w:r>
    </w:p>
  </w:endnote>
  <w:endnote w:type="continuationSeparator" w:id="0">
    <w:p w:rsidR="00AA44C2" w:rsidRDefault="00AA4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C6BDC" w:rsidRDefault="00AA44C2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3022600</wp:posOffset>
              </wp:positionH>
              <wp:positionV relativeFrom="page">
                <wp:posOffset>9006840</wp:posOffset>
              </wp:positionV>
              <wp:extent cx="1435735" cy="130810"/>
              <wp:effectExtent l="0" t="0" r="0" b="0"/>
              <wp:wrapNone/>
              <wp:docPr id="11" name="Shape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35735" cy="1308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3C6BDC" w:rsidRDefault="00AA44C2">
                          <w:pPr>
                            <w:pStyle w:val="Zhlavnebozpat20"/>
                            <w:rPr>
                              <w:sz w:val="22"/>
                              <w:szCs w:val="22"/>
                            </w:rPr>
                          </w:pP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 xml:space="preserve">str.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0C4E9F" w:rsidRPr="000C4E9F"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noProof/>
                              <w:sz w:val="22"/>
                              <w:szCs w:val="22"/>
                            </w:rPr>
                            <w:t>1</w:t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fldChar w:fldCharType="end"/>
                          </w:r>
                          <w:r>
                            <w:rPr>
                              <w:rStyle w:val="Zhlavnebozpat2"/>
                              <w:rFonts w:ascii="Arial" w:eastAsia="Arial" w:hAnsi="Arial" w:cs="Arial"/>
                              <w:i/>
                              <w:iCs/>
                              <w:sz w:val="22"/>
                              <w:szCs w:val="22"/>
                            </w:rPr>
                            <w:t xml:space="preserve"> Příkazní smlouvy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Shape 11" o:spid="_x0000_s1029" type="#_x0000_t202" style="position:absolute;margin-left:238pt;margin-top:709.2pt;width:113.05pt;height:10.3pt;z-index:-440401790;visibility:visible;mso-wrap-style:non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XgiemAEAACQDAAAOAAAAZHJzL2Uyb0RvYy54bWysUl1P6zAMfUfiP0R5Z20ZX6rWoXuFQEgI&#10;kMb9AVmarJGaOIrD2v17nKwbCN7QfUkc2zk+PvbidrQ926qABlzDq1nJmXISWuM2Df/3dn92wxlG&#10;4VrRg1MN3ynkt8vTk8Xga3UOHfStCoxAHNaDb3gXo6+LAmWnrMAZeOUoqCFYEekZNkUbxEDoti/O&#10;y/KqGCC0PoBUiOS92wf5MuNrrWR80RpVZH3DiVvMZ8jnOp3FciHqTRC+M3KiIX7BwgrjqOgR6k5E&#10;wd6D+QFljQyAoONMgi1AayNV7oG6qcpv3aw64VXuhcRBf5QJ/x+sfN6+BmZaml3FmROWZpTLMnqT&#10;OIPHmnJWnrLi+BdGSjz4kZyp51EHm27qhlGcZN4dpVVjZDJ9uphfXs8vOZMUq+blTZW1Lz5/+4Dx&#10;QYFlyWh4oNFlRcX2CSMxodRDSirm4N70ffIninsqyYrjepx4r6HdEe2BpttwR+vHWf/oSLy0CAcj&#10;HIz1ZCRw9H/eIxXIdRPqHmoqRqPIdKa1SbP++s5Zn8u9/AAAAP//AwBQSwMEFAAGAAgAAAAhABv1&#10;f+7fAAAADQEAAA8AAABkcnMvZG93bnJldi54bWxMj81OwzAQhO9IvIO1SNyonRI1IY1ToUpcuFEQ&#10;Ejc33iZR/RPZbpq8PdsTHHdmNPtNvZutYROGOHgnIVsJYOharwfXSfj6fHsqgcWknFbGO5SwYIRd&#10;c39Xq0r7q/vA6ZA6RiUuVkpCn9JYcR7bHq2KKz+iI+/kg1WJztBxHdSVyq3hayE23KrB0Ydejbjv&#10;sT0fLlZCMX97HCPu8ec0taEfltK8L1I+PsyvW2AJ5/QXhhs+oUNDTEd/cToyIyEvNrQlkZFnZQ6M&#10;IoVYZ8CON+n5RQBvav5/RfMLAAD//wMAUEsBAi0AFAAGAAgAAAAhALaDOJL+AAAA4QEAABMAAAAA&#10;AAAAAAAAAAAAAAAAAFtDb250ZW50X1R5cGVzXS54bWxQSwECLQAUAAYACAAAACEAOP0h/9YAAACU&#10;AQAACwAAAAAAAAAAAAAAAAAvAQAAX3JlbHMvLnJlbHNQSwECLQAUAAYACAAAACEAdF4InpgBAAAk&#10;AwAADgAAAAAAAAAAAAAAAAAuAgAAZHJzL2Uyb0RvYy54bWxQSwECLQAUAAYACAAAACEAG/V/7t8A&#10;AAANAQAADwAAAAAAAAAAAAAAAADyAwAAZHJzL2Rvd25yZXYueG1sUEsFBgAAAAAEAAQA8wAAAP4E&#10;AAAAAA==&#10;" filled="f" stroked="f">
              <v:textbox style="mso-fit-shape-to-text:t" inset="0,0,0,0">
                <w:txbxContent>
                  <w:p w:rsidR="003C6BDC" w:rsidRDefault="00AA44C2">
                    <w:pPr>
                      <w:pStyle w:val="Zhlavnebozpat20"/>
                      <w:rPr>
                        <w:sz w:val="22"/>
                        <w:szCs w:val="22"/>
                      </w:rPr>
                    </w:pP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22"/>
                        <w:szCs w:val="22"/>
                      </w:rPr>
                      <w:t xml:space="preserve">str. </w:t>
                    </w: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0C4E9F" w:rsidRPr="000C4E9F"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noProof/>
                        <w:sz w:val="22"/>
                        <w:szCs w:val="22"/>
                      </w:rPr>
                      <w:t>1</w:t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22"/>
                        <w:szCs w:val="22"/>
                      </w:rPr>
                      <w:fldChar w:fldCharType="end"/>
                    </w:r>
                    <w:r>
                      <w:rPr>
                        <w:rStyle w:val="Zhlavnebozpat2"/>
                        <w:rFonts w:ascii="Arial" w:eastAsia="Arial" w:hAnsi="Arial" w:cs="Arial"/>
                        <w:i/>
                        <w:iCs/>
                        <w:sz w:val="22"/>
                        <w:szCs w:val="22"/>
                      </w:rPr>
                      <w:t xml:space="preserve"> Příkazní smlouvy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44C2" w:rsidRDefault="00AA44C2"/>
  </w:footnote>
  <w:footnote w:type="continuationSeparator" w:id="0">
    <w:p w:rsidR="00AA44C2" w:rsidRDefault="00AA44C2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B277A"/>
    <w:multiLevelType w:val="multilevel"/>
    <w:tmpl w:val="77846C1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CC63961"/>
    <w:multiLevelType w:val="multilevel"/>
    <w:tmpl w:val="1376E4FE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3A4BBF"/>
    <w:multiLevelType w:val="multilevel"/>
    <w:tmpl w:val="26DACFA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28FB70B7"/>
    <w:multiLevelType w:val="multilevel"/>
    <w:tmpl w:val="CF465944"/>
    <w:lvl w:ilvl="0">
      <w:start w:val="1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A2862E7"/>
    <w:multiLevelType w:val="multilevel"/>
    <w:tmpl w:val="E728740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9A4EB2"/>
    <w:multiLevelType w:val="multilevel"/>
    <w:tmpl w:val="782C911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3C6BDC"/>
    <w:rsid w:val="000C4E9F"/>
    <w:rsid w:val="003C6BDC"/>
    <w:rsid w:val="00AA4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pacing w:line="22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10">
    <w:name w:val="Nadpis #1"/>
    <w:basedOn w:val="Normln"/>
    <w:link w:val="Nadpis1"/>
    <w:pPr>
      <w:spacing w:after="720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60"/>
      <w:ind w:firstLine="20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pPr>
      <w:spacing w:line="216" w:lineRule="auto"/>
      <w:ind w:firstLine="540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pacing w:after="260"/>
      <w:jc w:val="center"/>
      <w:outlineLvl w:val="3"/>
    </w:pPr>
    <w:rPr>
      <w:rFonts w:ascii="Arial" w:eastAsia="Arial" w:hAnsi="Arial" w:cs="Arial"/>
      <w:b/>
      <w:bCs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2"/>
      <w:szCs w:val="32"/>
      <w:u w:val="single"/>
    </w:rPr>
  </w:style>
  <w:style w:type="character" w:customStyle="1" w:styleId="Nadpis1">
    <w:name w:val="Nadpis #1_"/>
    <w:basedOn w:val="Standardnpsmoodstavce"/>
    <w:link w:val="Nadpis10"/>
    <w:rPr>
      <w:rFonts w:ascii="Calibri" w:eastAsia="Calibri" w:hAnsi="Calibri" w:cs="Calibri"/>
      <w:b/>
      <w:bCs/>
      <w:i w:val="0"/>
      <w:iCs w:val="0"/>
      <w:smallCaps w:val="0"/>
      <w:strike w:val="0"/>
      <w:sz w:val="48"/>
      <w:szCs w:val="4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/>
      <w:iCs/>
      <w:smallCaps w:val="0"/>
      <w:strike w:val="0"/>
      <w:sz w:val="22"/>
      <w:szCs w:val="22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30"/>
      <w:szCs w:val="30"/>
      <w:u w:val="none"/>
    </w:rPr>
  </w:style>
  <w:style w:type="character" w:customStyle="1" w:styleId="Nadpis4">
    <w:name w:val="Nadpis #4_"/>
    <w:basedOn w:val="Standardnpsmoodstavce"/>
    <w:link w:val="Nadpis40"/>
    <w:rPr>
      <w:rFonts w:ascii="Arial" w:eastAsia="Arial" w:hAnsi="Arial" w:cs="Arial"/>
      <w:b/>
      <w:bCs/>
      <w:i w:val="0"/>
      <w:iCs w:val="0"/>
      <w:smallCaps w:val="0"/>
      <w:strike w:val="0"/>
      <w:sz w:val="22"/>
      <w:szCs w:val="22"/>
      <w:u w:val="none"/>
    </w:rPr>
  </w:style>
  <w:style w:type="paragraph" w:customStyle="1" w:styleId="Titulekobrzku0">
    <w:name w:val="Titulek obrázku"/>
    <w:basedOn w:val="Normln"/>
    <w:link w:val="Titulekobrzku"/>
    <w:pPr>
      <w:spacing w:line="221" w:lineRule="auto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kladntext20">
    <w:name w:val="Základní text (2)"/>
    <w:basedOn w:val="Normln"/>
    <w:link w:val="Zkladntext2"/>
    <w:pPr>
      <w:spacing w:after="260"/>
    </w:pPr>
    <w:rPr>
      <w:rFonts w:ascii="Times New Roman" w:eastAsia="Times New Roman" w:hAnsi="Times New Roman" w:cs="Times New Roman"/>
    </w:rPr>
  </w:style>
  <w:style w:type="paragraph" w:customStyle="1" w:styleId="Nadpis20">
    <w:name w:val="Nadpis #2"/>
    <w:basedOn w:val="Normln"/>
    <w:link w:val="Nadpis2"/>
    <w:pPr>
      <w:spacing w:after="260"/>
      <w:jc w:val="center"/>
      <w:outlineLvl w:val="1"/>
    </w:pPr>
    <w:rPr>
      <w:rFonts w:ascii="Times New Roman" w:eastAsia="Times New Roman" w:hAnsi="Times New Roman" w:cs="Times New Roman"/>
      <w:b/>
      <w:bCs/>
      <w:sz w:val="32"/>
      <w:szCs w:val="32"/>
      <w:u w:val="single"/>
    </w:rPr>
  </w:style>
  <w:style w:type="paragraph" w:customStyle="1" w:styleId="Nadpis10">
    <w:name w:val="Nadpis #1"/>
    <w:basedOn w:val="Normln"/>
    <w:link w:val="Nadpis1"/>
    <w:pPr>
      <w:spacing w:after="720"/>
      <w:jc w:val="center"/>
      <w:outlineLvl w:val="0"/>
    </w:pPr>
    <w:rPr>
      <w:rFonts w:ascii="Calibri" w:eastAsia="Calibri" w:hAnsi="Calibri" w:cs="Calibri"/>
      <w:b/>
      <w:bCs/>
      <w:sz w:val="48"/>
      <w:szCs w:val="48"/>
    </w:rPr>
  </w:style>
  <w:style w:type="paragraph" w:customStyle="1" w:styleId="Zhlavnebozpat20">
    <w:name w:val="Záhlaví nebo zápatí (2)"/>
    <w:basedOn w:val="Normln"/>
    <w:link w:val="Zhlavnebozpat2"/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pacing w:after="260"/>
      <w:ind w:firstLine="20"/>
    </w:pPr>
    <w:rPr>
      <w:rFonts w:ascii="Arial" w:eastAsia="Arial" w:hAnsi="Arial" w:cs="Arial"/>
      <w:i/>
      <w:iCs/>
      <w:sz w:val="22"/>
      <w:szCs w:val="22"/>
    </w:rPr>
  </w:style>
  <w:style w:type="paragraph" w:customStyle="1" w:styleId="Nadpis30">
    <w:name w:val="Nadpis #3"/>
    <w:basedOn w:val="Normln"/>
    <w:link w:val="Nadpis3"/>
    <w:pPr>
      <w:spacing w:line="216" w:lineRule="auto"/>
      <w:ind w:firstLine="540"/>
      <w:outlineLvl w:val="2"/>
    </w:pPr>
    <w:rPr>
      <w:rFonts w:ascii="Times New Roman" w:eastAsia="Times New Roman" w:hAnsi="Times New Roman" w:cs="Times New Roman"/>
      <w:b/>
      <w:bCs/>
      <w:sz w:val="30"/>
      <w:szCs w:val="30"/>
    </w:rPr>
  </w:style>
  <w:style w:type="paragraph" w:customStyle="1" w:styleId="Nadpis40">
    <w:name w:val="Nadpis #4"/>
    <w:basedOn w:val="Normln"/>
    <w:link w:val="Nadpis4"/>
    <w:pPr>
      <w:spacing w:after="260"/>
      <w:jc w:val="center"/>
      <w:outlineLvl w:val="3"/>
    </w:pPr>
    <w:rPr>
      <w:rFonts w:ascii="Arial" w:eastAsia="Arial" w:hAnsi="Arial" w:cs="Arial"/>
      <w:b/>
      <w:bCs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1910</Words>
  <Characters>11274</Characters>
  <Application>Microsoft Office Word</Application>
  <DocSecurity>0</DocSecurity>
  <Lines>93</Lines>
  <Paragraphs>26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ekonom</dc:creator>
  <cp:lastModifiedBy>ekonom</cp:lastModifiedBy>
  <cp:revision>2</cp:revision>
  <dcterms:created xsi:type="dcterms:W3CDTF">2023-03-07T13:27:00Z</dcterms:created>
  <dcterms:modified xsi:type="dcterms:W3CDTF">2023-03-07T13:27:00Z</dcterms:modified>
</cp:coreProperties>
</file>