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32" w:rsidRDefault="00882847">
      <w:pPr>
        <w:widowControl w:val="0"/>
        <w:spacing w:before="5"/>
        <w:jc w:val="center"/>
        <w:rPr>
          <w:rFonts w:ascii="Arial" w:eastAsia="Arial" w:hAnsi="Arial" w:cs="Arial"/>
          <w:b/>
        </w:rPr>
      </w:pPr>
      <w:r>
        <w:rPr>
          <w:rFonts w:ascii="Arial" w:eastAsia="Arial" w:hAnsi="Arial" w:cs="Arial"/>
          <w:b/>
        </w:rPr>
        <w:t>SMLOUVA O DÍLO</w:t>
      </w:r>
    </w:p>
    <w:p w:rsidR="005A5332" w:rsidRDefault="00882847">
      <w:pPr>
        <w:widowControl w:val="0"/>
        <w:spacing w:before="5"/>
        <w:jc w:val="center"/>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smlouva</w:t>
      </w:r>
      <w:r>
        <w:rPr>
          <w:rFonts w:ascii="Arial" w:eastAsia="Arial" w:hAnsi="Arial" w:cs="Arial"/>
          <w:sz w:val="20"/>
          <w:szCs w:val="20"/>
        </w:rPr>
        <w:t>“)</w:t>
      </w:r>
    </w:p>
    <w:p w:rsidR="005A5332" w:rsidRDefault="00882847">
      <w:pPr>
        <w:widowControl w:val="0"/>
        <w:spacing w:before="5"/>
        <w:jc w:val="center"/>
        <w:rPr>
          <w:rFonts w:ascii="Arial" w:eastAsia="Arial" w:hAnsi="Arial" w:cs="Arial"/>
          <w:sz w:val="20"/>
          <w:szCs w:val="20"/>
        </w:rPr>
      </w:pPr>
      <w:r>
        <w:rPr>
          <w:rFonts w:ascii="Arial" w:eastAsia="Arial" w:hAnsi="Arial" w:cs="Arial"/>
          <w:sz w:val="20"/>
          <w:szCs w:val="20"/>
        </w:rPr>
        <w:t>uzavřená dle § 2586 a násl. zákona č. 89/2012 Sb., občanský zákoník, mezi následujícími smluvními stranami:</w:t>
      </w:r>
    </w:p>
    <w:p w:rsidR="005A5332" w:rsidRDefault="005A5332">
      <w:pPr>
        <w:widowControl w:val="0"/>
        <w:spacing w:after="120" w:line="276" w:lineRule="auto"/>
        <w:rPr>
          <w:rFonts w:ascii="Calibri" w:eastAsia="Calibri" w:hAnsi="Calibri" w:cs="Calibri"/>
          <w:sz w:val="22"/>
          <w:szCs w:val="22"/>
        </w:rPr>
      </w:pPr>
    </w:p>
    <w:p w:rsidR="005A5332" w:rsidRDefault="00882847">
      <w:pPr>
        <w:widowControl w:val="0"/>
        <w:spacing w:line="276" w:lineRule="auto"/>
        <w:rPr>
          <w:rFonts w:ascii="Arial" w:eastAsia="Arial" w:hAnsi="Arial" w:cs="Arial"/>
          <w:b/>
          <w:sz w:val="22"/>
          <w:szCs w:val="22"/>
        </w:rPr>
      </w:pPr>
      <w:r>
        <w:rPr>
          <w:rFonts w:ascii="Arial" w:eastAsia="Arial" w:hAnsi="Arial" w:cs="Arial"/>
          <w:b/>
          <w:sz w:val="22"/>
          <w:szCs w:val="22"/>
        </w:rPr>
        <w:t>Městská knihovna v Praze</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se sídlem Mariánské nám. 1, 115 72 Praha 1 </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IČO: 00064467</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DIČ: CZ00064467</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Zastoupená RNDr. Tomášem Řehákem,</w:t>
      </w:r>
      <w:r w:rsidR="005230EC">
        <w:rPr>
          <w:rFonts w:ascii="Arial" w:eastAsia="Arial" w:hAnsi="Arial" w:cs="Arial"/>
          <w:sz w:val="22"/>
          <w:szCs w:val="22"/>
        </w:rPr>
        <w:t xml:space="preserve"> Ph.D., </w:t>
      </w:r>
      <w:r>
        <w:rPr>
          <w:rFonts w:ascii="Arial" w:eastAsia="Arial" w:hAnsi="Arial" w:cs="Arial"/>
          <w:sz w:val="22"/>
          <w:szCs w:val="22"/>
        </w:rPr>
        <w:t>ředitelem</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Kontaktní osoba: </w:t>
      </w:r>
      <w:r w:rsidR="00D650A5">
        <w:rPr>
          <w:rFonts w:ascii="Arial" w:eastAsia="Arial" w:hAnsi="Arial" w:cs="Arial"/>
          <w:sz w:val="22"/>
          <w:szCs w:val="22"/>
        </w:rPr>
        <w:t>xxxxxxxxxxxxxxxx</w:t>
      </w:r>
      <w:bookmarkStart w:id="0" w:name="_GoBack"/>
      <w:bookmarkEnd w:id="0"/>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E-mail: </w:t>
      </w:r>
      <w:proofErr w:type="spellStart"/>
      <w:r w:rsidR="00D650A5">
        <w:rPr>
          <w:rFonts w:ascii="Arial" w:eastAsia="Arial" w:hAnsi="Arial" w:cs="Arial"/>
          <w:sz w:val="22"/>
          <w:szCs w:val="22"/>
        </w:rPr>
        <w:t>xxxxxxxxxxxxxxxx</w:t>
      </w:r>
      <w:proofErr w:type="spellEnd"/>
    </w:p>
    <w:p w:rsidR="005A5332" w:rsidRDefault="00882847">
      <w:pPr>
        <w:widowControl w:val="0"/>
        <w:spacing w:after="120" w:line="276" w:lineRule="auto"/>
        <w:rPr>
          <w:rFonts w:ascii="Arial" w:eastAsia="Arial" w:hAnsi="Arial" w:cs="Arial"/>
          <w:sz w:val="22"/>
          <w:szCs w:val="22"/>
        </w:rPr>
      </w:pPr>
      <w:r>
        <w:rPr>
          <w:rFonts w:ascii="Arial" w:eastAsia="Arial" w:hAnsi="Arial" w:cs="Arial"/>
          <w:sz w:val="22"/>
          <w:szCs w:val="22"/>
        </w:rPr>
        <w:t xml:space="preserve">(dále jen </w:t>
      </w:r>
      <w:r>
        <w:rPr>
          <w:rFonts w:ascii="Arial" w:eastAsia="Arial" w:hAnsi="Arial" w:cs="Arial"/>
          <w:b/>
          <w:sz w:val="22"/>
          <w:szCs w:val="22"/>
        </w:rPr>
        <w:t>„objednatel“</w:t>
      </w:r>
      <w:r>
        <w:rPr>
          <w:rFonts w:ascii="Arial" w:eastAsia="Arial" w:hAnsi="Arial" w:cs="Arial"/>
          <w:sz w:val="22"/>
          <w:szCs w:val="22"/>
        </w:rPr>
        <w:t>)</w:t>
      </w:r>
    </w:p>
    <w:p w:rsidR="005A5332" w:rsidRDefault="00882847">
      <w:pPr>
        <w:widowControl w:val="0"/>
        <w:spacing w:after="120" w:line="276" w:lineRule="auto"/>
        <w:rPr>
          <w:rFonts w:ascii="Arial" w:eastAsia="Arial" w:hAnsi="Arial" w:cs="Arial"/>
          <w:sz w:val="22"/>
          <w:szCs w:val="22"/>
        </w:rPr>
      </w:pPr>
      <w:r>
        <w:rPr>
          <w:rFonts w:ascii="Arial" w:eastAsia="Arial" w:hAnsi="Arial" w:cs="Arial"/>
          <w:sz w:val="22"/>
          <w:szCs w:val="22"/>
        </w:rPr>
        <w:t>a</w:t>
      </w:r>
    </w:p>
    <w:p w:rsidR="007D6FB5" w:rsidRDefault="007D6FB5">
      <w:pPr>
        <w:widowControl w:val="0"/>
        <w:spacing w:line="276" w:lineRule="auto"/>
        <w:rPr>
          <w:rFonts w:ascii="Arial" w:eastAsia="Arial" w:hAnsi="Arial" w:cs="Arial"/>
          <w:sz w:val="22"/>
          <w:szCs w:val="22"/>
        </w:rPr>
      </w:pPr>
      <w:r w:rsidRPr="007D6FB5">
        <w:rPr>
          <w:rFonts w:ascii="Arial" w:eastAsia="Arial" w:hAnsi="Arial" w:cs="Arial"/>
          <w:sz w:val="22"/>
          <w:szCs w:val="22"/>
        </w:rPr>
        <w:t>Jan Vrtěl</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se sídlem </w:t>
      </w:r>
      <w:r w:rsidR="007D6FB5" w:rsidRPr="007D6FB5">
        <w:rPr>
          <w:rFonts w:ascii="Arial" w:eastAsia="Arial" w:hAnsi="Arial" w:cs="Arial"/>
          <w:sz w:val="22"/>
          <w:szCs w:val="22"/>
        </w:rPr>
        <w:t>Malé Heraltice 1, 747 75, Velké Heraltice</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IČO: </w:t>
      </w:r>
      <w:r w:rsidR="007D6FB5" w:rsidRPr="007D6FB5">
        <w:rPr>
          <w:rFonts w:ascii="Arial" w:eastAsia="Arial" w:hAnsi="Arial" w:cs="Arial"/>
          <w:sz w:val="22"/>
          <w:szCs w:val="22"/>
        </w:rPr>
        <w:t>73259187</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DIČ: </w:t>
      </w:r>
      <w:r w:rsidR="007D6FB5" w:rsidRPr="007D6FB5">
        <w:rPr>
          <w:rFonts w:ascii="Arial" w:eastAsia="Arial" w:hAnsi="Arial" w:cs="Arial"/>
          <w:sz w:val="22"/>
          <w:szCs w:val="22"/>
        </w:rPr>
        <w:t>CZ8005125161</w:t>
      </w: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Zastoupen </w:t>
      </w:r>
      <w:r w:rsidR="007D6FB5" w:rsidRPr="007D6FB5">
        <w:rPr>
          <w:rFonts w:ascii="Arial" w:eastAsia="Arial" w:hAnsi="Arial" w:cs="Arial"/>
          <w:sz w:val="22"/>
          <w:szCs w:val="22"/>
        </w:rPr>
        <w:t>Jan Vrtěl</w:t>
      </w:r>
    </w:p>
    <w:p w:rsidR="007D6FB5"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Kontaktní osoba: </w:t>
      </w:r>
      <w:proofErr w:type="spellStart"/>
      <w:r w:rsidR="00D650A5">
        <w:rPr>
          <w:rFonts w:ascii="Arial" w:eastAsia="Arial" w:hAnsi="Arial" w:cs="Arial"/>
          <w:sz w:val="22"/>
          <w:szCs w:val="22"/>
        </w:rPr>
        <w:t>xxxxxxxxxxxxxxxx</w:t>
      </w:r>
      <w:proofErr w:type="spellEnd"/>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 xml:space="preserve">E-mail: </w:t>
      </w:r>
      <w:proofErr w:type="spellStart"/>
      <w:r w:rsidR="00D650A5">
        <w:rPr>
          <w:rFonts w:ascii="Arial" w:eastAsia="Arial" w:hAnsi="Arial" w:cs="Arial"/>
          <w:sz w:val="22"/>
          <w:szCs w:val="22"/>
        </w:rPr>
        <w:t>xxxxxxxxxxxxxxxxx</w:t>
      </w:r>
      <w:proofErr w:type="spellEnd"/>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zhotovitel</w:t>
      </w:r>
      <w:r>
        <w:rPr>
          <w:rFonts w:ascii="Arial" w:eastAsia="Arial" w:hAnsi="Arial" w:cs="Arial"/>
          <w:sz w:val="22"/>
          <w:szCs w:val="22"/>
        </w:rPr>
        <w:t>“)</w:t>
      </w:r>
    </w:p>
    <w:p w:rsidR="005A5332" w:rsidRDefault="005A5332">
      <w:pPr>
        <w:widowControl w:val="0"/>
        <w:spacing w:line="276" w:lineRule="auto"/>
        <w:rPr>
          <w:rFonts w:ascii="Arial" w:eastAsia="Arial" w:hAnsi="Arial" w:cs="Arial"/>
          <w:sz w:val="22"/>
          <w:szCs w:val="22"/>
        </w:rPr>
      </w:pPr>
    </w:p>
    <w:p w:rsidR="005A5332" w:rsidRDefault="00882847">
      <w:pPr>
        <w:widowControl w:val="0"/>
        <w:spacing w:line="276" w:lineRule="auto"/>
        <w:rPr>
          <w:rFonts w:ascii="Arial" w:eastAsia="Arial" w:hAnsi="Arial" w:cs="Arial"/>
          <w:sz w:val="22"/>
          <w:szCs w:val="22"/>
        </w:rPr>
      </w:pPr>
      <w:r>
        <w:rPr>
          <w:rFonts w:ascii="Arial" w:eastAsia="Arial" w:hAnsi="Arial" w:cs="Arial"/>
          <w:sz w:val="22"/>
          <w:szCs w:val="22"/>
        </w:rPr>
        <w:t>(objednatel a zhotovitel současně dále také jako „</w:t>
      </w:r>
      <w:r>
        <w:rPr>
          <w:rFonts w:ascii="Arial" w:eastAsia="Arial" w:hAnsi="Arial" w:cs="Arial"/>
          <w:b/>
          <w:sz w:val="22"/>
          <w:szCs w:val="22"/>
        </w:rPr>
        <w:t>smluvní strany</w:t>
      </w:r>
      <w:r>
        <w:rPr>
          <w:rFonts w:ascii="Arial" w:eastAsia="Arial" w:hAnsi="Arial" w:cs="Arial"/>
          <w:sz w:val="22"/>
          <w:szCs w:val="22"/>
        </w:rPr>
        <w:t>“)</w:t>
      </w:r>
    </w:p>
    <w:p w:rsidR="005A5332" w:rsidRDefault="005A5332">
      <w:pPr>
        <w:jc w:val="both"/>
        <w:rPr>
          <w:rFonts w:ascii="Arial" w:eastAsia="Arial" w:hAnsi="Arial" w:cs="Arial"/>
          <w:sz w:val="22"/>
          <w:szCs w:val="22"/>
        </w:rPr>
      </w:pPr>
    </w:p>
    <w:p w:rsidR="00C440CC" w:rsidRDefault="00C440CC">
      <w:pPr>
        <w:jc w:val="both"/>
        <w:rPr>
          <w:rFonts w:ascii="Arial" w:eastAsia="Arial" w:hAnsi="Arial" w:cs="Arial"/>
          <w:sz w:val="22"/>
          <w:szCs w:val="22"/>
        </w:rPr>
      </w:pPr>
    </w:p>
    <w:p w:rsidR="005A5332" w:rsidRDefault="00882847">
      <w:pPr>
        <w:jc w:val="center"/>
        <w:rPr>
          <w:rFonts w:ascii="Arial" w:eastAsia="Arial" w:hAnsi="Arial" w:cs="Arial"/>
          <w:b/>
          <w:sz w:val="22"/>
          <w:szCs w:val="22"/>
        </w:rPr>
      </w:pPr>
      <w:r>
        <w:rPr>
          <w:rFonts w:ascii="Arial" w:eastAsia="Arial" w:hAnsi="Arial" w:cs="Arial"/>
          <w:b/>
          <w:sz w:val="22"/>
          <w:szCs w:val="22"/>
        </w:rPr>
        <w:t>I. Úvodní ustanovení</w:t>
      </w:r>
    </w:p>
    <w:p w:rsidR="005A5332" w:rsidRDefault="00882847">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t xml:space="preserve">Podkladem pro uzavření této smlouvy je nabídka zhotovitele podaná v rámci zadávacího řízení na veřejnou zakázku malého rozsahu s názvem </w:t>
      </w:r>
      <w:r>
        <w:rPr>
          <w:rFonts w:ascii="Arial" w:eastAsia="Arial" w:hAnsi="Arial" w:cs="Arial"/>
          <w:b/>
          <w:smallCaps/>
          <w:color w:val="000000"/>
          <w:sz w:val="22"/>
          <w:szCs w:val="22"/>
        </w:rPr>
        <w:t xml:space="preserve">„DODÁVKA INTERIÉRU POBOČKY VELKÝ MLÝN“ </w:t>
      </w:r>
      <w:r>
        <w:rPr>
          <w:rFonts w:ascii="Arial" w:eastAsia="Arial" w:hAnsi="Arial" w:cs="Arial"/>
          <w:color w:val="000000"/>
          <w:sz w:val="22"/>
          <w:szCs w:val="22"/>
        </w:rPr>
        <w:t>(dále jen „</w:t>
      </w:r>
      <w:r>
        <w:rPr>
          <w:rFonts w:ascii="Arial" w:eastAsia="Arial" w:hAnsi="Arial" w:cs="Arial"/>
          <w:b/>
          <w:color w:val="000000"/>
          <w:sz w:val="22"/>
          <w:szCs w:val="22"/>
        </w:rPr>
        <w:t>Veřejná zakázka</w:t>
      </w:r>
      <w:r>
        <w:rPr>
          <w:rFonts w:ascii="Arial" w:eastAsia="Arial" w:hAnsi="Arial" w:cs="Arial"/>
          <w:color w:val="000000"/>
          <w:sz w:val="22"/>
          <w:szCs w:val="22"/>
        </w:rPr>
        <w:t>“). Tato smlouva je uzavřena se zhotovitelem na základě výsledku zadávacího řízení.</w:t>
      </w:r>
    </w:p>
    <w:p w:rsidR="005A5332" w:rsidRDefault="005A5332">
      <w:pPr>
        <w:pBdr>
          <w:top w:val="nil"/>
          <w:left w:val="nil"/>
          <w:bottom w:val="nil"/>
          <w:right w:val="nil"/>
          <w:between w:val="nil"/>
        </w:pBdr>
        <w:jc w:val="both"/>
        <w:rPr>
          <w:rFonts w:ascii="Arial" w:eastAsia="Arial" w:hAnsi="Arial" w:cs="Arial"/>
          <w:color w:val="000000"/>
          <w:sz w:val="22"/>
          <w:szCs w:val="22"/>
        </w:rPr>
      </w:pPr>
    </w:p>
    <w:p w:rsidR="005A5332" w:rsidRDefault="005A5332">
      <w:pPr>
        <w:pBdr>
          <w:top w:val="nil"/>
          <w:left w:val="nil"/>
          <w:bottom w:val="nil"/>
          <w:right w:val="nil"/>
          <w:between w:val="nil"/>
        </w:pBdr>
        <w:jc w:val="both"/>
        <w:rPr>
          <w:rFonts w:ascii="Arial" w:eastAsia="Arial" w:hAnsi="Arial" w:cs="Arial"/>
          <w:color w:val="000000"/>
          <w:sz w:val="22"/>
          <w:szCs w:val="22"/>
        </w:rPr>
      </w:pPr>
    </w:p>
    <w:p w:rsidR="005A5332" w:rsidRDefault="00882847">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II. Místo plnění</w:t>
      </w:r>
    </w:p>
    <w:p w:rsidR="005A5332" w:rsidRDefault="00882847">
      <w:p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Místem realizace je pobočka objednatele na adrese: ul. U Českých loděnic 40/6, 180 00 Praha 8 - Libeň.</w:t>
      </w:r>
      <w:r>
        <w:rPr>
          <w:rFonts w:ascii="Arial" w:eastAsia="Arial" w:hAnsi="Arial" w:cs="Arial"/>
          <w:color w:val="000000"/>
          <w:sz w:val="22"/>
          <w:szCs w:val="22"/>
        </w:rPr>
        <w:tab/>
      </w:r>
      <w:r>
        <w:rPr>
          <w:rFonts w:ascii="Arial" w:eastAsia="Arial" w:hAnsi="Arial" w:cs="Arial"/>
          <w:color w:val="000000"/>
          <w:sz w:val="22"/>
          <w:szCs w:val="22"/>
        </w:rPr>
        <w:tab/>
      </w:r>
    </w:p>
    <w:p w:rsidR="005A5332" w:rsidRDefault="005A5332">
      <w:pPr>
        <w:jc w:val="both"/>
        <w:rPr>
          <w:rFonts w:ascii="Arial" w:eastAsia="Arial" w:hAnsi="Arial" w:cs="Arial"/>
          <w:sz w:val="22"/>
          <w:szCs w:val="22"/>
        </w:rPr>
      </w:pPr>
    </w:p>
    <w:p w:rsidR="005A5332" w:rsidRDefault="005A5332">
      <w:pPr>
        <w:jc w:val="both"/>
        <w:rPr>
          <w:rFonts w:ascii="Arial" w:eastAsia="Arial" w:hAnsi="Arial" w:cs="Arial"/>
          <w:sz w:val="22"/>
          <w:szCs w:val="22"/>
        </w:rPr>
      </w:pPr>
    </w:p>
    <w:p w:rsidR="005A5332" w:rsidRDefault="00882847">
      <w:pPr>
        <w:jc w:val="center"/>
        <w:rPr>
          <w:rFonts w:ascii="Arial" w:eastAsia="Arial" w:hAnsi="Arial" w:cs="Arial"/>
          <w:sz w:val="22"/>
          <w:szCs w:val="22"/>
        </w:rPr>
      </w:pPr>
      <w:r>
        <w:rPr>
          <w:rFonts w:ascii="Arial" w:eastAsia="Arial" w:hAnsi="Arial" w:cs="Arial"/>
          <w:b/>
          <w:sz w:val="22"/>
          <w:szCs w:val="22"/>
        </w:rPr>
        <w:t>III. Předmět plnění</w:t>
      </w:r>
    </w:p>
    <w:p w:rsidR="005A5332" w:rsidRDefault="00882847">
      <w:pPr>
        <w:jc w:val="both"/>
        <w:rPr>
          <w:rFonts w:ascii="Arial" w:eastAsia="Arial" w:hAnsi="Arial" w:cs="Arial"/>
          <w:sz w:val="22"/>
          <w:szCs w:val="22"/>
        </w:rPr>
      </w:pPr>
      <w:r>
        <w:rPr>
          <w:rFonts w:ascii="Arial" w:eastAsia="Arial" w:hAnsi="Arial" w:cs="Arial"/>
          <w:sz w:val="22"/>
          <w:szCs w:val="22"/>
        </w:rPr>
        <w:t>3.1.</w:t>
      </w:r>
    </w:p>
    <w:p w:rsidR="00B306C5" w:rsidRDefault="00882847" w:rsidP="00B306C5">
      <w:pPr>
        <w:jc w:val="both"/>
        <w:rPr>
          <w:rFonts w:ascii="Arial" w:eastAsia="Arial" w:hAnsi="Arial" w:cs="Arial"/>
          <w:sz w:val="22"/>
          <w:szCs w:val="22"/>
        </w:rPr>
      </w:pPr>
      <w:r>
        <w:rPr>
          <w:rFonts w:ascii="Arial" w:eastAsia="Arial" w:hAnsi="Arial" w:cs="Arial"/>
          <w:sz w:val="22"/>
          <w:szCs w:val="22"/>
        </w:rPr>
        <w:t>Předmětem plnění veřejné zakázky je realizace dodávek interiéru pobočky zadavatele ve Velkém mlýně – ul. U Českých loděnic 40/6, 180 00 Praha 8 - Libeň specifikovaných v přílohách č. 4 (Specifikace prvků) a č. 5 (Položkový rozpočet) a zadávací dokumentace a provedení jeho instalace (montáže) v souladu s dokumentací, tzn. výroba či pořízení všech prvků vybavení, jejich doprava a osazení (montáž) na místo určené dokumentací, případně upřesněné objednatelem, a jejich uvedení do bezchybného provozu (dále jen „</w:t>
      </w:r>
      <w:r>
        <w:rPr>
          <w:rFonts w:ascii="Arial" w:eastAsia="Arial" w:hAnsi="Arial" w:cs="Arial"/>
          <w:b/>
          <w:sz w:val="22"/>
          <w:szCs w:val="22"/>
        </w:rPr>
        <w:t>dílo</w:t>
      </w:r>
      <w:r>
        <w:rPr>
          <w:rFonts w:ascii="Arial" w:eastAsia="Arial" w:hAnsi="Arial" w:cs="Arial"/>
          <w:sz w:val="22"/>
          <w:szCs w:val="22"/>
        </w:rPr>
        <w:t>“).</w:t>
      </w:r>
    </w:p>
    <w:p w:rsidR="00B306C5" w:rsidRDefault="00B306C5" w:rsidP="00B306C5">
      <w:pPr>
        <w:jc w:val="both"/>
        <w:rPr>
          <w:rFonts w:ascii="Arial" w:eastAsia="Arial" w:hAnsi="Arial" w:cs="Arial"/>
          <w:sz w:val="22"/>
          <w:szCs w:val="22"/>
        </w:rPr>
      </w:pPr>
    </w:p>
    <w:p w:rsidR="00B306C5" w:rsidRPr="008B11C1" w:rsidRDefault="00B306C5" w:rsidP="00B306C5">
      <w:pPr>
        <w:jc w:val="both"/>
        <w:rPr>
          <w:rFonts w:ascii="Arial" w:eastAsia="Arial" w:hAnsi="Arial" w:cs="Arial"/>
          <w:sz w:val="22"/>
          <w:szCs w:val="22"/>
        </w:rPr>
      </w:pPr>
      <w:r w:rsidRPr="008B11C1">
        <w:rPr>
          <w:rFonts w:ascii="Arial" w:eastAsia="Arial" w:hAnsi="Arial" w:cs="Arial"/>
          <w:sz w:val="22"/>
          <w:szCs w:val="22"/>
        </w:rPr>
        <w:t>3.2.</w:t>
      </w:r>
    </w:p>
    <w:p w:rsidR="00B306C5" w:rsidRPr="008B11C1" w:rsidRDefault="00882847" w:rsidP="00B306C5">
      <w:pPr>
        <w:jc w:val="both"/>
        <w:rPr>
          <w:rFonts w:ascii="Arial" w:eastAsia="Arial" w:hAnsi="Arial" w:cs="Arial"/>
          <w:sz w:val="22"/>
          <w:szCs w:val="22"/>
        </w:rPr>
      </w:pPr>
      <w:r w:rsidRPr="008B11C1">
        <w:rPr>
          <w:rFonts w:ascii="Arial" w:eastAsia="Arial" w:hAnsi="Arial" w:cs="Arial"/>
          <w:sz w:val="22"/>
          <w:szCs w:val="22"/>
        </w:rPr>
        <w:t xml:space="preserve">Zhotovitel se zavazuje zrealizovat dílo pro objednatele na svůj náklad a na vlastní nebezpečí, bez vad a nedodělků a objednatel se zavazuje bezvadné a úplné dílo převzít a zaplatit za něj smluvenou cenu. </w:t>
      </w:r>
    </w:p>
    <w:p w:rsidR="00B306C5" w:rsidRPr="00B306C5" w:rsidRDefault="00B306C5" w:rsidP="00B306C5">
      <w:pPr>
        <w:jc w:val="both"/>
        <w:rPr>
          <w:rFonts w:ascii="Arial" w:eastAsia="Arial" w:hAnsi="Arial" w:cs="Arial"/>
          <w:sz w:val="22"/>
          <w:szCs w:val="22"/>
          <w:highlight w:val="yellow"/>
        </w:rPr>
      </w:pPr>
    </w:p>
    <w:p w:rsidR="005A5332" w:rsidRDefault="00B306C5">
      <w:pPr>
        <w:jc w:val="both"/>
        <w:rPr>
          <w:rFonts w:ascii="Arial" w:eastAsia="Arial" w:hAnsi="Arial" w:cs="Arial"/>
          <w:sz w:val="22"/>
          <w:szCs w:val="22"/>
        </w:rPr>
      </w:pPr>
      <w:r>
        <w:rPr>
          <w:rFonts w:ascii="Arial" w:eastAsia="Arial" w:hAnsi="Arial" w:cs="Arial"/>
          <w:sz w:val="22"/>
          <w:szCs w:val="22"/>
        </w:rPr>
        <w:t>3.</w:t>
      </w:r>
      <w:r w:rsidR="008B11C1">
        <w:rPr>
          <w:rFonts w:ascii="Arial" w:eastAsia="Arial" w:hAnsi="Arial" w:cs="Arial"/>
          <w:sz w:val="22"/>
          <w:szCs w:val="22"/>
        </w:rPr>
        <w:t>3</w:t>
      </w:r>
      <w:r w:rsidR="00882847">
        <w:rPr>
          <w:rFonts w:ascii="Arial" w:eastAsia="Arial" w:hAnsi="Arial" w:cs="Arial"/>
          <w:sz w:val="22"/>
          <w:szCs w:val="22"/>
        </w:rPr>
        <w:t>.</w:t>
      </w:r>
    </w:p>
    <w:p w:rsidR="005A5332" w:rsidRDefault="00882847">
      <w:pPr>
        <w:jc w:val="both"/>
        <w:rPr>
          <w:rFonts w:ascii="Arial" w:eastAsia="Arial" w:hAnsi="Arial" w:cs="Arial"/>
          <w:sz w:val="22"/>
          <w:szCs w:val="22"/>
        </w:rPr>
      </w:pPr>
      <w:r>
        <w:rPr>
          <w:rFonts w:ascii="Arial" w:eastAsia="Arial" w:hAnsi="Arial" w:cs="Arial"/>
          <w:sz w:val="22"/>
          <w:szCs w:val="22"/>
        </w:rPr>
        <w:t>Dílo je dokončeno jeho zhotovením v rozsahu stanoveném touto smlouvou, dle projektové dokumentace a položkového rozpočtu díla, který je přílohou č. 1 této smlouvy.</w:t>
      </w:r>
    </w:p>
    <w:p w:rsidR="005A5332" w:rsidRDefault="005A5332">
      <w:pPr>
        <w:jc w:val="both"/>
        <w:rPr>
          <w:rFonts w:ascii="Arial" w:eastAsia="Arial" w:hAnsi="Arial" w:cs="Arial"/>
          <w:sz w:val="22"/>
          <w:szCs w:val="22"/>
        </w:rPr>
      </w:pPr>
    </w:p>
    <w:p w:rsidR="005A5332" w:rsidRDefault="005A5332">
      <w:pPr>
        <w:jc w:val="both"/>
        <w:rPr>
          <w:rFonts w:ascii="Arial" w:eastAsia="Arial" w:hAnsi="Arial" w:cs="Arial"/>
          <w:sz w:val="22"/>
          <w:szCs w:val="22"/>
        </w:rPr>
      </w:pPr>
    </w:p>
    <w:p w:rsidR="005A5332" w:rsidRDefault="00882847">
      <w:pPr>
        <w:jc w:val="center"/>
        <w:rPr>
          <w:rFonts w:ascii="Arial" w:eastAsia="Arial" w:hAnsi="Arial" w:cs="Arial"/>
          <w:sz w:val="22"/>
          <w:szCs w:val="22"/>
        </w:rPr>
      </w:pPr>
      <w:r>
        <w:rPr>
          <w:rFonts w:ascii="Arial" w:eastAsia="Arial" w:hAnsi="Arial" w:cs="Arial"/>
          <w:b/>
          <w:sz w:val="22"/>
          <w:szCs w:val="22"/>
        </w:rPr>
        <w:t>IV. Cena a platební podmínky</w:t>
      </w:r>
    </w:p>
    <w:p w:rsidR="005A5332" w:rsidRDefault="00882847">
      <w:pPr>
        <w:jc w:val="both"/>
        <w:rPr>
          <w:rFonts w:ascii="Arial" w:eastAsia="Arial" w:hAnsi="Arial" w:cs="Arial"/>
          <w:sz w:val="22"/>
          <w:szCs w:val="22"/>
        </w:rPr>
      </w:pPr>
      <w:r>
        <w:rPr>
          <w:rFonts w:ascii="Arial" w:eastAsia="Arial" w:hAnsi="Arial" w:cs="Arial"/>
          <w:sz w:val="22"/>
          <w:szCs w:val="22"/>
        </w:rPr>
        <w:t xml:space="preserve">4.1. </w:t>
      </w:r>
    </w:p>
    <w:p w:rsidR="005A5332" w:rsidRDefault="00882847">
      <w:pPr>
        <w:jc w:val="both"/>
        <w:rPr>
          <w:rFonts w:ascii="Arial" w:eastAsia="Arial" w:hAnsi="Arial" w:cs="Arial"/>
          <w:sz w:val="22"/>
          <w:szCs w:val="22"/>
        </w:rPr>
      </w:pPr>
      <w:r>
        <w:rPr>
          <w:rFonts w:ascii="Arial" w:eastAsia="Arial" w:hAnsi="Arial" w:cs="Arial"/>
          <w:sz w:val="22"/>
          <w:szCs w:val="22"/>
        </w:rPr>
        <w:t>Cena díla, zahrnuje veškeré náklady nutné k řádnému plnění předmětu plnění dle čl. III. této smlouvy, a to zejména zhotovení interiéru, dopravy, montáže a veškerých nákladů na straně zhotovitele spojených s přípravou a realizací předmětu smlouvy se sjednává dohodou smluvních stran jako cena pevná a nepřekročitelná ve výši za celé dílo dle této smlouvy:</w:t>
      </w:r>
    </w:p>
    <w:p w:rsidR="005A5332" w:rsidRDefault="005A5332">
      <w:pPr>
        <w:jc w:val="both"/>
        <w:rPr>
          <w:rFonts w:ascii="Arial" w:eastAsia="Arial" w:hAnsi="Arial" w:cs="Arial"/>
          <w:sz w:val="22"/>
          <w:szCs w:val="22"/>
        </w:rPr>
      </w:pPr>
    </w:p>
    <w:p w:rsidR="005A5332" w:rsidRDefault="00882847">
      <w:pPr>
        <w:tabs>
          <w:tab w:val="right" w:pos="7371"/>
        </w:tabs>
        <w:jc w:val="both"/>
        <w:rPr>
          <w:rFonts w:ascii="Arial" w:eastAsia="Arial" w:hAnsi="Arial" w:cs="Arial"/>
          <w:sz w:val="22"/>
          <w:szCs w:val="22"/>
        </w:rPr>
      </w:pPr>
      <w:r>
        <w:rPr>
          <w:rFonts w:ascii="Arial" w:eastAsia="Arial" w:hAnsi="Arial" w:cs="Arial"/>
          <w:sz w:val="22"/>
          <w:szCs w:val="22"/>
        </w:rPr>
        <w:t>Cena díla bez DPH</w:t>
      </w:r>
      <w:r>
        <w:rPr>
          <w:rFonts w:ascii="Arial" w:eastAsia="Arial" w:hAnsi="Arial" w:cs="Arial"/>
          <w:sz w:val="22"/>
          <w:szCs w:val="22"/>
        </w:rPr>
        <w:tab/>
      </w:r>
      <w:r w:rsidR="007D6FB5">
        <w:rPr>
          <w:rFonts w:ascii="Arial" w:eastAsia="Arial" w:hAnsi="Arial" w:cs="Arial"/>
          <w:sz w:val="22"/>
          <w:szCs w:val="22"/>
        </w:rPr>
        <w:t xml:space="preserve">379 665,00 </w:t>
      </w:r>
      <w:r>
        <w:rPr>
          <w:rFonts w:ascii="Arial" w:eastAsia="Arial" w:hAnsi="Arial" w:cs="Arial"/>
          <w:sz w:val="22"/>
          <w:szCs w:val="22"/>
        </w:rPr>
        <w:t>Kč</w:t>
      </w:r>
    </w:p>
    <w:p w:rsidR="005A5332" w:rsidRDefault="00882847">
      <w:pPr>
        <w:tabs>
          <w:tab w:val="right" w:pos="7371"/>
        </w:tabs>
        <w:jc w:val="both"/>
        <w:rPr>
          <w:rFonts w:ascii="Arial" w:eastAsia="Arial" w:hAnsi="Arial" w:cs="Arial"/>
          <w:sz w:val="22"/>
          <w:szCs w:val="22"/>
        </w:rPr>
      </w:pPr>
      <w:r>
        <w:rPr>
          <w:rFonts w:ascii="Arial" w:eastAsia="Arial" w:hAnsi="Arial" w:cs="Arial"/>
          <w:sz w:val="22"/>
          <w:szCs w:val="22"/>
        </w:rPr>
        <w:t>DPH činí</w:t>
      </w:r>
      <w:r>
        <w:rPr>
          <w:rFonts w:ascii="Arial" w:eastAsia="Arial" w:hAnsi="Arial" w:cs="Arial"/>
          <w:sz w:val="22"/>
          <w:szCs w:val="22"/>
        </w:rPr>
        <w:tab/>
      </w:r>
      <w:r w:rsidR="007D6FB5">
        <w:rPr>
          <w:rFonts w:ascii="Arial" w:eastAsia="Arial" w:hAnsi="Arial" w:cs="Arial"/>
          <w:sz w:val="22"/>
          <w:szCs w:val="22"/>
        </w:rPr>
        <w:t xml:space="preserve">79 729,65 </w:t>
      </w:r>
      <w:r>
        <w:rPr>
          <w:rFonts w:ascii="Arial" w:eastAsia="Arial" w:hAnsi="Arial" w:cs="Arial"/>
          <w:sz w:val="22"/>
          <w:szCs w:val="22"/>
        </w:rPr>
        <w:t xml:space="preserve">Kč </w:t>
      </w:r>
    </w:p>
    <w:p w:rsidR="005A5332" w:rsidRDefault="00882847">
      <w:pPr>
        <w:tabs>
          <w:tab w:val="right" w:pos="7371"/>
        </w:tabs>
        <w:ind w:left="708" w:hanging="708"/>
        <w:jc w:val="both"/>
        <w:rPr>
          <w:rFonts w:ascii="Arial" w:eastAsia="Arial" w:hAnsi="Arial" w:cs="Arial"/>
          <w:sz w:val="22"/>
          <w:szCs w:val="22"/>
        </w:rPr>
      </w:pPr>
      <w:r>
        <w:rPr>
          <w:rFonts w:ascii="Arial" w:eastAsia="Arial" w:hAnsi="Arial" w:cs="Arial"/>
          <w:sz w:val="22"/>
          <w:szCs w:val="22"/>
        </w:rPr>
        <w:t>Cena díla včetně DPH</w:t>
      </w:r>
      <w:r>
        <w:rPr>
          <w:rFonts w:ascii="Arial" w:eastAsia="Arial" w:hAnsi="Arial" w:cs="Arial"/>
          <w:sz w:val="22"/>
          <w:szCs w:val="22"/>
        </w:rPr>
        <w:tab/>
      </w:r>
      <w:r w:rsidR="007D6FB5">
        <w:rPr>
          <w:rFonts w:ascii="Arial" w:eastAsia="Arial" w:hAnsi="Arial" w:cs="Arial"/>
          <w:sz w:val="22"/>
          <w:szCs w:val="22"/>
        </w:rPr>
        <w:t>459 394,65</w:t>
      </w:r>
      <w:r>
        <w:rPr>
          <w:rFonts w:ascii="Arial" w:eastAsia="Arial" w:hAnsi="Arial" w:cs="Arial"/>
          <w:sz w:val="22"/>
          <w:szCs w:val="22"/>
        </w:rPr>
        <w:t xml:space="preserve"> Kč </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 xml:space="preserve">4.2. </w:t>
      </w:r>
    </w:p>
    <w:p w:rsidR="005A5332" w:rsidRDefault="00882847">
      <w:pPr>
        <w:jc w:val="both"/>
        <w:rPr>
          <w:rFonts w:ascii="Arial" w:eastAsia="Arial" w:hAnsi="Arial" w:cs="Arial"/>
          <w:sz w:val="22"/>
          <w:szCs w:val="22"/>
        </w:rPr>
      </w:pPr>
      <w:r>
        <w:rPr>
          <w:rFonts w:ascii="Arial" w:eastAsia="Arial" w:hAnsi="Arial" w:cs="Arial"/>
          <w:sz w:val="22"/>
          <w:szCs w:val="22"/>
        </w:rPr>
        <w:t xml:space="preserve">Právo fakturovat vzniká zhotoviteli dnem podpisu protokolu o předání a převzetí dokončeného díla. V případě převzetí díla s výhradami uhradí objednatel cenu díla do výše 95 % celkové ceny sjednané v bodě </w:t>
      </w:r>
      <w:proofErr w:type="gramStart"/>
      <w:r>
        <w:rPr>
          <w:rFonts w:ascii="Arial" w:eastAsia="Arial" w:hAnsi="Arial" w:cs="Arial"/>
          <w:sz w:val="22"/>
          <w:szCs w:val="22"/>
        </w:rPr>
        <w:t>4.1. této</w:t>
      </w:r>
      <w:proofErr w:type="gramEnd"/>
      <w:r>
        <w:rPr>
          <w:rFonts w:ascii="Arial" w:eastAsia="Arial" w:hAnsi="Arial" w:cs="Arial"/>
          <w:sz w:val="22"/>
          <w:szCs w:val="22"/>
        </w:rPr>
        <w:t xml:space="preserve"> smlouvy, včetně DPH na základě faktury vystavené bezprostředně po předání díla. Zbývajících 5 % ceny díla má zhotovitel právo fakturovat na základě objednatelem potvrzeného protokolu o odstranění případných vad a nedodělků, zjištěných při předání díla.</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proofErr w:type="gramStart"/>
      <w:r>
        <w:rPr>
          <w:rFonts w:ascii="Arial" w:eastAsia="Arial" w:hAnsi="Arial" w:cs="Arial"/>
          <w:sz w:val="22"/>
          <w:szCs w:val="22"/>
        </w:rPr>
        <w:t>4.3</w:t>
      </w:r>
      <w:proofErr w:type="gramEnd"/>
      <w:r>
        <w:rPr>
          <w:rFonts w:ascii="Arial" w:eastAsia="Arial" w:hAnsi="Arial" w:cs="Arial"/>
          <w:sz w:val="22"/>
          <w:szCs w:val="22"/>
        </w:rPr>
        <w:t>.</w:t>
      </w:r>
      <w:r>
        <w:rPr>
          <w:rFonts w:ascii="Arial" w:eastAsia="Arial" w:hAnsi="Arial" w:cs="Arial"/>
          <w:sz w:val="22"/>
          <w:szCs w:val="22"/>
        </w:rPr>
        <w:br/>
        <w:t>Přílohou faktury bude položkový rozpis fakturované částky včetně DPH.</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4.5.</w:t>
      </w:r>
    </w:p>
    <w:p w:rsidR="005A5332" w:rsidRDefault="00882847">
      <w:pPr>
        <w:jc w:val="both"/>
        <w:rPr>
          <w:rFonts w:ascii="Arial" w:eastAsia="Arial" w:hAnsi="Arial" w:cs="Arial"/>
          <w:sz w:val="22"/>
          <w:szCs w:val="22"/>
        </w:rPr>
      </w:pPr>
      <w:r>
        <w:rPr>
          <w:rFonts w:ascii="Arial" w:eastAsia="Arial" w:hAnsi="Arial" w:cs="Arial"/>
          <w:sz w:val="22"/>
          <w:szCs w:val="22"/>
        </w:rPr>
        <w:t xml:space="preserve">Splatnost faktur je stanovena na 14 dnů od doručení </w:t>
      </w:r>
      <w:r w:rsidR="00D3045E">
        <w:rPr>
          <w:rFonts w:ascii="Arial" w:eastAsia="Arial" w:hAnsi="Arial" w:cs="Arial"/>
          <w:sz w:val="22"/>
          <w:szCs w:val="22"/>
        </w:rPr>
        <w:t xml:space="preserve">do datové schránky či </w:t>
      </w:r>
      <w:r>
        <w:rPr>
          <w:rFonts w:ascii="Arial" w:eastAsia="Arial" w:hAnsi="Arial" w:cs="Arial"/>
          <w:sz w:val="22"/>
          <w:szCs w:val="22"/>
        </w:rPr>
        <w:t xml:space="preserve">na výše uvedenou adresu objednatele za předpokladu, že faktura bude splňovat všechny náležitosti daňového dokladu dle platných právních předpisů. Pokud faktura nebude splňovat požadované náležitosti, je objednatel oprávněn fakturu poskytovateli vrátit; vrácením pozbývá faktura splatnosti. Zaplacením se rozumí odepsání příslušné částky z účtu objednatele ve prospěch účtu zhotovitele. </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4.6.</w:t>
      </w:r>
    </w:p>
    <w:p w:rsidR="005A5332" w:rsidRDefault="00882847">
      <w:pPr>
        <w:jc w:val="both"/>
        <w:rPr>
          <w:rFonts w:ascii="Arial" w:eastAsia="Arial" w:hAnsi="Arial" w:cs="Arial"/>
          <w:sz w:val="22"/>
          <w:szCs w:val="22"/>
        </w:rPr>
      </w:pPr>
      <w:r>
        <w:rPr>
          <w:rFonts w:ascii="Arial" w:eastAsia="Arial" w:hAnsi="Arial" w:cs="Arial"/>
          <w:sz w:val="22"/>
          <w:szCs w:val="22"/>
        </w:rPr>
        <w:t>Cena za dílo je cenou určitou, pevnou a nepřekročitelnou. Cena je platná po celou dobu trvání této smlouvy bez ohledu na vývoj inflace či jiné skutečnosti, promítající se do ceny výrobků či služeb na trhu. Strany výslovně sjednávají, že v ceně jsou zahrnuty veškeré náklady zhotovitele vč. případných poplatků, k jejichž úhradě je zhotovitel na základě této smlouvy či obecně závazných právních předpisů povinen. Objednatel nepřipouští změnu ceny díla provedeného v dohodnutém rozsahu. Ke změně ceny díla dojde pouze o rozdíl sazeb DPH v případě změny sazeb zákonné DPH.</w:t>
      </w:r>
    </w:p>
    <w:p w:rsidR="005A5332" w:rsidRDefault="005A5332">
      <w:pPr>
        <w:jc w:val="both"/>
        <w:rPr>
          <w:rFonts w:ascii="Arial" w:eastAsia="Arial" w:hAnsi="Arial" w:cs="Arial"/>
          <w:sz w:val="22"/>
          <w:szCs w:val="22"/>
        </w:rPr>
      </w:pPr>
    </w:p>
    <w:p w:rsidR="005A5332" w:rsidRDefault="005A5332">
      <w:pPr>
        <w:jc w:val="both"/>
        <w:rPr>
          <w:rFonts w:ascii="Arial" w:eastAsia="Arial" w:hAnsi="Arial" w:cs="Arial"/>
          <w:sz w:val="22"/>
          <w:szCs w:val="22"/>
        </w:rPr>
      </w:pPr>
    </w:p>
    <w:p w:rsidR="005A5332" w:rsidRDefault="00882847">
      <w:pPr>
        <w:jc w:val="center"/>
        <w:rPr>
          <w:rFonts w:ascii="Arial" w:eastAsia="Arial" w:hAnsi="Arial" w:cs="Arial"/>
          <w:sz w:val="22"/>
          <w:szCs w:val="22"/>
        </w:rPr>
      </w:pPr>
      <w:r>
        <w:rPr>
          <w:rFonts w:ascii="Arial" w:eastAsia="Arial" w:hAnsi="Arial" w:cs="Arial"/>
          <w:b/>
          <w:sz w:val="22"/>
          <w:szCs w:val="22"/>
        </w:rPr>
        <w:t>V. Doba plnění</w:t>
      </w:r>
    </w:p>
    <w:p w:rsidR="005A5332" w:rsidRDefault="00882847">
      <w:pPr>
        <w:jc w:val="both"/>
        <w:rPr>
          <w:rFonts w:ascii="Arial" w:eastAsia="Arial" w:hAnsi="Arial" w:cs="Arial"/>
          <w:sz w:val="22"/>
          <w:szCs w:val="22"/>
        </w:rPr>
      </w:pPr>
      <w:r>
        <w:rPr>
          <w:rFonts w:ascii="Arial" w:eastAsia="Arial" w:hAnsi="Arial" w:cs="Arial"/>
          <w:sz w:val="22"/>
          <w:szCs w:val="22"/>
        </w:rPr>
        <w:t>5.1.</w:t>
      </w:r>
    </w:p>
    <w:p w:rsidR="005A5332" w:rsidRDefault="00882847">
      <w:pPr>
        <w:jc w:val="both"/>
        <w:rPr>
          <w:rFonts w:ascii="Arial" w:eastAsia="Arial" w:hAnsi="Arial" w:cs="Arial"/>
          <w:sz w:val="22"/>
          <w:szCs w:val="22"/>
        </w:rPr>
      </w:pPr>
      <w:r>
        <w:rPr>
          <w:rFonts w:ascii="Arial" w:eastAsia="Arial" w:hAnsi="Arial" w:cs="Arial"/>
          <w:sz w:val="22"/>
          <w:szCs w:val="22"/>
        </w:rPr>
        <w:t xml:space="preserve">Zhotovitel se zavazuje po podpisu smlouvy zahájit práce na plnění díla (např. nákup materiálu </w:t>
      </w:r>
      <w:r w:rsidR="00C440CC">
        <w:rPr>
          <w:rFonts w:ascii="Arial" w:eastAsia="Arial" w:hAnsi="Arial" w:cs="Arial"/>
          <w:sz w:val="22"/>
          <w:szCs w:val="22"/>
        </w:rPr>
        <w:t>atd.</w:t>
      </w:r>
      <w:r>
        <w:rPr>
          <w:rFonts w:ascii="Arial" w:eastAsia="Arial" w:hAnsi="Arial" w:cs="Arial"/>
          <w:sz w:val="22"/>
          <w:szCs w:val="22"/>
        </w:rPr>
        <w:t>).</w:t>
      </w:r>
    </w:p>
    <w:p w:rsidR="005A5332" w:rsidRDefault="005A5332">
      <w:pPr>
        <w:jc w:val="both"/>
        <w:rPr>
          <w:rFonts w:ascii="Arial" w:eastAsia="Arial" w:hAnsi="Arial" w:cs="Arial"/>
          <w:sz w:val="22"/>
          <w:szCs w:val="22"/>
        </w:rPr>
      </w:pPr>
    </w:p>
    <w:p w:rsidR="00C440CC" w:rsidRDefault="00C440CC">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5.2.</w:t>
      </w:r>
    </w:p>
    <w:p w:rsidR="005A5332" w:rsidRDefault="00882847">
      <w:pPr>
        <w:jc w:val="both"/>
        <w:rPr>
          <w:rFonts w:ascii="Arial" w:eastAsia="Arial" w:hAnsi="Arial" w:cs="Arial"/>
          <w:sz w:val="22"/>
          <w:szCs w:val="22"/>
        </w:rPr>
      </w:pPr>
      <w:r>
        <w:rPr>
          <w:rFonts w:ascii="Arial" w:eastAsia="Arial" w:hAnsi="Arial" w:cs="Arial"/>
          <w:sz w:val="22"/>
          <w:szCs w:val="22"/>
        </w:rPr>
        <w:t>Práce spočívající v instalaci zhotovených interiérových prvků v místě plnění provede zhotovitel do 5 týdnů od doručení písemné výzvy objednatele k zahájení instalačních a montážních prací. Dílo je dokončeno řádným protokolárním předáním dle čl. VI. odst. 6.2.</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5.3.</w:t>
      </w:r>
    </w:p>
    <w:p w:rsidR="005A5332" w:rsidRDefault="00882847">
      <w:pPr>
        <w:jc w:val="both"/>
        <w:rPr>
          <w:rFonts w:ascii="Arial" w:eastAsia="Arial" w:hAnsi="Arial" w:cs="Arial"/>
          <w:sz w:val="22"/>
          <w:szCs w:val="22"/>
        </w:rPr>
      </w:pPr>
      <w:r>
        <w:rPr>
          <w:rFonts w:ascii="Arial" w:eastAsia="Arial" w:hAnsi="Arial" w:cs="Arial"/>
          <w:sz w:val="22"/>
          <w:szCs w:val="22"/>
        </w:rPr>
        <w:t xml:space="preserve">Objednatel bude průběžně před písemnou výzvou dle odstavce </w:t>
      </w:r>
      <w:proofErr w:type="gramStart"/>
      <w:r>
        <w:rPr>
          <w:rFonts w:ascii="Arial" w:eastAsia="Arial" w:hAnsi="Arial" w:cs="Arial"/>
          <w:sz w:val="22"/>
          <w:szCs w:val="22"/>
        </w:rPr>
        <w:t>5.2. informovat</w:t>
      </w:r>
      <w:proofErr w:type="gramEnd"/>
      <w:r>
        <w:rPr>
          <w:rFonts w:ascii="Arial" w:eastAsia="Arial" w:hAnsi="Arial" w:cs="Arial"/>
          <w:sz w:val="22"/>
          <w:szCs w:val="22"/>
        </w:rPr>
        <w:t xml:space="preserve"> zhotovitele o stavu připravenosti místa plnění, na kterém probíhají stavební úpravy.</w:t>
      </w:r>
    </w:p>
    <w:p w:rsidR="005A5332" w:rsidRDefault="005A5332">
      <w:pPr>
        <w:jc w:val="both"/>
        <w:rPr>
          <w:rFonts w:ascii="Arial" w:eastAsia="Arial" w:hAnsi="Arial" w:cs="Arial"/>
          <w:sz w:val="22"/>
          <w:szCs w:val="22"/>
        </w:rPr>
      </w:pPr>
    </w:p>
    <w:p w:rsidR="00B306C5" w:rsidRPr="008651BF" w:rsidRDefault="00B306C5">
      <w:pPr>
        <w:jc w:val="both"/>
        <w:rPr>
          <w:rFonts w:ascii="Arial" w:eastAsia="Arial" w:hAnsi="Arial" w:cs="Arial"/>
          <w:sz w:val="22"/>
          <w:szCs w:val="22"/>
        </w:rPr>
      </w:pPr>
      <w:r w:rsidRPr="008651BF">
        <w:rPr>
          <w:rFonts w:ascii="Arial" w:eastAsia="Arial" w:hAnsi="Arial" w:cs="Arial"/>
          <w:sz w:val="22"/>
          <w:szCs w:val="22"/>
        </w:rPr>
        <w:t xml:space="preserve">5. 4. </w:t>
      </w:r>
    </w:p>
    <w:p w:rsidR="005A5332" w:rsidRDefault="00882847">
      <w:pPr>
        <w:jc w:val="both"/>
        <w:rPr>
          <w:rFonts w:ascii="Arial" w:eastAsia="Arial" w:hAnsi="Arial" w:cs="Arial"/>
          <w:sz w:val="22"/>
          <w:szCs w:val="22"/>
        </w:rPr>
      </w:pPr>
      <w:r w:rsidRPr="008651BF">
        <w:rPr>
          <w:rFonts w:ascii="Arial" w:eastAsia="Arial" w:hAnsi="Arial" w:cs="Arial"/>
          <w:sz w:val="22"/>
          <w:szCs w:val="22"/>
        </w:rPr>
        <w:t>Předpoklad celkového dokončení díla je maximálně 120 dnů od podpisu smlouvy.</w:t>
      </w:r>
    </w:p>
    <w:p w:rsidR="005A5332" w:rsidRDefault="005A5332">
      <w:pPr>
        <w:jc w:val="both"/>
        <w:rPr>
          <w:rFonts w:ascii="Arial" w:eastAsia="Arial" w:hAnsi="Arial" w:cs="Arial"/>
          <w:b/>
          <w:sz w:val="22"/>
          <w:szCs w:val="22"/>
        </w:rPr>
      </w:pPr>
    </w:p>
    <w:p w:rsidR="005A5332" w:rsidRDefault="005A5332">
      <w:pPr>
        <w:jc w:val="both"/>
        <w:rPr>
          <w:rFonts w:ascii="Arial" w:eastAsia="Arial" w:hAnsi="Arial" w:cs="Arial"/>
          <w:b/>
          <w:sz w:val="22"/>
          <w:szCs w:val="22"/>
        </w:rPr>
      </w:pPr>
    </w:p>
    <w:p w:rsidR="005A5332" w:rsidRDefault="00882847">
      <w:pPr>
        <w:jc w:val="center"/>
        <w:rPr>
          <w:rFonts w:ascii="Arial" w:eastAsia="Arial" w:hAnsi="Arial" w:cs="Arial"/>
          <w:sz w:val="22"/>
          <w:szCs w:val="22"/>
        </w:rPr>
      </w:pPr>
      <w:r>
        <w:rPr>
          <w:rFonts w:ascii="Arial" w:eastAsia="Arial" w:hAnsi="Arial" w:cs="Arial"/>
          <w:b/>
          <w:sz w:val="22"/>
          <w:szCs w:val="22"/>
        </w:rPr>
        <w:t>VI. Předání a převzetí</w:t>
      </w:r>
    </w:p>
    <w:p w:rsidR="005A5332" w:rsidRDefault="00882847">
      <w:pPr>
        <w:jc w:val="both"/>
        <w:rPr>
          <w:rFonts w:ascii="Arial" w:eastAsia="Arial" w:hAnsi="Arial" w:cs="Arial"/>
          <w:sz w:val="22"/>
          <w:szCs w:val="22"/>
        </w:rPr>
      </w:pPr>
      <w:r>
        <w:rPr>
          <w:rFonts w:ascii="Arial" w:eastAsia="Arial" w:hAnsi="Arial" w:cs="Arial"/>
          <w:sz w:val="22"/>
          <w:szCs w:val="22"/>
        </w:rPr>
        <w:t xml:space="preserve">6.1. </w:t>
      </w:r>
    </w:p>
    <w:p w:rsidR="005A5332" w:rsidRDefault="00882847">
      <w:pPr>
        <w:jc w:val="both"/>
        <w:rPr>
          <w:rFonts w:ascii="Arial" w:eastAsia="Arial" w:hAnsi="Arial" w:cs="Arial"/>
          <w:sz w:val="22"/>
          <w:szCs w:val="22"/>
        </w:rPr>
      </w:pPr>
      <w:r>
        <w:rPr>
          <w:rFonts w:ascii="Arial" w:eastAsia="Arial" w:hAnsi="Arial" w:cs="Arial"/>
          <w:sz w:val="22"/>
          <w:szCs w:val="22"/>
        </w:rPr>
        <w:t xml:space="preserve">Zhotovitel prokazatelně vyzve objednatele k převzetí díla 3 pracovní dny předem. K předání a k převzetí díla dojde v místě plnění dle čl. II. této smlouvy. </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6.2.</w:t>
      </w:r>
    </w:p>
    <w:p w:rsidR="005A5332" w:rsidRDefault="00882847">
      <w:pPr>
        <w:jc w:val="both"/>
        <w:rPr>
          <w:rFonts w:ascii="Arial" w:eastAsia="Arial" w:hAnsi="Arial" w:cs="Arial"/>
          <w:sz w:val="22"/>
          <w:szCs w:val="22"/>
        </w:rPr>
      </w:pPr>
      <w:r>
        <w:rPr>
          <w:rFonts w:ascii="Arial" w:eastAsia="Arial" w:hAnsi="Arial" w:cs="Arial"/>
          <w:sz w:val="22"/>
          <w:szCs w:val="22"/>
        </w:rPr>
        <w:t>O předání a převzetí díla sepíší smluvní strany protokol. Pokud přejímacím řízením budou zjištěny drobné vady a nedodělky, může objednatel převzít dílo s podmínkou, že v protokolu o předání a převzetí díla budou stanoveny termíny k odstranění těchto vad a nedodělků. Nebezpečí škody na díle přechází na objednatele předáním díla, vlastnictví k dílu přechází na objednatele zaplacením ceny díla.</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 xml:space="preserve">6.3. </w:t>
      </w:r>
    </w:p>
    <w:p w:rsidR="005A5332" w:rsidRDefault="00882847">
      <w:pPr>
        <w:jc w:val="both"/>
        <w:rPr>
          <w:rFonts w:ascii="Arial" w:eastAsia="Arial" w:hAnsi="Arial" w:cs="Arial"/>
          <w:sz w:val="22"/>
          <w:szCs w:val="22"/>
        </w:rPr>
      </w:pPr>
      <w:r>
        <w:rPr>
          <w:rFonts w:ascii="Arial" w:eastAsia="Arial" w:hAnsi="Arial" w:cs="Arial"/>
          <w:sz w:val="22"/>
          <w:szCs w:val="22"/>
        </w:rPr>
        <w:t xml:space="preserve">Odstranění případných vad a nedodělků z přejímacího řízení dle čl. </w:t>
      </w:r>
      <w:proofErr w:type="gramStart"/>
      <w:r>
        <w:rPr>
          <w:rFonts w:ascii="Arial" w:eastAsia="Arial" w:hAnsi="Arial" w:cs="Arial"/>
          <w:sz w:val="22"/>
          <w:szCs w:val="22"/>
        </w:rPr>
        <w:t>6.2. této</w:t>
      </w:r>
      <w:proofErr w:type="gramEnd"/>
      <w:r>
        <w:rPr>
          <w:rFonts w:ascii="Arial" w:eastAsia="Arial" w:hAnsi="Arial" w:cs="Arial"/>
          <w:sz w:val="22"/>
          <w:szCs w:val="22"/>
        </w:rPr>
        <w:t xml:space="preserve"> smlouvy bude potvrzeno písemným protokolem.</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6.4.</w:t>
      </w:r>
    </w:p>
    <w:p w:rsidR="005A5332" w:rsidRDefault="00882847">
      <w:pPr>
        <w:jc w:val="both"/>
        <w:rPr>
          <w:rFonts w:ascii="Arial" w:eastAsia="Arial" w:hAnsi="Arial" w:cs="Arial"/>
          <w:sz w:val="22"/>
          <w:szCs w:val="22"/>
        </w:rPr>
      </w:pPr>
      <w:r>
        <w:rPr>
          <w:rFonts w:ascii="Arial" w:eastAsia="Arial" w:hAnsi="Arial" w:cs="Arial"/>
          <w:sz w:val="22"/>
          <w:szCs w:val="22"/>
        </w:rPr>
        <w:t xml:space="preserve">Zhotovitel je povinen předat objednateli nejpozději v rámci předání díla veškerou technickou dokumentaci k dílčím plněním dle výkazů výměr, atesty na použité materiály a výrobky a informace o předepsaných technologických postupech pro řádnou údržbu a používání dodávaného interiéru. </w:t>
      </w:r>
    </w:p>
    <w:p w:rsidR="005A5332" w:rsidRDefault="005A5332">
      <w:pPr>
        <w:jc w:val="both"/>
        <w:rPr>
          <w:rFonts w:ascii="Arial" w:eastAsia="Arial" w:hAnsi="Arial" w:cs="Arial"/>
          <w:sz w:val="22"/>
          <w:szCs w:val="22"/>
        </w:rPr>
      </w:pPr>
    </w:p>
    <w:p w:rsidR="005A5332" w:rsidRDefault="005A5332">
      <w:pPr>
        <w:jc w:val="both"/>
        <w:rPr>
          <w:rFonts w:ascii="Arial" w:eastAsia="Arial" w:hAnsi="Arial" w:cs="Arial"/>
          <w:sz w:val="22"/>
          <w:szCs w:val="22"/>
        </w:rPr>
      </w:pPr>
    </w:p>
    <w:p w:rsidR="005A5332" w:rsidRDefault="00882847">
      <w:pPr>
        <w:jc w:val="center"/>
        <w:rPr>
          <w:rFonts w:ascii="Arial" w:eastAsia="Arial" w:hAnsi="Arial" w:cs="Arial"/>
          <w:b/>
          <w:sz w:val="22"/>
          <w:szCs w:val="22"/>
        </w:rPr>
      </w:pPr>
      <w:r>
        <w:rPr>
          <w:rFonts w:ascii="Arial" w:eastAsia="Arial" w:hAnsi="Arial" w:cs="Arial"/>
          <w:b/>
          <w:sz w:val="22"/>
          <w:szCs w:val="22"/>
        </w:rPr>
        <w:t>VII. Záruční doba, práva z odpovědnosti za vady</w:t>
      </w:r>
    </w:p>
    <w:p w:rsidR="005A5332" w:rsidRDefault="00882847">
      <w:pPr>
        <w:jc w:val="both"/>
        <w:rPr>
          <w:rFonts w:ascii="Arial" w:eastAsia="Arial" w:hAnsi="Arial" w:cs="Arial"/>
          <w:sz w:val="22"/>
          <w:szCs w:val="22"/>
        </w:rPr>
      </w:pPr>
      <w:r>
        <w:rPr>
          <w:rFonts w:ascii="Arial" w:eastAsia="Arial" w:hAnsi="Arial" w:cs="Arial"/>
          <w:sz w:val="22"/>
          <w:szCs w:val="22"/>
        </w:rPr>
        <w:t xml:space="preserve">7.1. </w:t>
      </w:r>
    </w:p>
    <w:p w:rsidR="005A5332" w:rsidRDefault="00882847">
      <w:pPr>
        <w:jc w:val="both"/>
        <w:rPr>
          <w:rFonts w:ascii="Arial" w:eastAsia="Arial" w:hAnsi="Arial" w:cs="Arial"/>
          <w:sz w:val="22"/>
          <w:szCs w:val="22"/>
        </w:rPr>
      </w:pPr>
      <w:r>
        <w:rPr>
          <w:rFonts w:ascii="Arial" w:eastAsia="Arial" w:hAnsi="Arial" w:cs="Arial"/>
          <w:sz w:val="22"/>
          <w:szCs w:val="22"/>
        </w:rPr>
        <w:t>Dílo má vady, tj. odchylky v kvalitě, jakosti, obsahu, rozsahu nebo parametrech díla či jeho části, jestliže provedení díla neodpovídá požadavkům uvedeným ve smlouvě nebo jiné dokumentaci vztahující se k provedení díla. Zhotovitel odpovídá za vady, jež má dílo v době předání, a za vady díla, které se vyskytly v záruční době. V záruční době zhotovitel neodpovídá za vady, které vznikly nedodržováním nebo porušením předpisů o provozu a údržbě. Za vady díla, které se projevily po záruční době, odpovídá zhotovitel jen tehdy, pokud jejich příčinou bylo porušení jeho povinností.</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7.2.</w:t>
      </w:r>
    </w:p>
    <w:p w:rsidR="005A5332" w:rsidRDefault="00882847">
      <w:pPr>
        <w:jc w:val="both"/>
        <w:rPr>
          <w:rFonts w:ascii="Arial" w:eastAsia="Arial" w:hAnsi="Arial" w:cs="Arial"/>
          <w:sz w:val="22"/>
          <w:szCs w:val="22"/>
        </w:rPr>
      </w:pPr>
      <w:r>
        <w:rPr>
          <w:rFonts w:ascii="Arial" w:eastAsia="Arial" w:hAnsi="Arial" w:cs="Arial"/>
          <w:sz w:val="22"/>
          <w:szCs w:val="22"/>
        </w:rPr>
        <w:t>Zhotovitel poskytuje na dílo záruku v délce 60 měsíců (dále jen „</w:t>
      </w:r>
      <w:r>
        <w:rPr>
          <w:rFonts w:ascii="Arial" w:eastAsia="Arial" w:hAnsi="Arial" w:cs="Arial"/>
          <w:b/>
          <w:sz w:val="22"/>
          <w:szCs w:val="22"/>
        </w:rPr>
        <w:t>záruční doba</w:t>
      </w:r>
      <w:r>
        <w:rPr>
          <w:rFonts w:ascii="Arial" w:eastAsia="Arial" w:hAnsi="Arial" w:cs="Arial"/>
          <w:sz w:val="22"/>
          <w:szCs w:val="22"/>
        </w:rPr>
        <w:t>“). Záruční doba počíná běžet dnem následujícím po dni protokolárního předání a převzetí kompletního a řádně dokončeného díla, které je zbaveno všech vad a nedodělků. Záruční doba neběží po dobu, po kterou nemůže objednatel dílo pro vady řádně užívat. Postup při uplatnění práv z odpovědnosti za vady se řídí ustanoveními § 2615 až 2619 zákona č. 89/2012 Sb., občanský zákoník (dále jen „</w:t>
      </w:r>
      <w:r>
        <w:rPr>
          <w:rFonts w:ascii="Arial" w:eastAsia="Arial" w:hAnsi="Arial" w:cs="Arial"/>
          <w:b/>
          <w:sz w:val="22"/>
          <w:szCs w:val="22"/>
        </w:rPr>
        <w:t>občanský zákoník</w:t>
      </w:r>
      <w:r>
        <w:rPr>
          <w:rFonts w:ascii="Arial" w:eastAsia="Arial" w:hAnsi="Arial" w:cs="Arial"/>
          <w:sz w:val="22"/>
          <w:szCs w:val="22"/>
        </w:rPr>
        <w:t>“), v platném znění.</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7.3.</w:t>
      </w:r>
    </w:p>
    <w:p w:rsidR="005A5332" w:rsidRDefault="00882847">
      <w:pPr>
        <w:jc w:val="both"/>
        <w:rPr>
          <w:rFonts w:ascii="Arial" w:eastAsia="Arial" w:hAnsi="Arial" w:cs="Arial"/>
          <w:sz w:val="22"/>
          <w:szCs w:val="22"/>
        </w:rPr>
      </w:pPr>
      <w:r>
        <w:rPr>
          <w:rFonts w:ascii="Arial" w:eastAsia="Arial" w:hAnsi="Arial" w:cs="Arial"/>
          <w:sz w:val="22"/>
          <w:szCs w:val="22"/>
        </w:rPr>
        <w:t>Zhotovitel se zavazuje, že započne s odstraněním vady zjištěné v záruční době do 72 hodin od jejího nahlášení. Termín odstranění vady bude stanoven objednatelem dle povahy vady</w:t>
      </w:r>
      <w:r w:rsidR="008B11C1">
        <w:rPr>
          <w:rFonts w:ascii="Arial" w:eastAsia="Arial" w:hAnsi="Arial" w:cs="Arial"/>
          <w:sz w:val="22"/>
          <w:szCs w:val="22"/>
        </w:rPr>
        <w:t>,</w:t>
      </w:r>
      <w:r w:rsidR="008B11C1" w:rsidRPr="008B11C1">
        <w:rPr>
          <w:rFonts w:ascii="Arial" w:eastAsia="Arial" w:hAnsi="Arial" w:cs="Arial"/>
          <w:sz w:val="22"/>
          <w:szCs w:val="22"/>
        </w:rPr>
        <w:t xml:space="preserve"> přičemž nebude delší než 30 dnů.</w:t>
      </w:r>
    </w:p>
    <w:p w:rsidR="008B11C1" w:rsidRDefault="008B11C1">
      <w:pPr>
        <w:jc w:val="both"/>
        <w:rPr>
          <w:rFonts w:ascii="Arial" w:eastAsia="Arial" w:hAnsi="Arial" w:cs="Arial"/>
          <w:sz w:val="22"/>
          <w:szCs w:val="22"/>
        </w:rPr>
      </w:pPr>
    </w:p>
    <w:p w:rsidR="008651BF" w:rsidRDefault="008651BF">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lastRenderedPageBreak/>
        <w:t>7.4</w:t>
      </w:r>
    </w:p>
    <w:p w:rsidR="005A5332" w:rsidRDefault="00882847">
      <w:pPr>
        <w:jc w:val="both"/>
        <w:rPr>
          <w:rFonts w:ascii="Arial" w:eastAsia="Arial" w:hAnsi="Arial" w:cs="Arial"/>
          <w:sz w:val="22"/>
          <w:szCs w:val="22"/>
        </w:rPr>
      </w:pPr>
      <w:r>
        <w:rPr>
          <w:rFonts w:ascii="Arial" w:eastAsia="Arial" w:hAnsi="Arial" w:cs="Arial"/>
          <w:sz w:val="22"/>
          <w:szCs w:val="22"/>
        </w:rPr>
        <w:t>V případě, že zhotovitel nezačne s odstraněním vady dle ustanovení tohoto článku smlouvy, je objednatel oprávněn objednat odstranění vady u jiného dodavatele. Zhotovitel je povinen uhradit objednateli náklady na odstranění vady, a to do 14 dnů od předložení jejich vyúčtování objednatelem, a uhradit smluvní pokutu podle této smlouvy.</w:t>
      </w:r>
    </w:p>
    <w:p w:rsidR="005A5332" w:rsidRDefault="005A5332">
      <w:pPr>
        <w:jc w:val="both"/>
        <w:rPr>
          <w:rFonts w:ascii="Arial" w:eastAsia="Arial" w:hAnsi="Arial" w:cs="Arial"/>
          <w:b/>
          <w:sz w:val="22"/>
          <w:szCs w:val="22"/>
        </w:rPr>
      </w:pPr>
    </w:p>
    <w:p w:rsidR="005A5332" w:rsidRDefault="005A5332">
      <w:pPr>
        <w:jc w:val="both"/>
        <w:rPr>
          <w:rFonts w:ascii="Arial" w:eastAsia="Arial" w:hAnsi="Arial" w:cs="Arial"/>
          <w:b/>
          <w:sz w:val="22"/>
          <w:szCs w:val="22"/>
        </w:rPr>
      </w:pPr>
    </w:p>
    <w:p w:rsidR="005A5332" w:rsidRDefault="00882847">
      <w:pPr>
        <w:jc w:val="center"/>
        <w:rPr>
          <w:rFonts w:ascii="Arial" w:eastAsia="Arial" w:hAnsi="Arial" w:cs="Arial"/>
          <w:b/>
          <w:sz w:val="22"/>
          <w:szCs w:val="22"/>
        </w:rPr>
      </w:pPr>
      <w:r>
        <w:rPr>
          <w:rFonts w:ascii="Arial" w:eastAsia="Arial" w:hAnsi="Arial" w:cs="Arial"/>
          <w:b/>
          <w:sz w:val="22"/>
          <w:szCs w:val="22"/>
        </w:rPr>
        <w:t>VIII. Garance a smluvní pokuty</w:t>
      </w:r>
    </w:p>
    <w:p w:rsidR="005A5332" w:rsidRDefault="00882847">
      <w:pPr>
        <w:jc w:val="both"/>
        <w:rPr>
          <w:rFonts w:ascii="Arial" w:eastAsia="Arial" w:hAnsi="Arial" w:cs="Arial"/>
          <w:sz w:val="22"/>
          <w:szCs w:val="22"/>
        </w:rPr>
      </w:pPr>
      <w:r>
        <w:rPr>
          <w:rFonts w:ascii="Arial" w:eastAsia="Arial" w:hAnsi="Arial" w:cs="Arial"/>
          <w:sz w:val="22"/>
          <w:szCs w:val="22"/>
        </w:rPr>
        <w:t xml:space="preserve">8.1. </w:t>
      </w:r>
    </w:p>
    <w:p w:rsidR="005A5332" w:rsidRDefault="00882847">
      <w:pPr>
        <w:jc w:val="both"/>
        <w:rPr>
          <w:rFonts w:ascii="Arial" w:eastAsia="Arial" w:hAnsi="Arial" w:cs="Arial"/>
          <w:sz w:val="22"/>
          <w:szCs w:val="22"/>
        </w:rPr>
      </w:pPr>
      <w:r>
        <w:rPr>
          <w:rFonts w:ascii="Arial" w:eastAsia="Arial" w:hAnsi="Arial" w:cs="Arial"/>
          <w:sz w:val="22"/>
          <w:szCs w:val="22"/>
        </w:rPr>
        <w:t xml:space="preserve">Pokud zhotovitel nedodrží termín zhotovení díla uvedený v čl. V. smlouvy, je povinen uhradit objednateli smluvní pokutu ve výši 0,2 % vč. DPH ze smluvní ceny díla za každý den prodlení. </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8.2.</w:t>
      </w:r>
    </w:p>
    <w:p w:rsidR="005A5332" w:rsidRDefault="00882847">
      <w:pPr>
        <w:jc w:val="both"/>
        <w:rPr>
          <w:rFonts w:ascii="Arial" w:eastAsia="Arial" w:hAnsi="Arial" w:cs="Arial"/>
          <w:sz w:val="22"/>
          <w:szCs w:val="22"/>
        </w:rPr>
      </w:pPr>
      <w:r>
        <w:rPr>
          <w:rFonts w:ascii="Arial" w:eastAsia="Arial" w:hAnsi="Arial" w:cs="Arial"/>
          <w:sz w:val="22"/>
          <w:szCs w:val="22"/>
        </w:rPr>
        <w:t xml:space="preserve">Objednatel je povinen uhradit zhotoviteli smluvní pokutu ve výši 0,2 % vč. DPH ze smluvní ceny díla z dlužné částky za každý den prodlení s úhradou plateb podle čl. IV. této smlouvy.  </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8.3.</w:t>
      </w:r>
    </w:p>
    <w:p w:rsidR="005A5332" w:rsidRDefault="00882847">
      <w:pPr>
        <w:jc w:val="both"/>
        <w:rPr>
          <w:rFonts w:ascii="Arial" w:eastAsia="Arial" w:hAnsi="Arial" w:cs="Arial"/>
          <w:sz w:val="22"/>
          <w:szCs w:val="22"/>
        </w:rPr>
      </w:pPr>
      <w:r>
        <w:rPr>
          <w:rFonts w:ascii="Arial" w:eastAsia="Arial" w:hAnsi="Arial" w:cs="Arial"/>
          <w:sz w:val="22"/>
          <w:szCs w:val="22"/>
        </w:rPr>
        <w:t>Zhotovitel je povinen uhradit objednateli smluvní pokutu ve výši 1.000,- Kč za každou vadu a den prodlení při nedodržení termínu odstranění vad a nedodělků podle čl. 6.2 a 6.3.</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8.4.</w:t>
      </w:r>
    </w:p>
    <w:p w:rsidR="005A5332" w:rsidRDefault="00882847">
      <w:pPr>
        <w:jc w:val="both"/>
        <w:rPr>
          <w:rFonts w:ascii="Arial" w:eastAsia="Arial" w:hAnsi="Arial" w:cs="Arial"/>
          <w:sz w:val="22"/>
          <w:szCs w:val="22"/>
        </w:rPr>
      </w:pPr>
      <w:r>
        <w:rPr>
          <w:rFonts w:ascii="Arial" w:eastAsia="Arial" w:hAnsi="Arial" w:cs="Arial"/>
          <w:sz w:val="22"/>
          <w:szCs w:val="22"/>
        </w:rPr>
        <w:t xml:space="preserve">Zhotovitel je povinen uhradit objednateli smluvní pokutu ve výši 1.000,- Kč za každou vadu a den prodlení při nedodržení </w:t>
      </w:r>
      <w:r w:rsidR="00D3045E">
        <w:rPr>
          <w:rFonts w:ascii="Arial" w:eastAsia="Arial" w:hAnsi="Arial" w:cs="Arial"/>
          <w:sz w:val="22"/>
          <w:szCs w:val="22"/>
        </w:rPr>
        <w:t xml:space="preserve">stanoveného </w:t>
      </w:r>
      <w:r>
        <w:rPr>
          <w:rFonts w:ascii="Arial" w:eastAsia="Arial" w:hAnsi="Arial" w:cs="Arial"/>
          <w:sz w:val="22"/>
          <w:szCs w:val="22"/>
        </w:rPr>
        <w:t xml:space="preserve">termínu odstranění vad dle čl. </w:t>
      </w:r>
      <w:proofErr w:type="gramStart"/>
      <w:r>
        <w:rPr>
          <w:rFonts w:ascii="Arial" w:eastAsia="Arial" w:hAnsi="Arial" w:cs="Arial"/>
          <w:sz w:val="22"/>
          <w:szCs w:val="22"/>
        </w:rPr>
        <w:t>7.3. této</w:t>
      </w:r>
      <w:proofErr w:type="gramEnd"/>
      <w:r>
        <w:rPr>
          <w:rFonts w:ascii="Arial" w:eastAsia="Arial" w:hAnsi="Arial" w:cs="Arial"/>
          <w:sz w:val="22"/>
          <w:szCs w:val="22"/>
        </w:rPr>
        <w:t xml:space="preserve"> smlouvy zjištěných v záruční době.</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8.5</w:t>
      </w:r>
    </w:p>
    <w:p w:rsidR="005A5332" w:rsidRDefault="00882847">
      <w:pPr>
        <w:jc w:val="both"/>
        <w:rPr>
          <w:rFonts w:ascii="Arial" w:eastAsia="Arial" w:hAnsi="Arial" w:cs="Arial"/>
          <w:sz w:val="22"/>
          <w:szCs w:val="22"/>
        </w:rPr>
      </w:pPr>
      <w:r>
        <w:rPr>
          <w:rFonts w:ascii="Arial" w:eastAsia="Arial" w:hAnsi="Arial" w:cs="Arial"/>
          <w:sz w:val="22"/>
          <w:szCs w:val="22"/>
        </w:rPr>
        <w:t>Zhotovitel se zavazuje k úhradě veškerých škod způsobených objednateli vadným plněním zhotovitele.</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8.6.</w:t>
      </w:r>
    </w:p>
    <w:p w:rsidR="005A5332" w:rsidRDefault="00882847">
      <w:pPr>
        <w:jc w:val="both"/>
        <w:rPr>
          <w:rFonts w:ascii="Arial" w:eastAsia="Arial" w:hAnsi="Arial" w:cs="Arial"/>
          <w:sz w:val="22"/>
          <w:szCs w:val="22"/>
        </w:rPr>
      </w:pPr>
      <w:r>
        <w:rPr>
          <w:rFonts w:ascii="Arial" w:eastAsia="Arial" w:hAnsi="Arial" w:cs="Arial"/>
          <w:sz w:val="22"/>
          <w:szCs w:val="22"/>
        </w:rPr>
        <w:t>Započtení vzájemných pohledávek smluvních stran, vzniklých při plnění závazků z této smlouvy, je přípustné, dohodnou-li se tak smluvní strany.</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8.7.</w:t>
      </w:r>
    </w:p>
    <w:p w:rsidR="005A5332" w:rsidRDefault="00882847">
      <w:pPr>
        <w:jc w:val="both"/>
        <w:rPr>
          <w:rFonts w:ascii="Arial" w:eastAsia="Arial" w:hAnsi="Arial" w:cs="Arial"/>
          <w:sz w:val="22"/>
          <w:szCs w:val="22"/>
        </w:rPr>
      </w:pPr>
      <w:r>
        <w:rPr>
          <w:rFonts w:ascii="Arial" w:eastAsia="Arial" w:hAnsi="Arial" w:cs="Arial"/>
          <w:sz w:val="22"/>
          <w:szCs w:val="22"/>
        </w:rPr>
        <w:t>Zaplacením jakékoli smluvní pokuty dle této smlouvy není:</w:t>
      </w:r>
    </w:p>
    <w:p w:rsidR="005A5332" w:rsidRDefault="00882847">
      <w:pPr>
        <w:numPr>
          <w:ilvl w:val="0"/>
          <w:numId w:val="1"/>
        </w:numPr>
        <w:ind w:left="709" w:hanging="709"/>
        <w:jc w:val="both"/>
        <w:rPr>
          <w:rFonts w:ascii="Arial" w:eastAsia="Arial" w:hAnsi="Arial" w:cs="Arial"/>
          <w:sz w:val="22"/>
          <w:szCs w:val="22"/>
        </w:rPr>
      </w:pPr>
      <w:r>
        <w:rPr>
          <w:rFonts w:ascii="Arial" w:eastAsia="Arial" w:hAnsi="Arial" w:cs="Arial"/>
          <w:sz w:val="22"/>
          <w:szCs w:val="22"/>
        </w:rPr>
        <w:t>dotčen nárok oprávněné strany na náhradu škody způsobené mu porušením povinnosti povinné strany, na niž se smluvní pokuta vztahuje; ustanovení § 2050 občanského zákoníku se nepoužije,</w:t>
      </w:r>
    </w:p>
    <w:p w:rsidR="005A5332" w:rsidRDefault="00882847">
      <w:pPr>
        <w:numPr>
          <w:ilvl w:val="0"/>
          <w:numId w:val="1"/>
        </w:numPr>
        <w:ind w:left="709" w:hanging="709"/>
        <w:jc w:val="both"/>
        <w:rPr>
          <w:rFonts w:ascii="Arial" w:eastAsia="Arial" w:hAnsi="Arial" w:cs="Arial"/>
          <w:b/>
          <w:sz w:val="22"/>
          <w:szCs w:val="22"/>
        </w:rPr>
      </w:pPr>
      <w:r>
        <w:rPr>
          <w:rFonts w:ascii="Arial" w:eastAsia="Arial" w:hAnsi="Arial" w:cs="Arial"/>
          <w:sz w:val="22"/>
          <w:szCs w:val="22"/>
        </w:rPr>
        <w:t>dotčena povinnost smluvní strany splnit povinnost, s níž je v prodlení.</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8.8</w:t>
      </w:r>
    </w:p>
    <w:p w:rsidR="005A5332" w:rsidRDefault="00882847">
      <w:pPr>
        <w:jc w:val="both"/>
        <w:rPr>
          <w:rFonts w:ascii="Arial" w:eastAsia="Arial" w:hAnsi="Arial" w:cs="Arial"/>
          <w:sz w:val="22"/>
          <w:szCs w:val="22"/>
        </w:rPr>
      </w:pPr>
      <w:r>
        <w:rPr>
          <w:rFonts w:ascii="Arial" w:eastAsia="Arial" w:hAnsi="Arial" w:cs="Arial"/>
          <w:sz w:val="22"/>
          <w:szCs w:val="22"/>
        </w:rPr>
        <w:t>Strany výslovně sjednávají, že za podstatné porušení této smlouvy ve smyslu § 2002 a násl. občanského zákoníku se všemi důsledky z toho zejména při uplatňování nároků z vad díla plynoucími, je považováno prodlení s předáním díla trvajícím déle než 14 dnů jakož i prodlení s odstraněním vad delším než 10 dnů.</w:t>
      </w:r>
    </w:p>
    <w:p w:rsidR="00C440CC" w:rsidRDefault="00C440CC">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8.9</w:t>
      </w:r>
    </w:p>
    <w:p w:rsidR="005A5332" w:rsidRDefault="00882847">
      <w:pPr>
        <w:jc w:val="both"/>
        <w:rPr>
          <w:rFonts w:ascii="Arial" w:eastAsia="Arial" w:hAnsi="Arial" w:cs="Arial"/>
          <w:sz w:val="22"/>
          <w:szCs w:val="22"/>
        </w:rPr>
      </w:pPr>
      <w:r>
        <w:rPr>
          <w:rFonts w:ascii="Arial" w:eastAsia="Arial" w:hAnsi="Arial" w:cs="Arial"/>
          <w:sz w:val="22"/>
          <w:szCs w:val="22"/>
        </w:rPr>
        <w:t>Objednatel je oprávněn odstoupit od této smlouvy v případech stanovených zákonem nebo touto smlouvou (zejm. čl. 8.8, 10.4 10.</w:t>
      </w:r>
      <w:r w:rsidR="00D3045E">
        <w:rPr>
          <w:rFonts w:ascii="Arial" w:eastAsia="Arial" w:hAnsi="Arial" w:cs="Arial"/>
          <w:sz w:val="22"/>
          <w:szCs w:val="22"/>
        </w:rPr>
        <w:t xml:space="preserve">6 nebo 10.7 </w:t>
      </w:r>
      <w:r>
        <w:rPr>
          <w:rFonts w:ascii="Arial" w:eastAsia="Arial" w:hAnsi="Arial" w:cs="Arial"/>
          <w:sz w:val="22"/>
          <w:szCs w:val="22"/>
        </w:rPr>
        <w:t>této smlouvy). Odstoupením od smlouvy není dotčeno právo objednatele požadovat nároky z vad díla ani právo na náhradu škody.</w:t>
      </w:r>
    </w:p>
    <w:p w:rsidR="005A5332" w:rsidRDefault="005A5332">
      <w:pPr>
        <w:jc w:val="both"/>
        <w:rPr>
          <w:rFonts w:ascii="Arial" w:eastAsia="Arial" w:hAnsi="Arial" w:cs="Arial"/>
          <w:b/>
          <w:sz w:val="22"/>
          <w:szCs w:val="22"/>
        </w:rPr>
      </w:pPr>
    </w:p>
    <w:p w:rsidR="005A5332" w:rsidRDefault="005A5332">
      <w:pPr>
        <w:jc w:val="both"/>
        <w:rPr>
          <w:rFonts w:ascii="Arial" w:eastAsia="Arial" w:hAnsi="Arial" w:cs="Arial"/>
          <w:b/>
          <w:sz w:val="22"/>
          <w:szCs w:val="22"/>
        </w:rPr>
      </w:pPr>
    </w:p>
    <w:p w:rsidR="008651BF" w:rsidRDefault="008651BF">
      <w:pPr>
        <w:rPr>
          <w:rFonts w:ascii="Arial" w:eastAsia="Arial" w:hAnsi="Arial" w:cs="Arial"/>
          <w:b/>
          <w:sz w:val="22"/>
          <w:szCs w:val="22"/>
        </w:rPr>
      </w:pPr>
      <w:r>
        <w:rPr>
          <w:rFonts w:ascii="Arial" w:eastAsia="Arial" w:hAnsi="Arial" w:cs="Arial"/>
          <w:b/>
          <w:sz w:val="22"/>
          <w:szCs w:val="22"/>
        </w:rPr>
        <w:br w:type="page"/>
      </w:r>
    </w:p>
    <w:p w:rsidR="005A5332" w:rsidRDefault="00882847">
      <w:pPr>
        <w:jc w:val="center"/>
        <w:rPr>
          <w:rFonts w:ascii="Arial" w:eastAsia="Arial" w:hAnsi="Arial" w:cs="Arial"/>
          <w:b/>
          <w:sz w:val="22"/>
          <w:szCs w:val="22"/>
        </w:rPr>
      </w:pPr>
      <w:r>
        <w:rPr>
          <w:rFonts w:ascii="Arial" w:eastAsia="Arial" w:hAnsi="Arial" w:cs="Arial"/>
          <w:b/>
          <w:sz w:val="22"/>
          <w:szCs w:val="22"/>
        </w:rPr>
        <w:lastRenderedPageBreak/>
        <w:t>IX. Závazky zhotovitele a objednatele</w:t>
      </w:r>
    </w:p>
    <w:p w:rsidR="005A5332" w:rsidRDefault="00882847">
      <w:pPr>
        <w:jc w:val="both"/>
        <w:rPr>
          <w:rFonts w:ascii="Arial" w:eastAsia="Arial" w:hAnsi="Arial" w:cs="Arial"/>
          <w:sz w:val="22"/>
          <w:szCs w:val="22"/>
        </w:rPr>
      </w:pPr>
      <w:r>
        <w:rPr>
          <w:rFonts w:ascii="Arial" w:eastAsia="Arial" w:hAnsi="Arial" w:cs="Arial"/>
          <w:sz w:val="22"/>
          <w:szCs w:val="22"/>
        </w:rPr>
        <w:t xml:space="preserve">9.1. </w:t>
      </w:r>
    </w:p>
    <w:p w:rsidR="005A5332" w:rsidRDefault="00882847">
      <w:pPr>
        <w:jc w:val="both"/>
        <w:rPr>
          <w:rFonts w:ascii="Arial" w:eastAsia="Arial" w:hAnsi="Arial" w:cs="Arial"/>
          <w:sz w:val="22"/>
          <w:szCs w:val="22"/>
        </w:rPr>
      </w:pPr>
      <w:r>
        <w:rPr>
          <w:rFonts w:ascii="Arial" w:eastAsia="Arial" w:hAnsi="Arial" w:cs="Arial"/>
          <w:sz w:val="22"/>
          <w:szCs w:val="22"/>
        </w:rPr>
        <w:t>Zhotovitel se zavazuje v průběhu prací:</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 xml:space="preserve">zajistit potřebnou koordinaci s objednatelem, zejména pak projednat podmínky vstupu do objektu knihovny, </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 xml:space="preserve">respektovat pokyny objednatele týkající se zejména bezpečnosti práce a čistoty v objektu </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zlikvidovat na vlastní náklady veškeré odpady vzniklé při realizaci díla v souladu se zákonem č. 125/1997 Sb. o odpadech; doklady, příp. prohlášení zhotovitele o likvidaci odpadů budou součástí přejímací dokumentace,</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spolupracovat s objednatelem při schvalování výrobní dokumentace, vzorků, povrchu a barvy použitých materiálů a splnit další podmínky uvedené v zadávací dokumentaci.</w:t>
      </w:r>
    </w:p>
    <w:p w:rsidR="005A5332" w:rsidRDefault="005A5332">
      <w:pPr>
        <w:tabs>
          <w:tab w:val="left" w:pos="360"/>
        </w:tabs>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9.2.</w:t>
      </w:r>
    </w:p>
    <w:p w:rsidR="005A5332" w:rsidRDefault="00882847">
      <w:pPr>
        <w:jc w:val="both"/>
        <w:rPr>
          <w:rFonts w:ascii="Arial" w:eastAsia="Arial" w:hAnsi="Arial" w:cs="Arial"/>
          <w:sz w:val="22"/>
          <w:szCs w:val="22"/>
        </w:rPr>
      </w:pPr>
      <w:r>
        <w:rPr>
          <w:rFonts w:ascii="Arial" w:eastAsia="Arial" w:hAnsi="Arial" w:cs="Arial"/>
          <w:sz w:val="22"/>
          <w:szCs w:val="22"/>
        </w:rPr>
        <w:t>Objednatel se zavazuje</w:t>
      </w:r>
      <w:r w:rsidR="00D3045E" w:rsidRPr="00D3045E">
        <w:rPr>
          <w:rFonts w:ascii="Arial" w:eastAsia="Arial" w:hAnsi="Arial" w:cs="Arial"/>
          <w:sz w:val="22"/>
          <w:szCs w:val="22"/>
        </w:rPr>
        <w:t xml:space="preserve"> </w:t>
      </w:r>
      <w:r w:rsidR="00D3045E">
        <w:rPr>
          <w:rFonts w:ascii="Arial" w:eastAsia="Arial" w:hAnsi="Arial" w:cs="Arial"/>
          <w:sz w:val="22"/>
          <w:szCs w:val="22"/>
        </w:rPr>
        <w:t>po dobu montáže interiéru v místě plnění</w:t>
      </w:r>
      <w:r>
        <w:rPr>
          <w:rFonts w:ascii="Arial" w:eastAsia="Arial" w:hAnsi="Arial" w:cs="Arial"/>
          <w:sz w:val="22"/>
          <w:szCs w:val="22"/>
        </w:rPr>
        <w:t>:</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zajistit možnost užívání nezbytného sociálního zařízení,</w:t>
      </w:r>
    </w:p>
    <w:p w:rsidR="005A5332" w:rsidRDefault="00882847">
      <w:pPr>
        <w:numPr>
          <w:ilvl w:val="0"/>
          <w:numId w:val="2"/>
        </w:numPr>
        <w:tabs>
          <w:tab w:val="left" w:pos="360"/>
        </w:tabs>
        <w:jc w:val="both"/>
        <w:rPr>
          <w:rFonts w:ascii="Arial" w:eastAsia="Arial" w:hAnsi="Arial" w:cs="Arial"/>
          <w:sz w:val="22"/>
          <w:szCs w:val="22"/>
        </w:rPr>
      </w:pPr>
      <w:r>
        <w:rPr>
          <w:rFonts w:ascii="Arial" w:eastAsia="Arial" w:hAnsi="Arial" w:cs="Arial"/>
          <w:sz w:val="22"/>
          <w:szCs w:val="22"/>
        </w:rPr>
        <w:t>poskytnout zhotoviteli prostor pro uložení drobného materiálu a nářadí.</w:t>
      </w:r>
    </w:p>
    <w:p w:rsidR="005A5332" w:rsidRDefault="005A5332">
      <w:pPr>
        <w:tabs>
          <w:tab w:val="left" w:pos="360"/>
        </w:tabs>
        <w:jc w:val="both"/>
        <w:rPr>
          <w:rFonts w:ascii="Arial" w:eastAsia="Arial" w:hAnsi="Arial" w:cs="Arial"/>
          <w:sz w:val="22"/>
          <w:szCs w:val="22"/>
        </w:rPr>
      </w:pPr>
    </w:p>
    <w:p w:rsidR="005A5332" w:rsidRDefault="005A5332">
      <w:pPr>
        <w:tabs>
          <w:tab w:val="left" w:pos="360"/>
        </w:tabs>
        <w:jc w:val="both"/>
        <w:rPr>
          <w:rFonts w:ascii="Arial" w:eastAsia="Arial" w:hAnsi="Arial" w:cs="Arial"/>
          <w:sz w:val="22"/>
          <w:szCs w:val="22"/>
        </w:rPr>
      </w:pPr>
    </w:p>
    <w:p w:rsidR="005A5332" w:rsidRDefault="00882847">
      <w:pPr>
        <w:jc w:val="center"/>
        <w:rPr>
          <w:rFonts w:ascii="Arial" w:eastAsia="Arial" w:hAnsi="Arial" w:cs="Arial"/>
          <w:b/>
          <w:sz w:val="22"/>
          <w:szCs w:val="22"/>
        </w:rPr>
      </w:pPr>
      <w:r>
        <w:rPr>
          <w:rFonts w:ascii="Arial" w:eastAsia="Arial" w:hAnsi="Arial" w:cs="Arial"/>
          <w:b/>
          <w:sz w:val="22"/>
          <w:szCs w:val="22"/>
        </w:rPr>
        <w:t>X. Ostatní ujednání</w:t>
      </w:r>
    </w:p>
    <w:p w:rsidR="005A5332" w:rsidRDefault="00882847">
      <w:pPr>
        <w:jc w:val="both"/>
        <w:rPr>
          <w:rFonts w:ascii="Arial" w:eastAsia="Arial" w:hAnsi="Arial" w:cs="Arial"/>
          <w:sz w:val="22"/>
          <w:szCs w:val="22"/>
        </w:rPr>
      </w:pPr>
      <w:r>
        <w:rPr>
          <w:rFonts w:ascii="Arial" w:eastAsia="Arial" w:hAnsi="Arial" w:cs="Arial"/>
          <w:sz w:val="22"/>
          <w:szCs w:val="22"/>
        </w:rPr>
        <w:t>10.1.</w:t>
      </w:r>
    </w:p>
    <w:p w:rsidR="005A5332" w:rsidRDefault="00882847">
      <w:pPr>
        <w:tabs>
          <w:tab w:val="left" w:pos="360"/>
        </w:tabs>
        <w:jc w:val="both"/>
        <w:rPr>
          <w:rFonts w:ascii="Arial" w:eastAsia="Arial" w:hAnsi="Arial" w:cs="Arial"/>
          <w:sz w:val="22"/>
          <w:szCs w:val="22"/>
        </w:rPr>
      </w:pPr>
      <w:r>
        <w:rPr>
          <w:rFonts w:ascii="Arial" w:eastAsia="Arial" w:hAnsi="Arial" w:cs="Arial"/>
          <w:sz w:val="22"/>
          <w:szCs w:val="22"/>
        </w:rPr>
        <w:t>V </w:t>
      </w:r>
      <w:r w:rsidRPr="00C440CC">
        <w:rPr>
          <w:rFonts w:ascii="Arial" w:eastAsia="Arial" w:hAnsi="Arial" w:cs="Arial"/>
          <w:sz w:val="22"/>
          <w:szCs w:val="22"/>
        </w:rPr>
        <w:t>průběhu instalace a montážních prací v místě plnění se uskuteční kontrolní dny na místě plnění jedenkrát týdně,</w:t>
      </w:r>
      <w:r>
        <w:rPr>
          <w:rFonts w:ascii="Arial" w:eastAsia="Arial" w:hAnsi="Arial" w:cs="Arial"/>
          <w:sz w:val="22"/>
          <w:szCs w:val="22"/>
        </w:rPr>
        <w:t xml:space="preserve"> případně častěji dle dohody. Tato skutečnost </w:t>
      </w:r>
      <w:r w:rsidR="00826359">
        <w:rPr>
          <w:rFonts w:ascii="Arial" w:eastAsia="Arial" w:hAnsi="Arial" w:cs="Arial"/>
          <w:sz w:val="22"/>
          <w:szCs w:val="22"/>
        </w:rPr>
        <w:t>nevylučuje</w:t>
      </w:r>
      <w:r>
        <w:rPr>
          <w:rFonts w:ascii="Arial" w:eastAsia="Arial" w:hAnsi="Arial" w:cs="Arial"/>
          <w:sz w:val="22"/>
          <w:szCs w:val="22"/>
        </w:rPr>
        <w:t xml:space="preserve"> práva objednatele dle ustanovení odst. </w:t>
      </w:r>
      <w:proofErr w:type="gramStart"/>
      <w:r>
        <w:rPr>
          <w:rFonts w:ascii="Arial" w:eastAsia="Arial" w:hAnsi="Arial" w:cs="Arial"/>
          <w:sz w:val="22"/>
          <w:szCs w:val="22"/>
        </w:rPr>
        <w:t>10.3. této</w:t>
      </w:r>
      <w:proofErr w:type="gramEnd"/>
      <w:r>
        <w:rPr>
          <w:rFonts w:ascii="Arial" w:eastAsia="Arial" w:hAnsi="Arial" w:cs="Arial"/>
          <w:sz w:val="22"/>
          <w:szCs w:val="22"/>
        </w:rPr>
        <w:t xml:space="preserve"> smlouvy.</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10.2.</w:t>
      </w:r>
    </w:p>
    <w:p w:rsidR="005A5332" w:rsidRDefault="00882847">
      <w:pPr>
        <w:tabs>
          <w:tab w:val="left" w:pos="360"/>
        </w:tabs>
        <w:jc w:val="both"/>
        <w:rPr>
          <w:rFonts w:ascii="Arial" w:eastAsia="Arial" w:hAnsi="Arial" w:cs="Arial"/>
          <w:sz w:val="22"/>
          <w:szCs w:val="22"/>
        </w:rPr>
      </w:pPr>
      <w:r>
        <w:rPr>
          <w:rFonts w:ascii="Arial" w:eastAsia="Arial" w:hAnsi="Arial" w:cs="Arial"/>
          <w:sz w:val="22"/>
          <w:szCs w:val="22"/>
        </w:rPr>
        <w:t>Před zahájením výroby jednotlivých prvků, resp. celků provede zhotovitel zaměření vybavovaných prostor, zpracování konstrukčních výkresů a výrobní dokumentace a zajistí její schválení objednatelem.</w:t>
      </w:r>
    </w:p>
    <w:p w:rsidR="005A5332" w:rsidRDefault="005A5332">
      <w:pPr>
        <w:jc w:val="both"/>
        <w:rPr>
          <w:rFonts w:ascii="Arial" w:eastAsia="Arial" w:hAnsi="Arial" w:cs="Arial"/>
          <w:sz w:val="22"/>
          <w:szCs w:val="22"/>
        </w:rPr>
      </w:pPr>
    </w:p>
    <w:p w:rsidR="005A5332" w:rsidRDefault="0018189C">
      <w:pPr>
        <w:jc w:val="both"/>
        <w:rPr>
          <w:rFonts w:ascii="Arial" w:eastAsia="Arial" w:hAnsi="Arial" w:cs="Arial"/>
          <w:sz w:val="22"/>
          <w:szCs w:val="22"/>
        </w:rPr>
      </w:pPr>
      <w:r>
        <w:rPr>
          <w:rFonts w:ascii="Arial" w:eastAsia="Arial" w:hAnsi="Arial" w:cs="Arial"/>
          <w:sz w:val="22"/>
          <w:szCs w:val="22"/>
        </w:rPr>
        <w:t>1</w:t>
      </w:r>
      <w:r w:rsidR="00882847">
        <w:rPr>
          <w:rFonts w:ascii="Arial" w:eastAsia="Arial" w:hAnsi="Arial" w:cs="Arial"/>
          <w:sz w:val="22"/>
          <w:szCs w:val="22"/>
        </w:rPr>
        <w:t>0.3.</w:t>
      </w:r>
    </w:p>
    <w:p w:rsidR="005A5332" w:rsidRDefault="00882847">
      <w:pPr>
        <w:jc w:val="both"/>
        <w:rPr>
          <w:rFonts w:ascii="Arial" w:eastAsia="Arial" w:hAnsi="Arial" w:cs="Arial"/>
          <w:sz w:val="22"/>
          <w:szCs w:val="22"/>
        </w:rPr>
      </w:pPr>
      <w:r>
        <w:rPr>
          <w:rFonts w:ascii="Arial" w:eastAsia="Arial" w:hAnsi="Arial" w:cs="Arial"/>
          <w:sz w:val="22"/>
          <w:szCs w:val="22"/>
        </w:rPr>
        <w:t>Objednatel je oprávněn kontrolovat provádění díla kdykoliv v průběhu provádění díla, a to prostřednictvím svých pověřených pracovníků.</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 xml:space="preserve">10.4. </w:t>
      </w:r>
    </w:p>
    <w:p w:rsidR="005A5332" w:rsidRDefault="00882847">
      <w:pPr>
        <w:jc w:val="both"/>
        <w:rPr>
          <w:rFonts w:ascii="Arial" w:eastAsia="Arial" w:hAnsi="Arial" w:cs="Arial"/>
          <w:sz w:val="22"/>
          <w:szCs w:val="22"/>
        </w:rPr>
      </w:pPr>
      <w:r>
        <w:rPr>
          <w:rFonts w:ascii="Arial" w:eastAsia="Arial" w:hAnsi="Arial" w:cs="Arial"/>
          <w:sz w:val="22"/>
          <w:szCs w:val="22"/>
        </w:rPr>
        <w:t>Pokud objednatel v průběhu provádění prací zjistí, že dílo vykazuje závažné vady nebo nepřiměřené množství drobných vad, určí zhotoviteli písemně přiměřenou lhůtu k odstranění vad vzniklých špatným prováděním. V případě, že zhotovitel po uplynutí takové lhůty vady neodstraní, je objednatel oprávněn od smlouvy odstoupit.</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10.5.</w:t>
      </w:r>
    </w:p>
    <w:p w:rsidR="005A5332" w:rsidRDefault="00882847">
      <w:pPr>
        <w:jc w:val="both"/>
        <w:rPr>
          <w:rFonts w:ascii="Arial" w:eastAsia="Arial" w:hAnsi="Arial" w:cs="Arial"/>
          <w:sz w:val="22"/>
          <w:szCs w:val="22"/>
        </w:rPr>
      </w:pPr>
      <w:r>
        <w:rPr>
          <w:rFonts w:ascii="Arial" w:eastAsia="Arial" w:hAnsi="Arial" w:cs="Arial"/>
          <w:sz w:val="22"/>
          <w:szCs w:val="22"/>
        </w:rPr>
        <w:t>Zhotovitel odpovídá za škody, které na věcech určených k montáži nebo na objektu, v němž se provádí montáž, způsobil sám nebo osoba jím pověřená k provedení díla této smlouvy. Škodu je povinen na své náklady odstranit, nebo uhradit do 14 dnů poté, kdy obdrží vyúčtování od objednatele.</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10.6.</w:t>
      </w:r>
    </w:p>
    <w:p w:rsidR="005A5332" w:rsidRDefault="00882847">
      <w:pPr>
        <w:jc w:val="both"/>
        <w:rPr>
          <w:rFonts w:ascii="Arial" w:eastAsia="Arial" w:hAnsi="Arial" w:cs="Arial"/>
          <w:sz w:val="22"/>
          <w:szCs w:val="22"/>
        </w:rPr>
      </w:pPr>
      <w:r>
        <w:rPr>
          <w:rFonts w:ascii="Arial" w:eastAsia="Arial" w:hAnsi="Arial" w:cs="Arial"/>
          <w:sz w:val="22"/>
          <w:szCs w:val="22"/>
        </w:rPr>
        <w:t xml:space="preserve">Zhotovitel je povinen mít po celou dobu trvání této smlouvy uzavřené pojištění odpovědnosti za škodu způsobenou zhotovitelem třetí osobě v souvislosti s výkonem jeho činnosti. Minimální výše pojistné částky je </w:t>
      </w:r>
      <w:r w:rsidR="008B11C1">
        <w:rPr>
          <w:rFonts w:ascii="Arial" w:eastAsia="Arial" w:hAnsi="Arial" w:cs="Arial"/>
          <w:sz w:val="22"/>
          <w:szCs w:val="22"/>
        </w:rPr>
        <w:t>5</w:t>
      </w:r>
      <w:r>
        <w:rPr>
          <w:rFonts w:ascii="Arial" w:eastAsia="Arial" w:hAnsi="Arial" w:cs="Arial"/>
          <w:sz w:val="22"/>
          <w:szCs w:val="22"/>
        </w:rPr>
        <w:t>.000.000,- Kč; uvedené pojištění musí pokrývat veškerou činnost zhotovitele potřebnou pro plnění této smlouvy.</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10.7.</w:t>
      </w:r>
    </w:p>
    <w:p w:rsidR="005A5332" w:rsidRDefault="00882847">
      <w:pPr>
        <w:jc w:val="both"/>
        <w:rPr>
          <w:sz w:val="22"/>
          <w:szCs w:val="22"/>
        </w:rPr>
      </w:pPr>
      <w:r>
        <w:rPr>
          <w:rFonts w:ascii="Arial" w:eastAsia="Arial" w:hAnsi="Arial" w:cs="Arial"/>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w:t>
      </w:r>
      <w:r>
        <w:rPr>
          <w:rFonts w:ascii="Arial" w:eastAsia="Arial" w:hAnsi="Arial" w:cs="Arial"/>
          <w:sz w:val="22"/>
          <w:szCs w:val="22"/>
        </w:rPr>
        <w:lastRenderedPageBreak/>
        <w:t>smlouvu ve výše uvedeném rozsahu. Zhotovitel je povinen po celou dobu trvání této smlouvy objednateli na písemné vyžádání předložit originál pojistné smlouvy anebo pojistného certifikátu do tří pracovních dnů od doručení výzvy. Porušení povinnosti uvedené v tomto článku smlouvy ze strany zhotovitele považují smluvní strany za podstatné porušení smlouvy zakládající právo objednatele od smlouvy odstoupit.</w:t>
      </w:r>
    </w:p>
    <w:p w:rsidR="005A5332" w:rsidRDefault="005A5332">
      <w:pPr>
        <w:jc w:val="both"/>
        <w:rPr>
          <w:rFonts w:ascii="Arial" w:eastAsia="Arial" w:hAnsi="Arial" w:cs="Arial"/>
          <w:sz w:val="22"/>
          <w:szCs w:val="22"/>
        </w:rPr>
      </w:pPr>
    </w:p>
    <w:p w:rsidR="005A5332" w:rsidRDefault="005A5332"/>
    <w:p w:rsidR="005A5332" w:rsidRDefault="00882847">
      <w:pPr>
        <w:pStyle w:val="Nadpis1"/>
        <w:spacing w:before="0" w:after="0"/>
        <w:jc w:val="center"/>
        <w:rPr>
          <w:sz w:val="22"/>
          <w:szCs w:val="22"/>
        </w:rPr>
      </w:pPr>
      <w:r>
        <w:rPr>
          <w:sz w:val="22"/>
          <w:szCs w:val="22"/>
        </w:rPr>
        <w:t>XI. Závěrečná ujednání</w:t>
      </w:r>
    </w:p>
    <w:p w:rsidR="005A5332" w:rsidRDefault="00882847">
      <w:pPr>
        <w:jc w:val="both"/>
        <w:rPr>
          <w:rFonts w:ascii="Arial" w:eastAsia="Arial" w:hAnsi="Arial" w:cs="Arial"/>
          <w:sz w:val="22"/>
          <w:szCs w:val="22"/>
        </w:rPr>
      </w:pPr>
      <w:r>
        <w:rPr>
          <w:rFonts w:ascii="Arial" w:eastAsia="Arial" w:hAnsi="Arial" w:cs="Arial"/>
          <w:sz w:val="22"/>
          <w:szCs w:val="22"/>
        </w:rPr>
        <w:t>11.1.</w:t>
      </w:r>
    </w:p>
    <w:p w:rsidR="005A5332" w:rsidRDefault="00882847">
      <w:pPr>
        <w:jc w:val="both"/>
        <w:rPr>
          <w:rFonts w:ascii="Arial" w:eastAsia="Arial" w:hAnsi="Arial" w:cs="Arial"/>
          <w:sz w:val="22"/>
          <w:szCs w:val="22"/>
        </w:rPr>
      </w:pPr>
      <w:r>
        <w:rPr>
          <w:rFonts w:ascii="Arial" w:eastAsia="Arial" w:hAnsi="Arial" w:cs="Arial"/>
          <w:sz w:val="22"/>
          <w:szCs w:val="22"/>
        </w:rPr>
        <w:t>Práva a povinnosti smluvních stran, které nejsou výslovně upraveny touto smlouvou, se řídí příslušnými ustanoveními občanského zákoníku. Smluvní strany prohlašují, že skutečnosti v této smlouvě uvedené nepovažují za obchodní tajemství ve smyslu § 504 občanského zákoníku a udělují svolení k jejich užití a zveřejnění bez jakýchkoliv dalších podmínek</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11.2.</w:t>
      </w:r>
    </w:p>
    <w:p w:rsidR="005A5332" w:rsidRDefault="00882847">
      <w:pPr>
        <w:jc w:val="both"/>
        <w:rPr>
          <w:rFonts w:ascii="Arial" w:eastAsia="Arial" w:hAnsi="Arial" w:cs="Arial"/>
          <w:sz w:val="22"/>
          <w:szCs w:val="22"/>
        </w:rPr>
      </w:pPr>
      <w:r>
        <w:rPr>
          <w:rFonts w:ascii="Arial" w:eastAsia="Arial" w:hAnsi="Arial" w:cs="Arial"/>
          <w:sz w:val="22"/>
          <w:szCs w:val="22"/>
        </w:rPr>
        <w:t>Tato smlouva bude uveřejněna v registru smluv dle zákona č. 340/2015 Sb., o registru smluv (dále jen „</w:t>
      </w:r>
      <w:r>
        <w:rPr>
          <w:rFonts w:ascii="Arial" w:eastAsia="Arial" w:hAnsi="Arial" w:cs="Arial"/>
          <w:b/>
          <w:sz w:val="22"/>
          <w:szCs w:val="22"/>
        </w:rPr>
        <w:t>zákon o registru smluv</w:t>
      </w:r>
      <w:r>
        <w:rPr>
          <w:rFonts w:ascii="Arial" w:eastAsia="Arial" w:hAnsi="Arial" w:cs="Arial"/>
          <w:sz w:val="22"/>
          <w:szCs w:val="22"/>
        </w:rPr>
        <w:t>“). Uveřejnění v registru smluv zajistí objednatel.</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11.3.</w:t>
      </w:r>
    </w:p>
    <w:p w:rsidR="005A5332" w:rsidRDefault="00882847">
      <w:pPr>
        <w:jc w:val="both"/>
        <w:rPr>
          <w:rFonts w:ascii="Arial" w:eastAsia="Arial" w:hAnsi="Arial" w:cs="Arial"/>
          <w:sz w:val="22"/>
          <w:szCs w:val="22"/>
        </w:rPr>
      </w:pPr>
      <w:r>
        <w:rPr>
          <w:rFonts w:ascii="Arial" w:eastAsia="Arial" w:hAnsi="Arial" w:cs="Arial"/>
          <w:sz w:val="22"/>
          <w:szCs w:val="22"/>
        </w:rPr>
        <w:t>Městská knihovna v Praze touto smlouvou nabývá majetek pro svého zřizovatele hlavní město Prahu dle § 27 odst. 6 zákona č. 250/2000 Sb.</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11.4.</w:t>
      </w:r>
    </w:p>
    <w:p w:rsidR="005A5332" w:rsidRDefault="00882847">
      <w:pPr>
        <w:jc w:val="both"/>
        <w:rPr>
          <w:rFonts w:ascii="Arial" w:eastAsia="Arial" w:hAnsi="Arial" w:cs="Arial"/>
          <w:sz w:val="22"/>
          <w:szCs w:val="22"/>
        </w:rPr>
      </w:pPr>
      <w:r>
        <w:rPr>
          <w:rFonts w:ascii="Arial" w:eastAsia="Arial" w:hAnsi="Arial" w:cs="Arial"/>
          <w:sz w:val="22"/>
          <w:szCs w:val="22"/>
        </w:rPr>
        <w:t>Tato smlouva se vyhotovuje se ve dvou stejnopisech, z nichž každá strana obdrží jedno vyhotovení</w:t>
      </w:r>
      <w:r w:rsidR="00826359">
        <w:rPr>
          <w:rFonts w:ascii="Arial" w:eastAsia="Arial" w:hAnsi="Arial" w:cs="Arial"/>
          <w:sz w:val="22"/>
          <w:szCs w:val="22"/>
        </w:rPr>
        <w:t>; to neplatí, pokud tuto smlouvu smluvní strany uzavírají formou elektronických podpisů.</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11.5.</w:t>
      </w:r>
    </w:p>
    <w:p w:rsidR="005A5332" w:rsidRDefault="00882847">
      <w:pPr>
        <w:jc w:val="both"/>
        <w:rPr>
          <w:rFonts w:ascii="Arial" w:eastAsia="Arial" w:hAnsi="Arial" w:cs="Arial"/>
          <w:sz w:val="22"/>
          <w:szCs w:val="22"/>
        </w:rPr>
      </w:pPr>
      <w:r>
        <w:rPr>
          <w:rFonts w:ascii="Arial" w:eastAsia="Arial" w:hAnsi="Arial" w:cs="Arial"/>
          <w:sz w:val="22"/>
          <w:szCs w:val="22"/>
        </w:rPr>
        <w:t>Tuto smlouvu lze měnit pouze písemnými vzestupně číslovanými dodatky podepsanými oprávněnými zástupci smluvních stran.</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11.6.</w:t>
      </w:r>
    </w:p>
    <w:p w:rsidR="005A5332" w:rsidRDefault="00882847">
      <w:pPr>
        <w:jc w:val="both"/>
        <w:rPr>
          <w:rFonts w:ascii="Arial" w:eastAsia="Arial" w:hAnsi="Arial" w:cs="Arial"/>
          <w:sz w:val="22"/>
          <w:szCs w:val="22"/>
        </w:rPr>
      </w:pPr>
      <w:r>
        <w:rPr>
          <w:rFonts w:ascii="Arial" w:eastAsia="Arial" w:hAnsi="Arial" w:cs="Arial"/>
          <w:sz w:val="22"/>
          <w:szCs w:val="22"/>
        </w:rPr>
        <w:t xml:space="preserve">Smlouva nabývá platnosti </w:t>
      </w:r>
      <w:r>
        <w:rPr>
          <w:rFonts w:ascii="Arial" w:eastAsia="Arial" w:hAnsi="Arial" w:cs="Arial"/>
          <w:color w:val="000000"/>
          <w:sz w:val="22"/>
          <w:szCs w:val="22"/>
        </w:rPr>
        <w:t>dnem podpisu oprávněných zástupců obou smluvních stran a účinnosti dnem uveřejnění v registru smluv podle § 6 odst. 1 zákona o registru smluv</w:t>
      </w:r>
      <w:r>
        <w:rPr>
          <w:rFonts w:ascii="Arial" w:eastAsia="Arial" w:hAnsi="Arial" w:cs="Arial"/>
          <w:sz w:val="22"/>
          <w:szCs w:val="22"/>
        </w:rPr>
        <w:t>.</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color w:val="000000"/>
          <w:sz w:val="22"/>
          <w:szCs w:val="22"/>
        </w:rPr>
        <w:t>11.8.</w:t>
      </w:r>
    </w:p>
    <w:p w:rsidR="005A5332" w:rsidRDefault="00882847">
      <w:pPr>
        <w:jc w:val="both"/>
        <w:rPr>
          <w:rFonts w:ascii="Arial" w:eastAsia="Arial" w:hAnsi="Arial" w:cs="Arial"/>
          <w:sz w:val="22"/>
          <w:szCs w:val="22"/>
        </w:rPr>
      </w:pPr>
      <w:r>
        <w:rPr>
          <w:rFonts w:ascii="Arial" w:eastAsia="Arial" w:hAnsi="Arial" w:cs="Arial"/>
          <w:color w:val="000000"/>
          <w:sz w:val="22"/>
          <w:szCs w:val="22"/>
        </w:rPr>
        <w:t>Pokud by se z jakéhokoli důvodu jakékoli ujednání této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 původní záměr smlouvy.</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i/>
          <w:sz w:val="22"/>
          <w:szCs w:val="22"/>
          <w:u w:val="single"/>
        </w:rPr>
      </w:pPr>
      <w:r>
        <w:rPr>
          <w:rFonts w:ascii="Arial" w:eastAsia="Arial" w:hAnsi="Arial" w:cs="Arial"/>
          <w:i/>
          <w:sz w:val="22"/>
          <w:szCs w:val="22"/>
          <w:u w:val="single"/>
        </w:rPr>
        <w:t>Přílohy:</w:t>
      </w:r>
    </w:p>
    <w:p w:rsidR="005A5332" w:rsidRDefault="00882847">
      <w:pPr>
        <w:jc w:val="both"/>
        <w:rPr>
          <w:rFonts w:ascii="Arial" w:eastAsia="Arial" w:hAnsi="Arial" w:cs="Arial"/>
          <w:i/>
          <w:sz w:val="22"/>
          <w:szCs w:val="22"/>
        </w:rPr>
      </w:pPr>
      <w:r>
        <w:rPr>
          <w:rFonts w:ascii="Arial" w:eastAsia="Arial" w:hAnsi="Arial" w:cs="Arial"/>
          <w:i/>
          <w:sz w:val="22"/>
          <w:szCs w:val="22"/>
        </w:rPr>
        <w:t>Příloha č. 1 – Položkový rozpočet</w:t>
      </w:r>
    </w:p>
    <w:p w:rsidR="005A5332" w:rsidRDefault="005A5332">
      <w:pPr>
        <w:jc w:val="both"/>
        <w:rPr>
          <w:rFonts w:ascii="Arial" w:eastAsia="Arial" w:hAnsi="Arial" w:cs="Arial"/>
          <w:sz w:val="22"/>
          <w:szCs w:val="22"/>
        </w:rPr>
      </w:pPr>
      <w:bookmarkStart w:id="1" w:name="_heading=h.gjdgxs" w:colFirst="0" w:colLast="0"/>
      <w:bookmarkEnd w:id="1"/>
    </w:p>
    <w:p w:rsidR="005A5332" w:rsidRDefault="00882847">
      <w:pPr>
        <w:jc w:val="both"/>
        <w:rPr>
          <w:rFonts w:ascii="Arial" w:eastAsia="Arial" w:hAnsi="Arial" w:cs="Arial"/>
          <w:sz w:val="22"/>
          <w:szCs w:val="22"/>
        </w:rPr>
      </w:pPr>
      <w:r>
        <w:rPr>
          <w:rFonts w:ascii="Arial" w:eastAsia="Arial" w:hAnsi="Arial" w:cs="Arial"/>
          <w:sz w:val="22"/>
          <w:szCs w:val="22"/>
        </w:rPr>
        <w:t xml:space="preserve">V Praze dne: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w:t>
      </w:r>
      <w:r w:rsidR="007D6FB5">
        <w:rPr>
          <w:rFonts w:ascii="Arial" w:eastAsia="Arial" w:hAnsi="Arial" w:cs="Arial"/>
          <w:sz w:val="22"/>
          <w:szCs w:val="22"/>
        </w:rPr>
        <w:t> Malých Heralticích</w:t>
      </w:r>
      <w:r>
        <w:rPr>
          <w:rFonts w:ascii="Arial" w:eastAsia="Arial" w:hAnsi="Arial" w:cs="Arial"/>
          <w:sz w:val="22"/>
          <w:szCs w:val="22"/>
        </w:rPr>
        <w:t xml:space="preserve"> dne:</w:t>
      </w:r>
    </w:p>
    <w:p w:rsidR="005A5332" w:rsidRDefault="005A5332">
      <w:pPr>
        <w:jc w:val="both"/>
        <w:rPr>
          <w:rFonts w:ascii="Arial" w:eastAsia="Arial" w:hAnsi="Arial" w:cs="Arial"/>
          <w:sz w:val="22"/>
          <w:szCs w:val="22"/>
        </w:rPr>
      </w:pPr>
    </w:p>
    <w:p w:rsidR="005A5332" w:rsidRDefault="00882847">
      <w:pPr>
        <w:jc w:val="both"/>
        <w:rPr>
          <w:rFonts w:ascii="Arial" w:eastAsia="Arial" w:hAnsi="Arial" w:cs="Arial"/>
          <w:sz w:val="22"/>
          <w:szCs w:val="22"/>
        </w:rPr>
      </w:pPr>
      <w:r>
        <w:rPr>
          <w:rFonts w:ascii="Arial" w:eastAsia="Arial" w:hAnsi="Arial" w:cs="Arial"/>
          <w:sz w:val="22"/>
          <w:szCs w:val="22"/>
        </w:rPr>
        <w:t>Objednatel: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Zhotovitel:</w:t>
      </w:r>
    </w:p>
    <w:p w:rsidR="005A5332" w:rsidRDefault="005A5332">
      <w:pPr>
        <w:jc w:val="both"/>
        <w:rPr>
          <w:rFonts w:ascii="Arial" w:eastAsia="Arial" w:hAnsi="Arial" w:cs="Arial"/>
          <w:sz w:val="22"/>
          <w:szCs w:val="22"/>
        </w:rPr>
      </w:pPr>
    </w:p>
    <w:p w:rsidR="008651BF" w:rsidRDefault="008651BF">
      <w:pPr>
        <w:jc w:val="both"/>
        <w:rPr>
          <w:rFonts w:ascii="Arial" w:eastAsia="Arial" w:hAnsi="Arial" w:cs="Arial"/>
          <w:sz w:val="22"/>
          <w:szCs w:val="22"/>
        </w:rPr>
      </w:pPr>
    </w:p>
    <w:p w:rsidR="008651BF" w:rsidRDefault="008651BF">
      <w:pPr>
        <w:jc w:val="both"/>
        <w:rPr>
          <w:rFonts w:ascii="Arial" w:eastAsia="Arial" w:hAnsi="Arial" w:cs="Arial"/>
          <w:sz w:val="22"/>
          <w:szCs w:val="22"/>
        </w:rPr>
      </w:pPr>
    </w:p>
    <w:tbl>
      <w:tblPr>
        <w:tblStyle w:val="a"/>
        <w:tblW w:w="921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06"/>
        <w:gridCol w:w="4606"/>
      </w:tblGrid>
      <w:tr w:rsidR="005A5332">
        <w:tc>
          <w:tcPr>
            <w:tcW w:w="4606" w:type="dxa"/>
          </w:tcPr>
          <w:p w:rsidR="005A5332" w:rsidRDefault="00882847">
            <w:pPr>
              <w:jc w:val="center"/>
              <w:rPr>
                <w:rFonts w:ascii="Arial" w:eastAsia="Arial" w:hAnsi="Arial" w:cs="Arial"/>
                <w:sz w:val="22"/>
                <w:szCs w:val="22"/>
              </w:rPr>
            </w:pPr>
            <w:r>
              <w:rPr>
                <w:rFonts w:ascii="Arial" w:eastAsia="Arial" w:hAnsi="Arial" w:cs="Arial"/>
                <w:sz w:val="22"/>
                <w:szCs w:val="22"/>
              </w:rPr>
              <w:t>______________________________</w:t>
            </w:r>
          </w:p>
          <w:p w:rsidR="005A5332" w:rsidRDefault="00882847">
            <w:pPr>
              <w:jc w:val="center"/>
              <w:rPr>
                <w:rFonts w:ascii="Arial" w:eastAsia="Arial" w:hAnsi="Arial" w:cs="Arial"/>
                <w:sz w:val="22"/>
                <w:szCs w:val="22"/>
              </w:rPr>
            </w:pPr>
            <w:r>
              <w:rPr>
                <w:rFonts w:ascii="Arial" w:eastAsia="Arial" w:hAnsi="Arial" w:cs="Arial"/>
                <w:sz w:val="22"/>
                <w:szCs w:val="22"/>
              </w:rPr>
              <w:t>Městská knihovna v Praze</w:t>
            </w:r>
          </w:p>
          <w:p w:rsidR="005A5332" w:rsidRDefault="00882847" w:rsidP="00B03FF9">
            <w:pPr>
              <w:jc w:val="center"/>
              <w:rPr>
                <w:rFonts w:ascii="Arial" w:eastAsia="Arial" w:hAnsi="Arial" w:cs="Arial"/>
                <w:sz w:val="22"/>
                <w:szCs w:val="22"/>
              </w:rPr>
            </w:pPr>
            <w:r>
              <w:rPr>
                <w:rFonts w:ascii="Arial" w:eastAsia="Arial" w:hAnsi="Arial" w:cs="Arial"/>
                <w:sz w:val="22"/>
                <w:szCs w:val="22"/>
              </w:rPr>
              <w:t>RNDr. Tomáš Řehák</w:t>
            </w:r>
            <w:r w:rsidR="005230EC">
              <w:rPr>
                <w:rFonts w:ascii="Arial" w:eastAsia="Arial" w:hAnsi="Arial" w:cs="Arial"/>
                <w:sz w:val="22"/>
                <w:szCs w:val="22"/>
              </w:rPr>
              <w:t>, Ph.</w:t>
            </w:r>
            <w:r w:rsidR="00CB1824">
              <w:rPr>
                <w:rFonts w:ascii="Arial" w:eastAsia="Arial" w:hAnsi="Arial" w:cs="Arial"/>
                <w:sz w:val="22"/>
                <w:szCs w:val="22"/>
              </w:rPr>
              <w:t>D.</w:t>
            </w:r>
            <w:r w:rsidR="00B03FF9">
              <w:rPr>
                <w:rFonts w:ascii="Arial" w:eastAsia="Arial" w:hAnsi="Arial" w:cs="Arial"/>
                <w:sz w:val="22"/>
                <w:szCs w:val="22"/>
              </w:rPr>
              <w:t>;</w:t>
            </w:r>
            <w:r>
              <w:rPr>
                <w:rFonts w:ascii="Arial" w:eastAsia="Arial" w:hAnsi="Arial" w:cs="Arial"/>
                <w:sz w:val="22"/>
                <w:szCs w:val="22"/>
              </w:rPr>
              <w:t xml:space="preserve"> ředitel</w:t>
            </w:r>
          </w:p>
        </w:tc>
        <w:tc>
          <w:tcPr>
            <w:tcW w:w="4606" w:type="dxa"/>
          </w:tcPr>
          <w:p w:rsidR="005A5332" w:rsidRDefault="00882847">
            <w:pPr>
              <w:jc w:val="center"/>
              <w:rPr>
                <w:rFonts w:ascii="Arial" w:eastAsia="Arial" w:hAnsi="Arial" w:cs="Arial"/>
                <w:sz w:val="22"/>
                <w:szCs w:val="22"/>
              </w:rPr>
            </w:pPr>
            <w:r>
              <w:rPr>
                <w:rFonts w:ascii="Arial" w:eastAsia="Arial" w:hAnsi="Arial" w:cs="Arial"/>
                <w:sz w:val="22"/>
                <w:szCs w:val="22"/>
              </w:rPr>
              <w:t>______________________________</w:t>
            </w:r>
          </w:p>
          <w:p w:rsidR="005A5332" w:rsidRDefault="007D6FB5">
            <w:pPr>
              <w:jc w:val="center"/>
              <w:rPr>
                <w:rFonts w:ascii="Arial" w:eastAsia="Arial" w:hAnsi="Arial" w:cs="Arial"/>
                <w:sz w:val="22"/>
                <w:szCs w:val="22"/>
              </w:rPr>
            </w:pPr>
            <w:r w:rsidRPr="007D6FB5">
              <w:rPr>
                <w:rFonts w:ascii="Arial" w:eastAsia="Arial" w:hAnsi="Arial" w:cs="Arial"/>
                <w:sz w:val="22"/>
                <w:szCs w:val="22"/>
              </w:rPr>
              <w:t>Jan Vrtěl</w:t>
            </w:r>
          </w:p>
        </w:tc>
      </w:tr>
    </w:tbl>
    <w:p w:rsidR="005A5332" w:rsidRPr="008651BF" w:rsidRDefault="005A5332" w:rsidP="008651BF">
      <w:pPr>
        <w:jc w:val="both"/>
        <w:rPr>
          <w:rFonts w:ascii="Arial" w:eastAsia="Arial" w:hAnsi="Arial" w:cs="Arial"/>
          <w:sz w:val="4"/>
          <w:szCs w:val="22"/>
        </w:rPr>
      </w:pPr>
    </w:p>
    <w:sectPr w:rsidR="005A5332" w:rsidRPr="008651BF" w:rsidSect="001E2283">
      <w:headerReference w:type="default" r:id="rId9"/>
      <w:footerReference w:type="default" r:id="rId10"/>
      <w:pgSz w:w="11905" w:h="16838"/>
      <w:pgMar w:top="1418" w:right="1132" w:bottom="1134" w:left="1701" w:header="284"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9B" w:rsidRDefault="0046779B">
      <w:r>
        <w:separator/>
      </w:r>
    </w:p>
  </w:endnote>
  <w:endnote w:type="continuationSeparator" w:id="0">
    <w:p w:rsidR="0046779B" w:rsidRDefault="0046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E">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32" w:rsidRDefault="00882847">
    <w:pPr>
      <w:pBdr>
        <w:top w:val="nil"/>
        <w:left w:val="nil"/>
        <w:bottom w:val="nil"/>
        <w:right w:val="nil"/>
        <w:between w:val="nil"/>
      </w:pBdr>
      <w:tabs>
        <w:tab w:val="center" w:pos="4536"/>
        <w:tab w:val="right" w:pos="9072"/>
      </w:tabs>
      <w:rPr>
        <w:rFonts w:ascii="Arial" w:eastAsia="Arial" w:hAnsi="Arial" w:cs="Arial"/>
        <w:color w:val="000000"/>
        <w:sz w:val="22"/>
        <w:szCs w:val="22"/>
      </w:rPr>
    </w:pPr>
    <w:r>
      <w:rPr>
        <w:color w:val="000000"/>
      </w:rPr>
      <w:tab/>
    </w:r>
    <w:r w:rsidR="001E2283">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sidR="001E2283">
      <w:rPr>
        <w:rFonts w:ascii="Arial" w:eastAsia="Arial" w:hAnsi="Arial" w:cs="Arial"/>
        <w:color w:val="000000"/>
        <w:sz w:val="22"/>
        <w:szCs w:val="22"/>
      </w:rPr>
      <w:fldChar w:fldCharType="separate"/>
    </w:r>
    <w:r w:rsidR="00D650A5">
      <w:rPr>
        <w:rFonts w:ascii="Arial" w:eastAsia="Arial" w:hAnsi="Arial" w:cs="Arial"/>
        <w:noProof/>
        <w:color w:val="000000"/>
        <w:sz w:val="22"/>
        <w:szCs w:val="22"/>
      </w:rPr>
      <w:t>6</w:t>
    </w:r>
    <w:r w:rsidR="001E2283">
      <w:rPr>
        <w:rFonts w:ascii="Arial" w:eastAsia="Arial" w:hAnsi="Arial" w:cs="Arial"/>
        <w:color w:val="000000"/>
        <w:sz w:val="22"/>
        <w:szCs w:val="22"/>
      </w:rPr>
      <w:fldChar w:fldCharType="end"/>
    </w:r>
    <w:r>
      <w:rPr>
        <w:rFonts w:ascii="Arial" w:eastAsia="Arial" w:hAnsi="Arial" w:cs="Arial"/>
        <w:color w:val="000000"/>
        <w:sz w:val="22"/>
        <w:szCs w:val="22"/>
      </w:rPr>
      <w:t>/</w:t>
    </w:r>
    <w:r w:rsidR="001E2283">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sidR="001E2283">
      <w:rPr>
        <w:rFonts w:ascii="Arial" w:eastAsia="Arial" w:hAnsi="Arial" w:cs="Arial"/>
        <w:color w:val="000000"/>
        <w:sz w:val="22"/>
        <w:szCs w:val="22"/>
      </w:rPr>
      <w:fldChar w:fldCharType="separate"/>
    </w:r>
    <w:r w:rsidR="00D650A5">
      <w:rPr>
        <w:rFonts w:ascii="Arial" w:eastAsia="Arial" w:hAnsi="Arial" w:cs="Arial"/>
        <w:noProof/>
        <w:color w:val="000000"/>
        <w:sz w:val="22"/>
        <w:szCs w:val="22"/>
      </w:rPr>
      <w:t>6</w:t>
    </w:r>
    <w:r w:rsidR="001E2283">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9B" w:rsidRDefault="0046779B">
      <w:r>
        <w:separator/>
      </w:r>
    </w:p>
  </w:footnote>
  <w:footnote w:type="continuationSeparator" w:id="0">
    <w:p w:rsidR="0046779B" w:rsidRDefault="00467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32" w:rsidRDefault="005A5332">
    <w:pPr>
      <w:pBdr>
        <w:top w:val="nil"/>
        <w:left w:val="nil"/>
        <w:bottom w:val="nil"/>
        <w:right w:val="nil"/>
        <w:between w:val="nil"/>
      </w:pBdr>
      <w:tabs>
        <w:tab w:val="center" w:pos="4536"/>
        <w:tab w:val="right" w:pos="9072"/>
        <w:tab w:val="left" w:pos="6521"/>
      </w:tabs>
      <w:jc w:val="right"/>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36096"/>
    <w:multiLevelType w:val="multilevel"/>
    <w:tmpl w:val="66926F18"/>
    <w:lvl w:ilvl="0">
      <w:start w:val="1"/>
      <w:numFmt w:val="decimal"/>
      <w:pStyle w:val="NADPIS"/>
      <w:lvlText w:val="%1."/>
      <w:lvlJc w:val="left"/>
      <w:pPr>
        <w:tabs>
          <w:tab w:val="num" w:pos="720"/>
        </w:tabs>
        <w:ind w:left="720" w:hanging="720"/>
      </w:pPr>
    </w:lvl>
    <w:lvl w:ilvl="1">
      <w:start w:val="1"/>
      <w:numFmt w:val="decimal"/>
      <w:pStyle w:val="Textnadpis2"/>
      <w:lvlText w:val="%2."/>
      <w:lvlJc w:val="left"/>
      <w:pPr>
        <w:tabs>
          <w:tab w:val="num" w:pos="1440"/>
        </w:tabs>
        <w:ind w:left="1440" w:hanging="720"/>
      </w:pPr>
    </w:lvl>
    <w:lvl w:ilvl="2">
      <w:start w:val="1"/>
      <w:numFmt w:val="decimal"/>
      <w:pStyle w:val="Text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DC32560"/>
    <w:multiLevelType w:val="multilevel"/>
    <w:tmpl w:val="2256852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pStyle w:val="Textodstavce"/>
      <w:lvlText w:val="%7."/>
      <w:lvlJc w:val="left"/>
      <w:pPr>
        <w:ind w:left="5106" w:hanging="360"/>
      </w:pPr>
    </w:lvl>
    <w:lvl w:ilvl="7">
      <w:start w:val="1"/>
      <w:numFmt w:val="lowerLetter"/>
      <w:pStyle w:val="Textpsmene"/>
      <w:lvlText w:val="%8."/>
      <w:lvlJc w:val="left"/>
      <w:pPr>
        <w:ind w:left="5826" w:hanging="360"/>
      </w:pPr>
    </w:lvl>
    <w:lvl w:ilvl="8">
      <w:start w:val="1"/>
      <w:numFmt w:val="lowerRoman"/>
      <w:pStyle w:val="Textbodu"/>
      <w:lvlText w:val="%9."/>
      <w:lvlJc w:val="right"/>
      <w:pPr>
        <w:ind w:left="6546" w:hanging="180"/>
      </w:pPr>
    </w:lvl>
  </w:abstractNum>
  <w:abstractNum w:abstractNumId="2">
    <w:nsid w:val="41D42DD9"/>
    <w:multiLevelType w:val="multilevel"/>
    <w:tmpl w:val="2C0660FC"/>
    <w:lvl w:ilvl="0">
      <w:start w:val="1"/>
      <w:numFmt w:val="bullet"/>
      <w:pStyle w:val="Textpozmn"/>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5332"/>
    <w:rsid w:val="00077BB0"/>
    <w:rsid w:val="0018189C"/>
    <w:rsid w:val="001E2283"/>
    <w:rsid w:val="0046779B"/>
    <w:rsid w:val="005230EC"/>
    <w:rsid w:val="005A5332"/>
    <w:rsid w:val="00760124"/>
    <w:rsid w:val="007D6FB5"/>
    <w:rsid w:val="00826359"/>
    <w:rsid w:val="008651BF"/>
    <w:rsid w:val="00882847"/>
    <w:rsid w:val="008B11C1"/>
    <w:rsid w:val="00AF2380"/>
    <w:rsid w:val="00B03FF9"/>
    <w:rsid w:val="00B306C5"/>
    <w:rsid w:val="00C440CC"/>
    <w:rsid w:val="00CB1824"/>
    <w:rsid w:val="00D3045E"/>
    <w:rsid w:val="00D650A5"/>
    <w:rsid w:val="00DD4754"/>
    <w:rsid w:val="00FC3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2283"/>
  </w:style>
  <w:style w:type="paragraph" w:styleId="Nadpis1">
    <w:name w:val="heading 1"/>
    <w:basedOn w:val="Normln"/>
    <w:next w:val="Normln"/>
    <w:qFormat/>
    <w:rsid w:val="001E2283"/>
    <w:pPr>
      <w:keepNext/>
      <w:spacing w:before="240" w:after="60"/>
      <w:outlineLvl w:val="0"/>
    </w:pPr>
    <w:rPr>
      <w:rFonts w:ascii="Arial" w:hAnsi="Arial" w:cs="Arial"/>
      <w:b/>
      <w:bCs/>
      <w:kern w:val="32"/>
      <w:sz w:val="32"/>
      <w:szCs w:val="32"/>
    </w:rPr>
  </w:style>
  <w:style w:type="paragraph" w:styleId="Nadpis2">
    <w:name w:val="heading 2"/>
    <w:basedOn w:val="Normln"/>
    <w:qFormat/>
    <w:rsid w:val="001E2283"/>
    <w:pPr>
      <w:keepNext/>
      <w:widowControl w:val="0"/>
      <w:overflowPunct w:val="0"/>
      <w:autoSpaceDE w:val="0"/>
      <w:autoSpaceDN w:val="0"/>
      <w:adjustRightInd w:val="0"/>
      <w:spacing w:before="240" w:after="60"/>
      <w:textAlignment w:val="baseline"/>
      <w:outlineLvl w:val="1"/>
    </w:pPr>
    <w:rPr>
      <w:b/>
      <w:bCs/>
      <w:sz w:val="20"/>
      <w:szCs w:val="20"/>
    </w:rPr>
  </w:style>
  <w:style w:type="paragraph" w:styleId="Nadpis3">
    <w:name w:val="heading 3"/>
    <w:basedOn w:val="Normln"/>
    <w:next w:val="Normln"/>
    <w:qFormat/>
    <w:rsid w:val="001E2283"/>
    <w:pPr>
      <w:keepNext/>
      <w:spacing w:before="240" w:after="60"/>
      <w:outlineLvl w:val="2"/>
    </w:pPr>
    <w:rPr>
      <w:rFonts w:ascii="Arial" w:hAnsi="Arial" w:cs="Arial"/>
      <w:b/>
      <w:bCs/>
      <w:sz w:val="26"/>
      <w:szCs w:val="26"/>
    </w:rPr>
  </w:style>
  <w:style w:type="paragraph" w:styleId="Nadpis4">
    <w:name w:val="heading 4"/>
    <w:basedOn w:val="Normln"/>
    <w:next w:val="Normln"/>
    <w:qFormat/>
    <w:rsid w:val="001E2283"/>
    <w:pPr>
      <w:keepNext/>
      <w:tabs>
        <w:tab w:val="left" w:pos="567"/>
      </w:tabs>
      <w:spacing w:after="120"/>
      <w:outlineLvl w:val="3"/>
    </w:pPr>
    <w:rPr>
      <w:b/>
      <w:sz w:val="28"/>
      <w:szCs w:val="32"/>
    </w:rPr>
  </w:style>
  <w:style w:type="paragraph" w:styleId="Nadpis5">
    <w:name w:val="heading 5"/>
    <w:basedOn w:val="Normln"/>
    <w:next w:val="Normln"/>
    <w:qFormat/>
    <w:rsid w:val="001E2283"/>
    <w:pPr>
      <w:keepNext/>
      <w:tabs>
        <w:tab w:val="left" w:pos="567"/>
      </w:tabs>
      <w:ind w:left="357"/>
      <w:jc w:val="center"/>
      <w:outlineLvl w:val="4"/>
    </w:pPr>
    <w:rPr>
      <w:b/>
    </w:rPr>
  </w:style>
  <w:style w:type="paragraph" w:styleId="Nadpis6">
    <w:name w:val="heading 6"/>
    <w:basedOn w:val="Normln"/>
    <w:next w:val="Normln"/>
    <w:qFormat/>
    <w:rsid w:val="001E2283"/>
    <w:pPr>
      <w:keepNext/>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1E2283"/>
    <w:tblPr>
      <w:tblCellMar>
        <w:top w:w="0" w:type="dxa"/>
        <w:left w:w="0" w:type="dxa"/>
        <w:bottom w:w="0" w:type="dxa"/>
        <w:right w:w="0" w:type="dxa"/>
      </w:tblCellMar>
    </w:tblPr>
  </w:style>
  <w:style w:type="paragraph" w:styleId="Nzev">
    <w:name w:val="Title"/>
    <w:basedOn w:val="Normln"/>
    <w:next w:val="Normln"/>
    <w:rsid w:val="001E2283"/>
    <w:pPr>
      <w:keepNext/>
      <w:keepLines/>
      <w:spacing w:before="480" w:after="120"/>
    </w:pPr>
    <w:rPr>
      <w:b/>
      <w:sz w:val="72"/>
      <w:szCs w:val="72"/>
    </w:rPr>
  </w:style>
  <w:style w:type="paragraph" w:styleId="Zkladntext">
    <w:name w:val="Body Text"/>
    <w:basedOn w:val="Normln"/>
    <w:rsid w:val="001E2283"/>
    <w:pPr>
      <w:widowControl w:val="0"/>
      <w:autoSpaceDE w:val="0"/>
      <w:autoSpaceDN w:val="0"/>
      <w:adjustRightInd w:val="0"/>
      <w:spacing w:before="141"/>
    </w:pPr>
    <w:rPr>
      <w:rFonts w:ascii="TimesE" w:hAnsi="TimesE" w:cs="TimesE"/>
      <w:color w:val="000000"/>
    </w:rPr>
  </w:style>
  <w:style w:type="paragraph" w:customStyle="1" w:styleId="dka">
    <w:name w:val="Řádka"/>
    <w:rsid w:val="001E2283"/>
    <w:pPr>
      <w:widowControl w:val="0"/>
      <w:autoSpaceDE w:val="0"/>
      <w:autoSpaceDN w:val="0"/>
      <w:adjustRightInd w:val="0"/>
    </w:pPr>
    <w:rPr>
      <w:rFonts w:ascii="TimesE" w:hAnsi="TimesE" w:cs="TimesE"/>
      <w:color w:val="000000"/>
    </w:rPr>
  </w:style>
  <w:style w:type="paragraph" w:customStyle="1" w:styleId="Znaka1">
    <w:name w:val="Značka 1"/>
    <w:rsid w:val="001E2283"/>
    <w:pPr>
      <w:widowControl w:val="0"/>
      <w:autoSpaceDE w:val="0"/>
      <w:autoSpaceDN w:val="0"/>
      <w:adjustRightInd w:val="0"/>
      <w:spacing w:before="141"/>
      <w:ind w:left="1048"/>
    </w:pPr>
    <w:rPr>
      <w:rFonts w:ascii="TimesE" w:hAnsi="TimesE" w:cs="TimesE"/>
      <w:color w:val="000000"/>
    </w:rPr>
  </w:style>
  <w:style w:type="paragraph" w:customStyle="1" w:styleId="Znaka2">
    <w:name w:val="Značka 2"/>
    <w:rsid w:val="001E2283"/>
    <w:pPr>
      <w:widowControl w:val="0"/>
      <w:autoSpaceDE w:val="0"/>
      <w:autoSpaceDN w:val="0"/>
      <w:adjustRightInd w:val="0"/>
      <w:spacing w:before="141"/>
      <w:ind w:left="1417"/>
    </w:pPr>
    <w:rPr>
      <w:rFonts w:ascii="TimesE" w:hAnsi="TimesE" w:cs="TimesE"/>
      <w:color w:val="000000"/>
    </w:rPr>
  </w:style>
  <w:style w:type="paragraph" w:customStyle="1" w:styleId="Odsazen1">
    <w:name w:val="Odsazení 1"/>
    <w:rsid w:val="001E2283"/>
    <w:pPr>
      <w:widowControl w:val="0"/>
      <w:autoSpaceDE w:val="0"/>
      <w:autoSpaceDN w:val="0"/>
      <w:adjustRightInd w:val="0"/>
      <w:spacing w:before="141"/>
      <w:ind w:left="1134"/>
    </w:pPr>
    <w:rPr>
      <w:rFonts w:ascii="TimesE" w:hAnsi="TimesE" w:cs="TimesE"/>
      <w:color w:val="000000"/>
    </w:rPr>
  </w:style>
  <w:style w:type="paragraph" w:customStyle="1" w:styleId="Odsazen2">
    <w:name w:val="Odsazení 2"/>
    <w:rsid w:val="001E2283"/>
    <w:pPr>
      <w:widowControl w:val="0"/>
      <w:autoSpaceDE w:val="0"/>
      <w:autoSpaceDN w:val="0"/>
      <w:adjustRightInd w:val="0"/>
      <w:spacing w:before="141"/>
      <w:ind w:left="1417"/>
    </w:pPr>
    <w:rPr>
      <w:rFonts w:ascii="TimesE" w:hAnsi="TimesE" w:cs="TimesE"/>
      <w:color w:val="000000"/>
    </w:rPr>
  </w:style>
  <w:style w:type="paragraph" w:customStyle="1" w:styleId="sloseznamu">
    <w:name w:val="Číslo seznamu"/>
    <w:rsid w:val="001E2283"/>
    <w:pPr>
      <w:widowControl w:val="0"/>
      <w:autoSpaceDE w:val="0"/>
      <w:autoSpaceDN w:val="0"/>
      <w:adjustRightInd w:val="0"/>
      <w:spacing w:before="141"/>
      <w:ind w:left="1077" w:hanging="17"/>
    </w:pPr>
    <w:rPr>
      <w:rFonts w:ascii="TimesE" w:hAnsi="TimesE" w:cs="TimesE"/>
      <w:color w:val="000000"/>
    </w:rPr>
  </w:style>
  <w:style w:type="paragraph" w:customStyle="1" w:styleId="Tunsted">
    <w:name w:val="Tučně střed"/>
    <w:rsid w:val="001E2283"/>
    <w:pPr>
      <w:widowControl w:val="0"/>
      <w:autoSpaceDE w:val="0"/>
      <w:autoSpaceDN w:val="0"/>
      <w:adjustRightInd w:val="0"/>
    </w:pPr>
    <w:rPr>
      <w:rFonts w:ascii="TimesE" w:hAnsi="TimesE" w:cs="TimesE"/>
      <w:b/>
      <w:bCs/>
      <w:color w:val="000000"/>
    </w:rPr>
  </w:style>
  <w:style w:type="paragraph" w:customStyle="1" w:styleId="Prvnodsadit">
    <w:name w:val="První odsadit"/>
    <w:rsid w:val="001E2283"/>
    <w:pPr>
      <w:widowControl w:val="0"/>
      <w:autoSpaceDE w:val="0"/>
      <w:autoSpaceDN w:val="0"/>
      <w:adjustRightInd w:val="0"/>
      <w:spacing w:before="141"/>
      <w:ind w:firstLine="567"/>
    </w:pPr>
    <w:rPr>
      <w:rFonts w:ascii="TimesE" w:hAnsi="TimesE" w:cs="TimesE"/>
      <w:color w:val="000000"/>
    </w:rPr>
  </w:style>
  <w:style w:type="paragraph" w:customStyle="1" w:styleId="ranahoe">
    <w:name w:val="Čára nahoře"/>
    <w:rsid w:val="001E2283"/>
    <w:pPr>
      <w:widowControl w:val="0"/>
      <w:autoSpaceDE w:val="0"/>
      <w:autoSpaceDN w:val="0"/>
      <w:adjustRightInd w:val="0"/>
      <w:spacing w:before="283"/>
    </w:pPr>
    <w:rPr>
      <w:rFonts w:ascii="TimesE" w:hAnsi="TimesE" w:cs="TimesE"/>
      <w:color w:val="000000"/>
    </w:rPr>
  </w:style>
  <w:style w:type="paragraph" w:customStyle="1" w:styleId="Texttabulky">
    <w:name w:val="Text tabulky"/>
    <w:rsid w:val="001E2283"/>
    <w:pPr>
      <w:widowControl w:val="0"/>
      <w:autoSpaceDE w:val="0"/>
      <w:autoSpaceDN w:val="0"/>
      <w:adjustRightInd w:val="0"/>
    </w:pPr>
    <w:rPr>
      <w:rFonts w:ascii="TimesE" w:hAnsi="TimesE" w:cs="TimesE"/>
      <w:color w:val="000000"/>
    </w:rPr>
  </w:style>
  <w:style w:type="paragraph" w:styleId="Zpat">
    <w:name w:val="footer"/>
    <w:basedOn w:val="Normln"/>
    <w:rsid w:val="001E2283"/>
    <w:pPr>
      <w:tabs>
        <w:tab w:val="center" w:pos="4536"/>
        <w:tab w:val="right" w:pos="9072"/>
      </w:tabs>
    </w:pPr>
  </w:style>
  <w:style w:type="paragraph" w:styleId="Zhlav">
    <w:name w:val="header"/>
    <w:basedOn w:val="Normln"/>
    <w:rsid w:val="001E2283"/>
    <w:pPr>
      <w:tabs>
        <w:tab w:val="center" w:pos="4536"/>
        <w:tab w:val="right" w:pos="9072"/>
      </w:tabs>
    </w:pPr>
  </w:style>
  <w:style w:type="paragraph" w:customStyle="1" w:styleId="dka0">
    <w:name w:val="Øádka"/>
    <w:rsid w:val="001E2283"/>
    <w:pPr>
      <w:widowControl w:val="0"/>
      <w:autoSpaceDE w:val="0"/>
      <w:autoSpaceDN w:val="0"/>
      <w:adjustRightInd w:val="0"/>
    </w:pPr>
    <w:rPr>
      <w:rFonts w:ascii="TimesE" w:hAnsi="TimesE" w:cs="TimesE"/>
      <w:color w:val="000000"/>
    </w:rPr>
  </w:style>
  <w:style w:type="paragraph" w:customStyle="1" w:styleId="Odka">
    <w:name w:val="Oádka"/>
    <w:rsid w:val="001E2283"/>
    <w:pPr>
      <w:overflowPunct w:val="0"/>
      <w:autoSpaceDE w:val="0"/>
      <w:autoSpaceDN w:val="0"/>
      <w:adjustRightInd w:val="0"/>
      <w:jc w:val="both"/>
      <w:textAlignment w:val="baseline"/>
    </w:pPr>
    <w:rPr>
      <w:rFonts w:ascii="TimesE" w:hAnsi="TimesE" w:cs="TimesE"/>
      <w:color w:val="000000"/>
    </w:rPr>
  </w:style>
  <w:style w:type="paragraph" w:styleId="Zkladntext3">
    <w:name w:val="Body Text 3"/>
    <w:basedOn w:val="Normln"/>
    <w:rsid w:val="001E2283"/>
    <w:pPr>
      <w:overflowPunct w:val="0"/>
      <w:autoSpaceDE w:val="0"/>
      <w:autoSpaceDN w:val="0"/>
      <w:adjustRightInd w:val="0"/>
      <w:jc w:val="center"/>
      <w:textAlignment w:val="baseline"/>
    </w:pPr>
    <w:rPr>
      <w:rFonts w:ascii="Arial" w:hAnsi="Arial" w:cs="Arial"/>
    </w:rPr>
  </w:style>
  <w:style w:type="character" w:styleId="Odkaznakoment">
    <w:name w:val="annotation reference"/>
    <w:semiHidden/>
    <w:rsid w:val="001E2283"/>
    <w:rPr>
      <w:sz w:val="16"/>
      <w:szCs w:val="16"/>
    </w:rPr>
  </w:style>
  <w:style w:type="paragraph" w:styleId="Textkomente">
    <w:name w:val="annotation text"/>
    <w:basedOn w:val="Normln"/>
    <w:semiHidden/>
    <w:rsid w:val="001E2283"/>
    <w:rPr>
      <w:sz w:val="20"/>
      <w:szCs w:val="20"/>
    </w:rPr>
  </w:style>
  <w:style w:type="paragraph" w:styleId="Pedmtkomente">
    <w:name w:val="annotation subject"/>
    <w:basedOn w:val="Textkomente"/>
    <w:next w:val="Textkomente"/>
    <w:semiHidden/>
    <w:rsid w:val="001E2283"/>
    <w:rPr>
      <w:b/>
      <w:bCs/>
    </w:rPr>
  </w:style>
  <w:style w:type="paragraph" w:styleId="Textbubliny">
    <w:name w:val="Balloon Text"/>
    <w:basedOn w:val="Normln"/>
    <w:semiHidden/>
    <w:rsid w:val="001E2283"/>
    <w:rPr>
      <w:rFonts w:ascii="Tahoma" w:hAnsi="Tahoma" w:cs="Tahoma"/>
      <w:sz w:val="16"/>
      <w:szCs w:val="16"/>
    </w:rPr>
  </w:style>
  <w:style w:type="paragraph" w:styleId="Zkladntextodsazen">
    <w:name w:val="Body Text Indent"/>
    <w:basedOn w:val="Normln"/>
    <w:rsid w:val="001E2283"/>
    <w:pPr>
      <w:spacing w:after="120"/>
      <w:ind w:left="283"/>
    </w:pPr>
  </w:style>
  <w:style w:type="paragraph" w:customStyle="1" w:styleId="Zkladntext21">
    <w:name w:val="Základní text 21"/>
    <w:basedOn w:val="Normln"/>
    <w:rsid w:val="001E2283"/>
    <w:pPr>
      <w:widowControl w:val="0"/>
      <w:overflowPunct w:val="0"/>
      <w:autoSpaceDE w:val="0"/>
      <w:autoSpaceDN w:val="0"/>
      <w:adjustRightInd w:val="0"/>
      <w:jc w:val="both"/>
      <w:textAlignment w:val="baseline"/>
    </w:pPr>
    <w:rPr>
      <w:sz w:val="20"/>
      <w:szCs w:val="20"/>
    </w:rPr>
  </w:style>
  <w:style w:type="paragraph" w:styleId="Zkladntextodsazen2">
    <w:name w:val="Body Text Indent 2"/>
    <w:basedOn w:val="Normln"/>
    <w:rsid w:val="001E2283"/>
    <w:pPr>
      <w:ind w:left="360"/>
      <w:jc w:val="both"/>
    </w:pPr>
  </w:style>
  <w:style w:type="paragraph" w:customStyle="1" w:styleId="Zkladntext31">
    <w:name w:val="Základní text 31"/>
    <w:basedOn w:val="Normln"/>
    <w:rsid w:val="001E2283"/>
    <w:pPr>
      <w:overflowPunct w:val="0"/>
      <w:autoSpaceDE w:val="0"/>
      <w:autoSpaceDN w:val="0"/>
      <w:adjustRightInd w:val="0"/>
      <w:jc w:val="center"/>
      <w:textAlignment w:val="baseline"/>
    </w:pPr>
    <w:rPr>
      <w:rFonts w:ascii="Arial" w:hAnsi="Arial"/>
      <w:szCs w:val="20"/>
    </w:rPr>
  </w:style>
  <w:style w:type="paragraph" w:customStyle="1" w:styleId="Textodstavce">
    <w:name w:val="Text odstavce"/>
    <w:basedOn w:val="Normln"/>
    <w:rsid w:val="001E2283"/>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1E2283"/>
    <w:pPr>
      <w:numPr>
        <w:ilvl w:val="8"/>
        <w:numId w:val="1"/>
      </w:numPr>
      <w:jc w:val="both"/>
      <w:outlineLvl w:val="8"/>
    </w:pPr>
    <w:rPr>
      <w:szCs w:val="20"/>
    </w:rPr>
  </w:style>
  <w:style w:type="paragraph" w:customStyle="1" w:styleId="Textpsmene">
    <w:name w:val="Text písmene"/>
    <w:basedOn w:val="Normln"/>
    <w:rsid w:val="001E2283"/>
    <w:pPr>
      <w:numPr>
        <w:ilvl w:val="7"/>
        <w:numId w:val="1"/>
      </w:numPr>
      <w:jc w:val="both"/>
      <w:outlineLvl w:val="7"/>
    </w:pPr>
    <w:rPr>
      <w:szCs w:val="20"/>
    </w:rPr>
  </w:style>
  <w:style w:type="paragraph" w:styleId="Hlavikaobsahu">
    <w:name w:val="toa heading"/>
    <w:basedOn w:val="Normln"/>
    <w:next w:val="Normln"/>
    <w:semiHidden/>
    <w:rsid w:val="001E2283"/>
    <w:pPr>
      <w:tabs>
        <w:tab w:val="center" w:pos="426"/>
      </w:tabs>
      <w:spacing w:before="120"/>
      <w:ind w:left="360"/>
      <w:jc w:val="both"/>
      <w:outlineLvl w:val="3"/>
    </w:pPr>
    <w:rPr>
      <w:rFonts w:ascii="Arial" w:hAnsi="Arial"/>
      <w:b/>
      <w:snapToGrid w:val="0"/>
      <w:sz w:val="20"/>
      <w:szCs w:val="20"/>
    </w:rPr>
  </w:style>
  <w:style w:type="character" w:styleId="Hypertextovodkaz">
    <w:name w:val="Hyperlink"/>
    <w:rsid w:val="001E2283"/>
    <w:rPr>
      <w:color w:val="0000FF"/>
      <w:u w:val="single"/>
    </w:rPr>
  </w:style>
  <w:style w:type="paragraph" w:styleId="Zkladntext2">
    <w:name w:val="Body Text 2"/>
    <w:basedOn w:val="Normln"/>
    <w:rsid w:val="001E2283"/>
    <w:pPr>
      <w:tabs>
        <w:tab w:val="left" w:pos="3975"/>
        <w:tab w:val="left" w:pos="5351"/>
      </w:tabs>
      <w:jc w:val="both"/>
    </w:pPr>
  </w:style>
  <w:style w:type="paragraph" w:customStyle="1" w:styleId="Textparagrafu">
    <w:name w:val="Text paragrafu"/>
    <w:basedOn w:val="Normln"/>
    <w:rsid w:val="001E2283"/>
    <w:pPr>
      <w:spacing w:before="240"/>
      <w:ind w:firstLine="425"/>
      <w:jc w:val="both"/>
      <w:outlineLvl w:val="5"/>
    </w:pPr>
    <w:rPr>
      <w:szCs w:val="20"/>
    </w:rPr>
  </w:style>
  <w:style w:type="paragraph" w:styleId="Zkladntextodsazen3">
    <w:name w:val="Body Text Indent 3"/>
    <w:basedOn w:val="Normln"/>
    <w:rsid w:val="001E2283"/>
    <w:pPr>
      <w:spacing w:after="120"/>
      <w:ind w:left="283"/>
    </w:pPr>
    <w:rPr>
      <w:sz w:val="16"/>
      <w:szCs w:val="16"/>
    </w:rPr>
  </w:style>
  <w:style w:type="character" w:styleId="Sledovanodkaz">
    <w:name w:val="FollowedHyperlink"/>
    <w:rsid w:val="001E2283"/>
    <w:rPr>
      <w:color w:val="800080"/>
      <w:u w:val="single"/>
    </w:rPr>
  </w:style>
  <w:style w:type="paragraph" w:styleId="Rozloendokumentu">
    <w:name w:val="Document Map"/>
    <w:basedOn w:val="Normln"/>
    <w:semiHidden/>
    <w:rsid w:val="001E2283"/>
    <w:pPr>
      <w:shd w:val="clear" w:color="auto" w:fill="000080"/>
    </w:pPr>
    <w:rPr>
      <w:rFonts w:ascii="Tahoma" w:hAnsi="Tahoma" w:cs="Tahoma"/>
    </w:rPr>
  </w:style>
  <w:style w:type="paragraph" w:customStyle="1" w:styleId="Textpozmn">
    <w:name w:val="Text pozm.n."/>
    <w:basedOn w:val="Normln"/>
    <w:next w:val="Normln"/>
    <w:rsid w:val="001E2283"/>
    <w:pPr>
      <w:numPr>
        <w:numId w:val="2"/>
      </w:numPr>
      <w:tabs>
        <w:tab w:val="left" w:pos="851"/>
      </w:tabs>
      <w:spacing w:after="120"/>
      <w:ind w:left="850"/>
      <w:jc w:val="both"/>
    </w:pPr>
    <w:rPr>
      <w:szCs w:val="20"/>
    </w:rPr>
  </w:style>
  <w:style w:type="paragraph" w:styleId="Prosttext">
    <w:name w:val="Plain Text"/>
    <w:basedOn w:val="Normln"/>
    <w:link w:val="ProsttextChar"/>
    <w:rsid w:val="001C5CE3"/>
    <w:rPr>
      <w:rFonts w:ascii="Courier New" w:hAnsi="Courier New" w:cs="Courier New"/>
    </w:rPr>
  </w:style>
  <w:style w:type="character" w:customStyle="1" w:styleId="ProsttextChar">
    <w:name w:val="Prostý text Char"/>
    <w:link w:val="Prosttext"/>
    <w:rsid w:val="001C5CE3"/>
    <w:rPr>
      <w:rFonts w:ascii="Courier New" w:hAnsi="Courier New" w:cs="Courier New"/>
      <w:sz w:val="24"/>
      <w:szCs w:val="24"/>
      <w:lang w:val="cs-CZ" w:eastAsia="cs-CZ" w:bidi="ar-SA"/>
    </w:rPr>
  </w:style>
  <w:style w:type="character" w:styleId="slostrnky">
    <w:name w:val="page number"/>
    <w:basedOn w:val="Standardnpsmoodstavce"/>
    <w:rsid w:val="00B829E5"/>
  </w:style>
  <w:style w:type="paragraph" w:customStyle="1" w:styleId="Textnadpis2">
    <w:name w:val="Text nadpis2"/>
    <w:basedOn w:val="Normln"/>
    <w:next w:val="Normln"/>
    <w:rsid w:val="00CD14A4"/>
    <w:pPr>
      <w:numPr>
        <w:ilvl w:val="1"/>
        <w:numId w:val="3"/>
      </w:numPr>
      <w:overflowPunct w:val="0"/>
      <w:autoSpaceDE w:val="0"/>
      <w:autoSpaceDN w:val="0"/>
      <w:adjustRightInd w:val="0"/>
      <w:spacing w:before="360" w:after="120" w:line="280" w:lineRule="atLeast"/>
    </w:pPr>
    <w:rPr>
      <w:rFonts w:ascii="Arial" w:hAnsi="Arial"/>
      <w:b/>
      <w:bCs/>
      <w:szCs w:val="17"/>
    </w:rPr>
  </w:style>
  <w:style w:type="paragraph" w:customStyle="1" w:styleId="Textnadpis3">
    <w:name w:val="Text nadpis3"/>
    <w:basedOn w:val="Normln"/>
    <w:rsid w:val="00CD14A4"/>
    <w:pPr>
      <w:numPr>
        <w:ilvl w:val="2"/>
        <w:numId w:val="3"/>
      </w:numPr>
      <w:overflowPunct w:val="0"/>
      <w:autoSpaceDE w:val="0"/>
      <w:autoSpaceDN w:val="0"/>
      <w:adjustRightInd w:val="0"/>
      <w:spacing w:before="240" w:after="80"/>
    </w:pPr>
    <w:rPr>
      <w:rFonts w:ascii="Arial" w:hAnsi="Arial"/>
      <w:b/>
      <w:sz w:val="22"/>
      <w:szCs w:val="17"/>
    </w:rPr>
  </w:style>
  <w:style w:type="paragraph" w:customStyle="1" w:styleId="ODSTAVEC">
    <w:name w:val="ODSTAVEC"/>
    <w:basedOn w:val="Normln"/>
    <w:rsid w:val="00CD14A4"/>
    <w:pPr>
      <w:spacing w:before="120"/>
      <w:jc w:val="both"/>
    </w:pPr>
    <w:rPr>
      <w:rFonts w:ascii="Arial" w:hAnsi="Arial" w:cs="Arial"/>
      <w:sz w:val="18"/>
      <w:szCs w:val="18"/>
    </w:rPr>
  </w:style>
  <w:style w:type="paragraph" w:styleId="Bezmezer">
    <w:name w:val="No Spacing"/>
    <w:link w:val="BezmezerChar"/>
    <w:qFormat/>
    <w:rsid w:val="000D7DE6"/>
    <w:rPr>
      <w:rFonts w:ascii="Calibri" w:eastAsia="Calibri" w:hAnsi="Calibri"/>
      <w:sz w:val="22"/>
      <w:szCs w:val="22"/>
      <w:lang w:eastAsia="en-US"/>
    </w:rPr>
  </w:style>
  <w:style w:type="character" w:customStyle="1" w:styleId="BezmezerChar">
    <w:name w:val="Bez mezer Char"/>
    <w:link w:val="Bezmezer"/>
    <w:rsid w:val="000D7DE6"/>
    <w:rPr>
      <w:rFonts w:ascii="Calibri" w:eastAsia="Calibri" w:hAnsi="Calibri"/>
      <w:sz w:val="22"/>
      <w:szCs w:val="22"/>
      <w:lang w:val="cs-CZ" w:eastAsia="en-US" w:bidi="ar-SA"/>
    </w:rPr>
  </w:style>
  <w:style w:type="paragraph" w:customStyle="1" w:styleId="NADPIS">
    <w:name w:val="NADPIS"/>
    <w:basedOn w:val="Bezmezer"/>
    <w:rsid w:val="000D7DE6"/>
    <w:pPr>
      <w:numPr>
        <w:numId w:val="4"/>
      </w:numPr>
      <w:spacing w:before="360"/>
      <w:ind w:left="0" w:firstLine="0"/>
      <w:jc w:val="center"/>
    </w:pPr>
    <w:rPr>
      <w:rFonts w:ascii="Arial" w:hAnsi="Arial" w:cs="Arial"/>
      <w:b/>
    </w:rPr>
  </w:style>
  <w:style w:type="table" w:styleId="Mkatabulky">
    <w:name w:val="Table Grid"/>
    <w:basedOn w:val="Normlntabulka"/>
    <w:uiPriority w:val="59"/>
    <w:unhideWhenUsed/>
    <w:rsid w:val="008E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rsid w:val="001E2283"/>
    <w:pPr>
      <w:keepNext/>
      <w:keepLines/>
      <w:spacing w:before="360" w:after="80"/>
    </w:pPr>
    <w:rPr>
      <w:rFonts w:ascii="Georgia" w:eastAsia="Georgia" w:hAnsi="Georgia" w:cs="Georgia"/>
      <w:i/>
      <w:color w:val="666666"/>
      <w:sz w:val="48"/>
      <w:szCs w:val="48"/>
    </w:rPr>
  </w:style>
  <w:style w:type="table" w:customStyle="1" w:styleId="a">
    <w:basedOn w:val="TableNormal"/>
    <w:rsid w:val="001E2283"/>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EEZkt+m46BmEAahjnH2+CyX7Q==">AMUW2mUL7ObzK8Fp8sKLWSP2pWe39cMguEeXOgLceXT0LkNqI8E7tf1NyWa8Z1EqML20cRgxNqpqiFhIjBO0C6828b+FwGYN221wKrxJGvyLxXYjmMBIgiSxZWOFz6JOOcfxBt/ubn/E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2119</Words>
  <Characters>12508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Lachnit</dc:creator>
  <cp:lastModifiedBy>Eva Štěpánová</cp:lastModifiedBy>
  <cp:revision>8</cp:revision>
  <dcterms:created xsi:type="dcterms:W3CDTF">2023-03-02T08:16:00Z</dcterms:created>
  <dcterms:modified xsi:type="dcterms:W3CDTF">2023-03-10T13:04:00Z</dcterms:modified>
</cp:coreProperties>
</file>