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388" w:rsidRPr="00481A03" w:rsidRDefault="00AC77F5">
      <w:pPr>
        <w:pStyle w:val="Style2"/>
        <w:keepNext/>
        <w:keepLines/>
        <w:rPr>
          <w:sz w:val="28"/>
          <w:szCs w:val="28"/>
        </w:rPr>
      </w:pPr>
      <w:bookmarkStart w:id="0" w:name="bookmark0"/>
      <w:r w:rsidRPr="00481A03">
        <w:rPr>
          <w:rStyle w:val="CharStyle3"/>
          <w:b/>
          <w:bCs/>
          <w:sz w:val="28"/>
          <w:szCs w:val="28"/>
        </w:rPr>
        <w:t>Kupní smlouva č. KS_OA_2023_00199</w:t>
      </w:r>
      <w:bookmarkEnd w:id="0"/>
    </w:p>
    <w:p w:rsidR="00EC3388" w:rsidRPr="00481A03" w:rsidRDefault="00AC77F5">
      <w:pPr>
        <w:pStyle w:val="Style4"/>
        <w:rPr>
          <w:sz w:val="24"/>
          <w:szCs w:val="24"/>
        </w:rPr>
      </w:pPr>
      <w:r w:rsidRPr="00481A03">
        <w:rPr>
          <w:rStyle w:val="CharStyle5"/>
          <w:b/>
          <w:bCs/>
          <w:sz w:val="24"/>
          <w:szCs w:val="24"/>
        </w:rPr>
        <w:t xml:space="preserve">uzavřena dle § </w:t>
      </w:r>
      <w:r w:rsidRPr="00481A03">
        <w:rPr>
          <w:rStyle w:val="CharStyle5"/>
          <w:b/>
          <w:bCs/>
          <w:sz w:val="24"/>
          <w:szCs w:val="24"/>
          <w:lang w:val="en-US" w:eastAsia="en-US" w:bidi="en-US"/>
        </w:rPr>
        <w:t xml:space="preserve">2079 </w:t>
      </w:r>
      <w:r w:rsidRPr="00481A03">
        <w:rPr>
          <w:rStyle w:val="CharStyle5"/>
          <w:b/>
          <w:bCs/>
          <w:sz w:val="24"/>
          <w:szCs w:val="24"/>
        </w:rPr>
        <w:t xml:space="preserve">a násl. zákona č. </w:t>
      </w:r>
      <w:r w:rsidRPr="00481A03">
        <w:rPr>
          <w:rStyle w:val="CharStyle5"/>
          <w:b/>
          <w:bCs/>
          <w:sz w:val="24"/>
          <w:szCs w:val="24"/>
          <w:lang w:val="en-US" w:eastAsia="en-US" w:bidi="en-US"/>
        </w:rPr>
        <w:t xml:space="preserve">89/2012 </w:t>
      </w:r>
      <w:r w:rsidRPr="00481A03">
        <w:rPr>
          <w:rStyle w:val="CharStyle5"/>
          <w:b/>
          <w:bCs/>
          <w:sz w:val="24"/>
          <w:szCs w:val="24"/>
        </w:rPr>
        <w:t>Sb., občanského zákoníku, níže uvedeného dne, měsíce a</w:t>
      </w:r>
      <w:r w:rsidRPr="00481A03">
        <w:rPr>
          <w:rStyle w:val="CharStyle5"/>
          <w:b/>
          <w:bCs/>
          <w:sz w:val="24"/>
          <w:szCs w:val="24"/>
        </w:rPr>
        <w:br/>
        <w:t>roku mezi těmito smluvními stranami:</w:t>
      </w:r>
    </w:p>
    <w:p w:rsidR="00EC3388" w:rsidRPr="00481A03" w:rsidRDefault="00AC77F5">
      <w:pPr>
        <w:pStyle w:val="Style6"/>
        <w:keepNext/>
        <w:keepLines/>
        <w:rPr>
          <w:sz w:val="22"/>
          <w:szCs w:val="22"/>
        </w:rPr>
      </w:pPr>
      <w:bookmarkStart w:id="1" w:name="bookmark2"/>
      <w:r w:rsidRPr="00481A03">
        <w:rPr>
          <w:rStyle w:val="CharStyle7"/>
          <w:b/>
          <w:bCs/>
          <w:sz w:val="22"/>
          <w:szCs w:val="22"/>
        </w:rPr>
        <w:t>AGROTEC a.s.</w:t>
      </w:r>
      <w:bookmarkEnd w:id="1"/>
    </w:p>
    <w:p w:rsidR="00EC3388" w:rsidRPr="00481A03" w:rsidRDefault="00AC77F5">
      <w:pPr>
        <w:pStyle w:val="Style8"/>
        <w:tabs>
          <w:tab w:val="left" w:pos="2023"/>
        </w:tabs>
        <w:spacing w:after="0" w:line="240" w:lineRule="auto"/>
      </w:pPr>
      <w:r w:rsidRPr="00481A03">
        <w:rPr>
          <w:rStyle w:val="CharStyle9"/>
        </w:rPr>
        <w:t>se sídlem:</w:t>
      </w:r>
      <w:r w:rsidRPr="00481A03">
        <w:rPr>
          <w:rStyle w:val="CharStyle9"/>
        </w:rPr>
        <w:tab/>
        <w:t xml:space="preserve">Brněnská </w:t>
      </w:r>
      <w:r w:rsidRPr="00481A03">
        <w:rPr>
          <w:rStyle w:val="CharStyle9"/>
          <w:lang w:val="en-US" w:eastAsia="en-US" w:bidi="en-US"/>
        </w:rPr>
        <w:t xml:space="preserve">74, 693 01 </w:t>
      </w:r>
      <w:r w:rsidRPr="00481A03">
        <w:rPr>
          <w:rStyle w:val="CharStyle9"/>
        </w:rPr>
        <w:t>Hustopeče</w:t>
      </w:r>
    </w:p>
    <w:p w:rsidR="00EC3388" w:rsidRPr="00481A03" w:rsidRDefault="00AC77F5">
      <w:pPr>
        <w:pStyle w:val="Style8"/>
        <w:tabs>
          <w:tab w:val="left" w:pos="2023"/>
        </w:tabs>
        <w:spacing w:after="0" w:line="240" w:lineRule="auto"/>
      </w:pPr>
      <w:r w:rsidRPr="00481A03">
        <w:rPr>
          <w:rStyle w:val="CharStyle9"/>
        </w:rPr>
        <w:t>zastoupená:</w:t>
      </w:r>
      <w:r w:rsidRPr="00481A03">
        <w:rPr>
          <w:rStyle w:val="CharStyle9"/>
        </w:rPr>
        <w:tab/>
      </w:r>
      <w:r w:rsidRPr="00E50005">
        <w:rPr>
          <w:rStyle w:val="CharStyle9"/>
          <w:highlight w:val="black"/>
        </w:rPr>
        <w:t>Alžběta Filová - dle pověření</w:t>
      </w:r>
    </w:p>
    <w:p w:rsidR="00EC3388" w:rsidRPr="00481A03" w:rsidRDefault="00AC77F5">
      <w:pPr>
        <w:pStyle w:val="Style8"/>
        <w:spacing w:after="0" w:line="240" w:lineRule="auto"/>
      </w:pPr>
      <w:r w:rsidRPr="00481A03">
        <w:rPr>
          <w:rStyle w:val="CharStyle9"/>
        </w:rPr>
        <w:t xml:space="preserve">bankovní spojení: číslo účtu CZK: </w:t>
      </w:r>
      <w:r w:rsidRPr="00E50005">
        <w:rPr>
          <w:rStyle w:val="CharStyle9"/>
          <w:lang w:val="en-US" w:eastAsia="en-US" w:bidi="en-US"/>
        </w:rPr>
        <w:t>8608651/0100</w:t>
      </w:r>
    </w:p>
    <w:p w:rsidR="00EC3388" w:rsidRPr="00481A03" w:rsidRDefault="00AC77F5">
      <w:pPr>
        <w:pStyle w:val="Style8"/>
        <w:spacing w:after="0" w:line="230" w:lineRule="auto"/>
        <w:ind w:left="2060"/>
      </w:pPr>
      <w:r w:rsidRPr="00481A03">
        <w:rPr>
          <w:rStyle w:val="CharStyle9"/>
        </w:rPr>
        <w:t xml:space="preserve">číslo účtu EUR: </w:t>
      </w:r>
      <w:r w:rsidRPr="00E50005">
        <w:rPr>
          <w:rStyle w:val="CharStyle9"/>
          <w:lang w:val="en-US" w:eastAsia="en-US" w:bidi="en-US"/>
        </w:rPr>
        <w:t xml:space="preserve">10604588/6200 IBAN: </w:t>
      </w:r>
      <w:r w:rsidRPr="00E50005">
        <w:rPr>
          <w:rStyle w:val="CharStyle9"/>
        </w:rPr>
        <w:t>CZ336200000000001</w:t>
      </w:r>
      <w:r w:rsidRPr="00E50005">
        <w:rPr>
          <w:rStyle w:val="CharStyle9"/>
          <w:lang w:val="en-US" w:eastAsia="en-US" w:bidi="en-US"/>
        </w:rPr>
        <w:t>0604588</w:t>
      </w:r>
    </w:p>
    <w:p w:rsidR="00EC3388" w:rsidRPr="00481A03" w:rsidRDefault="00AC77F5">
      <w:pPr>
        <w:pStyle w:val="Style8"/>
        <w:tabs>
          <w:tab w:val="left" w:pos="2023"/>
        </w:tabs>
        <w:spacing w:after="0" w:line="240" w:lineRule="auto"/>
      </w:pPr>
      <w:r w:rsidRPr="00481A03">
        <w:rPr>
          <w:rStyle w:val="CharStyle9"/>
        </w:rPr>
        <w:t>IČ:</w:t>
      </w:r>
      <w:r w:rsidRPr="00481A03">
        <w:rPr>
          <w:rStyle w:val="CharStyle9"/>
        </w:rPr>
        <w:tab/>
      </w:r>
      <w:r w:rsidRPr="00481A03">
        <w:rPr>
          <w:rStyle w:val="CharStyle9"/>
          <w:lang w:val="en-US" w:eastAsia="en-US" w:bidi="en-US"/>
        </w:rPr>
        <w:t>00544957</w:t>
      </w:r>
    </w:p>
    <w:p w:rsidR="00EC3388" w:rsidRPr="00481A03" w:rsidRDefault="00AC77F5">
      <w:pPr>
        <w:pStyle w:val="Style8"/>
        <w:tabs>
          <w:tab w:val="left" w:pos="2023"/>
        </w:tabs>
        <w:spacing w:after="0" w:line="240" w:lineRule="auto"/>
      </w:pPr>
      <w:r w:rsidRPr="00481A03">
        <w:rPr>
          <w:rStyle w:val="CharStyle9"/>
        </w:rPr>
        <w:t>DIČ:</w:t>
      </w:r>
      <w:r w:rsidRPr="00481A03">
        <w:rPr>
          <w:rStyle w:val="CharStyle9"/>
        </w:rPr>
        <w:tab/>
        <w:t>CZ00544957</w:t>
      </w:r>
    </w:p>
    <w:p w:rsidR="00EC3388" w:rsidRPr="00481A03" w:rsidRDefault="00AC77F5">
      <w:pPr>
        <w:pStyle w:val="Style8"/>
        <w:spacing w:after="0" w:line="240" w:lineRule="auto"/>
      </w:pPr>
      <w:r w:rsidRPr="00481A03">
        <w:rPr>
          <w:rStyle w:val="CharStyle9"/>
        </w:rPr>
        <w:t xml:space="preserve">zapsaná v Obchodním rejstříku vedeném Krajským soudem v Brně oddíl B, vložka </w:t>
      </w:r>
      <w:r w:rsidRPr="00481A03">
        <w:rPr>
          <w:rStyle w:val="CharStyle9"/>
          <w:lang w:val="en-US" w:eastAsia="en-US" w:bidi="en-US"/>
        </w:rPr>
        <w:t>138</w:t>
      </w:r>
    </w:p>
    <w:p w:rsidR="00EC3388" w:rsidRPr="00481A03" w:rsidRDefault="00AC77F5">
      <w:pPr>
        <w:pStyle w:val="Style8"/>
        <w:spacing w:after="0" w:line="360" w:lineRule="auto"/>
      </w:pPr>
      <w:r w:rsidRPr="00481A03">
        <w:rPr>
          <w:rStyle w:val="CharStyle9"/>
        </w:rPr>
        <w:t>dále jen „prodávající“ a</w:t>
      </w:r>
    </w:p>
    <w:p w:rsidR="00EC3388" w:rsidRPr="00481A03" w:rsidRDefault="00AC77F5">
      <w:pPr>
        <w:pStyle w:val="Style6"/>
        <w:keepNext/>
        <w:keepLines/>
        <w:rPr>
          <w:sz w:val="22"/>
          <w:szCs w:val="22"/>
        </w:rPr>
      </w:pPr>
      <w:bookmarkStart w:id="2" w:name="bookmark4"/>
      <w:r w:rsidRPr="00481A03">
        <w:rPr>
          <w:rStyle w:val="CharStyle7"/>
          <w:b/>
          <w:bCs/>
          <w:sz w:val="22"/>
          <w:szCs w:val="22"/>
        </w:rPr>
        <w:t>Technické muzeum v Brně</w:t>
      </w:r>
      <w:bookmarkEnd w:id="2"/>
    </w:p>
    <w:p w:rsidR="00EC3388" w:rsidRPr="00481A03" w:rsidRDefault="00AC77F5">
      <w:pPr>
        <w:pStyle w:val="Style8"/>
        <w:tabs>
          <w:tab w:val="left" w:pos="2023"/>
        </w:tabs>
        <w:spacing w:after="0" w:line="240" w:lineRule="auto"/>
      </w:pPr>
      <w:r w:rsidRPr="00481A03">
        <w:rPr>
          <w:rStyle w:val="CharStyle9"/>
        </w:rPr>
        <w:t>se sídlem:</w:t>
      </w:r>
      <w:r w:rsidRPr="00481A03">
        <w:rPr>
          <w:rStyle w:val="CharStyle9"/>
        </w:rPr>
        <w:tab/>
        <w:t xml:space="preserve">Purkyňova </w:t>
      </w:r>
      <w:r w:rsidRPr="00481A03">
        <w:rPr>
          <w:rStyle w:val="CharStyle9"/>
          <w:lang w:val="en-US" w:eastAsia="en-US" w:bidi="en-US"/>
        </w:rPr>
        <w:t xml:space="preserve">2950/105, 612 00 </w:t>
      </w:r>
      <w:r w:rsidRPr="00481A03">
        <w:rPr>
          <w:rStyle w:val="CharStyle9"/>
        </w:rPr>
        <w:t>Brno</w:t>
      </w:r>
    </w:p>
    <w:p w:rsidR="00EC3388" w:rsidRPr="00481A03" w:rsidRDefault="00AC77F5">
      <w:pPr>
        <w:pStyle w:val="Style8"/>
        <w:tabs>
          <w:tab w:val="left" w:pos="2023"/>
        </w:tabs>
        <w:spacing w:after="0" w:line="240" w:lineRule="auto"/>
      </w:pPr>
      <w:r w:rsidRPr="00481A03">
        <w:rPr>
          <w:rStyle w:val="CharStyle9"/>
        </w:rPr>
        <w:t>zastoupená:</w:t>
      </w:r>
      <w:r w:rsidRPr="00481A03">
        <w:rPr>
          <w:rStyle w:val="CharStyle9"/>
        </w:rPr>
        <w:tab/>
        <w:t>Ing. Ivo Štěpánek - ředitel</w:t>
      </w:r>
    </w:p>
    <w:p w:rsidR="00EC3388" w:rsidRPr="00481A03" w:rsidRDefault="00AC77F5">
      <w:pPr>
        <w:pStyle w:val="Style8"/>
        <w:tabs>
          <w:tab w:val="left" w:pos="2023"/>
        </w:tabs>
        <w:spacing w:after="0" w:line="233" w:lineRule="auto"/>
      </w:pPr>
      <w:r w:rsidRPr="00481A03">
        <w:rPr>
          <w:rStyle w:val="CharStyle9"/>
        </w:rPr>
        <w:t>IČ:</w:t>
      </w:r>
      <w:r w:rsidRPr="00481A03">
        <w:rPr>
          <w:rStyle w:val="CharStyle9"/>
        </w:rPr>
        <w:tab/>
      </w:r>
      <w:r w:rsidRPr="00481A03">
        <w:rPr>
          <w:rStyle w:val="CharStyle9"/>
          <w:lang w:val="en-US" w:eastAsia="en-US" w:bidi="en-US"/>
        </w:rPr>
        <w:t>00101435</w:t>
      </w:r>
    </w:p>
    <w:p w:rsidR="00EC3388" w:rsidRPr="00481A03" w:rsidRDefault="00AC77F5">
      <w:pPr>
        <w:pStyle w:val="Style8"/>
        <w:tabs>
          <w:tab w:val="left" w:pos="2023"/>
        </w:tabs>
        <w:spacing w:after="0" w:line="230" w:lineRule="auto"/>
      </w:pPr>
      <w:r w:rsidRPr="00481A03">
        <w:rPr>
          <w:rStyle w:val="CharStyle9"/>
        </w:rPr>
        <w:t>DIČ:</w:t>
      </w:r>
      <w:r w:rsidRPr="00481A03">
        <w:rPr>
          <w:rStyle w:val="CharStyle9"/>
        </w:rPr>
        <w:tab/>
        <w:t>CZ00101435</w:t>
      </w:r>
    </w:p>
    <w:p w:rsidR="00EC3388" w:rsidRPr="00481A03" w:rsidRDefault="00AC77F5">
      <w:pPr>
        <w:pStyle w:val="Style8"/>
        <w:tabs>
          <w:tab w:val="left" w:pos="2023"/>
        </w:tabs>
        <w:spacing w:after="0" w:line="240" w:lineRule="auto"/>
      </w:pPr>
      <w:r w:rsidRPr="00481A03">
        <w:rPr>
          <w:rStyle w:val="CharStyle9"/>
        </w:rPr>
        <w:t>číslo účtu:</w:t>
      </w:r>
      <w:r w:rsidRPr="00481A03">
        <w:rPr>
          <w:rStyle w:val="CharStyle9"/>
        </w:rPr>
        <w:tab/>
      </w:r>
      <w:r w:rsidRPr="00481A03">
        <w:rPr>
          <w:rStyle w:val="CharStyle9"/>
          <w:lang w:val="en-US" w:eastAsia="en-US" w:bidi="en-US"/>
        </w:rPr>
        <w:t>197830621/0710</w:t>
      </w:r>
    </w:p>
    <w:p w:rsidR="00EC3388" w:rsidRPr="00481A03" w:rsidRDefault="00AC77F5">
      <w:pPr>
        <w:pStyle w:val="Style8"/>
        <w:tabs>
          <w:tab w:val="left" w:pos="2023"/>
        </w:tabs>
        <w:spacing w:after="0" w:line="240" w:lineRule="auto"/>
      </w:pPr>
      <w:r w:rsidRPr="00481A03">
        <w:rPr>
          <w:rStyle w:val="CharStyle9"/>
        </w:rPr>
        <w:t>kontaktní telefon:</w:t>
      </w:r>
      <w:r w:rsidRPr="00481A03">
        <w:rPr>
          <w:rStyle w:val="CharStyle9"/>
        </w:rPr>
        <w:tab/>
      </w:r>
      <w:r w:rsidRPr="00E50005">
        <w:rPr>
          <w:rStyle w:val="CharStyle9"/>
          <w:highlight w:val="black"/>
          <w:lang w:val="en-US" w:eastAsia="en-US" w:bidi="en-US"/>
        </w:rPr>
        <w:t>724222791</w:t>
      </w:r>
    </w:p>
    <w:p w:rsidR="00EC3388" w:rsidRPr="00481A03" w:rsidRDefault="00AC77F5">
      <w:pPr>
        <w:pStyle w:val="Style8"/>
        <w:tabs>
          <w:tab w:val="left" w:pos="2023"/>
        </w:tabs>
        <w:spacing w:after="0" w:line="230" w:lineRule="auto"/>
      </w:pPr>
      <w:r w:rsidRPr="00481A03">
        <w:rPr>
          <w:rStyle w:val="CharStyle9"/>
        </w:rPr>
        <w:t>kontaktní email:</w:t>
      </w:r>
      <w:r w:rsidRPr="00481A03">
        <w:rPr>
          <w:rStyle w:val="CharStyle9"/>
        </w:rPr>
        <w:tab/>
      </w:r>
      <w:hyperlink r:id="rId8" w:history="1">
        <w:r w:rsidRPr="00E50005">
          <w:rPr>
            <w:rStyle w:val="CharStyle9"/>
            <w:highlight w:val="black"/>
          </w:rPr>
          <w:t>HAISER@TMBRNO.CZ</w:t>
        </w:r>
      </w:hyperlink>
      <w:bookmarkStart w:id="3" w:name="_GoBack"/>
      <w:bookmarkEnd w:id="3"/>
    </w:p>
    <w:p w:rsidR="00EC3388" w:rsidRPr="00481A03" w:rsidRDefault="00AC77F5">
      <w:pPr>
        <w:pStyle w:val="Style8"/>
        <w:spacing w:after="60" w:line="230" w:lineRule="auto"/>
      </w:pPr>
      <w:r w:rsidRPr="00481A03">
        <w:rPr>
          <w:rStyle w:val="CharStyle9"/>
        </w:rPr>
        <w:t>dále jen „kupující“</w:t>
      </w:r>
    </w:p>
    <w:p w:rsidR="00EC3388" w:rsidRPr="00481A03" w:rsidRDefault="00AC77F5">
      <w:pPr>
        <w:pStyle w:val="Style11"/>
        <w:keepNext/>
        <w:keepLines/>
        <w:spacing w:after="60"/>
        <w:rPr>
          <w:sz w:val="22"/>
          <w:szCs w:val="22"/>
        </w:rPr>
      </w:pPr>
      <w:bookmarkStart w:id="4" w:name="bookmark6"/>
      <w:r w:rsidRPr="00481A03">
        <w:rPr>
          <w:rStyle w:val="CharStyle12"/>
          <w:b/>
          <w:bCs/>
          <w:sz w:val="22"/>
          <w:szCs w:val="22"/>
        </w:rPr>
        <w:t xml:space="preserve">Článek </w:t>
      </w:r>
      <w:r w:rsidRPr="00481A03">
        <w:rPr>
          <w:rStyle w:val="CharStyle12"/>
          <w:b/>
          <w:bCs/>
          <w:sz w:val="22"/>
          <w:szCs w:val="22"/>
          <w:lang w:val="en-US" w:eastAsia="en-US" w:bidi="en-US"/>
        </w:rPr>
        <w:t xml:space="preserve">1 </w:t>
      </w:r>
      <w:r w:rsidRPr="00481A03">
        <w:rPr>
          <w:rStyle w:val="CharStyle12"/>
          <w:b/>
          <w:bCs/>
          <w:sz w:val="22"/>
          <w:szCs w:val="22"/>
        </w:rPr>
        <w:t>Předmět smlouvy</w:t>
      </w:r>
      <w:bookmarkEnd w:id="4"/>
    </w:p>
    <w:p w:rsidR="00EC3388" w:rsidRPr="00481A03" w:rsidRDefault="00AC77F5">
      <w:pPr>
        <w:pStyle w:val="Style8"/>
        <w:spacing w:after="200"/>
      </w:pPr>
      <w:r w:rsidRPr="00481A03">
        <w:rPr>
          <w:rStyle w:val="CharStyle9"/>
        </w:rPr>
        <w:t>Prodávající touto smlouvou prodává níže specifikované silniční vozidlo (dále jen předmět prodeje) a kupující jej kupuje a zavazuje se jej odebrat a zaplatit dohodnutou kupní cenu.</w:t>
      </w:r>
    </w:p>
    <w:p w:rsidR="00EC3388" w:rsidRPr="00481A03" w:rsidRDefault="00AC77F5">
      <w:pPr>
        <w:pStyle w:val="Style8"/>
        <w:numPr>
          <w:ilvl w:val="1"/>
          <w:numId w:val="1"/>
        </w:numPr>
        <w:tabs>
          <w:tab w:val="left" w:pos="484"/>
        </w:tabs>
        <w:spacing w:after="200" w:line="264" w:lineRule="auto"/>
      </w:pPr>
      <w:r w:rsidRPr="00481A03">
        <w:rPr>
          <w:rStyle w:val="CharStyle9"/>
        </w:rPr>
        <w:t xml:space="preserve">Předmětem prodeje je následující </w:t>
      </w:r>
      <w:r w:rsidRPr="00481A03">
        <w:rPr>
          <w:rStyle w:val="CharStyle9"/>
          <w:lang w:val="en-US" w:eastAsia="en-US" w:bidi="en-US"/>
        </w:rPr>
        <w:t xml:space="preserve">1 </w:t>
      </w:r>
      <w:r w:rsidRPr="00481A03">
        <w:rPr>
          <w:rStyle w:val="CharStyle9"/>
        </w:rPr>
        <w:t>ks vozidla:</w:t>
      </w:r>
    </w:p>
    <w:p w:rsidR="00EC3388" w:rsidRPr="00481A03" w:rsidRDefault="00AC77F5">
      <w:pPr>
        <w:pStyle w:val="Style8"/>
        <w:spacing w:after="200" w:line="264" w:lineRule="auto"/>
      </w:pPr>
      <w:r w:rsidRPr="00481A03">
        <w:rPr>
          <w:rStyle w:val="CharStyle9"/>
        </w:rPr>
        <w:t xml:space="preserve">Škoda </w:t>
      </w:r>
      <w:r w:rsidRPr="00481A03">
        <w:rPr>
          <w:rStyle w:val="CharStyle9"/>
          <w:lang w:val="en-US" w:eastAsia="en-US" w:bidi="en-US"/>
        </w:rPr>
        <w:t xml:space="preserve">Superb </w:t>
      </w:r>
      <w:proofErr w:type="spellStart"/>
      <w:r w:rsidRPr="00481A03">
        <w:rPr>
          <w:rStyle w:val="CharStyle9"/>
          <w:lang w:val="en-US" w:eastAsia="en-US" w:bidi="en-US"/>
        </w:rPr>
        <w:t>Combi</w:t>
      </w:r>
      <w:proofErr w:type="spellEnd"/>
      <w:r w:rsidRPr="00481A03">
        <w:rPr>
          <w:rStyle w:val="CharStyle9"/>
          <w:lang w:val="en-US" w:eastAsia="en-US" w:bidi="en-US"/>
        </w:rPr>
        <w:t xml:space="preserve"> </w:t>
      </w:r>
      <w:r w:rsidRPr="00481A03">
        <w:rPr>
          <w:rStyle w:val="CharStyle9"/>
        </w:rPr>
        <w:t xml:space="preserve">Style </w:t>
      </w:r>
      <w:r w:rsidRPr="00481A03">
        <w:rPr>
          <w:rStyle w:val="CharStyle9"/>
          <w:lang w:val="en-US" w:eastAsia="en-US" w:bidi="en-US"/>
        </w:rPr>
        <w:t xml:space="preserve">2,0 TSI 140 </w:t>
      </w:r>
      <w:r w:rsidRPr="00481A03">
        <w:rPr>
          <w:rStyle w:val="CharStyle9"/>
        </w:rPr>
        <w:t xml:space="preserve">KW DSG7°, dle nabídky č. </w:t>
      </w:r>
      <w:r w:rsidRPr="00481A03">
        <w:rPr>
          <w:rStyle w:val="CharStyle9"/>
          <w:lang w:val="en-US" w:eastAsia="en-US" w:bidi="en-US"/>
        </w:rPr>
        <w:t xml:space="preserve">120801 </w:t>
      </w:r>
      <w:r w:rsidRPr="00481A03">
        <w:rPr>
          <w:rStyle w:val="CharStyle9"/>
        </w:rPr>
        <w:t>/</w:t>
      </w:r>
      <w:proofErr w:type="gramStart"/>
      <w:r w:rsidRPr="00481A03">
        <w:rPr>
          <w:rStyle w:val="CharStyle9"/>
        </w:rPr>
        <w:t>v.5 ze</w:t>
      </w:r>
      <w:proofErr w:type="gramEnd"/>
      <w:r w:rsidRPr="00481A03">
        <w:rPr>
          <w:rStyle w:val="CharStyle9"/>
        </w:rPr>
        <w:t xml:space="preserve"> dne </w:t>
      </w:r>
      <w:r w:rsidRPr="00481A03">
        <w:rPr>
          <w:rStyle w:val="CharStyle9"/>
          <w:lang w:val="en-US" w:eastAsia="en-US" w:bidi="en-US"/>
        </w:rPr>
        <w:t>8.2.2023</w:t>
      </w:r>
    </w:p>
    <w:p w:rsidR="00EC3388" w:rsidRPr="00481A03" w:rsidRDefault="00AC77F5">
      <w:pPr>
        <w:pStyle w:val="Style8"/>
        <w:spacing w:after="60" w:line="264" w:lineRule="auto"/>
      </w:pPr>
      <w:r w:rsidRPr="00481A03">
        <w:rPr>
          <w:rStyle w:val="CharStyle9"/>
        </w:rPr>
        <w:t xml:space="preserve">Podrobný popis předmětu prodeje je přílohou č. </w:t>
      </w:r>
      <w:r w:rsidRPr="00481A03">
        <w:rPr>
          <w:rStyle w:val="CharStyle9"/>
          <w:lang w:val="en-US" w:eastAsia="en-US" w:bidi="en-US"/>
        </w:rPr>
        <w:t xml:space="preserve">1 </w:t>
      </w:r>
      <w:r w:rsidRPr="00481A03">
        <w:rPr>
          <w:rStyle w:val="CharStyle9"/>
        </w:rPr>
        <w:t>této smlouvy, dále jen předmět prodeje.</w:t>
      </w:r>
    </w:p>
    <w:p w:rsidR="00EC3388" w:rsidRPr="00481A03" w:rsidRDefault="00AC77F5">
      <w:pPr>
        <w:pStyle w:val="Style8"/>
        <w:spacing w:after="60" w:line="264" w:lineRule="auto"/>
      </w:pPr>
      <w:r w:rsidRPr="00481A03">
        <w:rPr>
          <w:rStyle w:val="CharStyle9"/>
        </w:rPr>
        <w:t>Spolu s předmětem prodeje bude předána příslušná dokumentace:</w:t>
      </w:r>
    </w:p>
    <w:p w:rsidR="00EC3388" w:rsidRPr="00481A03" w:rsidRDefault="00AC77F5">
      <w:pPr>
        <w:pStyle w:val="Style8"/>
        <w:spacing w:after="140" w:line="264" w:lineRule="auto"/>
        <w:ind w:firstLine="780"/>
      </w:pPr>
      <w:r w:rsidRPr="00481A03">
        <w:rPr>
          <w:rStyle w:val="CharStyle9"/>
        </w:rPr>
        <w:t>- Technický průkaz, návod k obsluze, COC dokument</w:t>
      </w:r>
    </w:p>
    <w:p w:rsidR="00EC3388" w:rsidRPr="00481A03" w:rsidRDefault="00AC77F5">
      <w:pPr>
        <w:pStyle w:val="Style11"/>
        <w:keepNext/>
        <w:keepLines/>
        <w:spacing w:after="200"/>
        <w:rPr>
          <w:sz w:val="22"/>
          <w:szCs w:val="22"/>
        </w:rPr>
      </w:pPr>
      <w:bookmarkStart w:id="5" w:name="bookmark8"/>
      <w:r w:rsidRPr="00481A03">
        <w:rPr>
          <w:rStyle w:val="CharStyle12"/>
          <w:b/>
          <w:bCs/>
          <w:sz w:val="22"/>
          <w:szCs w:val="22"/>
        </w:rPr>
        <w:t xml:space="preserve">Článek </w:t>
      </w:r>
      <w:r w:rsidRPr="00481A03">
        <w:rPr>
          <w:rStyle w:val="CharStyle12"/>
          <w:b/>
          <w:bCs/>
          <w:sz w:val="22"/>
          <w:szCs w:val="22"/>
          <w:lang w:val="en-US" w:eastAsia="en-US" w:bidi="en-US"/>
        </w:rPr>
        <w:t xml:space="preserve">2 </w:t>
      </w:r>
      <w:r w:rsidRPr="00481A03">
        <w:rPr>
          <w:rStyle w:val="CharStyle12"/>
          <w:b/>
          <w:bCs/>
          <w:sz w:val="22"/>
          <w:szCs w:val="22"/>
        </w:rPr>
        <w:t>Cena zboží</w:t>
      </w:r>
      <w:bookmarkEnd w:id="5"/>
    </w:p>
    <w:p w:rsidR="00EC3388" w:rsidRPr="00481A03" w:rsidRDefault="00AC77F5">
      <w:pPr>
        <w:pStyle w:val="Style8"/>
        <w:numPr>
          <w:ilvl w:val="1"/>
          <w:numId w:val="2"/>
        </w:numPr>
        <w:tabs>
          <w:tab w:val="left" w:pos="510"/>
        </w:tabs>
        <w:spacing w:after="200" w:line="264" w:lineRule="auto"/>
      </w:pPr>
      <w:r w:rsidRPr="00481A03">
        <w:rPr>
          <w:rStyle w:val="CharStyle9"/>
        </w:rPr>
        <w:t xml:space="preserve">Prodávající dodá předmět prodeje uvedený v Článku </w:t>
      </w:r>
      <w:r w:rsidRPr="00481A03">
        <w:rPr>
          <w:rStyle w:val="CharStyle9"/>
          <w:lang w:val="en-US" w:eastAsia="en-US" w:bidi="en-US"/>
        </w:rPr>
        <w:t xml:space="preserve">1 </w:t>
      </w:r>
      <w:r w:rsidRPr="00481A03">
        <w:rPr>
          <w:rStyle w:val="CharStyle9"/>
        </w:rPr>
        <w:t xml:space="preserve">této smlouvy kupujícímu za dohodnutou kupní cenu ve výši </w:t>
      </w:r>
      <w:r w:rsidRPr="00481A03">
        <w:rPr>
          <w:rStyle w:val="CharStyle9"/>
          <w:b/>
          <w:bCs/>
          <w:lang w:val="en-US" w:eastAsia="en-US" w:bidi="en-US"/>
        </w:rPr>
        <w:t xml:space="preserve">799 893,38 </w:t>
      </w:r>
      <w:r w:rsidRPr="00481A03">
        <w:rPr>
          <w:rStyle w:val="CharStyle9"/>
          <w:b/>
          <w:bCs/>
        </w:rPr>
        <w:t>Kč bez DPH.</w:t>
      </w:r>
    </w:p>
    <w:p w:rsidR="00EC3388" w:rsidRPr="00481A03" w:rsidRDefault="00AC77F5">
      <w:pPr>
        <w:pStyle w:val="Style8"/>
        <w:spacing w:after="200" w:line="264" w:lineRule="auto"/>
      </w:pPr>
      <w:r w:rsidRPr="00481A03">
        <w:rPr>
          <w:rStyle w:val="CharStyle9"/>
        </w:rPr>
        <w:t xml:space="preserve">Výše DPH se stanoví v souladu s </w:t>
      </w:r>
      <w:proofErr w:type="spellStart"/>
      <w:r w:rsidRPr="00481A03">
        <w:rPr>
          <w:rStyle w:val="CharStyle9"/>
        </w:rPr>
        <w:t>plamou</w:t>
      </w:r>
      <w:proofErr w:type="spellEnd"/>
      <w:r w:rsidRPr="00481A03">
        <w:rPr>
          <w:rStyle w:val="CharStyle9"/>
        </w:rPr>
        <w:t xml:space="preserve"> právní úpravou k datu zdanitelného plnění.</w:t>
      </w:r>
    </w:p>
    <w:p w:rsidR="00EC3388" w:rsidRPr="00481A03" w:rsidRDefault="00AC77F5">
      <w:pPr>
        <w:pStyle w:val="Style8"/>
        <w:numPr>
          <w:ilvl w:val="1"/>
          <w:numId w:val="2"/>
        </w:numPr>
        <w:tabs>
          <w:tab w:val="left" w:pos="510"/>
        </w:tabs>
        <w:spacing w:after="200" w:line="264" w:lineRule="auto"/>
      </w:pPr>
      <w:r w:rsidRPr="00481A03">
        <w:rPr>
          <w:rStyle w:val="CharStyle9"/>
        </w:rPr>
        <w:t>Cena je složena</w:t>
      </w:r>
    </w:p>
    <w:p w:rsidR="00EC3388" w:rsidRPr="00481A03" w:rsidRDefault="00AC77F5">
      <w:pPr>
        <w:pStyle w:val="Style8"/>
        <w:numPr>
          <w:ilvl w:val="0"/>
          <w:numId w:val="3"/>
        </w:numPr>
        <w:tabs>
          <w:tab w:val="left" w:pos="351"/>
          <w:tab w:val="right" w:pos="6816"/>
          <w:tab w:val="center" w:pos="7151"/>
          <w:tab w:val="left" w:pos="7928"/>
        </w:tabs>
        <w:spacing w:after="0" w:line="264" w:lineRule="auto"/>
      </w:pPr>
      <w:r w:rsidRPr="00481A03">
        <w:rPr>
          <w:rStyle w:val="CharStyle9"/>
        </w:rPr>
        <w:t>celková cena bez DPH</w:t>
      </w:r>
      <w:r w:rsidRPr="00481A03">
        <w:rPr>
          <w:rStyle w:val="CharStyle9"/>
        </w:rPr>
        <w:tab/>
      </w:r>
      <w:r w:rsidRPr="00481A03">
        <w:rPr>
          <w:rStyle w:val="CharStyle9"/>
          <w:lang w:val="en-US" w:eastAsia="en-US" w:bidi="en-US"/>
        </w:rPr>
        <w:t>799</w:t>
      </w:r>
      <w:r w:rsidR="00CA6936">
        <w:rPr>
          <w:rStyle w:val="CharStyle9"/>
          <w:lang w:val="en-US" w:eastAsia="en-US" w:bidi="en-US"/>
        </w:rPr>
        <w:t xml:space="preserve"> </w:t>
      </w:r>
      <w:r w:rsidRPr="00481A03">
        <w:rPr>
          <w:rStyle w:val="CharStyle9"/>
          <w:lang w:val="en-US" w:eastAsia="en-US" w:bidi="en-US"/>
        </w:rPr>
        <w:tab/>
        <w:t>893,38</w:t>
      </w:r>
      <w:r w:rsidRPr="00481A03">
        <w:rPr>
          <w:rStyle w:val="CharStyle9"/>
          <w:lang w:val="en-US" w:eastAsia="en-US" w:bidi="en-US"/>
        </w:rPr>
        <w:tab/>
      </w:r>
      <w:r w:rsidRPr="00481A03">
        <w:rPr>
          <w:rStyle w:val="CharStyle9"/>
        </w:rPr>
        <w:t>Kč.</w:t>
      </w:r>
    </w:p>
    <w:p w:rsidR="00EC3388" w:rsidRPr="00481A03" w:rsidRDefault="00AC77F5">
      <w:pPr>
        <w:pStyle w:val="Style8"/>
        <w:numPr>
          <w:ilvl w:val="0"/>
          <w:numId w:val="3"/>
        </w:numPr>
        <w:tabs>
          <w:tab w:val="left" w:pos="369"/>
          <w:tab w:val="right" w:pos="6816"/>
          <w:tab w:val="center" w:pos="7151"/>
          <w:tab w:val="left" w:pos="7928"/>
        </w:tabs>
        <w:spacing w:after="0" w:line="240" w:lineRule="auto"/>
      </w:pPr>
      <w:r w:rsidRPr="00481A03">
        <w:rPr>
          <w:rStyle w:val="CharStyle9"/>
        </w:rPr>
        <w:t>daň z přidané hodnoty</w:t>
      </w:r>
      <w:r w:rsidRPr="00481A03">
        <w:rPr>
          <w:rStyle w:val="CharStyle9"/>
        </w:rPr>
        <w:tab/>
      </w:r>
      <w:r w:rsidRPr="00481A03">
        <w:rPr>
          <w:rStyle w:val="CharStyle9"/>
          <w:lang w:val="en-US" w:eastAsia="en-US" w:bidi="en-US"/>
        </w:rPr>
        <w:t>167</w:t>
      </w:r>
      <w:r w:rsidR="00CA6936">
        <w:rPr>
          <w:rStyle w:val="CharStyle9"/>
          <w:lang w:val="en-US" w:eastAsia="en-US" w:bidi="en-US"/>
        </w:rPr>
        <w:t xml:space="preserve"> </w:t>
      </w:r>
      <w:r w:rsidRPr="00481A03">
        <w:rPr>
          <w:rStyle w:val="CharStyle9"/>
          <w:lang w:val="en-US" w:eastAsia="en-US" w:bidi="en-US"/>
        </w:rPr>
        <w:tab/>
        <w:t>977,61</w:t>
      </w:r>
      <w:r w:rsidRPr="00481A03">
        <w:rPr>
          <w:rStyle w:val="CharStyle9"/>
          <w:lang w:val="en-US" w:eastAsia="en-US" w:bidi="en-US"/>
        </w:rPr>
        <w:tab/>
      </w:r>
      <w:r w:rsidRPr="00481A03">
        <w:rPr>
          <w:rStyle w:val="CharStyle9"/>
        </w:rPr>
        <w:t>Kč.</w:t>
      </w:r>
    </w:p>
    <w:p w:rsidR="00EC3388" w:rsidRPr="00481A03" w:rsidRDefault="00AC77F5">
      <w:pPr>
        <w:pStyle w:val="Style8"/>
        <w:numPr>
          <w:ilvl w:val="0"/>
          <w:numId w:val="3"/>
        </w:numPr>
        <w:tabs>
          <w:tab w:val="left" w:pos="358"/>
          <w:tab w:val="right" w:pos="6816"/>
          <w:tab w:val="center" w:pos="7151"/>
          <w:tab w:val="left" w:pos="7928"/>
        </w:tabs>
        <w:spacing w:after="60" w:line="230" w:lineRule="auto"/>
      </w:pPr>
      <w:r w:rsidRPr="00481A03">
        <w:rPr>
          <w:rStyle w:val="CharStyle9"/>
        </w:rPr>
        <w:t>celková cena včetně DPH</w:t>
      </w:r>
      <w:r w:rsidRPr="00481A03">
        <w:rPr>
          <w:rStyle w:val="CharStyle9"/>
        </w:rPr>
        <w:tab/>
      </w:r>
      <w:r w:rsidRPr="00481A03">
        <w:rPr>
          <w:rStyle w:val="CharStyle9"/>
          <w:lang w:val="en-US" w:eastAsia="en-US" w:bidi="en-US"/>
        </w:rPr>
        <w:t>967</w:t>
      </w:r>
      <w:r w:rsidR="00CA6936">
        <w:rPr>
          <w:rStyle w:val="CharStyle9"/>
          <w:lang w:val="en-US" w:eastAsia="en-US" w:bidi="en-US"/>
        </w:rPr>
        <w:t xml:space="preserve"> </w:t>
      </w:r>
      <w:r w:rsidRPr="00481A03">
        <w:rPr>
          <w:rStyle w:val="CharStyle9"/>
          <w:lang w:val="en-US" w:eastAsia="en-US" w:bidi="en-US"/>
        </w:rPr>
        <w:tab/>
        <w:t>871,00</w:t>
      </w:r>
      <w:r w:rsidRPr="00481A03">
        <w:rPr>
          <w:rStyle w:val="CharStyle9"/>
          <w:lang w:val="en-US" w:eastAsia="en-US" w:bidi="en-US"/>
        </w:rPr>
        <w:tab/>
      </w:r>
      <w:r w:rsidRPr="00481A03">
        <w:rPr>
          <w:rStyle w:val="CharStyle9"/>
        </w:rPr>
        <w:t>Kč.</w:t>
      </w:r>
    </w:p>
    <w:p w:rsidR="00481A03" w:rsidRDefault="00481A03">
      <w:pPr>
        <w:pStyle w:val="Style8"/>
        <w:jc w:val="both"/>
        <w:rPr>
          <w:rStyle w:val="CharStyle9"/>
        </w:rPr>
      </w:pPr>
    </w:p>
    <w:p w:rsidR="00481A03" w:rsidRDefault="00481A03">
      <w:pPr>
        <w:pStyle w:val="Style8"/>
        <w:jc w:val="both"/>
        <w:rPr>
          <w:rStyle w:val="CharStyle9"/>
        </w:rPr>
      </w:pPr>
    </w:p>
    <w:p w:rsidR="00481A03" w:rsidRDefault="00AC77F5">
      <w:pPr>
        <w:pStyle w:val="Style8"/>
        <w:jc w:val="both"/>
        <w:rPr>
          <w:rStyle w:val="CharStyle9"/>
        </w:rPr>
      </w:pPr>
      <w:r w:rsidRPr="00481A03">
        <w:rPr>
          <w:rStyle w:val="CharStyle9"/>
        </w:rPr>
        <w:lastRenderedPageBreak/>
        <w:t>V případě změny zákonné výše DPH budou položky b) a c) upraveny dle platné zákonné výše ke dni zdanitelného plnění.</w:t>
      </w:r>
    </w:p>
    <w:p w:rsidR="00EC3388" w:rsidRPr="00481A03" w:rsidRDefault="00AC77F5">
      <w:pPr>
        <w:pStyle w:val="Style8"/>
        <w:numPr>
          <w:ilvl w:val="1"/>
          <w:numId w:val="2"/>
        </w:numPr>
        <w:tabs>
          <w:tab w:val="left" w:pos="450"/>
        </w:tabs>
        <w:jc w:val="both"/>
      </w:pPr>
      <w:r w:rsidRPr="00481A03">
        <w:rPr>
          <w:rStyle w:val="CharStyle9"/>
        </w:rPr>
        <w:t xml:space="preserve">Kupní cena, v případě platby zálohy pak zůstatek kupní ceny po odečtu zálohy, bude kupujícím uhrazena nejpozději při převzetí předmětu prodeje v hotovosti (pokud je doplatek nižší než ekvivalent částky </w:t>
      </w:r>
      <w:r w:rsidRPr="00481A03">
        <w:rPr>
          <w:rStyle w:val="CharStyle9"/>
          <w:lang w:val="en-US" w:eastAsia="en-US" w:bidi="en-US"/>
        </w:rPr>
        <w:t xml:space="preserve">270 000,00 </w:t>
      </w:r>
      <w:r w:rsidRPr="00481A03">
        <w:rPr>
          <w:rStyle w:val="CharStyle9"/>
        </w:rPr>
        <w:t>Kč) nebo bezhotovostním převodem tak, aby úhrada byla prokazatelně k okamžiku předání připsána na účet prodávajícího. Jestliže kupující neuhradí kupní cen do termínu dodání předmětu prodeje, není prodávající povinen mu předmět prodeje předat a nedostává se tak do prodlení s dodáním. Předmět prodeje bude předán až po úplném zaplacení kupní ceny.</w:t>
      </w:r>
    </w:p>
    <w:p w:rsidR="00EC3388" w:rsidRPr="00481A03" w:rsidRDefault="00AC77F5">
      <w:pPr>
        <w:pStyle w:val="Style8"/>
        <w:spacing w:after="60"/>
        <w:jc w:val="both"/>
      </w:pPr>
      <w:r w:rsidRPr="00481A03">
        <w:rPr>
          <w:rStyle w:val="CharStyle9"/>
        </w:rPr>
        <w:t>Kupní cena bude uhrazena na účet v záhlaví této smlouvy podle měny, která odpovídá kupní ceně.</w:t>
      </w:r>
    </w:p>
    <w:p w:rsidR="00EC3388" w:rsidRPr="00481A03" w:rsidRDefault="00AC77F5">
      <w:pPr>
        <w:pStyle w:val="Style8"/>
        <w:jc w:val="both"/>
      </w:pPr>
      <w:r w:rsidRPr="00481A03">
        <w:rPr>
          <w:rStyle w:val="CharStyle9"/>
        </w:rPr>
        <w:t>V případě úhrady prostřednictvím leasingové společnosti slouží tato smlouva jako vzor pro kupní smlouvu budoucí s leasingovou společností a předpoklad uhrazení kupní ceny bude prokazován potvrzením leasingové společnosti o uzavření smlouvy. Strany sjednaly, že uzavření kupní smlouvy mezi prodávajícím a leasingovou společností je rozvazovací podmínkou této kupní smlouvy. Prodávající má právo odmítnout výběr leasingové společnosti, není-li zajištěna její schopnost uhradit kupní cenu.</w:t>
      </w:r>
    </w:p>
    <w:p w:rsidR="00EC3388" w:rsidRPr="00481A03" w:rsidRDefault="00AC77F5">
      <w:pPr>
        <w:pStyle w:val="Style8"/>
        <w:numPr>
          <w:ilvl w:val="1"/>
          <w:numId w:val="2"/>
        </w:numPr>
        <w:tabs>
          <w:tab w:val="left" w:pos="446"/>
        </w:tabs>
        <w:jc w:val="both"/>
      </w:pPr>
      <w:r w:rsidRPr="00481A03">
        <w:rPr>
          <w:rStyle w:val="CharStyle9"/>
        </w:rPr>
        <w:t>Strany smlouvy se dále dohodly, že předmět prodeje zůstává až do úplného uhrazení kupní ceny vlastnictvím prodávajícího a kupující není oprávněn převést vlastnické právo předmětu prodeje na třetí osobu ani jej jakkoliv zatížit právem třetí osoby. V případě nedodržení tohoto ustanovení kupujícím, nebo některým z jeho zaměstnanců, uhradí kupující prodávajícímu veškerou z tohoto vzniklou škodu včetně případných nákladů na její vyčíslení. V případě, že se smluvní strany na výši škody nedohodnou, určí prodávající soudního znalce a vybraný soudní znalec určí výši způsobené škody znaleckým posudkem.</w:t>
      </w:r>
    </w:p>
    <w:p w:rsidR="00EC3388" w:rsidRPr="00481A03" w:rsidRDefault="00AC77F5">
      <w:pPr>
        <w:pStyle w:val="Style11"/>
        <w:keepNext/>
        <w:keepLines/>
        <w:spacing w:after="60"/>
        <w:rPr>
          <w:sz w:val="22"/>
          <w:szCs w:val="22"/>
        </w:rPr>
      </w:pPr>
      <w:bookmarkStart w:id="6" w:name="bookmark10"/>
      <w:r w:rsidRPr="00481A03">
        <w:rPr>
          <w:rStyle w:val="CharStyle12"/>
          <w:b/>
          <w:bCs/>
          <w:sz w:val="22"/>
          <w:szCs w:val="22"/>
        </w:rPr>
        <w:t xml:space="preserve">Článek </w:t>
      </w:r>
      <w:r w:rsidRPr="00481A03">
        <w:rPr>
          <w:rStyle w:val="CharStyle12"/>
          <w:b/>
          <w:bCs/>
          <w:sz w:val="22"/>
          <w:szCs w:val="22"/>
          <w:lang w:val="en-US" w:eastAsia="en-US" w:bidi="en-US"/>
        </w:rPr>
        <w:t xml:space="preserve">3 </w:t>
      </w:r>
      <w:r w:rsidRPr="00481A03">
        <w:rPr>
          <w:rStyle w:val="CharStyle12"/>
          <w:b/>
          <w:bCs/>
          <w:sz w:val="22"/>
          <w:szCs w:val="22"/>
        </w:rPr>
        <w:t>Práva a povinnosti stran smlouvy</w:t>
      </w:r>
      <w:bookmarkEnd w:id="6"/>
    </w:p>
    <w:p w:rsidR="00EC3388" w:rsidRPr="00481A03" w:rsidRDefault="00AC77F5">
      <w:pPr>
        <w:pStyle w:val="Style8"/>
        <w:numPr>
          <w:ilvl w:val="1"/>
          <w:numId w:val="4"/>
        </w:numPr>
        <w:tabs>
          <w:tab w:val="left" w:pos="439"/>
        </w:tabs>
        <w:spacing w:after="60"/>
        <w:jc w:val="both"/>
      </w:pPr>
      <w:r w:rsidRPr="00481A03">
        <w:rPr>
          <w:rStyle w:val="CharStyle9"/>
        </w:rPr>
        <w:t xml:space="preserve">Prodávající se zavazuje dodat předmět prodeje kupujícímu do </w:t>
      </w:r>
      <w:proofErr w:type="gramStart"/>
      <w:r w:rsidRPr="00481A03">
        <w:rPr>
          <w:rStyle w:val="CharStyle9"/>
          <w:b/>
          <w:bCs/>
          <w:lang w:val="en-US" w:eastAsia="en-US" w:bidi="en-US"/>
        </w:rPr>
        <w:t>30.06.2023</w:t>
      </w:r>
      <w:proofErr w:type="gramEnd"/>
      <w:r w:rsidRPr="00481A03">
        <w:rPr>
          <w:rStyle w:val="CharStyle9"/>
          <w:b/>
          <w:bCs/>
          <w:lang w:val="en-US" w:eastAsia="en-US" w:bidi="en-US"/>
        </w:rPr>
        <w:t>.</w:t>
      </w:r>
    </w:p>
    <w:p w:rsidR="00EC3388" w:rsidRPr="00481A03" w:rsidRDefault="00AC77F5">
      <w:pPr>
        <w:pStyle w:val="Style8"/>
        <w:spacing w:line="271" w:lineRule="auto"/>
        <w:jc w:val="both"/>
      </w:pPr>
      <w:r w:rsidRPr="00481A03">
        <w:rPr>
          <w:rStyle w:val="CharStyle9"/>
        </w:rPr>
        <w:t>Kupující bere na vědomí, že termín dodání je předběžný a může být s ohledem na kapacitní možnosti výrobce změněn. Prodávající se zavazuje o takové skutečnosti kupujícího prokazatelným způsobem informovat, v případě neoznámení změny termínu dodání kupujícímu se prodávající dostává do prodlení.</w:t>
      </w:r>
    </w:p>
    <w:p w:rsidR="00EC3388" w:rsidRPr="00481A03" w:rsidRDefault="00AC77F5">
      <w:pPr>
        <w:pStyle w:val="Style8"/>
        <w:numPr>
          <w:ilvl w:val="1"/>
          <w:numId w:val="4"/>
        </w:numPr>
        <w:tabs>
          <w:tab w:val="left" w:pos="442"/>
        </w:tabs>
        <w:spacing w:line="271" w:lineRule="auto"/>
        <w:jc w:val="both"/>
      </w:pPr>
      <w:r w:rsidRPr="00481A03">
        <w:rPr>
          <w:rStyle w:val="CharStyle9"/>
        </w:rPr>
        <w:t>Předmět prodeje bude předán u prodávajícího případně v místě jeho organizační složky. Místo a dobu předání je povinen prodávající kupujícímu včas oznámit.</w:t>
      </w:r>
    </w:p>
    <w:p w:rsidR="00EC3388" w:rsidRPr="00481A03" w:rsidRDefault="00AC77F5">
      <w:pPr>
        <w:pStyle w:val="Style8"/>
        <w:numPr>
          <w:ilvl w:val="1"/>
          <w:numId w:val="4"/>
        </w:numPr>
        <w:tabs>
          <w:tab w:val="left" w:pos="446"/>
        </w:tabs>
        <w:jc w:val="both"/>
      </w:pPr>
      <w:r w:rsidRPr="00481A03">
        <w:rPr>
          <w:rStyle w:val="CharStyle9"/>
        </w:rPr>
        <w:t xml:space="preserve">Kupující je povinen na písemnou výzvu prodávajícího předmět prodeje převzít. Jestliže kupující předmět prodeje neodebere ani na opětovnou výzvu prodávajícího, dostává se do prodlení a přechází na něj nebezpečí vzniku škody na věci. Bude-li kupující v prodlení s převzetím předmětu prodeje po dobu delší než </w:t>
      </w:r>
      <w:r w:rsidRPr="00481A03">
        <w:rPr>
          <w:rStyle w:val="CharStyle9"/>
          <w:lang w:val="en-US" w:eastAsia="en-US" w:bidi="en-US"/>
        </w:rPr>
        <w:t xml:space="preserve">10 </w:t>
      </w:r>
      <w:r w:rsidRPr="00481A03">
        <w:rPr>
          <w:rStyle w:val="CharStyle9"/>
        </w:rPr>
        <w:t>dní, je prodávající oprávněn od této smlouvy jednostranně odstoupit.</w:t>
      </w:r>
    </w:p>
    <w:p w:rsidR="00EC3388" w:rsidRPr="00481A03" w:rsidRDefault="00AC77F5">
      <w:pPr>
        <w:pStyle w:val="Style8"/>
        <w:numPr>
          <w:ilvl w:val="1"/>
          <w:numId w:val="4"/>
        </w:numPr>
        <w:tabs>
          <w:tab w:val="left" w:pos="446"/>
        </w:tabs>
        <w:spacing w:line="264" w:lineRule="auto"/>
        <w:jc w:val="both"/>
      </w:pPr>
      <w:r w:rsidRPr="00481A03">
        <w:rPr>
          <w:rStyle w:val="CharStyle9"/>
        </w:rPr>
        <w:t xml:space="preserve">V případě porušení povinností kupujícím, pro které je prodávající oprávněn od této smlouvy odstoupit, uhradí kupující prodávajícímu smluvní pokutu ve výši </w:t>
      </w:r>
      <w:r w:rsidRPr="00481A03">
        <w:rPr>
          <w:rStyle w:val="CharStyle9"/>
          <w:lang w:val="en-US" w:eastAsia="en-US" w:bidi="en-US"/>
        </w:rPr>
        <w:t xml:space="preserve">10 % </w:t>
      </w:r>
      <w:r w:rsidRPr="00481A03">
        <w:rPr>
          <w:rStyle w:val="CharStyle9"/>
        </w:rPr>
        <w:t>kupní ceny v Kč. Prodávající vystaví kupujícímu na smluvní pokutu daňový doklad.</w:t>
      </w:r>
    </w:p>
    <w:p w:rsidR="00EC3388" w:rsidRPr="00481A03" w:rsidRDefault="00AC77F5">
      <w:pPr>
        <w:pStyle w:val="Style8"/>
        <w:spacing w:line="269" w:lineRule="auto"/>
        <w:jc w:val="both"/>
      </w:pPr>
      <w:r w:rsidRPr="00481A03">
        <w:rPr>
          <w:rStyle w:val="CharStyle9"/>
        </w:rPr>
        <w:t>Smluvní pokutu uhradí kupující na výzvu prodávajícího. Prodávající je oprávněn provést zápočet kauce se smluvní pokutou, pokud byla sjednána. Smluvní pokuta nekryje náhradu škody a lze ji vymáhat samostatně i současně.</w:t>
      </w:r>
    </w:p>
    <w:p w:rsidR="00AF6E07" w:rsidRDefault="00481A03" w:rsidP="00CA6936">
      <w:pPr>
        <w:pStyle w:val="Style6"/>
        <w:spacing w:after="60"/>
        <w:jc w:val="both"/>
        <w:rPr>
          <w:rStyle w:val="CharStyle9"/>
        </w:rPr>
      </w:pPr>
      <w:proofErr w:type="gramStart"/>
      <w:r w:rsidRPr="00481A03">
        <w:rPr>
          <w:rStyle w:val="CharStyle9"/>
          <w:b w:val="0"/>
        </w:rPr>
        <w:t>3.5</w:t>
      </w:r>
      <w:r w:rsidRPr="00481A03">
        <w:rPr>
          <w:rStyle w:val="CharStyle9"/>
        </w:rPr>
        <w:t xml:space="preserve">  </w:t>
      </w:r>
      <w:r w:rsidR="00AC77F5" w:rsidRPr="00481A03">
        <w:rPr>
          <w:rStyle w:val="CharStyle9"/>
          <w:b w:val="0"/>
        </w:rPr>
        <w:t>Prodávající</w:t>
      </w:r>
      <w:proofErr w:type="gramEnd"/>
      <w:r w:rsidR="00AC77F5" w:rsidRPr="00481A03">
        <w:rPr>
          <w:rStyle w:val="CharStyle9"/>
          <w:b w:val="0"/>
        </w:rPr>
        <w:t xml:space="preserve"> je povinen při předání zboží kupujícího kvalifikovaně poučit o způsobu užívání</w:t>
      </w:r>
      <w:r w:rsidR="0005633D" w:rsidRPr="00481A03">
        <w:rPr>
          <w:rStyle w:val="CharStyle9"/>
        </w:rPr>
        <w:t xml:space="preserve"> </w:t>
      </w:r>
    </w:p>
    <w:p w:rsidR="00AF6E07" w:rsidRDefault="00AF6E07" w:rsidP="0005633D">
      <w:pPr>
        <w:pStyle w:val="Style6"/>
        <w:spacing w:after="60"/>
        <w:rPr>
          <w:rStyle w:val="CharStyle9"/>
        </w:rPr>
      </w:pPr>
    </w:p>
    <w:p w:rsidR="00AF6E07" w:rsidRDefault="00AF6E07" w:rsidP="0005633D">
      <w:pPr>
        <w:pStyle w:val="Style6"/>
        <w:spacing w:after="60"/>
        <w:rPr>
          <w:rStyle w:val="CharStyle9"/>
        </w:rPr>
      </w:pPr>
    </w:p>
    <w:p w:rsidR="0005633D" w:rsidRPr="00481A03" w:rsidRDefault="0005633D" w:rsidP="0005633D">
      <w:pPr>
        <w:pStyle w:val="Style6"/>
        <w:spacing w:after="60"/>
        <w:rPr>
          <w:rStyle w:val="CharStyle7"/>
          <w:sz w:val="22"/>
          <w:szCs w:val="22"/>
        </w:rPr>
      </w:pPr>
      <w:r w:rsidRPr="00481A03">
        <w:rPr>
          <w:rStyle w:val="CharStyle7"/>
          <w:sz w:val="22"/>
          <w:szCs w:val="22"/>
        </w:rPr>
        <w:lastRenderedPageBreak/>
        <w:t>předmětu prodeje tak, jak uvádí výrobce.</w:t>
      </w:r>
    </w:p>
    <w:p w:rsidR="0005633D" w:rsidRPr="00481A03" w:rsidRDefault="0005633D" w:rsidP="0005633D">
      <w:pPr>
        <w:pStyle w:val="Style6"/>
        <w:numPr>
          <w:ilvl w:val="1"/>
          <w:numId w:val="5"/>
        </w:numPr>
        <w:tabs>
          <w:tab w:val="left" w:pos="469"/>
        </w:tabs>
        <w:spacing w:after="240" w:line="264" w:lineRule="auto"/>
        <w:jc w:val="both"/>
        <w:outlineLvl w:val="9"/>
        <w:rPr>
          <w:sz w:val="22"/>
          <w:szCs w:val="22"/>
        </w:rPr>
      </w:pPr>
      <w:r w:rsidRPr="00481A03">
        <w:rPr>
          <w:rStyle w:val="CharStyle7"/>
          <w:sz w:val="22"/>
          <w:szCs w:val="22"/>
        </w:rPr>
        <w:t>Kupující je povinen zboží s vynaložením odborné péče prohlédnout v den předání zboží. Případné nároky z vad zboží co do množství, druhu, provedení či jakosti je kupující povinen uplatnit nejpozději následující pracovní den poté, kdy měl vady zjistit při odborně provedené prohlídce.</w:t>
      </w:r>
    </w:p>
    <w:p w:rsidR="0005633D" w:rsidRPr="00481A03" w:rsidRDefault="00481A03" w:rsidP="0005633D">
      <w:pPr>
        <w:pStyle w:val="Style8"/>
        <w:spacing w:line="226" w:lineRule="auto"/>
      </w:pPr>
      <w:r w:rsidRPr="00481A03">
        <w:rPr>
          <w:rStyle w:val="CharStyle9"/>
          <w:b/>
          <w:bCs/>
        </w:rPr>
        <w:t xml:space="preserve">                                                  </w:t>
      </w:r>
      <w:r w:rsidR="0005633D" w:rsidRPr="00481A03">
        <w:rPr>
          <w:rStyle w:val="CharStyle9"/>
          <w:b/>
          <w:bCs/>
        </w:rPr>
        <w:t xml:space="preserve">Článek </w:t>
      </w:r>
      <w:r w:rsidR="0005633D" w:rsidRPr="00481A03">
        <w:rPr>
          <w:rStyle w:val="CharStyle9"/>
          <w:b/>
          <w:bCs/>
          <w:lang w:val="en-US" w:eastAsia="en-US" w:bidi="en-US"/>
        </w:rPr>
        <w:t xml:space="preserve">4 </w:t>
      </w:r>
      <w:r w:rsidR="0005633D" w:rsidRPr="00481A03">
        <w:rPr>
          <w:rStyle w:val="CharStyle9"/>
          <w:b/>
          <w:bCs/>
        </w:rPr>
        <w:t>Záruční podmínky</w:t>
      </w:r>
    </w:p>
    <w:p w:rsidR="0005633D" w:rsidRPr="00481A03" w:rsidRDefault="0005633D" w:rsidP="0005633D">
      <w:pPr>
        <w:pStyle w:val="Style6"/>
        <w:numPr>
          <w:ilvl w:val="1"/>
          <w:numId w:val="6"/>
        </w:numPr>
        <w:tabs>
          <w:tab w:val="left" w:pos="472"/>
        </w:tabs>
        <w:spacing w:after="200" w:line="266" w:lineRule="auto"/>
        <w:jc w:val="both"/>
        <w:outlineLvl w:val="9"/>
        <w:rPr>
          <w:sz w:val="22"/>
          <w:szCs w:val="22"/>
        </w:rPr>
      </w:pPr>
      <w:r w:rsidRPr="00481A03">
        <w:rPr>
          <w:rStyle w:val="CharStyle7"/>
          <w:sz w:val="22"/>
          <w:szCs w:val="22"/>
        </w:rPr>
        <w:t xml:space="preserve">Prodávající poskytuje na zboží záruku za jakost v délce </w:t>
      </w:r>
      <w:r w:rsidRPr="00481A03">
        <w:rPr>
          <w:rStyle w:val="CharStyle7"/>
          <w:sz w:val="22"/>
          <w:szCs w:val="22"/>
          <w:lang w:val="en-US" w:eastAsia="en-US" w:bidi="en-US"/>
        </w:rPr>
        <w:t xml:space="preserve">24 </w:t>
      </w:r>
      <w:r w:rsidRPr="00481A03">
        <w:rPr>
          <w:rStyle w:val="CharStyle7"/>
          <w:sz w:val="22"/>
          <w:szCs w:val="22"/>
        </w:rPr>
        <w:t>měsíců od jeho převzetí kupujícím, pokud není na jiném místě v této smlouvě či její příloze stanoveno jinak.</w:t>
      </w:r>
    </w:p>
    <w:p w:rsidR="0005633D" w:rsidRPr="00481A03" w:rsidRDefault="0005633D" w:rsidP="0005633D">
      <w:pPr>
        <w:pStyle w:val="Style6"/>
        <w:numPr>
          <w:ilvl w:val="1"/>
          <w:numId w:val="6"/>
        </w:numPr>
        <w:tabs>
          <w:tab w:val="left" w:pos="472"/>
        </w:tabs>
        <w:spacing w:after="200" w:line="264" w:lineRule="auto"/>
        <w:jc w:val="both"/>
        <w:outlineLvl w:val="9"/>
        <w:rPr>
          <w:sz w:val="22"/>
          <w:szCs w:val="22"/>
        </w:rPr>
      </w:pPr>
      <w:r w:rsidRPr="00481A03">
        <w:rPr>
          <w:rStyle w:val="CharStyle7"/>
          <w:sz w:val="22"/>
          <w:szCs w:val="22"/>
        </w:rPr>
        <w:t>Prodávající se zavazuje na základě operativních objednávek kupujícího provádět úplatně a bezúplatně dle podmínek svých či výrobce záruční i pozáruční servis, prohlídky a opravy.</w:t>
      </w:r>
    </w:p>
    <w:p w:rsidR="0005633D" w:rsidRPr="00481A03" w:rsidRDefault="0005633D" w:rsidP="0005633D">
      <w:pPr>
        <w:pStyle w:val="Style6"/>
        <w:numPr>
          <w:ilvl w:val="1"/>
          <w:numId w:val="6"/>
        </w:numPr>
        <w:tabs>
          <w:tab w:val="left" w:pos="469"/>
        </w:tabs>
        <w:spacing w:after="240" w:line="264" w:lineRule="auto"/>
        <w:jc w:val="both"/>
        <w:outlineLvl w:val="9"/>
        <w:rPr>
          <w:sz w:val="22"/>
          <w:szCs w:val="22"/>
        </w:rPr>
      </w:pPr>
      <w:r w:rsidRPr="00481A03">
        <w:rPr>
          <w:rStyle w:val="CharStyle7"/>
          <w:sz w:val="22"/>
          <w:szCs w:val="22"/>
        </w:rPr>
        <w:t>Kupující je povinen každý výskyt vady předmětu prodeje oznámit prodávajícímu bez zbytečného odkladu poté, co ji zjistí, nebo co ji mohl při dostatečné péči zjistit. Nedohodnou-li se strany jinak, je kupující povinen při uplatnění nároku z vad (reklamaci) předat věc s vadou (předmět prodeje) současně s reklamací v sídle nebo jiné provozovně prodávajícího, připravenou k servisnímu odstranění vady (očištěnou, vyklizenou atd.).</w:t>
      </w:r>
    </w:p>
    <w:p w:rsidR="0005633D" w:rsidRPr="00481A03" w:rsidRDefault="00481A03" w:rsidP="0005633D">
      <w:pPr>
        <w:pStyle w:val="Style8"/>
      </w:pPr>
      <w:r w:rsidRPr="00481A03">
        <w:rPr>
          <w:rStyle w:val="CharStyle9"/>
          <w:b/>
          <w:bCs/>
        </w:rPr>
        <w:t xml:space="preserve">                                           </w:t>
      </w:r>
      <w:r w:rsidR="0005633D" w:rsidRPr="00481A03">
        <w:rPr>
          <w:rStyle w:val="CharStyle9"/>
          <w:b/>
          <w:bCs/>
        </w:rPr>
        <w:t xml:space="preserve">Článek </w:t>
      </w:r>
      <w:r w:rsidR="0005633D" w:rsidRPr="00481A03">
        <w:rPr>
          <w:rStyle w:val="CharStyle9"/>
          <w:b/>
          <w:bCs/>
          <w:lang w:val="en-US" w:eastAsia="en-US" w:bidi="en-US"/>
        </w:rPr>
        <w:t xml:space="preserve">5 </w:t>
      </w:r>
      <w:r w:rsidR="0005633D" w:rsidRPr="00481A03">
        <w:rPr>
          <w:rStyle w:val="CharStyle9"/>
          <w:b/>
          <w:bCs/>
        </w:rPr>
        <w:t>Společná a závěrečná ustanovení</w:t>
      </w:r>
    </w:p>
    <w:p w:rsidR="0005633D" w:rsidRPr="00481A03" w:rsidRDefault="0005633D" w:rsidP="0005633D">
      <w:pPr>
        <w:pStyle w:val="Style6"/>
        <w:numPr>
          <w:ilvl w:val="1"/>
          <w:numId w:val="7"/>
        </w:numPr>
        <w:tabs>
          <w:tab w:val="left" w:pos="472"/>
        </w:tabs>
        <w:spacing w:after="60" w:line="264" w:lineRule="auto"/>
        <w:jc w:val="both"/>
        <w:outlineLvl w:val="9"/>
        <w:rPr>
          <w:sz w:val="22"/>
          <w:szCs w:val="22"/>
        </w:rPr>
      </w:pPr>
      <w:r w:rsidRPr="00481A03">
        <w:rPr>
          <w:rStyle w:val="CharStyle7"/>
          <w:sz w:val="22"/>
          <w:szCs w:val="22"/>
        </w:rPr>
        <w:t xml:space="preserve">Smlouva nabývá platnosti dnem podpisu obou smluvních stran a účinnosti dnem uveřejnění v registru smluv. Dle zákona č. </w:t>
      </w:r>
      <w:r w:rsidRPr="00481A03">
        <w:rPr>
          <w:rStyle w:val="CharStyle7"/>
          <w:sz w:val="22"/>
          <w:szCs w:val="22"/>
          <w:lang w:val="en-US" w:eastAsia="en-US" w:bidi="en-US"/>
        </w:rPr>
        <w:t xml:space="preserve">340/2015 </w:t>
      </w:r>
      <w:r w:rsidRPr="00481A03">
        <w:rPr>
          <w:rStyle w:val="CharStyle7"/>
          <w:sz w:val="22"/>
          <w:szCs w:val="22"/>
        </w:rPr>
        <w:t>Sb., o registru smluv, v platném znění, splní povinnost uveřejnění v registru smluv kupující.</w:t>
      </w:r>
    </w:p>
    <w:p w:rsidR="0005633D" w:rsidRPr="00481A03" w:rsidRDefault="0005633D" w:rsidP="0005633D">
      <w:pPr>
        <w:pStyle w:val="Style6"/>
        <w:numPr>
          <w:ilvl w:val="1"/>
          <w:numId w:val="7"/>
        </w:numPr>
        <w:tabs>
          <w:tab w:val="left" w:pos="472"/>
        </w:tabs>
        <w:spacing w:after="60" w:line="264" w:lineRule="auto"/>
        <w:jc w:val="both"/>
        <w:outlineLvl w:val="9"/>
        <w:rPr>
          <w:sz w:val="22"/>
          <w:szCs w:val="22"/>
        </w:rPr>
      </w:pPr>
      <w:r w:rsidRPr="00481A03">
        <w:rPr>
          <w:rStyle w:val="CharStyle7"/>
          <w:sz w:val="22"/>
          <w:szCs w:val="22"/>
        </w:rPr>
        <w:t>Tuto smlouvu lze měnit pouze na základě dohody, formou vzestupně číslovaných oboustranně podepsaných dodatků, pod sankcí neplatnosti. Tuto smlouvu není možné vypovědět s výjimkou možnosti odstoupení od smlouvy z důvodů v této smlouvě výslovně uvedených.</w:t>
      </w:r>
    </w:p>
    <w:p w:rsidR="0005633D" w:rsidRPr="00481A03" w:rsidRDefault="0005633D" w:rsidP="0005633D">
      <w:pPr>
        <w:pStyle w:val="Style6"/>
        <w:numPr>
          <w:ilvl w:val="1"/>
          <w:numId w:val="7"/>
        </w:numPr>
        <w:tabs>
          <w:tab w:val="left" w:pos="465"/>
        </w:tabs>
        <w:spacing w:after="60" w:line="259" w:lineRule="auto"/>
        <w:jc w:val="both"/>
        <w:outlineLvl w:val="9"/>
        <w:rPr>
          <w:sz w:val="22"/>
          <w:szCs w:val="22"/>
        </w:rPr>
      </w:pPr>
      <w:r w:rsidRPr="00481A03">
        <w:rPr>
          <w:rStyle w:val="CharStyle7"/>
          <w:sz w:val="22"/>
          <w:szCs w:val="22"/>
        </w:rPr>
        <w:t>Tato smlouva je sepsána ve dvou stejnopisech, z nichž každá ze stran obdrží po jednom. Každý stejnopis má platnost originálu.</w:t>
      </w:r>
    </w:p>
    <w:p w:rsidR="0005633D" w:rsidRPr="00481A03" w:rsidRDefault="0005633D" w:rsidP="0005633D">
      <w:pPr>
        <w:pStyle w:val="Style6"/>
        <w:numPr>
          <w:ilvl w:val="1"/>
          <w:numId w:val="7"/>
        </w:numPr>
        <w:tabs>
          <w:tab w:val="left" w:pos="469"/>
        </w:tabs>
        <w:spacing w:after="60" w:line="264" w:lineRule="auto"/>
        <w:jc w:val="both"/>
        <w:outlineLvl w:val="9"/>
        <w:rPr>
          <w:sz w:val="22"/>
          <w:szCs w:val="22"/>
        </w:rPr>
      </w:pPr>
      <w:r w:rsidRPr="00481A03">
        <w:rPr>
          <w:rStyle w:val="CharStyle7"/>
          <w:sz w:val="22"/>
          <w:szCs w:val="22"/>
        </w:rPr>
        <w:t xml:space="preserve">Smluvní strany se dohodly, že právní úprava smlouvy obsažená v zák. č. </w:t>
      </w:r>
      <w:r w:rsidRPr="00481A03">
        <w:rPr>
          <w:rStyle w:val="CharStyle7"/>
          <w:sz w:val="22"/>
          <w:szCs w:val="22"/>
          <w:lang w:val="en-US" w:eastAsia="en-US" w:bidi="en-US"/>
        </w:rPr>
        <w:t xml:space="preserve">89/2012 </w:t>
      </w:r>
      <w:r w:rsidRPr="00481A03">
        <w:rPr>
          <w:rStyle w:val="CharStyle7"/>
          <w:sz w:val="22"/>
          <w:szCs w:val="22"/>
        </w:rPr>
        <w:t>Sb., občanském zákoníku, se na právní vztahy vyplývající z této smlouvy vztahuje pouze v případě, pokud tyto nejsou výslovně upraveny.</w:t>
      </w:r>
    </w:p>
    <w:p w:rsidR="0005633D" w:rsidRPr="00481A03" w:rsidRDefault="0005633D" w:rsidP="0005633D">
      <w:pPr>
        <w:pStyle w:val="Style6"/>
        <w:numPr>
          <w:ilvl w:val="1"/>
          <w:numId w:val="7"/>
        </w:numPr>
        <w:tabs>
          <w:tab w:val="left" w:pos="465"/>
        </w:tabs>
        <w:spacing w:after="200" w:line="264" w:lineRule="auto"/>
        <w:jc w:val="both"/>
        <w:outlineLvl w:val="9"/>
        <w:rPr>
          <w:sz w:val="22"/>
          <w:szCs w:val="22"/>
        </w:rPr>
      </w:pPr>
      <w:r w:rsidRPr="00481A03">
        <w:rPr>
          <w:rStyle w:val="CharStyle7"/>
          <w:sz w:val="22"/>
          <w:szCs w:val="22"/>
        </w:rPr>
        <w:t>Strany se dohodly, že spory vzniklé z této smlouvy budou řešit v prvé řadě smírným jednáním. V případě, že tato cesta nepovede k vyřešení sporu, bude spor řešit obecný soud v České republice dle českého právního řádu.</w:t>
      </w:r>
    </w:p>
    <w:p w:rsidR="0005633D" w:rsidRPr="00481A03" w:rsidRDefault="0005633D" w:rsidP="0005633D">
      <w:pPr>
        <w:pStyle w:val="Style6"/>
        <w:numPr>
          <w:ilvl w:val="1"/>
          <w:numId w:val="7"/>
        </w:numPr>
        <w:tabs>
          <w:tab w:val="left" w:pos="469"/>
        </w:tabs>
        <w:spacing w:after="200" w:line="271" w:lineRule="auto"/>
        <w:jc w:val="both"/>
        <w:outlineLvl w:val="9"/>
        <w:rPr>
          <w:sz w:val="22"/>
          <w:szCs w:val="22"/>
        </w:rPr>
      </w:pPr>
      <w:r w:rsidRPr="00481A03">
        <w:rPr>
          <w:rStyle w:val="CharStyle7"/>
          <w:sz w:val="22"/>
          <w:szCs w:val="22"/>
        </w:rPr>
        <w:t xml:space="preserve">V souladu se zněním § </w:t>
      </w:r>
      <w:r w:rsidRPr="00481A03">
        <w:rPr>
          <w:rStyle w:val="CharStyle7"/>
          <w:sz w:val="22"/>
          <w:szCs w:val="22"/>
          <w:lang w:val="en-US" w:eastAsia="en-US" w:bidi="en-US"/>
        </w:rPr>
        <w:t xml:space="preserve">2898 </w:t>
      </w:r>
      <w:r w:rsidRPr="00481A03">
        <w:rPr>
          <w:rStyle w:val="CharStyle7"/>
          <w:sz w:val="22"/>
          <w:szCs w:val="22"/>
        </w:rPr>
        <w:t>občanského zákoníku strany omezují právo na náhradu škody způsobené neúmyslně kupujícímu na maximálně deset procent z kupní ceny.</w:t>
      </w:r>
    </w:p>
    <w:p w:rsidR="0005633D" w:rsidRPr="00481A03" w:rsidRDefault="0005633D" w:rsidP="0005633D">
      <w:pPr>
        <w:pStyle w:val="Style6"/>
        <w:numPr>
          <w:ilvl w:val="1"/>
          <w:numId w:val="7"/>
        </w:numPr>
        <w:tabs>
          <w:tab w:val="left" w:pos="465"/>
        </w:tabs>
        <w:spacing w:after="420" w:line="264" w:lineRule="auto"/>
        <w:jc w:val="both"/>
        <w:outlineLvl w:val="9"/>
        <w:rPr>
          <w:sz w:val="22"/>
          <w:szCs w:val="22"/>
        </w:rPr>
      </w:pPr>
      <w:r w:rsidRPr="00481A03">
        <w:rPr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536C3CD7" wp14:editId="7A66D3E7">
                <wp:simplePos x="0" y="0"/>
                <wp:positionH relativeFrom="page">
                  <wp:posOffset>978535</wp:posOffset>
                </wp:positionH>
                <wp:positionV relativeFrom="paragraph">
                  <wp:posOffset>2098675</wp:posOffset>
                </wp:positionV>
                <wp:extent cx="1543050" cy="17399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5633D" w:rsidRDefault="0005633D" w:rsidP="0005633D">
                            <w:pPr>
                              <w:pStyle w:val="Style2"/>
                            </w:pPr>
                            <w:r>
                              <w:rPr>
                                <w:rStyle w:val="CharStyle3"/>
                              </w:rPr>
                              <w:t>Technické muzeum v Brně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77.05pt;margin-top:165.25pt;width:121.5pt;height:13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" filled="f" stroked="f">
                <v:textbox inset="0,0,0,0">
                  <w:txbxContent>
                    <w:p w:rsidR="0005633D" w:rsidRDefault="0005633D" w:rsidP="0005633D">
                      <w:pPr>
                        <w:pStyle w:val="Style2"/>
                      </w:pPr>
                      <w:r>
                        <w:rPr>
                          <w:rStyle w:val="CharStyle3"/>
                        </w:rPr>
                        <w:t>Technické muzeum v Brně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81A03">
        <w:rPr>
          <w:rStyle w:val="CharStyle7"/>
          <w:sz w:val="22"/>
          <w:szCs w:val="22"/>
        </w:rPr>
        <w:t>Účastníci kupní smlouvy prohlašují po jejím přečtení, že tuto smlouvu sepsali podle svojí vážné a svobodné vůle, souhlasí s ní nikoli v tísni nebo za nápadně nevýh</w:t>
      </w:r>
      <w:r w:rsidR="00AF6E07">
        <w:rPr>
          <w:rStyle w:val="CharStyle7"/>
          <w:sz w:val="22"/>
          <w:szCs w:val="22"/>
        </w:rPr>
        <w:t>odných podmínek a na důkaz toh</w:t>
      </w:r>
      <w:r w:rsidRPr="00481A03">
        <w:rPr>
          <w:rStyle w:val="CharStyle7"/>
          <w:sz w:val="22"/>
          <w:szCs w:val="22"/>
        </w:rPr>
        <w:t>o</w:t>
      </w:r>
      <w:r w:rsidR="00AF6E07">
        <w:rPr>
          <w:rStyle w:val="CharStyle7"/>
          <w:sz w:val="22"/>
          <w:szCs w:val="22"/>
        </w:rPr>
        <w:t xml:space="preserve"> o</w:t>
      </w:r>
      <w:r w:rsidRPr="00481A03">
        <w:rPr>
          <w:rStyle w:val="CharStyle7"/>
          <w:sz w:val="22"/>
          <w:szCs w:val="22"/>
        </w:rPr>
        <w:t xml:space="preserve">patřují smlouvu vlastnoručními podpisy osob </w:t>
      </w:r>
      <w:r w:rsidR="00AF6E07">
        <w:rPr>
          <w:rStyle w:val="CharStyle7"/>
          <w:sz w:val="22"/>
          <w:szCs w:val="22"/>
        </w:rPr>
        <w:t>o</w:t>
      </w:r>
      <w:r w:rsidRPr="00481A03">
        <w:rPr>
          <w:rStyle w:val="CharStyle7"/>
          <w:sz w:val="22"/>
          <w:szCs w:val="22"/>
        </w:rPr>
        <w:t>právněných k podpisu této smlouvy.</w:t>
      </w:r>
    </w:p>
    <w:p w:rsidR="0005633D" w:rsidRPr="00481A03" w:rsidRDefault="0005633D" w:rsidP="00AF6E07">
      <w:pPr>
        <w:pStyle w:val="Style6"/>
        <w:tabs>
          <w:tab w:val="left" w:pos="5643"/>
        </w:tabs>
        <w:spacing w:after="280"/>
        <w:ind w:firstLine="220"/>
        <w:rPr>
          <w:sz w:val="22"/>
          <w:szCs w:val="22"/>
        </w:rPr>
      </w:pPr>
      <w:r w:rsidRPr="00481A03">
        <w:rPr>
          <w:rStyle w:val="CharStyle7"/>
          <w:sz w:val="22"/>
          <w:szCs w:val="22"/>
        </w:rPr>
        <w:t xml:space="preserve">V Hustopečích dne </w:t>
      </w:r>
      <w:proofErr w:type="gramStart"/>
      <w:r w:rsidRPr="00481A03">
        <w:rPr>
          <w:rStyle w:val="CharStyle7"/>
          <w:sz w:val="22"/>
          <w:szCs w:val="22"/>
          <w:lang w:val="en-US" w:eastAsia="en-US" w:bidi="en-US"/>
        </w:rPr>
        <w:t>24.02.2023</w:t>
      </w:r>
      <w:proofErr w:type="gramEnd"/>
      <w:r w:rsidR="00AF6E07">
        <w:rPr>
          <w:rStyle w:val="CharStyle7"/>
          <w:sz w:val="22"/>
          <w:szCs w:val="22"/>
          <w:lang w:val="en-US" w:eastAsia="en-US" w:bidi="en-US"/>
        </w:rPr>
        <w:tab/>
        <w:t xml:space="preserve">V </w:t>
      </w:r>
      <w:proofErr w:type="spellStart"/>
      <w:r w:rsidR="00AF6E07">
        <w:rPr>
          <w:rStyle w:val="CharStyle7"/>
          <w:sz w:val="22"/>
          <w:szCs w:val="22"/>
          <w:lang w:val="en-US" w:eastAsia="en-US" w:bidi="en-US"/>
        </w:rPr>
        <w:t>Hustopečích</w:t>
      </w:r>
      <w:proofErr w:type="spellEnd"/>
      <w:r w:rsidR="00AF6E07">
        <w:rPr>
          <w:rStyle w:val="CharStyle7"/>
          <w:sz w:val="22"/>
          <w:szCs w:val="22"/>
          <w:lang w:val="en-US" w:eastAsia="en-US" w:bidi="en-US"/>
        </w:rPr>
        <w:t xml:space="preserve"> </w:t>
      </w:r>
      <w:proofErr w:type="spellStart"/>
      <w:r w:rsidR="00AF6E07">
        <w:rPr>
          <w:rStyle w:val="CharStyle7"/>
          <w:sz w:val="22"/>
          <w:szCs w:val="22"/>
          <w:lang w:val="en-US" w:eastAsia="en-US" w:bidi="en-US"/>
        </w:rPr>
        <w:t>dne</w:t>
      </w:r>
      <w:proofErr w:type="spellEnd"/>
      <w:r w:rsidR="00AF6E07">
        <w:rPr>
          <w:rStyle w:val="CharStyle7"/>
          <w:sz w:val="22"/>
          <w:szCs w:val="22"/>
          <w:lang w:val="en-US" w:eastAsia="en-US" w:bidi="en-US"/>
        </w:rPr>
        <w:t xml:space="preserve"> 24.02.2023</w:t>
      </w:r>
    </w:p>
    <w:p w:rsidR="00AF6E07" w:rsidRDefault="00AF6E07" w:rsidP="00AF6E07">
      <w:pPr>
        <w:pStyle w:val="Style8"/>
        <w:tabs>
          <w:tab w:val="left" w:pos="439"/>
          <w:tab w:val="left" w:pos="5810"/>
        </w:tabs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_____________________________                             ____________________________</w:t>
      </w:r>
      <w:proofErr w:type="gramEnd"/>
    </w:p>
    <w:p w:rsidR="00AF6E07" w:rsidRDefault="00AF6E07" w:rsidP="00AF6E07">
      <w:pPr>
        <w:tabs>
          <w:tab w:val="left" w:pos="5810"/>
        </w:tabs>
      </w:pPr>
      <w:r>
        <w:t>ING. IVO ŠTĚPÁNEK</w:t>
      </w:r>
      <w:r>
        <w:tab/>
        <w:t>ALŽBĚTA FILOVÁ</w:t>
      </w:r>
    </w:p>
    <w:p w:rsidR="00AF6E07" w:rsidRDefault="00AF6E07" w:rsidP="00AF6E07">
      <w:pPr>
        <w:tabs>
          <w:tab w:val="left" w:pos="5810"/>
        </w:tabs>
      </w:pPr>
      <w:r>
        <w:t>ředitel</w:t>
      </w:r>
      <w:r>
        <w:tab/>
        <w:t>dle pověření</w:t>
      </w:r>
    </w:p>
    <w:p w:rsidR="00AF6E07" w:rsidRPr="00AF6E07" w:rsidRDefault="00AF6E07" w:rsidP="00AF6E07">
      <w:pPr>
        <w:tabs>
          <w:tab w:val="left" w:pos="5810"/>
        </w:tabs>
      </w:pPr>
      <w:r>
        <w:t>Technické muzea v Brně</w:t>
      </w:r>
      <w:r>
        <w:tab/>
        <w:t>AGROTEC a.s.</w:t>
      </w:r>
    </w:p>
    <w:sectPr w:rsidR="00AF6E07" w:rsidRPr="00AF6E07">
      <w:pgSz w:w="12060" w:h="16938"/>
      <w:pgMar w:top="1754" w:right="1412" w:bottom="1412" w:left="1428" w:header="1326" w:footer="98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CC6" w:rsidRDefault="006F1CC6">
      <w:r>
        <w:separator/>
      </w:r>
    </w:p>
  </w:endnote>
  <w:endnote w:type="continuationSeparator" w:id="0">
    <w:p w:rsidR="006F1CC6" w:rsidRDefault="006F1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CC6" w:rsidRDefault="006F1CC6"/>
  </w:footnote>
  <w:footnote w:type="continuationSeparator" w:id="0">
    <w:p w:rsidR="006F1CC6" w:rsidRDefault="006F1CC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B373D"/>
    <w:multiLevelType w:val="multilevel"/>
    <w:tmpl w:val="B19C4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F180E88"/>
    <w:multiLevelType w:val="multilevel"/>
    <w:tmpl w:val="6AE0A458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41E3339"/>
    <w:multiLevelType w:val="multilevel"/>
    <w:tmpl w:val="B1B87FC6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97024DE"/>
    <w:multiLevelType w:val="multilevel"/>
    <w:tmpl w:val="309E6DF4"/>
    <w:lvl w:ilvl="0">
      <w:start w:val="3"/>
      <w:numFmt w:val="decimal"/>
      <w:lvlText w:val="%1."/>
      <w:lvlJc w:val="left"/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C3D146B"/>
    <w:multiLevelType w:val="multilevel"/>
    <w:tmpl w:val="EB88894E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E015B97"/>
    <w:multiLevelType w:val="multilevel"/>
    <w:tmpl w:val="06C4D6DA"/>
    <w:lvl w:ilvl="0">
      <w:start w:val="5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1AA5E0C"/>
    <w:multiLevelType w:val="multilevel"/>
    <w:tmpl w:val="7DEEA46E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EC3388"/>
    <w:rsid w:val="0005633D"/>
    <w:rsid w:val="000E6A91"/>
    <w:rsid w:val="00481A03"/>
    <w:rsid w:val="00560126"/>
    <w:rsid w:val="006F1CC6"/>
    <w:rsid w:val="00802CE9"/>
    <w:rsid w:val="00AC77F5"/>
    <w:rsid w:val="00AF6E07"/>
    <w:rsid w:val="00CA6936"/>
    <w:rsid w:val="00E50005"/>
    <w:rsid w:val="00EC3388"/>
    <w:rsid w:val="00EC6BD2"/>
    <w:rsid w:val="00F7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5">
    <w:name w:val="Char Style 5"/>
    <w:basedOn w:val="Standardnpsmoodstavce"/>
    <w:link w:val="Style4"/>
    <w:rPr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7">
    <w:name w:val="Char Style 7"/>
    <w:basedOn w:val="Standardnpsmoodstavce"/>
    <w:link w:val="Style6"/>
    <w:rPr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9">
    <w:name w:val="Char Style 9"/>
    <w:basedOn w:val="Standardnpsmoodstavce"/>
    <w:link w:val="Style8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2">
    <w:name w:val="Char Style 12"/>
    <w:basedOn w:val="Standardnpsmoodstavce"/>
    <w:link w:val="Style11"/>
    <w:rPr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yle2">
    <w:name w:val="Style 2"/>
    <w:basedOn w:val="Normln"/>
    <w:link w:val="CharStyle3"/>
    <w:pPr>
      <w:spacing w:before="240" w:after="140"/>
      <w:jc w:val="center"/>
      <w:outlineLvl w:val="0"/>
    </w:pPr>
    <w:rPr>
      <w:b/>
      <w:bCs/>
      <w:sz w:val="32"/>
      <w:szCs w:val="32"/>
    </w:rPr>
  </w:style>
  <w:style w:type="paragraph" w:customStyle="1" w:styleId="Style4">
    <w:name w:val="Style 4"/>
    <w:basedOn w:val="Normln"/>
    <w:link w:val="CharStyle5"/>
    <w:pPr>
      <w:spacing w:after="200" w:line="266" w:lineRule="auto"/>
      <w:jc w:val="center"/>
    </w:pPr>
    <w:rPr>
      <w:b/>
      <w:bCs/>
      <w:sz w:val="20"/>
      <w:szCs w:val="20"/>
    </w:rPr>
  </w:style>
  <w:style w:type="paragraph" w:customStyle="1" w:styleId="Style6">
    <w:name w:val="Style 6"/>
    <w:basedOn w:val="Normln"/>
    <w:link w:val="CharStyle7"/>
    <w:pPr>
      <w:outlineLvl w:val="1"/>
    </w:pPr>
    <w:rPr>
      <w:b/>
      <w:bCs/>
      <w:sz w:val="28"/>
      <w:szCs w:val="28"/>
    </w:rPr>
  </w:style>
  <w:style w:type="paragraph" w:customStyle="1" w:styleId="Style8">
    <w:name w:val="Style 8"/>
    <w:basedOn w:val="Normln"/>
    <w:link w:val="CharStyle9"/>
    <w:pPr>
      <w:spacing w:after="180" w:line="266" w:lineRule="auto"/>
    </w:pPr>
    <w:rPr>
      <w:sz w:val="22"/>
      <w:szCs w:val="22"/>
    </w:rPr>
  </w:style>
  <w:style w:type="paragraph" w:customStyle="1" w:styleId="Style11">
    <w:name w:val="Style 11"/>
    <w:basedOn w:val="Normln"/>
    <w:link w:val="CharStyle12"/>
    <w:pPr>
      <w:spacing w:after="130"/>
      <w:jc w:val="center"/>
      <w:outlineLvl w:val="2"/>
    </w:pPr>
    <w:rPr>
      <w:b/>
      <w:bCs/>
      <w:sz w:val="26"/>
      <w:szCs w:val="26"/>
    </w:rPr>
  </w:style>
  <w:style w:type="character" w:customStyle="1" w:styleId="CharStyle11">
    <w:name w:val="Char Style 11"/>
    <w:basedOn w:val="Standardnpsmoodstavce"/>
    <w:link w:val="Style10"/>
    <w:rsid w:val="0005633D"/>
    <w:rPr>
      <w:rFonts w:ascii="Arial" w:eastAsia="Arial" w:hAnsi="Arial" w:cs="Arial"/>
      <w:color w:val="6495A5"/>
    </w:rPr>
  </w:style>
  <w:style w:type="character" w:customStyle="1" w:styleId="CharStyle13">
    <w:name w:val="Char Style 13"/>
    <w:basedOn w:val="Standardnpsmoodstavce"/>
    <w:link w:val="Style12"/>
    <w:rsid w:val="0005633D"/>
    <w:rPr>
      <w:rFonts w:ascii="Arial" w:eastAsia="Arial" w:hAnsi="Arial" w:cs="Arial"/>
      <w:color w:val="6495A5"/>
      <w:sz w:val="14"/>
      <w:szCs w:val="14"/>
    </w:rPr>
  </w:style>
  <w:style w:type="paragraph" w:customStyle="1" w:styleId="Style10">
    <w:name w:val="Style 10"/>
    <w:basedOn w:val="Normln"/>
    <w:link w:val="CharStyle11"/>
    <w:rsid w:val="0005633D"/>
    <w:pPr>
      <w:spacing w:line="230" w:lineRule="auto"/>
      <w:ind w:left="220" w:firstLine="1440"/>
    </w:pPr>
    <w:rPr>
      <w:rFonts w:ascii="Arial" w:eastAsia="Arial" w:hAnsi="Arial" w:cs="Arial"/>
      <w:color w:val="6495A5"/>
    </w:rPr>
  </w:style>
  <w:style w:type="paragraph" w:customStyle="1" w:styleId="Style12">
    <w:name w:val="Style 12"/>
    <w:basedOn w:val="Normln"/>
    <w:link w:val="CharStyle13"/>
    <w:rsid w:val="0005633D"/>
    <w:pPr>
      <w:spacing w:line="218" w:lineRule="auto"/>
      <w:ind w:left="220" w:firstLine="1440"/>
    </w:pPr>
    <w:rPr>
      <w:rFonts w:ascii="Arial" w:eastAsia="Arial" w:hAnsi="Arial" w:cs="Arial"/>
      <w:color w:val="6495A5"/>
      <w:sz w:val="14"/>
      <w:szCs w:val="14"/>
    </w:rPr>
  </w:style>
  <w:style w:type="paragraph" w:styleId="Zhlav">
    <w:name w:val="header"/>
    <w:basedOn w:val="Normln"/>
    <w:link w:val="ZhlavChar"/>
    <w:uiPriority w:val="99"/>
    <w:unhideWhenUsed/>
    <w:rsid w:val="00481A0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1A03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481A0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1A03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5">
    <w:name w:val="Char Style 5"/>
    <w:basedOn w:val="Standardnpsmoodstavce"/>
    <w:link w:val="Style4"/>
    <w:rPr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7">
    <w:name w:val="Char Style 7"/>
    <w:basedOn w:val="Standardnpsmoodstavce"/>
    <w:link w:val="Style6"/>
    <w:rPr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9">
    <w:name w:val="Char Style 9"/>
    <w:basedOn w:val="Standardnpsmoodstavce"/>
    <w:link w:val="Style8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2">
    <w:name w:val="Char Style 12"/>
    <w:basedOn w:val="Standardnpsmoodstavce"/>
    <w:link w:val="Style11"/>
    <w:rPr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yle2">
    <w:name w:val="Style 2"/>
    <w:basedOn w:val="Normln"/>
    <w:link w:val="CharStyle3"/>
    <w:pPr>
      <w:spacing w:before="240" w:after="140"/>
      <w:jc w:val="center"/>
      <w:outlineLvl w:val="0"/>
    </w:pPr>
    <w:rPr>
      <w:b/>
      <w:bCs/>
      <w:sz w:val="32"/>
      <w:szCs w:val="32"/>
    </w:rPr>
  </w:style>
  <w:style w:type="paragraph" w:customStyle="1" w:styleId="Style4">
    <w:name w:val="Style 4"/>
    <w:basedOn w:val="Normln"/>
    <w:link w:val="CharStyle5"/>
    <w:pPr>
      <w:spacing w:after="200" w:line="266" w:lineRule="auto"/>
      <w:jc w:val="center"/>
    </w:pPr>
    <w:rPr>
      <w:b/>
      <w:bCs/>
      <w:sz w:val="20"/>
      <w:szCs w:val="20"/>
    </w:rPr>
  </w:style>
  <w:style w:type="paragraph" w:customStyle="1" w:styleId="Style6">
    <w:name w:val="Style 6"/>
    <w:basedOn w:val="Normln"/>
    <w:link w:val="CharStyle7"/>
    <w:pPr>
      <w:outlineLvl w:val="1"/>
    </w:pPr>
    <w:rPr>
      <w:b/>
      <w:bCs/>
      <w:sz w:val="28"/>
      <w:szCs w:val="28"/>
    </w:rPr>
  </w:style>
  <w:style w:type="paragraph" w:customStyle="1" w:styleId="Style8">
    <w:name w:val="Style 8"/>
    <w:basedOn w:val="Normln"/>
    <w:link w:val="CharStyle9"/>
    <w:pPr>
      <w:spacing w:after="180" w:line="266" w:lineRule="auto"/>
    </w:pPr>
    <w:rPr>
      <w:sz w:val="22"/>
      <w:szCs w:val="22"/>
    </w:rPr>
  </w:style>
  <w:style w:type="paragraph" w:customStyle="1" w:styleId="Style11">
    <w:name w:val="Style 11"/>
    <w:basedOn w:val="Normln"/>
    <w:link w:val="CharStyle12"/>
    <w:pPr>
      <w:spacing w:after="130"/>
      <w:jc w:val="center"/>
      <w:outlineLvl w:val="2"/>
    </w:pPr>
    <w:rPr>
      <w:b/>
      <w:bCs/>
      <w:sz w:val="26"/>
      <w:szCs w:val="26"/>
    </w:rPr>
  </w:style>
  <w:style w:type="character" w:customStyle="1" w:styleId="CharStyle11">
    <w:name w:val="Char Style 11"/>
    <w:basedOn w:val="Standardnpsmoodstavce"/>
    <w:link w:val="Style10"/>
    <w:rsid w:val="0005633D"/>
    <w:rPr>
      <w:rFonts w:ascii="Arial" w:eastAsia="Arial" w:hAnsi="Arial" w:cs="Arial"/>
      <w:color w:val="6495A5"/>
    </w:rPr>
  </w:style>
  <w:style w:type="character" w:customStyle="1" w:styleId="CharStyle13">
    <w:name w:val="Char Style 13"/>
    <w:basedOn w:val="Standardnpsmoodstavce"/>
    <w:link w:val="Style12"/>
    <w:rsid w:val="0005633D"/>
    <w:rPr>
      <w:rFonts w:ascii="Arial" w:eastAsia="Arial" w:hAnsi="Arial" w:cs="Arial"/>
      <w:color w:val="6495A5"/>
      <w:sz w:val="14"/>
      <w:szCs w:val="14"/>
    </w:rPr>
  </w:style>
  <w:style w:type="paragraph" w:customStyle="1" w:styleId="Style10">
    <w:name w:val="Style 10"/>
    <w:basedOn w:val="Normln"/>
    <w:link w:val="CharStyle11"/>
    <w:rsid w:val="0005633D"/>
    <w:pPr>
      <w:spacing w:line="230" w:lineRule="auto"/>
      <w:ind w:left="220" w:firstLine="1440"/>
    </w:pPr>
    <w:rPr>
      <w:rFonts w:ascii="Arial" w:eastAsia="Arial" w:hAnsi="Arial" w:cs="Arial"/>
      <w:color w:val="6495A5"/>
    </w:rPr>
  </w:style>
  <w:style w:type="paragraph" w:customStyle="1" w:styleId="Style12">
    <w:name w:val="Style 12"/>
    <w:basedOn w:val="Normln"/>
    <w:link w:val="CharStyle13"/>
    <w:rsid w:val="0005633D"/>
    <w:pPr>
      <w:spacing w:line="218" w:lineRule="auto"/>
      <w:ind w:left="220" w:firstLine="1440"/>
    </w:pPr>
    <w:rPr>
      <w:rFonts w:ascii="Arial" w:eastAsia="Arial" w:hAnsi="Arial" w:cs="Arial"/>
      <w:color w:val="6495A5"/>
      <w:sz w:val="14"/>
      <w:szCs w:val="14"/>
    </w:rPr>
  </w:style>
  <w:style w:type="paragraph" w:styleId="Zhlav">
    <w:name w:val="header"/>
    <w:basedOn w:val="Normln"/>
    <w:link w:val="ZhlavChar"/>
    <w:uiPriority w:val="99"/>
    <w:unhideWhenUsed/>
    <w:rsid w:val="00481A0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1A03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481A0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1A0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8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ISER@TMBRNO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1163</Words>
  <Characters>6864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Soňa Kubová</cp:lastModifiedBy>
  <cp:revision>11</cp:revision>
  <dcterms:created xsi:type="dcterms:W3CDTF">2023-03-10T08:08:00Z</dcterms:created>
  <dcterms:modified xsi:type="dcterms:W3CDTF">2023-03-10T08:48:00Z</dcterms:modified>
</cp:coreProperties>
</file>