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Mgr. Veronika Ostrá</w:t>
      </w:r>
    </w:p>
    <w:p w:rsidR="008F16DE" w:rsidRPr="00CB2EE9" w:rsidRDefault="008F16DE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Maršov 50</w:t>
      </w: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color w:val="222222"/>
          <w:sz w:val="24"/>
          <w:szCs w:val="24"/>
        </w:rPr>
        <w:t>664 71</w:t>
      </w:r>
      <w:r w:rsidR="006D19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color w:val="222222"/>
          <w:sz w:val="24"/>
          <w:szCs w:val="24"/>
        </w:rPr>
        <w:t>Veverská</w:t>
      </w:r>
      <w:proofErr w:type="gramEnd"/>
      <w:r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Bítýška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EB6083">
        <w:rPr>
          <w:rFonts w:asciiTheme="minorHAnsi" w:hAnsiTheme="minorHAnsi" w:cstheme="minorHAnsi"/>
          <w:sz w:val="24"/>
          <w:szCs w:val="24"/>
        </w:rPr>
        <w:t>9</w:t>
      </w:r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EB6083">
        <w:rPr>
          <w:rFonts w:asciiTheme="minorHAnsi" w:hAnsiTheme="minorHAnsi" w:cstheme="minorHAnsi"/>
          <w:sz w:val="24"/>
          <w:szCs w:val="24"/>
        </w:rPr>
        <w:t>3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EB6083">
        <w:rPr>
          <w:rFonts w:asciiTheme="minorHAnsi" w:hAnsiTheme="minorHAnsi" w:cstheme="minorHAnsi"/>
          <w:sz w:val="24"/>
          <w:szCs w:val="24"/>
        </w:rPr>
        <w:t>3</w:t>
      </w:r>
      <w:proofErr w:type="gramEnd"/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EB6083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 aktivity na rok 2023 pro Jihomoravské dětské léčebny, p. o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EB6083">
        <w:rPr>
          <w:rFonts w:asciiTheme="minorHAnsi" w:hAnsiTheme="minorHAnsi" w:cstheme="minorHAnsi"/>
          <w:sz w:val="24"/>
          <w:szCs w:val="24"/>
        </w:rPr>
        <w:t>94</w:t>
      </w:r>
      <w:r w:rsidR="00C41C9B">
        <w:rPr>
          <w:rFonts w:asciiTheme="minorHAnsi" w:hAnsiTheme="minorHAnsi" w:cstheme="minorHAnsi"/>
          <w:sz w:val="24"/>
          <w:szCs w:val="24"/>
        </w:rPr>
        <w:t xml:space="preserve"> 000,-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6D1975">
        <w:rPr>
          <w:rFonts w:asciiTheme="minorHAnsi" w:hAnsiTheme="minorHAnsi" w:cstheme="minorHAnsi"/>
          <w:sz w:val="24"/>
          <w:szCs w:val="24"/>
        </w:rPr>
        <w:t>roku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EB6083">
        <w:rPr>
          <w:rFonts w:asciiTheme="minorHAnsi" w:hAnsiTheme="minorHAnsi" w:cstheme="minorHAnsi"/>
          <w:sz w:val="24"/>
          <w:szCs w:val="24"/>
        </w:rPr>
        <w:t>3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8465AC" w:rsidP="000E3678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E59C1F86-5CA1-4451-BC7F-1D2E21E8B234}" provid="{00000000-0000-0000-0000-000000000000}" o:suggestedsigner="Ing. Petra Oškrdová, DiS." o:suggestedsigner2="vedoucí technicko-ekonomického úseku" showsigndate="f" issignatureline="t"/>
          </v:shape>
        </w:pict>
      </w:r>
      <w:bookmarkEnd w:id="0"/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AC" w:rsidRDefault="008465AC">
      <w:r>
        <w:separator/>
      </w:r>
    </w:p>
  </w:endnote>
  <w:endnote w:type="continuationSeparator" w:id="0">
    <w:p w:rsidR="008465AC" w:rsidRDefault="0084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AC" w:rsidRDefault="008465AC">
      <w:r>
        <w:separator/>
      </w:r>
    </w:p>
  </w:footnote>
  <w:footnote w:type="continuationSeparator" w:id="0">
    <w:p w:rsidR="008465AC" w:rsidRDefault="00846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08B5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E088F"/>
    <w:rsid w:val="007222A4"/>
    <w:rsid w:val="007415F7"/>
    <w:rsid w:val="0076138D"/>
    <w:rsid w:val="00776EDF"/>
    <w:rsid w:val="0078644E"/>
    <w:rsid w:val="00786A53"/>
    <w:rsid w:val="00792B12"/>
    <w:rsid w:val="007B5A6C"/>
    <w:rsid w:val="007D156E"/>
    <w:rsid w:val="007E59AB"/>
    <w:rsid w:val="008271FD"/>
    <w:rsid w:val="008465AC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41C9B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B6083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FB62-670F-447F-ADA7-AA057C07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392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2019-04-24T06:22:00Z</cp:lastPrinted>
  <dcterms:created xsi:type="dcterms:W3CDTF">2023-03-09T12:24:00Z</dcterms:created>
  <dcterms:modified xsi:type="dcterms:W3CDTF">2023-03-09T12:25:00Z</dcterms:modified>
</cp:coreProperties>
</file>