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0E1360" w14:textId="56EC7D2E" w:rsidR="00531A3C" w:rsidRPr="00BF2C4E" w:rsidRDefault="005B3A0F" w:rsidP="00824377">
      <w:pPr>
        <w:rPr>
          <w:b/>
          <w:sz w:val="21"/>
          <w:szCs w:val="21"/>
        </w:rPr>
      </w:pPr>
      <w:r w:rsidRPr="00BF2C4E">
        <w:rPr>
          <w:b/>
          <w:sz w:val="21"/>
          <w:szCs w:val="21"/>
        </w:rPr>
        <w:t>TV Nova s.r.o.</w:t>
      </w:r>
    </w:p>
    <w:p w14:paraId="500A2AD5" w14:textId="77777777" w:rsidR="00531A3C" w:rsidRPr="00BF2C4E" w:rsidRDefault="00531A3C" w:rsidP="00824377">
      <w:pPr>
        <w:rPr>
          <w:sz w:val="21"/>
          <w:szCs w:val="21"/>
        </w:rPr>
      </w:pPr>
      <w:r w:rsidRPr="00BF2C4E">
        <w:rPr>
          <w:sz w:val="21"/>
          <w:szCs w:val="21"/>
        </w:rPr>
        <w:t xml:space="preserve">se sídlem Praha 5, Kříženeckého nám. 1078/5, PSČ 152 00 </w:t>
      </w:r>
      <w:r w:rsidRPr="00BF2C4E">
        <w:rPr>
          <w:sz w:val="21"/>
          <w:szCs w:val="21"/>
        </w:rPr>
        <w:tab/>
      </w:r>
    </w:p>
    <w:p w14:paraId="311A0904" w14:textId="55A5E716" w:rsidR="00531A3C" w:rsidRPr="00BF2C4E" w:rsidRDefault="00531A3C" w:rsidP="00824377">
      <w:pPr>
        <w:rPr>
          <w:sz w:val="21"/>
          <w:szCs w:val="21"/>
        </w:rPr>
      </w:pPr>
      <w:r w:rsidRPr="00BF2C4E">
        <w:rPr>
          <w:sz w:val="21"/>
          <w:szCs w:val="21"/>
        </w:rPr>
        <w:t>IČ</w:t>
      </w:r>
      <w:r w:rsidR="009E5793" w:rsidRPr="00BF2C4E">
        <w:rPr>
          <w:sz w:val="21"/>
          <w:szCs w:val="21"/>
        </w:rPr>
        <w:t>O</w:t>
      </w:r>
      <w:r w:rsidRPr="00BF2C4E">
        <w:rPr>
          <w:sz w:val="21"/>
          <w:szCs w:val="21"/>
        </w:rPr>
        <w:t>: 45800456 DIČ: CZ45800456</w:t>
      </w:r>
    </w:p>
    <w:p w14:paraId="4ED8BDE9" w14:textId="77777777" w:rsidR="00531A3C" w:rsidRPr="00BF2C4E" w:rsidRDefault="00531A3C" w:rsidP="00824377">
      <w:pPr>
        <w:rPr>
          <w:sz w:val="21"/>
          <w:szCs w:val="21"/>
        </w:rPr>
      </w:pPr>
      <w:r w:rsidRPr="00BF2C4E">
        <w:rPr>
          <w:sz w:val="21"/>
          <w:szCs w:val="21"/>
        </w:rPr>
        <w:t xml:space="preserve">zapsaná v obchodním rejstříku vedeném Městským soudem v Praze, </w:t>
      </w:r>
      <w:proofErr w:type="spellStart"/>
      <w:r w:rsidR="00CA5F47" w:rsidRPr="00BF2C4E">
        <w:rPr>
          <w:sz w:val="21"/>
          <w:szCs w:val="21"/>
        </w:rPr>
        <w:t>sp.zn</w:t>
      </w:r>
      <w:proofErr w:type="spellEnd"/>
      <w:r w:rsidR="00CA5F47" w:rsidRPr="00BF2C4E">
        <w:rPr>
          <w:sz w:val="21"/>
          <w:szCs w:val="21"/>
        </w:rPr>
        <w:t>.</w:t>
      </w:r>
      <w:r w:rsidRPr="00BF2C4E">
        <w:rPr>
          <w:sz w:val="21"/>
          <w:szCs w:val="21"/>
        </w:rPr>
        <w:t xml:space="preserve"> C 10581</w:t>
      </w:r>
    </w:p>
    <w:p w14:paraId="6BFA7D37" w14:textId="77777777" w:rsidR="00531A3C" w:rsidRPr="00BF2C4E" w:rsidRDefault="00531A3C" w:rsidP="00824377">
      <w:pPr>
        <w:rPr>
          <w:sz w:val="21"/>
          <w:szCs w:val="21"/>
        </w:rPr>
      </w:pPr>
      <w:r w:rsidRPr="00BF2C4E">
        <w:rPr>
          <w:snapToGrid w:val="0"/>
          <w:sz w:val="21"/>
          <w:szCs w:val="21"/>
        </w:rPr>
        <w:t xml:space="preserve">bankovní spojení: Česká spořitelna, a.s. číslo účtu: </w:t>
      </w:r>
      <w:r w:rsidRPr="00BF2C4E">
        <w:rPr>
          <w:color w:val="000000"/>
          <w:sz w:val="21"/>
          <w:szCs w:val="21"/>
        </w:rPr>
        <w:t>1822962/0800</w:t>
      </w:r>
    </w:p>
    <w:p w14:paraId="03A2A490" w14:textId="3458BFC6" w:rsidR="00531A3C" w:rsidRPr="00BF2C4E" w:rsidRDefault="00531A3C" w:rsidP="00824377">
      <w:pPr>
        <w:rPr>
          <w:sz w:val="21"/>
          <w:szCs w:val="21"/>
        </w:rPr>
      </w:pPr>
      <w:r w:rsidRPr="00BF2C4E">
        <w:rPr>
          <w:sz w:val="21"/>
          <w:szCs w:val="21"/>
        </w:rPr>
        <w:t xml:space="preserve">zastoupená: </w:t>
      </w:r>
      <w:r w:rsidR="00A3111C">
        <w:rPr>
          <w:sz w:val="21"/>
          <w:szCs w:val="21"/>
        </w:rPr>
        <w:t>XXX</w:t>
      </w:r>
      <w:r w:rsidR="009E5793" w:rsidRPr="00BF2C4E">
        <w:rPr>
          <w:sz w:val="21"/>
          <w:szCs w:val="21"/>
        </w:rPr>
        <w:t xml:space="preserve">, vedoucí prodeje kontextuální reklamy a </w:t>
      </w:r>
      <w:r w:rsidR="00A3111C">
        <w:rPr>
          <w:sz w:val="21"/>
          <w:szCs w:val="21"/>
        </w:rPr>
        <w:t>XXX</w:t>
      </w:r>
      <w:r w:rsidR="009E5793" w:rsidRPr="00BF2C4E">
        <w:rPr>
          <w:bCs/>
          <w:sz w:val="21"/>
          <w:szCs w:val="21"/>
        </w:rPr>
        <w:t xml:space="preserve">, </w:t>
      </w:r>
      <w:proofErr w:type="spellStart"/>
      <w:r w:rsidR="00E86897">
        <w:rPr>
          <w:bCs/>
          <w:sz w:val="21"/>
          <w:szCs w:val="21"/>
        </w:rPr>
        <w:t>H</w:t>
      </w:r>
      <w:r w:rsidR="00932F2F" w:rsidRPr="00BF2C4E">
        <w:rPr>
          <w:bCs/>
          <w:sz w:val="21"/>
          <w:szCs w:val="21"/>
        </w:rPr>
        <w:t>ead</w:t>
      </w:r>
      <w:proofErr w:type="spellEnd"/>
      <w:r w:rsidR="00932F2F" w:rsidRPr="00BF2C4E">
        <w:rPr>
          <w:bCs/>
          <w:sz w:val="21"/>
          <w:szCs w:val="21"/>
        </w:rPr>
        <w:t xml:space="preserve"> </w:t>
      </w:r>
      <w:proofErr w:type="spellStart"/>
      <w:r w:rsidR="00932F2F" w:rsidRPr="00BF2C4E">
        <w:rPr>
          <w:bCs/>
          <w:sz w:val="21"/>
          <w:szCs w:val="21"/>
        </w:rPr>
        <w:t>of</w:t>
      </w:r>
      <w:proofErr w:type="spellEnd"/>
      <w:r w:rsidR="00932F2F" w:rsidRPr="00BF2C4E">
        <w:rPr>
          <w:bCs/>
          <w:sz w:val="21"/>
          <w:szCs w:val="21"/>
        </w:rPr>
        <w:t xml:space="preserve"> </w:t>
      </w:r>
      <w:proofErr w:type="spellStart"/>
      <w:r w:rsidR="00932F2F" w:rsidRPr="00BF2C4E">
        <w:rPr>
          <w:bCs/>
          <w:sz w:val="21"/>
          <w:szCs w:val="21"/>
        </w:rPr>
        <w:t>regional</w:t>
      </w:r>
      <w:proofErr w:type="spellEnd"/>
      <w:r w:rsidR="00932F2F" w:rsidRPr="00BF2C4E">
        <w:rPr>
          <w:bCs/>
          <w:sz w:val="21"/>
          <w:szCs w:val="21"/>
        </w:rPr>
        <w:t xml:space="preserve"> sales</w:t>
      </w:r>
    </w:p>
    <w:p w14:paraId="118FEC47" w14:textId="09E6D3CD" w:rsidR="00531A3C" w:rsidRPr="00BF2C4E" w:rsidRDefault="00531A3C" w:rsidP="00824377">
      <w:pPr>
        <w:rPr>
          <w:sz w:val="21"/>
          <w:szCs w:val="21"/>
        </w:rPr>
      </w:pPr>
      <w:r w:rsidRPr="00BF2C4E">
        <w:rPr>
          <w:sz w:val="21"/>
          <w:szCs w:val="21"/>
        </w:rPr>
        <w:t xml:space="preserve">(dále jen </w:t>
      </w:r>
      <w:r w:rsidRPr="00BF2C4E">
        <w:rPr>
          <w:b/>
          <w:bCs/>
          <w:sz w:val="21"/>
          <w:szCs w:val="21"/>
        </w:rPr>
        <w:t>„</w:t>
      </w:r>
      <w:r w:rsidR="00B26D7F" w:rsidRPr="00BF2C4E">
        <w:rPr>
          <w:b/>
          <w:bCs/>
          <w:sz w:val="21"/>
          <w:szCs w:val="21"/>
        </w:rPr>
        <w:t>TV Nova</w:t>
      </w:r>
      <w:r w:rsidRPr="00BF2C4E">
        <w:rPr>
          <w:b/>
          <w:bCs/>
          <w:sz w:val="21"/>
          <w:szCs w:val="21"/>
        </w:rPr>
        <w:t>“</w:t>
      </w:r>
      <w:r w:rsidRPr="00BF2C4E">
        <w:rPr>
          <w:sz w:val="21"/>
          <w:szCs w:val="21"/>
        </w:rPr>
        <w:t>) na straně jedné</w:t>
      </w:r>
    </w:p>
    <w:p w14:paraId="5968099A" w14:textId="77777777" w:rsidR="00531A3C" w:rsidRPr="00BF2C4E" w:rsidRDefault="00531A3C" w:rsidP="00824377">
      <w:pPr>
        <w:rPr>
          <w:color w:val="000000"/>
          <w:sz w:val="21"/>
          <w:szCs w:val="21"/>
        </w:rPr>
      </w:pPr>
    </w:p>
    <w:p w14:paraId="0745406D" w14:textId="77777777" w:rsidR="00531A3C" w:rsidRPr="00BF2C4E" w:rsidRDefault="00531A3C" w:rsidP="00824377">
      <w:pPr>
        <w:rPr>
          <w:color w:val="000000"/>
          <w:sz w:val="21"/>
          <w:szCs w:val="21"/>
        </w:rPr>
      </w:pPr>
      <w:r w:rsidRPr="00BF2C4E">
        <w:rPr>
          <w:color w:val="000000"/>
          <w:sz w:val="21"/>
          <w:szCs w:val="21"/>
        </w:rPr>
        <w:t>a</w:t>
      </w:r>
    </w:p>
    <w:p w14:paraId="49541472" w14:textId="6C9D14D1" w:rsidR="00E123F1" w:rsidRPr="00BF2C4E" w:rsidRDefault="00E123F1" w:rsidP="00FE41B4">
      <w:pPr>
        <w:pStyle w:val="Nadpis2"/>
        <w:numPr>
          <w:ilvl w:val="0"/>
          <w:numId w:val="0"/>
        </w:numPr>
        <w:spacing w:before="0"/>
        <w:jc w:val="right"/>
        <w:rPr>
          <w:rFonts w:ascii="Times New Roman" w:hAnsi="Times New Roman"/>
          <w:color w:val="000000"/>
          <w:sz w:val="21"/>
          <w:szCs w:val="21"/>
        </w:rPr>
      </w:pPr>
      <w:r w:rsidRPr="00BF2C4E">
        <w:rPr>
          <w:rFonts w:ascii="Times New Roman" w:hAnsi="Times New Roman"/>
          <w:color w:val="000000"/>
          <w:sz w:val="21"/>
          <w:szCs w:val="21"/>
        </w:rPr>
        <w:t xml:space="preserve">Číslo smlouvy Zadavatele: </w:t>
      </w:r>
    </w:p>
    <w:p w14:paraId="58AE19CA" w14:textId="77777777" w:rsidR="00531A3C" w:rsidRPr="00BF2C4E" w:rsidRDefault="00531A3C" w:rsidP="00824377">
      <w:pPr>
        <w:rPr>
          <w:sz w:val="21"/>
          <w:szCs w:val="21"/>
        </w:rPr>
      </w:pPr>
      <w:r w:rsidRPr="00BF2C4E">
        <w:rPr>
          <w:rStyle w:val="Siln"/>
          <w:sz w:val="21"/>
          <w:szCs w:val="21"/>
        </w:rPr>
        <w:t>Česká centrála cestovního ruchu – CzechTourism</w:t>
      </w:r>
      <w:r w:rsidRPr="00BF2C4E">
        <w:rPr>
          <w:sz w:val="21"/>
          <w:szCs w:val="21"/>
        </w:rPr>
        <w:t xml:space="preserve"> </w:t>
      </w:r>
    </w:p>
    <w:p w14:paraId="2A20466E" w14:textId="7B2A5131" w:rsidR="00531A3C" w:rsidRPr="00BF2C4E" w:rsidRDefault="00531A3C" w:rsidP="00824377">
      <w:pPr>
        <w:rPr>
          <w:sz w:val="21"/>
          <w:szCs w:val="21"/>
        </w:rPr>
      </w:pPr>
      <w:r w:rsidRPr="00BF2C4E">
        <w:rPr>
          <w:sz w:val="21"/>
          <w:szCs w:val="21"/>
        </w:rPr>
        <w:t xml:space="preserve">se sídlem: </w:t>
      </w:r>
      <w:r w:rsidR="004D6B55">
        <w:rPr>
          <w:sz w:val="21"/>
          <w:szCs w:val="21"/>
        </w:rPr>
        <w:t>Štěpánská 15, 120 00 Praha</w:t>
      </w:r>
    </w:p>
    <w:p w14:paraId="333AC0F4" w14:textId="60E9E1EA" w:rsidR="00531A3C" w:rsidRPr="00BF2C4E" w:rsidRDefault="00531A3C" w:rsidP="00ED4815">
      <w:pPr>
        <w:tabs>
          <w:tab w:val="left" w:pos="6780"/>
        </w:tabs>
        <w:rPr>
          <w:sz w:val="21"/>
          <w:szCs w:val="21"/>
        </w:rPr>
      </w:pPr>
      <w:r w:rsidRPr="00BF2C4E">
        <w:rPr>
          <w:sz w:val="21"/>
          <w:szCs w:val="21"/>
        </w:rPr>
        <w:t>IČ</w:t>
      </w:r>
      <w:r w:rsidR="00512CEE" w:rsidRPr="00BF2C4E">
        <w:rPr>
          <w:sz w:val="21"/>
          <w:szCs w:val="21"/>
        </w:rPr>
        <w:t>O</w:t>
      </w:r>
      <w:r w:rsidRPr="00BF2C4E">
        <w:rPr>
          <w:sz w:val="21"/>
          <w:szCs w:val="21"/>
        </w:rPr>
        <w:t>: 49277600 DIČ: CZ49 27 76 00</w:t>
      </w:r>
      <w:r w:rsidR="00ED4815" w:rsidRPr="00BF2C4E">
        <w:rPr>
          <w:sz w:val="21"/>
          <w:szCs w:val="21"/>
        </w:rPr>
        <w:tab/>
      </w:r>
    </w:p>
    <w:p w14:paraId="7009260E" w14:textId="77606F82" w:rsidR="00531A3C" w:rsidRPr="00BF2C4E" w:rsidRDefault="00531A3C" w:rsidP="00824377">
      <w:pPr>
        <w:rPr>
          <w:sz w:val="21"/>
          <w:szCs w:val="21"/>
        </w:rPr>
      </w:pPr>
      <w:r w:rsidRPr="00BF2C4E">
        <w:rPr>
          <w:sz w:val="21"/>
          <w:szCs w:val="21"/>
        </w:rPr>
        <w:t>registrace: dne 1.4.1993 u Úřadu městské části Praha 2, 331 - Příspěvková organizace</w:t>
      </w:r>
    </w:p>
    <w:p w14:paraId="2A05E9FD" w14:textId="63B4DCCC" w:rsidR="00531A3C" w:rsidRPr="00BF2C4E" w:rsidRDefault="00531A3C" w:rsidP="00824377">
      <w:pPr>
        <w:rPr>
          <w:i/>
          <w:iCs/>
          <w:sz w:val="21"/>
          <w:szCs w:val="21"/>
        </w:rPr>
      </w:pPr>
      <w:r w:rsidRPr="00BF2C4E">
        <w:rPr>
          <w:sz w:val="21"/>
          <w:szCs w:val="21"/>
        </w:rPr>
        <w:t xml:space="preserve">zastoupená: </w:t>
      </w:r>
      <w:r w:rsidR="00B26D7F" w:rsidRPr="00BF2C4E">
        <w:rPr>
          <w:sz w:val="21"/>
          <w:szCs w:val="21"/>
        </w:rPr>
        <w:t>Ing. Jan Herget</w:t>
      </w:r>
      <w:r w:rsidR="00863BF3" w:rsidRPr="00BF2C4E">
        <w:rPr>
          <w:sz w:val="21"/>
          <w:szCs w:val="21"/>
        </w:rPr>
        <w:t xml:space="preserve">, </w:t>
      </w:r>
      <w:r w:rsidR="0016701B" w:rsidRPr="00BF2C4E">
        <w:rPr>
          <w:sz w:val="21"/>
          <w:szCs w:val="21"/>
        </w:rPr>
        <w:t xml:space="preserve">Ph.D., </w:t>
      </w:r>
      <w:r w:rsidR="00863BF3" w:rsidRPr="00BF2C4E">
        <w:rPr>
          <w:sz w:val="21"/>
          <w:szCs w:val="21"/>
        </w:rPr>
        <w:t>ředitel</w:t>
      </w:r>
    </w:p>
    <w:p w14:paraId="3FEE4EF9" w14:textId="49DFE2F3" w:rsidR="00531A3C" w:rsidRPr="00BF2C4E" w:rsidRDefault="00531A3C" w:rsidP="00824377">
      <w:pPr>
        <w:rPr>
          <w:bCs/>
          <w:sz w:val="21"/>
          <w:szCs w:val="21"/>
        </w:rPr>
      </w:pPr>
      <w:r w:rsidRPr="00BF2C4E">
        <w:rPr>
          <w:sz w:val="21"/>
          <w:szCs w:val="21"/>
        </w:rPr>
        <w:t xml:space="preserve">(dále jen </w:t>
      </w:r>
      <w:r w:rsidRPr="00BF2C4E">
        <w:rPr>
          <w:b/>
          <w:sz w:val="21"/>
          <w:szCs w:val="21"/>
        </w:rPr>
        <w:t>„</w:t>
      </w:r>
      <w:r w:rsidR="00F019A2" w:rsidRPr="00BF2C4E">
        <w:rPr>
          <w:b/>
          <w:sz w:val="21"/>
          <w:szCs w:val="21"/>
        </w:rPr>
        <w:t>Zadavatel</w:t>
      </w:r>
      <w:r w:rsidRPr="00BF2C4E">
        <w:rPr>
          <w:b/>
          <w:sz w:val="21"/>
          <w:szCs w:val="21"/>
        </w:rPr>
        <w:t>“</w:t>
      </w:r>
      <w:r w:rsidRPr="00BF2C4E">
        <w:rPr>
          <w:sz w:val="21"/>
          <w:szCs w:val="21"/>
        </w:rPr>
        <w:t xml:space="preserve">) </w:t>
      </w:r>
      <w:r w:rsidRPr="00BF2C4E">
        <w:rPr>
          <w:bCs/>
          <w:sz w:val="21"/>
          <w:szCs w:val="21"/>
        </w:rPr>
        <w:t>na straně druhé</w:t>
      </w:r>
    </w:p>
    <w:p w14:paraId="34588BE9" w14:textId="77777777" w:rsidR="00531A3C" w:rsidRPr="00BF2C4E" w:rsidRDefault="00531A3C" w:rsidP="00960FAD">
      <w:pPr>
        <w:rPr>
          <w:sz w:val="21"/>
          <w:szCs w:val="21"/>
        </w:rPr>
      </w:pPr>
    </w:p>
    <w:p w14:paraId="43FC413C" w14:textId="342A5CA6" w:rsidR="00531A3C" w:rsidRPr="00BF2C4E" w:rsidRDefault="00531A3C" w:rsidP="00960FAD">
      <w:pPr>
        <w:rPr>
          <w:sz w:val="21"/>
          <w:szCs w:val="21"/>
        </w:rPr>
      </w:pPr>
      <w:r w:rsidRPr="00BF2C4E">
        <w:rPr>
          <w:sz w:val="21"/>
          <w:szCs w:val="21"/>
        </w:rPr>
        <w:t>(</w:t>
      </w:r>
      <w:r w:rsidR="00B26D7F" w:rsidRPr="00BF2C4E">
        <w:rPr>
          <w:sz w:val="21"/>
          <w:szCs w:val="21"/>
        </w:rPr>
        <w:t>TV Nova</w:t>
      </w:r>
      <w:r w:rsidRPr="00BF2C4E">
        <w:rPr>
          <w:sz w:val="21"/>
          <w:szCs w:val="21"/>
        </w:rPr>
        <w:t xml:space="preserve"> a </w:t>
      </w:r>
      <w:r w:rsidR="00F019A2" w:rsidRPr="00BF2C4E">
        <w:rPr>
          <w:sz w:val="21"/>
          <w:szCs w:val="21"/>
        </w:rPr>
        <w:t>Zadavatel</w:t>
      </w:r>
      <w:r w:rsidRPr="00BF2C4E">
        <w:rPr>
          <w:sz w:val="21"/>
          <w:szCs w:val="21"/>
        </w:rPr>
        <w:t xml:space="preserve"> dále jen „</w:t>
      </w:r>
      <w:r w:rsidRPr="00BF2C4E">
        <w:rPr>
          <w:b/>
          <w:sz w:val="21"/>
          <w:szCs w:val="21"/>
        </w:rPr>
        <w:t>Smluvní strany</w:t>
      </w:r>
      <w:r w:rsidRPr="00BF2C4E">
        <w:rPr>
          <w:sz w:val="21"/>
          <w:szCs w:val="21"/>
        </w:rPr>
        <w:t>“)</w:t>
      </w:r>
    </w:p>
    <w:p w14:paraId="3F5F8199" w14:textId="77777777" w:rsidR="00531A3C" w:rsidRPr="00BF2C4E" w:rsidRDefault="00531A3C" w:rsidP="00960FAD">
      <w:pPr>
        <w:rPr>
          <w:sz w:val="21"/>
          <w:szCs w:val="21"/>
        </w:rPr>
      </w:pPr>
    </w:p>
    <w:p w14:paraId="4DFBAC83" w14:textId="77777777" w:rsidR="00531A3C" w:rsidRPr="00BF2C4E" w:rsidRDefault="00531A3C" w:rsidP="00960FAD">
      <w:pPr>
        <w:rPr>
          <w:sz w:val="21"/>
          <w:szCs w:val="21"/>
        </w:rPr>
      </w:pPr>
      <w:r w:rsidRPr="00BF2C4E">
        <w:rPr>
          <w:sz w:val="21"/>
          <w:szCs w:val="21"/>
        </w:rPr>
        <w:t>uzavírají v souladu s ustanovením § 1746 odst. 2 zákona č. 89/2012 Sb., občanského zákoníku (dále jen</w:t>
      </w:r>
      <w:r w:rsidRPr="00BF2C4E">
        <w:rPr>
          <w:b/>
          <w:sz w:val="21"/>
          <w:szCs w:val="21"/>
        </w:rPr>
        <w:t xml:space="preserve"> „Občanský zákoník“</w:t>
      </w:r>
      <w:r w:rsidRPr="00BF2C4E">
        <w:rPr>
          <w:sz w:val="21"/>
          <w:szCs w:val="21"/>
        </w:rPr>
        <w:t>) tuto</w:t>
      </w:r>
    </w:p>
    <w:p w14:paraId="4B1606F0" w14:textId="77777777" w:rsidR="00531A3C" w:rsidRPr="00BF2C4E" w:rsidRDefault="00531A3C" w:rsidP="00824377">
      <w:pPr>
        <w:jc w:val="center"/>
        <w:rPr>
          <w:b/>
          <w:sz w:val="21"/>
          <w:szCs w:val="21"/>
        </w:rPr>
      </w:pPr>
    </w:p>
    <w:p w14:paraId="27150DDD" w14:textId="77777777" w:rsidR="00531A3C" w:rsidRPr="00BF2C4E" w:rsidRDefault="00531A3C" w:rsidP="00824377">
      <w:pPr>
        <w:jc w:val="center"/>
        <w:rPr>
          <w:b/>
          <w:sz w:val="21"/>
          <w:szCs w:val="21"/>
        </w:rPr>
      </w:pPr>
      <w:r w:rsidRPr="00BF2C4E">
        <w:rPr>
          <w:b/>
          <w:sz w:val="21"/>
          <w:szCs w:val="21"/>
        </w:rPr>
        <w:t>smlouvu o spolupráci</w:t>
      </w:r>
    </w:p>
    <w:p w14:paraId="6DC1A79B" w14:textId="77777777" w:rsidR="00531A3C" w:rsidRPr="00BF2C4E" w:rsidRDefault="00531A3C" w:rsidP="00824377">
      <w:pPr>
        <w:jc w:val="center"/>
        <w:rPr>
          <w:sz w:val="21"/>
          <w:szCs w:val="21"/>
        </w:rPr>
      </w:pPr>
      <w:r w:rsidRPr="00BF2C4E">
        <w:rPr>
          <w:sz w:val="21"/>
          <w:szCs w:val="21"/>
        </w:rPr>
        <w:t xml:space="preserve">(dále jen </w:t>
      </w:r>
      <w:r w:rsidRPr="00BF2C4E">
        <w:rPr>
          <w:b/>
          <w:sz w:val="21"/>
          <w:szCs w:val="21"/>
        </w:rPr>
        <w:t>"Smlouva"</w:t>
      </w:r>
      <w:r w:rsidRPr="00BF2C4E">
        <w:rPr>
          <w:sz w:val="21"/>
          <w:szCs w:val="21"/>
        </w:rPr>
        <w:t>)</w:t>
      </w:r>
    </w:p>
    <w:p w14:paraId="3947DAB9" w14:textId="7DFADE43" w:rsidR="00531A3C" w:rsidRPr="00BF2C4E" w:rsidRDefault="00531A3C" w:rsidP="00057C0B">
      <w:pPr>
        <w:pStyle w:val="Nadpis2"/>
        <w:numPr>
          <w:ilvl w:val="0"/>
          <w:numId w:val="0"/>
        </w:numPr>
        <w:spacing w:before="0"/>
        <w:jc w:val="left"/>
        <w:rPr>
          <w:rFonts w:ascii="Times New Roman" w:hAnsi="Times New Roman"/>
          <w:color w:val="000000"/>
          <w:sz w:val="21"/>
          <w:szCs w:val="21"/>
        </w:rPr>
      </w:pPr>
    </w:p>
    <w:p w14:paraId="3C3F33BC" w14:textId="0A5537F2" w:rsidR="00CE7D89" w:rsidRPr="00BF2C4E" w:rsidRDefault="00CE7D89" w:rsidP="00CE7D89">
      <w:pPr>
        <w:jc w:val="center"/>
        <w:rPr>
          <w:bCs/>
          <w:sz w:val="21"/>
          <w:szCs w:val="21"/>
        </w:rPr>
      </w:pPr>
      <w:r w:rsidRPr="00BF2C4E">
        <w:rPr>
          <w:bCs/>
          <w:sz w:val="21"/>
          <w:szCs w:val="21"/>
        </w:rPr>
        <w:t>Článek 1</w:t>
      </w:r>
    </w:p>
    <w:p w14:paraId="5FB09201" w14:textId="77777777" w:rsidR="00CE7D89" w:rsidRPr="00BF2C4E" w:rsidRDefault="00CE7D89" w:rsidP="00CE7D89">
      <w:pPr>
        <w:jc w:val="center"/>
        <w:rPr>
          <w:b/>
          <w:bCs/>
          <w:sz w:val="21"/>
          <w:szCs w:val="21"/>
          <w:u w:val="single"/>
        </w:rPr>
      </w:pPr>
      <w:r w:rsidRPr="00BF2C4E">
        <w:rPr>
          <w:b/>
          <w:bCs/>
          <w:sz w:val="21"/>
          <w:szCs w:val="21"/>
          <w:u w:val="single"/>
        </w:rPr>
        <w:t xml:space="preserve">Úvodní ustanovení </w:t>
      </w:r>
    </w:p>
    <w:p w14:paraId="4E352978" w14:textId="696D18B5" w:rsidR="009F0F2D" w:rsidRPr="00BF2C4E" w:rsidRDefault="00B1068C" w:rsidP="00596111">
      <w:pPr>
        <w:pStyle w:val="Odstavecseseznamem"/>
        <w:numPr>
          <w:ilvl w:val="0"/>
          <w:numId w:val="15"/>
        </w:numPr>
        <w:spacing w:line="259" w:lineRule="auto"/>
        <w:ind w:left="426" w:hanging="426"/>
        <w:jc w:val="both"/>
        <w:rPr>
          <w:sz w:val="21"/>
          <w:szCs w:val="21"/>
        </w:rPr>
      </w:pPr>
      <w:r w:rsidRPr="00BF2C4E">
        <w:rPr>
          <w:sz w:val="21"/>
          <w:szCs w:val="21"/>
        </w:rPr>
        <w:t>TV Nova</w:t>
      </w:r>
      <w:r w:rsidR="00CE7D89" w:rsidRPr="00BF2C4E">
        <w:rPr>
          <w:sz w:val="21"/>
          <w:szCs w:val="21"/>
        </w:rPr>
        <w:t xml:space="preserve"> je ve smyslu zákona č. 231/2001 Sb., o provozování rozhlasového a televizního vysílání a o změně dalších zákonů, ve znění pozdějších předpisů, provozovatelem </w:t>
      </w:r>
      <w:r w:rsidRPr="00BF2C4E">
        <w:rPr>
          <w:sz w:val="21"/>
          <w:szCs w:val="21"/>
        </w:rPr>
        <w:t>televizního</w:t>
      </w:r>
      <w:r w:rsidR="00CE7D89" w:rsidRPr="00BF2C4E">
        <w:rPr>
          <w:sz w:val="21"/>
          <w:szCs w:val="21"/>
        </w:rPr>
        <w:t xml:space="preserve"> vysílání</w:t>
      </w:r>
      <w:r w:rsidR="00E123F1" w:rsidRPr="00BF2C4E">
        <w:rPr>
          <w:sz w:val="21"/>
          <w:szCs w:val="21"/>
        </w:rPr>
        <w:t xml:space="preserve"> na základě licencí udělených </w:t>
      </w:r>
      <w:r w:rsidR="00303B15" w:rsidRPr="00BF2C4E">
        <w:rPr>
          <w:sz w:val="21"/>
          <w:szCs w:val="21"/>
        </w:rPr>
        <w:t>Radou pro rozhlasové a televizní vysílání</w:t>
      </w:r>
      <w:r w:rsidR="00E123F1" w:rsidRPr="00BF2C4E">
        <w:rPr>
          <w:sz w:val="21"/>
          <w:szCs w:val="21"/>
        </w:rPr>
        <w:t xml:space="preserve">, a to </w:t>
      </w:r>
      <w:r w:rsidR="00303B15" w:rsidRPr="00BF2C4E">
        <w:rPr>
          <w:sz w:val="21"/>
          <w:szCs w:val="21"/>
        </w:rPr>
        <w:t xml:space="preserve">mimo jiné </w:t>
      </w:r>
      <w:r w:rsidR="00E123F1" w:rsidRPr="00BF2C4E">
        <w:rPr>
          <w:sz w:val="21"/>
          <w:szCs w:val="21"/>
        </w:rPr>
        <w:t>programu Nova</w:t>
      </w:r>
      <w:r w:rsidR="00B76246" w:rsidRPr="00BF2C4E">
        <w:rPr>
          <w:sz w:val="21"/>
          <w:szCs w:val="21"/>
        </w:rPr>
        <w:t>.</w:t>
      </w:r>
      <w:r w:rsidR="00C97EF5" w:rsidRPr="00BF2C4E">
        <w:rPr>
          <w:sz w:val="21"/>
          <w:szCs w:val="21"/>
        </w:rPr>
        <w:t xml:space="preserve"> </w:t>
      </w:r>
      <w:r w:rsidR="00303B15" w:rsidRPr="00BF2C4E">
        <w:rPr>
          <w:sz w:val="21"/>
          <w:szCs w:val="21"/>
        </w:rPr>
        <w:t xml:space="preserve">Seznam platných licencí udělených TV Nova </w:t>
      </w:r>
      <w:r w:rsidR="00AE5C41" w:rsidRPr="00BF2C4E">
        <w:rPr>
          <w:sz w:val="21"/>
          <w:szCs w:val="21"/>
        </w:rPr>
        <w:t xml:space="preserve">je </w:t>
      </w:r>
      <w:r w:rsidR="00303B15" w:rsidRPr="00BF2C4E">
        <w:rPr>
          <w:sz w:val="21"/>
          <w:szCs w:val="21"/>
        </w:rPr>
        <w:t xml:space="preserve">dostupný na </w:t>
      </w:r>
      <w:r w:rsidR="00AE5C41" w:rsidRPr="00BF2C4E">
        <w:rPr>
          <w:sz w:val="21"/>
          <w:szCs w:val="21"/>
        </w:rPr>
        <w:t xml:space="preserve">adrese </w:t>
      </w:r>
      <w:hyperlink r:id="rId11" w:history="1">
        <w:r w:rsidR="00AE5C41" w:rsidRPr="00BF2C4E">
          <w:rPr>
            <w:rStyle w:val="Hypertextovodkaz"/>
            <w:sz w:val="21"/>
            <w:szCs w:val="21"/>
          </w:rPr>
          <w:t>https://www.rrtv.cz/cz/static/prehledy/povinne-zverejnovane-seznamy.htm</w:t>
        </w:r>
      </w:hyperlink>
      <w:r w:rsidR="00AE5C41" w:rsidRPr="00BF2C4E">
        <w:rPr>
          <w:sz w:val="21"/>
          <w:szCs w:val="21"/>
        </w:rPr>
        <w:t xml:space="preserve">. </w:t>
      </w:r>
    </w:p>
    <w:p w14:paraId="74F74C41" w14:textId="20BA906A" w:rsidR="00CE7D89" w:rsidRPr="00BF2C4E" w:rsidRDefault="00B1068C" w:rsidP="00A77433">
      <w:pPr>
        <w:pStyle w:val="Odstavecseseznamem"/>
        <w:numPr>
          <w:ilvl w:val="0"/>
          <w:numId w:val="15"/>
        </w:numPr>
        <w:spacing w:before="60" w:line="259" w:lineRule="auto"/>
        <w:ind w:left="425" w:hanging="425"/>
        <w:contextualSpacing w:val="0"/>
        <w:jc w:val="both"/>
        <w:rPr>
          <w:sz w:val="21"/>
          <w:szCs w:val="21"/>
        </w:rPr>
      </w:pPr>
      <w:r w:rsidRPr="00BF2C4E">
        <w:rPr>
          <w:sz w:val="21"/>
          <w:szCs w:val="21"/>
        </w:rPr>
        <w:t>Zadavatel</w:t>
      </w:r>
      <w:r w:rsidR="00CE7D89" w:rsidRPr="00BF2C4E">
        <w:rPr>
          <w:sz w:val="21"/>
          <w:szCs w:val="21"/>
        </w:rPr>
        <w:t xml:space="preserve"> má zájem </w:t>
      </w:r>
      <w:r w:rsidR="00F63C52" w:rsidRPr="00BF2C4E">
        <w:rPr>
          <w:sz w:val="21"/>
          <w:szCs w:val="21"/>
        </w:rPr>
        <w:t xml:space="preserve">objednat u TV Nova </w:t>
      </w:r>
      <w:r w:rsidR="009F1E6C" w:rsidRPr="00BF2C4E">
        <w:rPr>
          <w:sz w:val="21"/>
          <w:szCs w:val="21"/>
        </w:rPr>
        <w:t xml:space="preserve">níže specifikované </w:t>
      </w:r>
      <w:r w:rsidR="00F63C52" w:rsidRPr="00BF2C4E">
        <w:rPr>
          <w:sz w:val="21"/>
          <w:szCs w:val="21"/>
        </w:rPr>
        <w:t>obchodní plnění</w:t>
      </w:r>
      <w:r w:rsidR="00512CEE" w:rsidRPr="00BF2C4E">
        <w:rPr>
          <w:sz w:val="21"/>
          <w:szCs w:val="21"/>
        </w:rPr>
        <w:t xml:space="preserve">.  </w:t>
      </w:r>
      <w:r w:rsidR="00CE7D89" w:rsidRPr="00BF2C4E">
        <w:rPr>
          <w:sz w:val="21"/>
          <w:szCs w:val="21"/>
        </w:rPr>
        <w:t xml:space="preserve">  </w:t>
      </w:r>
    </w:p>
    <w:p w14:paraId="6E310AC7" w14:textId="51E5821A" w:rsidR="00CE7D89" w:rsidRPr="00DE601E" w:rsidRDefault="00471D72" w:rsidP="00A77433">
      <w:pPr>
        <w:pStyle w:val="Odstavecseseznamem"/>
        <w:numPr>
          <w:ilvl w:val="0"/>
          <w:numId w:val="15"/>
        </w:numPr>
        <w:spacing w:before="60" w:line="259" w:lineRule="auto"/>
        <w:ind w:left="425" w:hanging="425"/>
        <w:contextualSpacing w:val="0"/>
        <w:jc w:val="both"/>
        <w:rPr>
          <w:sz w:val="21"/>
          <w:szCs w:val="21"/>
        </w:rPr>
      </w:pPr>
      <w:r w:rsidRPr="00DE601E">
        <w:rPr>
          <w:sz w:val="21"/>
          <w:szCs w:val="21"/>
        </w:rPr>
        <w:t xml:space="preserve">TV Nova bere na vědomí, že </w:t>
      </w:r>
      <w:r w:rsidR="00CE7D89" w:rsidRPr="00DE601E">
        <w:rPr>
          <w:sz w:val="21"/>
          <w:szCs w:val="21"/>
        </w:rPr>
        <w:t>Smlouva je realizována v souladu s </w:t>
      </w:r>
      <w:proofErr w:type="spellStart"/>
      <w:r w:rsidR="00CE7D89" w:rsidRPr="00DE601E">
        <w:rPr>
          <w:sz w:val="21"/>
          <w:szCs w:val="21"/>
        </w:rPr>
        <w:t>ust</w:t>
      </w:r>
      <w:proofErr w:type="spellEnd"/>
      <w:r w:rsidR="00CE7D89" w:rsidRPr="00DE601E">
        <w:rPr>
          <w:sz w:val="21"/>
          <w:szCs w:val="21"/>
        </w:rPr>
        <w:t>. § 29 písm. i), bod 2 zákona č.134/2016 Sb., o zadávání veřejných zakázek, v platném znění, jako veřejná zakázka s názvem „Nákup vysílacího času v</w:t>
      </w:r>
      <w:r w:rsidR="00B1068C" w:rsidRPr="00DE601E">
        <w:rPr>
          <w:sz w:val="21"/>
          <w:szCs w:val="21"/>
        </w:rPr>
        <w:t> TV Nova</w:t>
      </w:r>
      <w:r w:rsidR="00CE7D89" w:rsidRPr="00DE601E">
        <w:rPr>
          <w:sz w:val="21"/>
          <w:szCs w:val="21"/>
        </w:rPr>
        <w:t>“ zadávaná mimo režim zákona</w:t>
      </w:r>
      <w:r w:rsidR="009F1E6C" w:rsidRPr="00DE601E">
        <w:rPr>
          <w:sz w:val="21"/>
          <w:szCs w:val="21"/>
        </w:rPr>
        <w:t xml:space="preserve">. </w:t>
      </w:r>
    </w:p>
    <w:p w14:paraId="149EB6F6" w14:textId="77777777" w:rsidR="00531A3C" w:rsidRPr="00BF2C4E" w:rsidRDefault="00531A3C" w:rsidP="00824377">
      <w:pPr>
        <w:pStyle w:val="Nadpis2"/>
        <w:numPr>
          <w:ilvl w:val="0"/>
          <w:numId w:val="0"/>
        </w:numPr>
        <w:spacing w:before="0"/>
        <w:jc w:val="center"/>
        <w:rPr>
          <w:rFonts w:ascii="Times New Roman" w:hAnsi="Times New Roman"/>
          <w:color w:val="000000"/>
          <w:sz w:val="21"/>
          <w:szCs w:val="21"/>
        </w:rPr>
      </w:pPr>
    </w:p>
    <w:p w14:paraId="27DDC759" w14:textId="461A07AC" w:rsidR="00531A3C" w:rsidRPr="00BF2C4E" w:rsidRDefault="00531A3C" w:rsidP="00824377">
      <w:pPr>
        <w:pStyle w:val="Nadpis2"/>
        <w:numPr>
          <w:ilvl w:val="0"/>
          <w:numId w:val="0"/>
        </w:numPr>
        <w:spacing w:before="0"/>
        <w:jc w:val="center"/>
        <w:rPr>
          <w:rFonts w:ascii="Times New Roman" w:hAnsi="Times New Roman"/>
          <w:b/>
          <w:color w:val="000000"/>
          <w:sz w:val="21"/>
          <w:szCs w:val="21"/>
          <w:u w:val="single"/>
        </w:rPr>
      </w:pPr>
      <w:r w:rsidRPr="00BF2C4E">
        <w:rPr>
          <w:rFonts w:ascii="Times New Roman" w:hAnsi="Times New Roman"/>
          <w:color w:val="000000"/>
          <w:sz w:val="21"/>
          <w:szCs w:val="21"/>
        </w:rPr>
        <w:t xml:space="preserve">článek </w:t>
      </w:r>
      <w:r w:rsidR="00CE7D89" w:rsidRPr="00BF2C4E">
        <w:rPr>
          <w:rFonts w:ascii="Times New Roman" w:hAnsi="Times New Roman"/>
          <w:color w:val="000000"/>
          <w:sz w:val="21"/>
          <w:szCs w:val="21"/>
        </w:rPr>
        <w:t>2</w:t>
      </w:r>
      <w:r w:rsidRPr="00BF2C4E">
        <w:rPr>
          <w:rFonts w:ascii="Times New Roman" w:hAnsi="Times New Roman"/>
          <w:color w:val="000000"/>
          <w:sz w:val="21"/>
          <w:szCs w:val="21"/>
        </w:rPr>
        <w:br/>
      </w:r>
      <w:r w:rsidRPr="00BF2C4E">
        <w:rPr>
          <w:rFonts w:ascii="Times New Roman" w:hAnsi="Times New Roman"/>
          <w:b/>
          <w:color w:val="000000"/>
          <w:sz w:val="21"/>
          <w:szCs w:val="21"/>
          <w:u w:val="single"/>
        </w:rPr>
        <w:t>Předmět Smlouvy</w:t>
      </w:r>
    </w:p>
    <w:p w14:paraId="150F920E" w14:textId="21F0D804" w:rsidR="009E1CF2" w:rsidRPr="003C2263" w:rsidRDefault="00AE7A28" w:rsidP="00D66F1C">
      <w:pPr>
        <w:pStyle w:val="Nadpis2"/>
        <w:tabs>
          <w:tab w:val="clear" w:pos="851"/>
        </w:tabs>
        <w:spacing w:before="60"/>
        <w:ind w:left="425" w:hanging="425"/>
        <w:rPr>
          <w:rFonts w:ascii="Times New Roman" w:hAnsi="Times New Roman"/>
          <w:sz w:val="21"/>
          <w:szCs w:val="21"/>
        </w:rPr>
      </w:pPr>
      <w:r w:rsidRPr="00BF2C4E">
        <w:rPr>
          <w:rFonts w:ascii="Times New Roman" w:hAnsi="Times New Roman"/>
          <w:sz w:val="21"/>
          <w:szCs w:val="21"/>
        </w:rPr>
        <w:t>Zadavatel na zákla</w:t>
      </w:r>
      <w:r w:rsidR="002145AE" w:rsidRPr="00BF2C4E">
        <w:rPr>
          <w:rFonts w:ascii="Times New Roman" w:hAnsi="Times New Roman"/>
          <w:sz w:val="21"/>
          <w:szCs w:val="21"/>
        </w:rPr>
        <w:t xml:space="preserve">dě této Smlouvy </w:t>
      </w:r>
      <w:r w:rsidRPr="00BF2C4E">
        <w:rPr>
          <w:rFonts w:ascii="Times New Roman" w:hAnsi="Times New Roman"/>
          <w:sz w:val="21"/>
          <w:szCs w:val="21"/>
        </w:rPr>
        <w:t xml:space="preserve">objednává u TV </w:t>
      </w:r>
      <w:r w:rsidRPr="003C2263">
        <w:rPr>
          <w:rFonts w:ascii="Times New Roman" w:hAnsi="Times New Roman"/>
          <w:sz w:val="21"/>
          <w:szCs w:val="21"/>
        </w:rPr>
        <w:t xml:space="preserve">Nova </w:t>
      </w:r>
      <w:r w:rsidR="002145AE" w:rsidRPr="003C2263">
        <w:rPr>
          <w:rFonts w:ascii="Times New Roman" w:hAnsi="Times New Roman"/>
          <w:sz w:val="21"/>
          <w:szCs w:val="21"/>
        </w:rPr>
        <w:t>obchodní plnění</w:t>
      </w:r>
      <w:r w:rsidR="00B04038" w:rsidRPr="003C2263">
        <w:rPr>
          <w:rFonts w:ascii="Times New Roman" w:hAnsi="Times New Roman"/>
          <w:sz w:val="21"/>
          <w:szCs w:val="21"/>
        </w:rPr>
        <w:t xml:space="preserve"> v pořadu s pracovním názvem „Víkendová Snídaně“ (dále jen „</w:t>
      </w:r>
      <w:r w:rsidR="00B04038" w:rsidRPr="003C2263">
        <w:rPr>
          <w:rFonts w:ascii="Times New Roman" w:hAnsi="Times New Roman"/>
          <w:b/>
          <w:bCs/>
          <w:sz w:val="21"/>
          <w:szCs w:val="21"/>
        </w:rPr>
        <w:t>Pořad</w:t>
      </w:r>
      <w:r w:rsidR="00B04038" w:rsidRPr="003C2263">
        <w:rPr>
          <w:rFonts w:ascii="Times New Roman" w:hAnsi="Times New Roman"/>
          <w:sz w:val="21"/>
          <w:szCs w:val="21"/>
        </w:rPr>
        <w:t>“) vysílané</w:t>
      </w:r>
      <w:r w:rsidR="00BE5383">
        <w:rPr>
          <w:rFonts w:ascii="Times New Roman" w:hAnsi="Times New Roman"/>
          <w:sz w:val="21"/>
          <w:szCs w:val="21"/>
        </w:rPr>
        <w:t>m</w:t>
      </w:r>
      <w:r w:rsidR="00B04038" w:rsidRPr="003C2263">
        <w:rPr>
          <w:rFonts w:ascii="Times New Roman" w:hAnsi="Times New Roman"/>
          <w:sz w:val="21"/>
          <w:szCs w:val="21"/>
        </w:rPr>
        <w:t xml:space="preserve"> na programu NOVA </w:t>
      </w:r>
      <w:r w:rsidR="002145AE" w:rsidRPr="003C2263">
        <w:rPr>
          <w:rFonts w:ascii="Times New Roman" w:hAnsi="Times New Roman"/>
          <w:sz w:val="21"/>
          <w:szCs w:val="21"/>
        </w:rPr>
        <w:t xml:space="preserve">dle specifikace </w:t>
      </w:r>
      <w:r w:rsidR="00FC17A7" w:rsidRPr="003C2263">
        <w:rPr>
          <w:rFonts w:ascii="Times New Roman" w:hAnsi="Times New Roman"/>
          <w:sz w:val="21"/>
          <w:szCs w:val="21"/>
        </w:rPr>
        <w:t xml:space="preserve">uvedené v příloze </w:t>
      </w:r>
      <w:r w:rsidR="00E612AB" w:rsidRPr="003C2263">
        <w:rPr>
          <w:rFonts w:ascii="Times New Roman" w:hAnsi="Times New Roman"/>
          <w:sz w:val="21"/>
          <w:szCs w:val="21"/>
        </w:rPr>
        <w:t xml:space="preserve">č. 1 </w:t>
      </w:r>
      <w:r w:rsidR="00FC17A7" w:rsidRPr="003C2263">
        <w:rPr>
          <w:rFonts w:ascii="Times New Roman" w:hAnsi="Times New Roman"/>
          <w:sz w:val="21"/>
          <w:szCs w:val="21"/>
        </w:rPr>
        <w:t>této Smlouvy</w:t>
      </w:r>
      <w:r w:rsidR="002C676A" w:rsidRPr="003C2263">
        <w:rPr>
          <w:rFonts w:ascii="Times New Roman" w:hAnsi="Times New Roman"/>
          <w:sz w:val="21"/>
          <w:szCs w:val="21"/>
        </w:rPr>
        <w:t xml:space="preserve"> (dále jen „</w:t>
      </w:r>
      <w:r w:rsidR="002C676A" w:rsidRPr="003C2263">
        <w:rPr>
          <w:rFonts w:ascii="Times New Roman" w:hAnsi="Times New Roman"/>
          <w:b/>
          <w:sz w:val="21"/>
          <w:szCs w:val="21"/>
        </w:rPr>
        <w:t>Obchodní plnění</w:t>
      </w:r>
      <w:r w:rsidR="002C676A" w:rsidRPr="003C2263">
        <w:rPr>
          <w:rFonts w:ascii="Times New Roman" w:hAnsi="Times New Roman"/>
          <w:sz w:val="21"/>
          <w:szCs w:val="21"/>
        </w:rPr>
        <w:t>“)</w:t>
      </w:r>
      <w:r w:rsidRPr="003C2263">
        <w:rPr>
          <w:rFonts w:ascii="Times New Roman" w:hAnsi="Times New Roman"/>
          <w:sz w:val="21"/>
          <w:szCs w:val="21"/>
        </w:rPr>
        <w:t xml:space="preserve"> a TV Nova se zavazuje Zadavateli Obchodní plnění poskytnout</w:t>
      </w:r>
      <w:r w:rsidR="003D348C" w:rsidRPr="003C2263">
        <w:rPr>
          <w:rFonts w:ascii="Times New Roman" w:hAnsi="Times New Roman"/>
          <w:sz w:val="21"/>
          <w:szCs w:val="21"/>
        </w:rPr>
        <w:t>, a to v rozsahu a za podmínek v této Smlouvě sjednaných</w:t>
      </w:r>
      <w:r w:rsidR="00FC17A7" w:rsidRPr="003C2263">
        <w:rPr>
          <w:rFonts w:ascii="Times New Roman" w:hAnsi="Times New Roman"/>
          <w:sz w:val="21"/>
          <w:szCs w:val="21"/>
        </w:rPr>
        <w:t>.</w:t>
      </w:r>
      <w:r w:rsidR="009D31D3" w:rsidRPr="003C2263">
        <w:rPr>
          <w:rFonts w:ascii="Times New Roman" w:hAnsi="Times New Roman"/>
          <w:sz w:val="21"/>
          <w:szCs w:val="21"/>
        </w:rPr>
        <w:t xml:space="preserve"> </w:t>
      </w:r>
      <w:r w:rsidR="00AF0331" w:rsidRPr="003C2263">
        <w:rPr>
          <w:rFonts w:ascii="Times New Roman" w:hAnsi="Times New Roman"/>
          <w:sz w:val="21"/>
          <w:szCs w:val="21"/>
        </w:rPr>
        <w:t>P</w:t>
      </w:r>
      <w:r w:rsidR="003D293C" w:rsidRPr="003C2263">
        <w:rPr>
          <w:rFonts w:ascii="Times New Roman" w:hAnsi="Times New Roman"/>
          <w:sz w:val="21"/>
          <w:szCs w:val="21"/>
        </w:rPr>
        <w:t>odmínky realizace Obchodního plnění nad rámec</w:t>
      </w:r>
      <w:r w:rsidR="00243BB9" w:rsidRPr="003C2263">
        <w:rPr>
          <w:rFonts w:ascii="Times New Roman" w:hAnsi="Times New Roman"/>
          <w:sz w:val="21"/>
          <w:szCs w:val="21"/>
        </w:rPr>
        <w:t xml:space="preserve"> </w:t>
      </w:r>
      <w:r w:rsidR="003D293C" w:rsidRPr="003C2263">
        <w:rPr>
          <w:rFonts w:ascii="Times New Roman" w:hAnsi="Times New Roman"/>
          <w:sz w:val="21"/>
          <w:szCs w:val="21"/>
        </w:rPr>
        <w:t>podmínek sjednaných v této Smlouvě</w:t>
      </w:r>
      <w:r w:rsidR="00446E8A" w:rsidRPr="003C2263">
        <w:rPr>
          <w:rFonts w:ascii="Times New Roman" w:hAnsi="Times New Roman"/>
          <w:sz w:val="21"/>
          <w:szCs w:val="21"/>
        </w:rPr>
        <w:t xml:space="preserve"> a příloze č.1 </w:t>
      </w:r>
      <w:r w:rsidR="003D293C" w:rsidRPr="003C2263">
        <w:rPr>
          <w:rFonts w:ascii="Times New Roman" w:hAnsi="Times New Roman"/>
          <w:sz w:val="21"/>
          <w:szCs w:val="21"/>
        </w:rPr>
        <w:t xml:space="preserve">jsou </w:t>
      </w:r>
      <w:r w:rsidR="00446E8A" w:rsidRPr="003C2263">
        <w:rPr>
          <w:rFonts w:ascii="Times New Roman" w:hAnsi="Times New Roman"/>
          <w:sz w:val="21"/>
          <w:szCs w:val="21"/>
        </w:rPr>
        <w:t>uvedeny</w:t>
      </w:r>
      <w:r w:rsidR="003D293C" w:rsidRPr="003C2263">
        <w:rPr>
          <w:rFonts w:ascii="Times New Roman" w:hAnsi="Times New Roman"/>
          <w:sz w:val="21"/>
          <w:szCs w:val="21"/>
        </w:rPr>
        <w:t xml:space="preserve"> v</w:t>
      </w:r>
      <w:r w:rsidR="00243BB9" w:rsidRPr="003C2263">
        <w:rPr>
          <w:rFonts w:ascii="Times New Roman" w:hAnsi="Times New Roman"/>
          <w:sz w:val="21"/>
          <w:szCs w:val="21"/>
        </w:rPr>
        <w:t xml:space="preserve"> Závazné objednávce sponzorování </w:t>
      </w:r>
      <w:r w:rsidR="009D31D3" w:rsidRPr="003C2263">
        <w:rPr>
          <w:rFonts w:ascii="Times New Roman" w:hAnsi="Times New Roman"/>
          <w:sz w:val="21"/>
          <w:szCs w:val="21"/>
        </w:rPr>
        <w:t>(dále jen „</w:t>
      </w:r>
      <w:r w:rsidR="009D31D3" w:rsidRPr="003C2263">
        <w:rPr>
          <w:rFonts w:ascii="Times New Roman" w:hAnsi="Times New Roman"/>
          <w:b/>
          <w:bCs/>
          <w:sz w:val="21"/>
          <w:szCs w:val="21"/>
        </w:rPr>
        <w:t>Objednávka</w:t>
      </w:r>
      <w:r w:rsidR="009D31D3" w:rsidRPr="003C2263">
        <w:rPr>
          <w:rFonts w:ascii="Times New Roman" w:hAnsi="Times New Roman"/>
          <w:sz w:val="21"/>
          <w:szCs w:val="21"/>
        </w:rPr>
        <w:t>“)</w:t>
      </w:r>
      <w:r w:rsidR="003D293C" w:rsidRPr="003C2263">
        <w:rPr>
          <w:rFonts w:ascii="Times New Roman" w:hAnsi="Times New Roman"/>
          <w:sz w:val="21"/>
          <w:szCs w:val="21"/>
        </w:rPr>
        <w:t xml:space="preserve">, která je přílohou </w:t>
      </w:r>
      <w:r w:rsidR="00E612AB" w:rsidRPr="003C2263">
        <w:rPr>
          <w:rFonts w:ascii="Times New Roman" w:hAnsi="Times New Roman"/>
          <w:sz w:val="21"/>
          <w:szCs w:val="21"/>
        </w:rPr>
        <w:t xml:space="preserve">č. 2 </w:t>
      </w:r>
      <w:r w:rsidR="003D293C" w:rsidRPr="003C2263">
        <w:rPr>
          <w:rFonts w:ascii="Times New Roman" w:hAnsi="Times New Roman"/>
          <w:sz w:val="21"/>
          <w:szCs w:val="21"/>
        </w:rPr>
        <w:t xml:space="preserve">této Smlouvy. </w:t>
      </w:r>
      <w:r w:rsidR="009D31D3" w:rsidRPr="003C2263">
        <w:rPr>
          <w:rFonts w:ascii="Times New Roman" w:hAnsi="Times New Roman"/>
          <w:sz w:val="21"/>
          <w:szCs w:val="21"/>
        </w:rPr>
        <w:t xml:space="preserve">V případě rozporu mezi ustanoveními Objednávky a této Smlouvy, mají přednost ustanovení této Smlouvy. </w:t>
      </w:r>
      <w:r w:rsidR="003D293C" w:rsidRPr="003C2263">
        <w:rPr>
          <w:rFonts w:ascii="Times New Roman" w:hAnsi="Times New Roman"/>
          <w:sz w:val="21"/>
          <w:szCs w:val="21"/>
        </w:rPr>
        <w:t xml:space="preserve">   </w:t>
      </w:r>
    </w:p>
    <w:p w14:paraId="05D8C24B" w14:textId="708B2C26" w:rsidR="00CE7D89" w:rsidRPr="00BF2C4E" w:rsidRDefault="002C676A" w:rsidP="009D31D3">
      <w:pPr>
        <w:pStyle w:val="Nadpis2"/>
        <w:tabs>
          <w:tab w:val="clear" w:pos="851"/>
        </w:tabs>
        <w:spacing w:before="60"/>
        <w:ind w:left="425" w:hanging="425"/>
        <w:rPr>
          <w:rFonts w:ascii="Times New Roman" w:hAnsi="Times New Roman"/>
          <w:sz w:val="21"/>
          <w:szCs w:val="21"/>
        </w:rPr>
      </w:pPr>
      <w:r w:rsidRPr="003C2263">
        <w:rPr>
          <w:rFonts w:ascii="Times New Roman" w:hAnsi="Times New Roman"/>
          <w:sz w:val="21"/>
          <w:szCs w:val="21"/>
        </w:rPr>
        <w:t xml:space="preserve">Obchodní plnění bude poskytováno v období </w:t>
      </w:r>
      <w:bookmarkStart w:id="0" w:name="_Hlk38463095"/>
      <w:r w:rsidR="007D3B2E" w:rsidRPr="003C2263">
        <w:rPr>
          <w:rFonts w:ascii="Times New Roman" w:hAnsi="Times New Roman"/>
          <w:sz w:val="21"/>
          <w:szCs w:val="21"/>
        </w:rPr>
        <w:t>duben</w:t>
      </w:r>
      <w:r w:rsidR="00647A8A" w:rsidRPr="003C2263">
        <w:rPr>
          <w:rFonts w:ascii="Times New Roman" w:hAnsi="Times New Roman"/>
          <w:sz w:val="21"/>
          <w:szCs w:val="21"/>
        </w:rPr>
        <w:t xml:space="preserve"> </w:t>
      </w:r>
      <w:proofErr w:type="gramStart"/>
      <w:r w:rsidR="00647A8A" w:rsidRPr="003C2263">
        <w:rPr>
          <w:rFonts w:ascii="Times New Roman" w:hAnsi="Times New Roman"/>
          <w:sz w:val="21"/>
          <w:szCs w:val="21"/>
        </w:rPr>
        <w:t>202</w:t>
      </w:r>
      <w:r w:rsidR="007D3B2E" w:rsidRPr="003C2263">
        <w:rPr>
          <w:rFonts w:ascii="Times New Roman" w:hAnsi="Times New Roman"/>
          <w:sz w:val="21"/>
          <w:szCs w:val="21"/>
        </w:rPr>
        <w:t>3</w:t>
      </w:r>
      <w:r w:rsidR="00647A8A" w:rsidRPr="003C2263">
        <w:rPr>
          <w:rFonts w:ascii="Times New Roman" w:hAnsi="Times New Roman"/>
          <w:sz w:val="21"/>
          <w:szCs w:val="21"/>
        </w:rPr>
        <w:t xml:space="preserve"> – listopad</w:t>
      </w:r>
      <w:proofErr w:type="gramEnd"/>
      <w:r w:rsidR="00647A8A" w:rsidRPr="003C2263">
        <w:rPr>
          <w:rFonts w:ascii="Times New Roman" w:hAnsi="Times New Roman"/>
          <w:sz w:val="21"/>
          <w:szCs w:val="21"/>
        </w:rPr>
        <w:t xml:space="preserve"> 202</w:t>
      </w:r>
      <w:r w:rsidR="007D3B2E" w:rsidRPr="003C2263">
        <w:rPr>
          <w:rFonts w:ascii="Times New Roman" w:hAnsi="Times New Roman"/>
          <w:sz w:val="21"/>
          <w:szCs w:val="21"/>
        </w:rPr>
        <w:t>3</w:t>
      </w:r>
      <w:r w:rsidR="00471721" w:rsidRPr="00BF2C4E">
        <w:rPr>
          <w:rFonts w:ascii="Times New Roman" w:hAnsi="Times New Roman"/>
          <w:sz w:val="21"/>
          <w:szCs w:val="21"/>
        </w:rPr>
        <w:t xml:space="preserve"> </w:t>
      </w:r>
      <w:bookmarkEnd w:id="0"/>
      <w:r w:rsidR="00471721" w:rsidRPr="00BF2C4E">
        <w:rPr>
          <w:rFonts w:ascii="Times New Roman" w:hAnsi="Times New Roman"/>
          <w:sz w:val="21"/>
          <w:szCs w:val="21"/>
        </w:rPr>
        <w:t>s</w:t>
      </w:r>
      <w:r w:rsidR="000768F4" w:rsidRPr="00BF2C4E">
        <w:rPr>
          <w:rFonts w:ascii="Times New Roman" w:hAnsi="Times New Roman"/>
          <w:sz w:val="21"/>
          <w:szCs w:val="21"/>
        </w:rPr>
        <w:t xml:space="preserve"> tím, že </w:t>
      </w:r>
      <w:r w:rsidR="008A5958" w:rsidRPr="00BF2C4E">
        <w:rPr>
          <w:rFonts w:ascii="Times New Roman" w:hAnsi="Times New Roman"/>
          <w:sz w:val="21"/>
          <w:szCs w:val="21"/>
        </w:rPr>
        <w:t>konkrétní</w:t>
      </w:r>
      <w:r w:rsidR="00217BC6" w:rsidRPr="00BF2C4E">
        <w:rPr>
          <w:rFonts w:ascii="Times New Roman" w:hAnsi="Times New Roman"/>
          <w:sz w:val="21"/>
          <w:szCs w:val="21"/>
        </w:rPr>
        <w:t xml:space="preserve"> termíny </w:t>
      </w:r>
      <w:r w:rsidR="009D31D3" w:rsidRPr="00BF2C4E">
        <w:rPr>
          <w:rFonts w:ascii="Times New Roman" w:hAnsi="Times New Roman"/>
          <w:sz w:val="21"/>
          <w:szCs w:val="21"/>
        </w:rPr>
        <w:t>vysílání dílů Pořadu, v rámci kterých bude poskytován</w:t>
      </w:r>
      <w:r w:rsidR="008A5958" w:rsidRPr="00BF2C4E">
        <w:rPr>
          <w:rFonts w:ascii="Times New Roman" w:hAnsi="Times New Roman"/>
          <w:sz w:val="21"/>
          <w:szCs w:val="21"/>
        </w:rPr>
        <w:t>o</w:t>
      </w:r>
      <w:r w:rsidR="009D31D3" w:rsidRPr="00BF2C4E">
        <w:rPr>
          <w:rFonts w:ascii="Times New Roman" w:hAnsi="Times New Roman"/>
          <w:sz w:val="21"/>
          <w:szCs w:val="21"/>
        </w:rPr>
        <w:t xml:space="preserve"> Obchodní </w:t>
      </w:r>
      <w:r w:rsidR="00D377D4" w:rsidRPr="00BF2C4E">
        <w:rPr>
          <w:rFonts w:ascii="Times New Roman" w:hAnsi="Times New Roman"/>
          <w:sz w:val="21"/>
          <w:szCs w:val="21"/>
        </w:rPr>
        <w:t>plnění</w:t>
      </w:r>
      <w:r w:rsidR="009D31D3" w:rsidRPr="00BF2C4E">
        <w:rPr>
          <w:rFonts w:ascii="Times New Roman" w:hAnsi="Times New Roman"/>
          <w:sz w:val="21"/>
          <w:szCs w:val="21"/>
        </w:rPr>
        <w:t>,</w:t>
      </w:r>
      <w:r w:rsidR="00D377D4" w:rsidRPr="00BF2C4E">
        <w:rPr>
          <w:rFonts w:ascii="Times New Roman" w:hAnsi="Times New Roman"/>
          <w:sz w:val="21"/>
          <w:szCs w:val="21"/>
        </w:rPr>
        <w:t xml:space="preserve"> </w:t>
      </w:r>
      <w:r w:rsidR="0065013F" w:rsidRPr="00BF2C4E">
        <w:rPr>
          <w:rFonts w:ascii="Times New Roman" w:hAnsi="Times New Roman"/>
          <w:sz w:val="21"/>
          <w:szCs w:val="21"/>
        </w:rPr>
        <w:t>j</w:t>
      </w:r>
      <w:r w:rsidR="000768F4" w:rsidRPr="00BF2C4E">
        <w:rPr>
          <w:rFonts w:ascii="Times New Roman" w:hAnsi="Times New Roman"/>
          <w:sz w:val="21"/>
          <w:szCs w:val="21"/>
        </w:rPr>
        <w:t xml:space="preserve">sou </w:t>
      </w:r>
      <w:r w:rsidR="0065013F" w:rsidRPr="00BF2C4E">
        <w:rPr>
          <w:rFonts w:ascii="Times New Roman" w:hAnsi="Times New Roman"/>
          <w:sz w:val="21"/>
          <w:szCs w:val="21"/>
        </w:rPr>
        <w:t>uveden</w:t>
      </w:r>
      <w:r w:rsidR="000768F4" w:rsidRPr="00BF2C4E">
        <w:rPr>
          <w:rFonts w:ascii="Times New Roman" w:hAnsi="Times New Roman"/>
          <w:sz w:val="21"/>
          <w:szCs w:val="21"/>
        </w:rPr>
        <w:t>y</w:t>
      </w:r>
      <w:r w:rsidR="0065013F" w:rsidRPr="00BF2C4E">
        <w:rPr>
          <w:rFonts w:ascii="Times New Roman" w:hAnsi="Times New Roman"/>
          <w:sz w:val="21"/>
          <w:szCs w:val="21"/>
        </w:rPr>
        <w:t xml:space="preserve"> v</w:t>
      </w:r>
      <w:r w:rsidR="00057C0B" w:rsidRPr="00BF2C4E">
        <w:rPr>
          <w:rFonts w:ascii="Times New Roman" w:hAnsi="Times New Roman"/>
          <w:sz w:val="21"/>
          <w:szCs w:val="21"/>
        </w:rPr>
        <w:t> </w:t>
      </w:r>
      <w:r w:rsidR="0065013F" w:rsidRPr="00BF2C4E">
        <w:rPr>
          <w:rFonts w:ascii="Times New Roman" w:hAnsi="Times New Roman"/>
          <w:sz w:val="21"/>
          <w:szCs w:val="21"/>
        </w:rPr>
        <w:t>příloze</w:t>
      </w:r>
      <w:r w:rsidR="00057C0B" w:rsidRPr="00BF2C4E">
        <w:rPr>
          <w:rFonts w:ascii="Times New Roman" w:hAnsi="Times New Roman"/>
          <w:sz w:val="21"/>
          <w:szCs w:val="21"/>
        </w:rPr>
        <w:t xml:space="preserve"> </w:t>
      </w:r>
      <w:r w:rsidR="008A5958" w:rsidRPr="00BF2C4E">
        <w:rPr>
          <w:rFonts w:ascii="Times New Roman" w:hAnsi="Times New Roman"/>
          <w:sz w:val="21"/>
          <w:szCs w:val="21"/>
        </w:rPr>
        <w:t xml:space="preserve">č.1 </w:t>
      </w:r>
      <w:r w:rsidR="0065013F" w:rsidRPr="00BF2C4E">
        <w:rPr>
          <w:rFonts w:ascii="Times New Roman" w:hAnsi="Times New Roman"/>
          <w:sz w:val="21"/>
          <w:szCs w:val="21"/>
        </w:rPr>
        <w:t>této Smlouvy.</w:t>
      </w:r>
      <w:r w:rsidR="003C033D" w:rsidRPr="00BF2C4E">
        <w:rPr>
          <w:rFonts w:ascii="Times New Roman" w:hAnsi="Times New Roman"/>
          <w:sz w:val="21"/>
          <w:szCs w:val="21"/>
        </w:rPr>
        <w:t xml:space="preserve"> </w:t>
      </w:r>
    </w:p>
    <w:p w14:paraId="18FB0729" w14:textId="23B6AFED" w:rsidR="00B1068C" w:rsidRPr="00BF2C4E" w:rsidRDefault="00CE7D89" w:rsidP="00A77433">
      <w:pPr>
        <w:pStyle w:val="Nadpis2"/>
        <w:tabs>
          <w:tab w:val="clear" w:pos="851"/>
          <w:tab w:val="num" w:pos="426"/>
        </w:tabs>
        <w:spacing w:before="60"/>
        <w:ind w:left="426" w:hanging="426"/>
        <w:rPr>
          <w:rFonts w:ascii="Times New Roman" w:hAnsi="Times New Roman"/>
          <w:sz w:val="21"/>
          <w:szCs w:val="21"/>
        </w:rPr>
      </w:pPr>
      <w:r w:rsidRPr="00BF2C4E">
        <w:rPr>
          <w:rFonts w:ascii="Times New Roman" w:hAnsi="Times New Roman"/>
          <w:sz w:val="21"/>
          <w:szCs w:val="21"/>
        </w:rPr>
        <w:t>S</w:t>
      </w:r>
      <w:r w:rsidR="00F408B1" w:rsidRPr="00BF2C4E">
        <w:rPr>
          <w:rFonts w:ascii="Times New Roman" w:hAnsi="Times New Roman"/>
          <w:sz w:val="21"/>
          <w:szCs w:val="21"/>
        </w:rPr>
        <w:t>mluvní s</w:t>
      </w:r>
      <w:r w:rsidRPr="00BF2C4E">
        <w:rPr>
          <w:rFonts w:ascii="Times New Roman" w:hAnsi="Times New Roman"/>
          <w:sz w:val="21"/>
          <w:szCs w:val="21"/>
        </w:rPr>
        <w:t xml:space="preserve">trany shodně prohlašují, že </w:t>
      </w:r>
      <w:r w:rsidR="00B70D65" w:rsidRPr="00BF2C4E">
        <w:rPr>
          <w:rFonts w:ascii="Times New Roman" w:hAnsi="Times New Roman"/>
          <w:sz w:val="21"/>
          <w:szCs w:val="21"/>
        </w:rPr>
        <w:t>termíny</w:t>
      </w:r>
      <w:r w:rsidRPr="00BF2C4E">
        <w:rPr>
          <w:rFonts w:ascii="Times New Roman" w:hAnsi="Times New Roman"/>
          <w:sz w:val="21"/>
          <w:szCs w:val="21"/>
        </w:rPr>
        <w:t xml:space="preserve"> </w:t>
      </w:r>
      <w:r w:rsidR="00580230" w:rsidRPr="00BF2C4E">
        <w:rPr>
          <w:rFonts w:ascii="Times New Roman" w:hAnsi="Times New Roman"/>
          <w:sz w:val="21"/>
          <w:szCs w:val="21"/>
        </w:rPr>
        <w:t xml:space="preserve">plnění </w:t>
      </w:r>
      <w:r w:rsidRPr="00BF2C4E">
        <w:rPr>
          <w:rFonts w:ascii="Times New Roman" w:hAnsi="Times New Roman"/>
          <w:sz w:val="21"/>
          <w:szCs w:val="21"/>
        </w:rPr>
        <w:t xml:space="preserve">je možné na základě písemného požadavku </w:t>
      </w:r>
      <w:r w:rsidR="00B1068C" w:rsidRPr="00BF2C4E">
        <w:rPr>
          <w:rFonts w:ascii="Times New Roman" w:hAnsi="Times New Roman"/>
          <w:sz w:val="21"/>
          <w:szCs w:val="21"/>
        </w:rPr>
        <w:t>Zadavatele</w:t>
      </w:r>
      <w:r w:rsidRPr="00BF2C4E">
        <w:rPr>
          <w:rFonts w:ascii="Times New Roman" w:hAnsi="Times New Roman"/>
          <w:sz w:val="21"/>
          <w:szCs w:val="21"/>
        </w:rPr>
        <w:t xml:space="preserve"> měnit i v průběhu </w:t>
      </w:r>
      <w:r w:rsidR="00B70D65" w:rsidRPr="00BF2C4E">
        <w:rPr>
          <w:rFonts w:ascii="Times New Roman" w:hAnsi="Times New Roman"/>
          <w:sz w:val="21"/>
          <w:szCs w:val="21"/>
        </w:rPr>
        <w:t>realizace</w:t>
      </w:r>
      <w:r w:rsidRPr="00BF2C4E">
        <w:rPr>
          <w:rFonts w:ascii="Times New Roman" w:hAnsi="Times New Roman"/>
          <w:sz w:val="21"/>
          <w:szCs w:val="21"/>
        </w:rPr>
        <w:t xml:space="preserve"> </w:t>
      </w:r>
      <w:r w:rsidR="000B244C" w:rsidRPr="003C2263">
        <w:rPr>
          <w:rFonts w:ascii="Times New Roman" w:hAnsi="Times New Roman"/>
          <w:sz w:val="21"/>
          <w:szCs w:val="21"/>
        </w:rPr>
        <w:t>S</w:t>
      </w:r>
      <w:r w:rsidRPr="003C2263">
        <w:rPr>
          <w:rFonts w:ascii="Times New Roman" w:hAnsi="Times New Roman"/>
          <w:sz w:val="21"/>
          <w:szCs w:val="21"/>
        </w:rPr>
        <w:t xml:space="preserve">mlouvy, a to po předchozím písemném odsouhlasení ze strany </w:t>
      </w:r>
      <w:r w:rsidR="00B1068C" w:rsidRPr="003C2263">
        <w:rPr>
          <w:rFonts w:ascii="Times New Roman" w:hAnsi="Times New Roman"/>
          <w:sz w:val="21"/>
          <w:szCs w:val="21"/>
        </w:rPr>
        <w:t>TV Nova</w:t>
      </w:r>
      <w:r w:rsidR="008A5958" w:rsidRPr="003C2263">
        <w:rPr>
          <w:rFonts w:ascii="Times New Roman" w:hAnsi="Times New Roman"/>
          <w:sz w:val="21"/>
          <w:szCs w:val="21"/>
        </w:rPr>
        <w:t xml:space="preserve">, </w:t>
      </w:r>
      <w:r w:rsidR="00BF2C4E" w:rsidRPr="003C2263">
        <w:rPr>
          <w:rFonts w:ascii="Times New Roman" w:hAnsi="Times New Roman"/>
          <w:sz w:val="21"/>
          <w:szCs w:val="21"/>
        </w:rPr>
        <w:t xml:space="preserve">bude-li </w:t>
      </w:r>
      <w:r w:rsidR="008A5958" w:rsidRPr="003C2263">
        <w:rPr>
          <w:rFonts w:ascii="Times New Roman" w:hAnsi="Times New Roman"/>
          <w:sz w:val="21"/>
          <w:szCs w:val="21"/>
        </w:rPr>
        <w:t xml:space="preserve">požadovaná změna termínů </w:t>
      </w:r>
      <w:r w:rsidR="003C2263" w:rsidRPr="003C2263">
        <w:rPr>
          <w:rFonts w:ascii="Times New Roman" w:hAnsi="Times New Roman"/>
          <w:sz w:val="21"/>
          <w:szCs w:val="21"/>
        </w:rPr>
        <w:t>m</w:t>
      </w:r>
      <w:r w:rsidR="008A5958" w:rsidRPr="003C2263">
        <w:rPr>
          <w:rFonts w:ascii="Times New Roman" w:hAnsi="Times New Roman"/>
          <w:sz w:val="21"/>
          <w:szCs w:val="21"/>
        </w:rPr>
        <w:t>ožná</w:t>
      </w:r>
      <w:r w:rsidR="00446E8A" w:rsidRPr="003C2263">
        <w:rPr>
          <w:rFonts w:ascii="Times New Roman" w:hAnsi="Times New Roman"/>
          <w:sz w:val="21"/>
          <w:szCs w:val="21"/>
        </w:rPr>
        <w:t xml:space="preserve"> (zejména s ohledem na </w:t>
      </w:r>
      <w:r w:rsidR="00761253" w:rsidRPr="003C2263">
        <w:rPr>
          <w:rFonts w:ascii="Times New Roman" w:hAnsi="Times New Roman"/>
          <w:sz w:val="21"/>
          <w:szCs w:val="21"/>
        </w:rPr>
        <w:t xml:space="preserve">termíny </w:t>
      </w:r>
      <w:r w:rsidR="00446E8A" w:rsidRPr="003C2263">
        <w:rPr>
          <w:rFonts w:ascii="Times New Roman" w:hAnsi="Times New Roman"/>
          <w:sz w:val="21"/>
          <w:szCs w:val="21"/>
        </w:rPr>
        <w:t>vysílání</w:t>
      </w:r>
      <w:r w:rsidR="00EC2291" w:rsidRPr="003C2263">
        <w:rPr>
          <w:rFonts w:ascii="Times New Roman" w:hAnsi="Times New Roman"/>
          <w:sz w:val="21"/>
          <w:szCs w:val="21"/>
        </w:rPr>
        <w:t xml:space="preserve"> Pořadu)</w:t>
      </w:r>
      <w:r w:rsidRPr="003C2263">
        <w:rPr>
          <w:rFonts w:ascii="Times New Roman" w:hAnsi="Times New Roman"/>
          <w:sz w:val="21"/>
          <w:szCs w:val="21"/>
        </w:rPr>
        <w:t>. </w:t>
      </w:r>
      <w:r w:rsidR="00DB3560" w:rsidRPr="003C2263">
        <w:rPr>
          <w:rFonts w:ascii="Times New Roman" w:hAnsi="Times New Roman"/>
          <w:sz w:val="21"/>
          <w:szCs w:val="21"/>
        </w:rPr>
        <w:t>Potvrzení o změně termínů je možné i e-mailem.</w:t>
      </w:r>
      <w:r w:rsidRPr="003C2263">
        <w:rPr>
          <w:rFonts w:ascii="Times New Roman" w:hAnsi="Times New Roman"/>
          <w:sz w:val="21"/>
          <w:szCs w:val="21"/>
        </w:rPr>
        <w:t xml:space="preserve"> Smluvní strany v případě vzájemně odsouhlasené změny</w:t>
      </w:r>
      <w:r w:rsidR="00B70D65" w:rsidRPr="003C2263">
        <w:rPr>
          <w:rFonts w:ascii="Times New Roman" w:hAnsi="Times New Roman"/>
          <w:sz w:val="21"/>
          <w:szCs w:val="21"/>
        </w:rPr>
        <w:t xml:space="preserve"> termínů</w:t>
      </w:r>
      <w:r w:rsidRPr="003C2263">
        <w:rPr>
          <w:rFonts w:ascii="Times New Roman" w:hAnsi="Times New Roman"/>
          <w:sz w:val="21"/>
          <w:szCs w:val="21"/>
        </w:rPr>
        <w:t xml:space="preserve"> nebudou uzavírat</w:t>
      </w:r>
      <w:r w:rsidRPr="00BF2C4E">
        <w:rPr>
          <w:rFonts w:ascii="Times New Roman" w:hAnsi="Times New Roman"/>
          <w:sz w:val="21"/>
          <w:szCs w:val="21"/>
        </w:rPr>
        <w:t xml:space="preserve"> </w:t>
      </w:r>
      <w:r w:rsidR="004C09EC" w:rsidRPr="00BF2C4E">
        <w:rPr>
          <w:rFonts w:ascii="Times New Roman" w:hAnsi="Times New Roman"/>
          <w:sz w:val="21"/>
          <w:szCs w:val="21"/>
        </w:rPr>
        <w:t>d</w:t>
      </w:r>
      <w:r w:rsidRPr="00BF2C4E">
        <w:rPr>
          <w:rFonts w:ascii="Times New Roman" w:hAnsi="Times New Roman"/>
          <w:sz w:val="21"/>
          <w:szCs w:val="21"/>
        </w:rPr>
        <w:t>odatek k</w:t>
      </w:r>
      <w:r w:rsidR="009D31D3" w:rsidRPr="00BF2C4E">
        <w:rPr>
          <w:rFonts w:ascii="Times New Roman" w:hAnsi="Times New Roman"/>
          <w:sz w:val="21"/>
          <w:szCs w:val="21"/>
        </w:rPr>
        <w:t xml:space="preserve"> této </w:t>
      </w:r>
      <w:r w:rsidRPr="00BF2C4E">
        <w:rPr>
          <w:rFonts w:ascii="Times New Roman" w:hAnsi="Times New Roman"/>
          <w:sz w:val="21"/>
          <w:szCs w:val="21"/>
        </w:rPr>
        <w:t xml:space="preserve">Smlouvě. </w:t>
      </w:r>
    </w:p>
    <w:p w14:paraId="79042AC2" w14:textId="436E8599" w:rsidR="00AA4BFA" w:rsidRPr="00BF2C4E" w:rsidRDefault="00D66C8E" w:rsidP="00A77433">
      <w:pPr>
        <w:pStyle w:val="Nadpis2"/>
        <w:tabs>
          <w:tab w:val="clear" w:pos="851"/>
          <w:tab w:val="num" w:pos="426"/>
        </w:tabs>
        <w:spacing w:before="60"/>
        <w:ind w:left="426" w:hanging="426"/>
        <w:rPr>
          <w:rFonts w:ascii="Times New Roman" w:hAnsi="Times New Roman"/>
          <w:sz w:val="21"/>
          <w:szCs w:val="21"/>
        </w:rPr>
      </w:pPr>
      <w:r w:rsidRPr="00BF2C4E">
        <w:rPr>
          <w:rFonts w:ascii="Times New Roman" w:hAnsi="Times New Roman"/>
          <w:sz w:val="21"/>
          <w:szCs w:val="21"/>
        </w:rPr>
        <w:t xml:space="preserve">Zadavatel je rovněž srozuměn s tím, že </w:t>
      </w:r>
      <w:r w:rsidR="00580230" w:rsidRPr="00BF2C4E">
        <w:rPr>
          <w:rFonts w:ascii="Times New Roman" w:hAnsi="Times New Roman"/>
          <w:sz w:val="21"/>
          <w:szCs w:val="21"/>
        </w:rPr>
        <w:t xml:space="preserve">ke změně či přesunu termínů plnění jednotlivých prvků Obchodního plnění může dojít i </w:t>
      </w:r>
      <w:r w:rsidRPr="00BF2C4E">
        <w:rPr>
          <w:rFonts w:ascii="Times New Roman" w:hAnsi="Times New Roman"/>
          <w:sz w:val="21"/>
          <w:szCs w:val="21"/>
        </w:rPr>
        <w:t>z technických důvodů nebo z důvodů programových změn</w:t>
      </w:r>
      <w:r w:rsidR="007322F8" w:rsidRPr="00BF2C4E">
        <w:rPr>
          <w:rFonts w:ascii="Times New Roman" w:hAnsi="Times New Roman"/>
          <w:sz w:val="21"/>
          <w:szCs w:val="21"/>
        </w:rPr>
        <w:t xml:space="preserve"> </w:t>
      </w:r>
      <w:r w:rsidR="00B43A61" w:rsidRPr="00BF2C4E">
        <w:rPr>
          <w:rFonts w:ascii="Times New Roman" w:hAnsi="Times New Roman"/>
          <w:sz w:val="21"/>
          <w:szCs w:val="21"/>
        </w:rPr>
        <w:t xml:space="preserve">nebo z jiných </w:t>
      </w:r>
      <w:r w:rsidR="00B82AA8" w:rsidRPr="00BF2C4E">
        <w:rPr>
          <w:rFonts w:ascii="Times New Roman" w:hAnsi="Times New Roman"/>
          <w:sz w:val="21"/>
          <w:szCs w:val="21"/>
        </w:rPr>
        <w:lastRenderedPageBreak/>
        <w:t xml:space="preserve">důvodů </w:t>
      </w:r>
      <w:r w:rsidR="007322F8" w:rsidRPr="00BF2C4E">
        <w:rPr>
          <w:rFonts w:ascii="Times New Roman" w:hAnsi="Times New Roman"/>
          <w:sz w:val="21"/>
          <w:szCs w:val="21"/>
        </w:rPr>
        <w:t>na straně TV Nova</w:t>
      </w:r>
      <w:r w:rsidRPr="00BF2C4E">
        <w:rPr>
          <w:rFonts w:ascii="Times New Roman" w:hAnsi="Times New Roman"/>
          <w:sz w:val="21"/>
          <w:szCs w:val="21"/>
        </w:rPr>
        <w:t xml:space="preserve">. O těchto skutečnostech bude </w:t>
      </w:r>
      <w:r w:rsidR="007322F8" w:rsidRPr="00BF2C4E">
        <w:rPr>
          <w:rFonts w:ascii="Times New Roman" w:hAnsi="Times New Roman"/>
          <w:sz w:val="21"/>
          <w:szCs w:val="21"/>
        </w:rPr>
        <w:t xml:space="preserve">TV Nova </w:t>
      </w:r>
      <w:r w:rsidRPr="00BF2C4E">
        <w:rPr>
          <w:rFonts w:ascii="Times New Roman" w:hAnsi="Times New Roman"/>
          <w:sz w:val="21"/>
          <w:szCs w:val="21"/>
        </w:rPr>
        <w:t>Zadavatele neprodleně informovat</w:t>
      </w:r>
      <w:r w:rsidR="00865155" w:rsidRPr="00BF2C4E">
        <w:rPr>
          <w:rFonts w:ascii="Times New Roman" w:hAnsi="Times New Roman"/>
          <w:sz w:val="21"/>
          <w:szCs w:val="21"/>
        </w:rPr>
        <w:t xml:space="preserve"> a Zadavatel musí tyto změny písemně odsouhlasit</w:t>
      </w:r>
      <w:r w:rsidRPr="00BF2C4E">
        <w:rPr>
          <w:rFonts w:ascii="Times New Roman" w:hAnsi="Times New Roman"/>
          <w:sz w:val="21"/>
          <w:szCs w:val="21"/>
        </w:rPr>
        <w:t>.</w:t>
      </w:r>
      <w:r w:rsidR="007322F8" w:rsidRPr="00BF2C4E">
        <w:rPr>
          <w:rFonts w:ascii="Times New Roman" w:hAnsi="Times New Roman"/>
          <w:sz w:val="21"/>
          <w:szCs w:val="21"/>
        </w:rPr>
        <w:t xml:space="preserve"> </w:t>
      </w:r>
      <w:r w:rsidR="00B82AA8" w:rsidRPr="00BF2C4E">
        <w:rPr>
          <w:rFonts w:ascii="Times New Roman" w:hAnsi="Times New Roman"/>
          <w:sz w:val="21"/>
          <w:szCs w:val="21"/>
        </w:rPr>
        <w:t xml:space="preserve">Odsouhlasení změny termínů je možné i e-mailem. </w:t>
      </w:r>
      <w:r w:rsidR="007322F8" w:rsidRPr="00BF2C4E">
        <w:rPr>
          <w:rFonts w:ascii="Times New Roman" w:hAnsi="Times New Roman"/>
          <w:sz w:val="21"/>
          <w:szCs w:val="21"/>
        </w:rPr>
        <w:t xml:space="preserve">V těchto případech Smluvní strany nebudou uzavírat dodatek k této Smlouvě. </w:t>
      </w:r>
    </w:p>
    <w:p w14:paraId="7A65C7BE" w14:textId="33C82AB7" w:rsidR="00AA4BFA" w:rsidRPr="00BF2C4E" w:rsidRDefault="00AA4BFA" w:rsidP="00A77433">
      <w:pPr>
        <w:pStyle w:val="Nadpis2"/>
        <w:tabs>
          <w:tab w:val="clear" w:pos="851"/>
          <w:tab w:val="num" w:pos="426"/>
        </w:tabs>
        <w:spacing w:before="60"/>
        <w:ind w:left="426" w:hanging="426"/>
        <w:rPr>
          <w:rFonts w:ascii="Times New Roman" w:hAnsi="Times New Roman"/>
          <w:sz w:val="21"/>
          <w:szCs w:val="21"/>
        </w:rPr>
      </w:pPr>
      <w:r w:rsidRPr="00BF2C4E">
        <w:rPr>
          <w:rFonts w:ascii="Times New Roman" w:hAnsi="Times New Roman"/>
          <w:sz w:val="21"/>
          <w:szCs w:val="21"/>
        </w:rPr>
        <w:t xml:space="preserve">Smluvní strany se dohodly, že </w:t>
      </w:r>
      <w:r w:rsidR="007C25C5" w:rsidRPr="00BF2C4E">
        <w:rPr>
          <w:rFonts w:ascii="Times New Roman" w:hAnsi="Times New Roman"/>
          <w:sz w:val="21"/>
          <w:szCs w:val="21"/>
        </w:rPr>
        <w:t xml:space="preserve">TV Nova vyhotoví </w:t>
      </w:r>
      <w:r w:rsidR="00ED7113" w:rsidRPr="00BF2C4E">
        <w:rPr>
          <w:rFonts w:ascii="Times New Roman" w:hAnsi="Times New Roman"/>
          <w:sz w:val="21"/>
          <w:szCs w:val="21"/>
        </w:rPr>
        <w:t xml:space="preserve">měsíční </w:t>
      </w:r>
      <w:r w:rsidR="007C25C5" w:rsidRPr="00BF2C4E">
        <w:rPr>
          <w:rFonts w:ascii="Times New Roman" w:hAnsi="Times New Roman"/>
          <w:sz w:val="21"/>
          <w:szCs w:val="21"/>
        </w:rPr>
        <w:t xml:space="preserve">zprávy </w:t>
      </w:r>
      <w:bookmarkStart w:id="1" w:name="_Hlk39149921"/>
      <w:r w:rsidR="007C25C5" w:rsidRPr="00BF2C4E">
        <w:rPr>
          <w:rFonts w:ascii="Times New Roman" w:hAnsi="Times New Roman"/>
          <w:sz w:val="21"/>
          <w:szCs w:val="21"/>
        </w:rPr>
        <w:t>o realizovaném Obchodním plnění</w:t>
      </w:r>
      <w:r w:rsidR="006034E7" w:rsidRPr="00BF2C4E">
        <w:rPr>
          <w:rFonts w:ascii="Times New Roman" w:hAnsi="Times New Roman"/>
          <w:sz w:val="21"/>
          <w:szCs w:val="21"/>
        </w:rPr>
        <w:t xml:space="preserve">, </w:t>
      </w:r>
      <w:bookmarkEnd w:id="1"/>
      <w:r w:rsidR="007C25C5" w:rsidRPr="00BF2C4E">
        <w:rPr>
          <w:rFonts w:ascii="Times New Roman" w:hAnsi="Times New Roman"/>
          <w:sz w:val="21"/>
          <w:szCs w:val="21"/>
        </w:rPr>
        <w:t>v dohodnuté podobě</w:t>
      </w:r>
      <w:r w:rsidR="006034E7" w:rsidRPr="00BF2C4E">
        <w:rPr>
          <w:rFonts w:ascii="Times New Roman" w:hAnsi="Times New Roman"/>
          <w:sz w:val="21"/>
          <w:szCs w:val="21"/>
        </w:rPr>
        <w:t xml:space="preserve">, </w:t>
      </w:r>
      <w:r w:rsidR="007C25C5" w:rsidRPr="00BF2C4E">
        <w:rPr>
          <w:rFonts w:ascii="Times New Roman" w:hAnsi="Times New Roman"/>
          <w:sz w:val="21"/>
          <w:szCs w:val="21"/>
        </w:rPr>
        <w:t>a zašle je Zadavateli k</w:t>
      </w:r>
      <w:r w:rsidR="00ED7113" w:rsidRPr="00BF2C4E">
        <w:rPr>
          <w:rFonts w:ascii="Times New Roman" w:hAnsi="Times New Roman"/>
          <w:sz w:val="21"/>
          <w:szCs w:val="21"/>
        </w:rPr>
        <w:t> </w:t>
      </w:r>
      <w:r w:rsidR="007C25C5" w:rsidRPr="00BF2C4E">
        <w:rPr>
          <w:rFonts w:ascii="Times New Roman" w:hAnsi="Times New Roman"/>
          <w:sz w:val="21"/>
          <w:szCs w:val="21"/>
        </w:rPr>
        <w:t>odsouhlasení</w:t>
      </w:r>
      <w:r w:rsidR="00ED7113" w:rsidRPr="00BF2C4E">
        <w:rPr>
          <w:rFonts w:ascii="Times New Roman" w:hAnsi="Times New Roman"/>
          <w:sz w:val="21"/>
          <w:szCs w:val="21"/>
        </w:rPr>
        <w:t xml:space="preserve"> vždy nejpozději do 7</w:t>
      </w:r>
      <w:r w:rsidRPr="00BF2C4E">
        <w:rPr>
          <w:rFonts w:ascii="Times New Roman" w:hAnsi="Times New Roman"/>
          <w:sz w:val="21"/>
          <w:szCs w:val="21"/>
        </w:rPr>
        <w:t xml:space="preserve"> dní od ukončení </w:t>
      </w:r>
      <w:r w:rsidR="00ED7113" w:rsidRPr="00BF2C4E">
        <w:rPr>
          <w:rFonts w:ascii="Times New Roman" w:hAnsi="Times New Roman"/>
          <w:sz w:val="21"/>
          <w:szCs w:val="21"/>
        </w:rPr>
        <w:t xml:space="preserve">příslušného </w:t>
      </w:r>
      <w:r w:rsidRPr="00BF2C4E">
        <w:rPr>
          <w:rFonts w:ascii="Times New Roman" w:hAnsi="Times New Roman"/>
          <w:sz w:val="21"/>
          <w:szCs w:val="21"/>
        </w:rPr>
        <w:t xml:space="preserve">měsíce. Poslední zpráva bude </w:t>
      </w:r>
      <w:r w:rsidR="00D213B5" w:rsidRPr="00BF2C4E">
        <w:rPr>
          <w:rFonts w:ascii="Times New Roman" w:hAnsi="Times New Roman"/>
          <w:sz w:val="21"/>
          <w:szCs w:val="21"/>
        </w:rPr>
        <w:t xml:space="preserve">obsahovat i </w:t>
      </w:r>
      <w:r w:rsidRPr="00BF2C4E">
        <w:rPr>
          <w:rFonts w:ascii="Times New Roman" w:hAnsi="Times New Roman"/>
          <w:sz w:val="21"/>
          <w:szCs w:val="21"/>
        </w:rPr>
        <w:t xml:space="preserve">přehled veškerého realizovaného Obchodního plnění (tj. v období </w:t>
      </w:r>
      <w:r w:rsidR="00F408B1" w:rsidRPr="00BF2C4E">
        <w:rPr>
          <w:rFonts w:ascii="Times New Roman" w:hAnsi="Times New Roman"/>
          <w:sz w:val="21"/>
          <w:szCs w:val="21"/>
        </w:rPr>
        <w:t xml:space="preserve">duben </w:t>
      </w:r>
      <w:proofErr w:type="gramStart"/>
      <w:r w:rsidR="00F408B1" w:rsidRPr="00BF2C4E">
        <w:rPr>
          <w:rFonts w:ascii="Times New Roman" w:hAnsi="Times New Roman"/>
          <w:sz w:val="21"/>
          <w:szCs w:val="21"/>
        </w:rPr>
        <w:t>2023</w:t>
      </w:r>
      <w:r w:rsidR="00DF5028" w:rsidRPr="00BF2C4E">
        <w:rPr>
          <w:rFonts w:ascii="Times New Roman" w:hAnsi="Times New Roman"/>
          <w:sz w:val="21"/>
          <w:szCs w:val="21"/>
        </w:rPr>
        <w:t xml:space="preserve"> – listopad</w:t>
      </w:r>
      <w:proofErr w:type="gramEnd"/>
      <w:r w:rsidR="00DF5028" w:rsidRPr="00BF2C4E">
        <w:rPr>
          <w:rFonts w:ascii="Times New Roman" w:hAnsi="Times New Roman"/>
          <w:sz w:val="21"/>
          <w:szCs w:val="21"/>
        </w:rPr>
        <w:t xml:space="preserve"> 202</w:t>
      </w:r>
      <w:r w:rsidR="00F408B1" w:rsidRPr="00BF2C4E">
        <w:rPr>
          <w:rFonts w:ascii="Times New Roman" w:hAnsi="Times New Roman"/>
          <w:sz w:val="21"/>
          <w:szCs w:val="21"/>
        </w:rPr>
        <w:t>3</w:t>
      </w:r>
      <w:r w:rsidR="00DF5028" w:rsidRPr="00BF2C4E">
        <w:rPr>
          <w:rFonts w:ascii="Times New Roman" w:hAnsi="Times New Roman"/>
          <w:sz w:val="21"/>
          <w:szCs w:val="21"/>
        </w:rPr>
        <w:t xml:space="preserve"> </w:t>
      </w:r>
      <w:r w:rsidRPr="00BF2C4E">
        <w:rPr>
          <w:rFonts w:ascii="Times New Roman" w:hAnsi="Times New Roman"/>
          <w:sz w:val="21"/>
          <w:szCs w:val="21"/>
        </w:rPr>
        <w:t xml:space="preserve">a bude Zadavateli </w:t>
      </w:r>
      <w:r w:rsidR="00D213B5" w:rsidRPr="00BF2C4E">
        <w:rPr>
          <w:rFonts w:ascii="Times New Roman" w:hAnsi="Times New Roman"/>
          <w:sz w:val="21"/>
          <w:szCs w:val="21"/>
        </w:rPr>
        <w:t xml:space="preserve">zaslána </w:t>
      </w:r>
      <w:r w:rsidRPr="00BF2C4E">
        <w:rPr>
          <w:rFonts w:ascii="Times New Roman" w:hAnsi="Times New Roman"/>
          <w:sz w:val="21"/>
          <w:szCs w:val="21"/>
        </w:rPr>
        <w:t xml:space="preserve">nejpozději do </w:t>
      </w:r>
      <w:r w:rsidR="00D213B5" w:rsidRPr="00BF2C4E">
        <w:rPr>
          <w:rFonts w:ascii="Times New Roman" w:hAnsi="Times New Roman"/>
          <w:sz w:val="21"/>
          <w:szCs w:val="21"/>
        </w:rPr>
        <w:t>7 dnů</w:t>
      </w:r>
      <w:r w:rsidR="006E34B2" w:rsidRPr="00BF2C4E">
        <w:rPr>
          <w:rFonts w:ascii="Times New Roman" w:hAnsi="Times New Roman"/>
          <w:sz w:val="21"/>
          <w:szCs w:val="21"/>
        </w:rPr>
        <w:t xml:space="preserve"> od ukončení poskytování Obchodního plnění</w:t>
      </w:r>
      <w:r w:rsidRPr="00BF2C4E">
        <w:rPr>
          <w:rFonts w:ascii="Times New Roman" w:hAnsi="Times New Roman"/>
          <w:sz w:val="21"/>
          <w:szCs w:val="21"/>
        </w:rPr>
        <w:t xml:space="preserve">. </w:t>
      </w:r>
    </w:p>
    <w:p w14:paraId="4C90366E" w14:textId="788E290C" w:rsidR="00AA4BFA" w:rsidRPr="00BF2C4E" w:rsidRDefault="00AA4BFA" w:rsidP="00A77433">
      <w:pPr>
        <w:pStyle w:val="Nadpis2"/>
        <w:tabs>
          <w:tab w:val="clear" w:pos="851"/>
          <w:tab w:val="num" w:pos="426"/>
        </w:tabs>
        <w:spacing w:before="60"/>
        <w:ind w:left="426" w:hanging="426"/>
        <w:rPr>
          <w:sz w:val="21"/>
          <w:szCs w:val="21"/>
        </w:rPr>
      </w:pPr>
      <w:r w:rsidRPr="00BF2C4E">
        <w:rPr>
          <w:rFonts w:ascii="Times New Roman" w:hAnsi="Times New Roman"/>
          <w:sz w:val="21"/>
          <w:szCs w:val="21"/>
        </w:rPr>
        <w:t xml:space="preserve">Zadavatel může </w:t>
      </w:r>
      <w:r w:rsidR="00413D4B" w:rsidRPr="00BF2C4E">
        <w:rPr>
          <w:rFonts w:ascii="Times New Roman" w:hAnsi="Times New Roman"/>
          <w:sz w:val="21"/>
          <w:szCs w:val="21"/>
        </w:rPr>
        <w:t>do 3 pracovních dnů od dne</w:t>
      </w:r>
      <w:r w:rsidRPr="00BF2C4E">
        <w:rPr>
          <w:rFonts w:ascii="Times New Roman" w:hAnsi="Times New Roman"/>
          <w:sz w:val="21"/>
          <w:szCs w:val="21"/>
        </w:rPr>
        <w:t> doručen</w:t>
      </w:r>
      <w:r w:rsidR="00413D4B" w:rsidRPr="00BF2C4E">
        <w:rPr>
          <w:rFonts w:ascii="Times New Roman" w:hAnsi="Times New Roman"/>
          <w:sz w:val="21"/>
          <w:szCs w:val="21"/>
        </w:rPr>
        <w:t>í</w:t>
      </w:r>
      <w:r w:rsidRPr="00BF2C4E">
        <w:rPr>
          <w:rFonts w:ascii="Times New Roman" w:hAnsi="Times New Roman"/>
          <w:sz w:val="21"/>
          <w:szCs w:val="21"/>
        </w:rPr>
        <w:t xml:space="preserve"> zpráv</w:t>
      </w:r>
      <w:r w:rsidR="00413D4B" w:rsidRPr="00BF2C4E">
        <w:rPr>
          <w:rFonts w:ascii="Times New Roman" w:hAnsi="Times New Roman"/>
          <w:sz w:val="21"/>
          <w:szCs w:val="21"/>
        </w:rPr>
        <w:t>y</w:t>
      </w:r>
      <w:r w:rsidRPr="00BF2C4E">
        <w:rPr>
          <w:rFonts w:ascii="Times New Roman" w:hAnsi="Times New Roman"/>
          <w:sz w:val="21"/>
          <w:szCs w:val="21"/>
        </w:rPr>
        <w:t xml:space="preserve"> vznést </w:t>
      </w:r>
      <w:r w:rsidR="00413D4B" w:rsidRPr="00BF2C4E">
        <w:rPr>
          <w:rFonts w:ascii="Times New Roman" w:hAnsi="Times New Roman"/>
          <w:sz w:val="21"/>
          <w:szCs w:val="21"/>
        </w:rPr>
        <w:t xml:space="preserve">věcné </w:t>
      </w:r>
      <w:r w:rsidRPr="00BF2C4E">
        <w:rPr>
          <w:rFonts w:ascii="Times New Roman" w:hAnsi="Times New Roman"/>
          <w:sz w:val="21"/>
          <w:szCs w:val="21"/>
        </w:rPr>
        <w:t>připomínky</w:t>
      </w:r>
      <w:r w:rsidR="00413D4B" w:rsidRPr="00BF2C4E">
        <w:rPr>
          <w:rFonts w:ascii="Times New Roman" w:hAnsi="Times New Roman"/>
          <w:sz w:val="21"/>
          <w:szCs w:val="21"/>
        </w:rPr>
        <w:t xml:space="preserve"> k obsahu zprávy</w:t>
      </w:r>
      <w:r w:rsidRPr="00BF2C4E">
        <w:rPr>
          <w:rFonts w:ascii="Times New Roman" w:hAnsi="Times New Roman"/>
          <w:sz w:val="21"/>
          <w:szCs w:val="21"/>
        </w:rPr>
        <w:t>, přičemž TV Nova</w:t>
      </w:r>
      <w:r w:rsidR="00974902" w:rsidRPr="00BF2C4E">
        <w:rPr>
          <w:rFonts w:ascii="Times New Roman" w:hAnsi="Times New Roman"/>
          <w:sz w:val="21"/>
          <w:szCs w:val="21"/>
        </w:rPr>
        <w:t xml:space="preserve"> tyto připomínky </w:t>
      </w:r>
      <w:r w:rsidRPr="00BF2C4E">
        <w:rPr>
          <w:rFonts w:ascii="Times New Roman" w:hAnsi="Times New Roman"/>
          <w:sz w:val="21"/>
          <w:szCs w:val="21"/>
        </w:rPr>
        <w:t xml:space="preserve">zohlední ve zprávě a takto upravenou či doplněnou zprávu </w:t>
      </w:r>
      <w:proofErr w:type="gramStart"/>
      <w:r w:rsidRPr="00BF2C4E">
        <w:rPr>
          <w:rFonts w:ascii="Times New Roman" w:hAnsi="Times New Roman"/>
          <w:sz w:val="21"/>
          <w:szCs w:val="21"/>
        </w:rPr>
        <w:t>doruč</w:t>
      </w:r>
      <w:r w:rsidR="00F162EE" w:rsidRPr="00BF2C4E">
        <w:rPr>
          <w:rFonts w:ascii="Times New Roman" w:hAnsi="Times New Roman"/>
          <w:sz w:val="21"/>
          <w:szCs w:val="21"/>
        </w:rPr>
        <w:t>í</w:t>
      </w:r>
      <w:proofErr w:type="gramEnd"/>
      <w:r w:rsidR="00F162EE" w:rsidRPr="00BF2C4E">
        <w:rPr>
          <w:rFonts w:ascii="Times New Roman" w:hAnsi="Times New Roman"/>
          <w:sz w:val="21"/>
          <w:szCs w:val="21"/>
        </w:rPr>
        <w:t xml:space="preserve"> </w:t>
      </w:r>
      <w:r w:rsidR="00413D4B" w:rsidRPr="00BF2C4E">
        <w:rPr>
          <w:rFonts w:ascii="Times New Roman" w:hAnsi="Times New Roman"/>
          <w:sz w:val="21"/>
          <w:szCs w:val="21"/>
        </w:rPr>
        <w:t>Z</w:t>
      </w:r>
      <w:r w:rsidRPr="00BF2C4E">
        <w:rPr>
          <w:rFonts w:ascii="Times New Roman" w:hAnsi="Times New Roman"/>
          <w:sz w:val="21"/>
          <w:szCs w:val="21"/>
        </w:rPr>
        <w:t xml:space="preserve">adavateli nejpozději do 3 pracovních dnů ode dne obdržení připomínek Zadavatele. Zprávy a komunikace s nimi související budou probíhat elektronicky, prostřednictvím kontaktních osob uvedených v této Smlouvě. </w:t>
      </w:r>
    </w:p>
    <w:p w14:paraId="0AD887FA" w14:textId="3C7DC85C" w:rsidR="000768F4" w:rsidRPr="00BF2C4E" w:rsidRDefault="000768F4" w:rsidP="000768F4">
      <w:pPr>
        <w:pStyle w:val="Odstavecseseznamem"/>
        <w:rPr>
          <w:sz w:val="21"/>
          <w:szCs w:val="21"/>
        </w:rPr>
      </w:pPr>
    </w:p>
    <w:p w14:paraId="3991DF33" w14:textId="2D017790" w:rsidR="000768F4" w:rsidRPr="00BF2C4E" w:rsidRDefault="000768F4" w:rsidP="000768F4">
      <w:pPr>
        <w:overflowPunct w:val="0"/>
        <w:autoSpaceDE w:val="0"/>
        <w:autoSpaceDN w:val="0"/>
        <w:adjustRightInd w:val="0"/>
        <w:ind w:left="851" w:hanging="851"/>
        <w:jc w:val="center"/>
        <w:textAlignment w:val="baseline"/>
        <w:outlineLvl w:val="1"/>
        <w:rPr>
          <w:rFonts w:eastAsia="Times New Roman"/>
          <w:sz w:val="21"/>
          <w:szCs w:val="21"/>
          <w:lang w:eastAsia="cs-CZ"/>
        </w:rPr>
      </w:pPr>
      <w:r w:rsidRPr="00BF2C4E">
        <w:rPr>
          <w:rFonts w:eastAsia="Times New Roman"/>
          <w:sz w:val="21"/>
          <w:szCs w:val="21"/>
          <w:lang w:eastAsia="cs-CZ"/>
        </w:rPr>
        <w:t xml:space="preserve">článek </w:t>
      </w:r>
      <w:r w:rsidR="00CE7D89" w:rsidRPr="00BF2C4E">
        <w:rPr>
          <w:rFonts w:eastAsia="Times New Roman"/>
          <w:sz w:val="21"/>
          <w:szCs w:val="21"/>
          <w:lang w:eastAsia="cs-CZ"/>
        </w:rPr>
        <w:t>3</w:t>
      </w:r>
    </w:p>
    <w:p w14:paraId="2C2C778D" w14:textId="4DA440AA" w:rsidR="000768F4" w:rsidRPr="00BF2C4E" w:rsidRDefault="000768F4" w:rsidP="000768F4">
      <w:pPr>
        <w:overflowPunct w:val="0"/>
        <w:autoSpaceDE w:val="0"/>
        <w:autoSpaceDN w:val="0"/>
        <w:adjustRightInd w:val="0"/>
        <w:ind w:left="851" w:hanging="851"/>
        <w:jc w:val="center"/>
        <w:textAlignment w:val="baseline"/>
        <w:outlineLvl w:val="1"/>
        <w:rPr>
          <w:rFonts w:eastAsia="Times New Roman"/>
          <w:b/>
          <w:sz w:val="21"/>
          <w:szCs w:val="21"/>
          <w:u w:val="single"/>
          <w:lang w:eastAsia="cs-CZ"/>
        </w:rPr>
      </w:pPr>
      <w:r w:rsidRPr="00BF2C4E">
        <w:rPr>
          <w:rFonts w:eastAsia="Times New Roman"/>
          <w:b/>
          <w:sz w:val="21"/>
          <w:szCs w:val="21"/>
          <w:u w:val="single"/>
          <w:lang w:eastAsia="cs-CZ"/>
        </w:rPr>
        <w:t xml:space="preserve">Cena </w:t>
      </w:r>
      <w:r w:rsidR="008649A0" w:rsidRPr="00BF2C4E">
        <w:rPr>
          <w:rFonts w:eastAsia="Times New Roman"/>
          <w:b/>
          <w:sz w:val="21"/>
          <w:szCs w:val="21"/>
          <w:u w:val="single"/>
          <w:lang w:eastAsia="cs-CZ"/>
        </w:rPr>
        <w:t>Obchodního plnění, p</w:t>
      </w:r>
      <w:r w:rsidRPr="00BF2C4E">
        <w:rPr>
          <w:rFonts w:eastAsia="Times New Roman"/>
          <w:b/>
          <w:sz w:val="21"/>
          <w:szCs w:val="21"/>
          <w:u w:val="single"/>
          <w:lang w:eastAsia="cs-CZ"/>
        </w:rPr>
        <w:t>latební podmínky</w:t>
      </w:r>
    </w:p>
    <w:p w14:paraId="73C81728" w14:textId="77A3636B" w:rsidR="00995D6D" w:rsidRPr="00BF2C4E" w:rsidRDefault="007C7D51" w:rsidP="00995D6D">
      <w:pPr>
        <w:pStyle w:val="Odstavecseseznamem"/>
        <w:numPr>
          <w:ilvl w:val="0"/>
          <w:numId w:val="6"/>
        </w:numPr>
        <w:ind w:left="426" w:hanging="412"/>
        <w:jc w:val="both"/>
        <w:rPr>
          <w:color w:val="000000"/>
          <w:sz w:val="21"/>
          <w:szCs w:val="21"/>
          <w:lang w:eastAsia="cs-CZ"/>
        </w:rPr>
      </w:pPr>
      <w:r w:rsidRPr="00BF2C4E">
        <w:rPr>
          <w:rFonts w:eastAsia="Times New Roman"/>
          <w:sz w:val="21"/>
          <w:szCs w:val="21"/>
          <w:lang w:eastAsia="cs-CZ"/>
        </w:rPr>
        <w:t>Zadavatel</w:t>
      </w:r>
      <w:r w:rsidR="000768F4" w:rsidRPr="00BF2C4E">
        <w:rPr>
          <w:rFonts w:eastAsia="Times New Roman"/>
          <w:sz w:val="21"/>
          <w:szCs w:val="21"/>
          <w:lang w:eastAsia="cs-CZ"/>
        </w:rPr>
        <w:t xml:space="preserve"> se zavazuje uhradit TV Nova </w:t>
      </w:r>
      <w:r w:rsidR="00F87ACC" w:rsidRPr="00BF2C4E">
        <w:rPr>
          <w:rFonts w:eastAsia="Times New Roman"/>
          <w:sz w:val="21"/>
          <w:szCs w:val="21"/>
          <w:lang w:eastAsia="cs-CZ"/>
        </w:rPr>
        <w:t xml:space="preserve">za poskytnutí Obchodního plnění </w:t>
      </w:r>
      <w:r w:rsidR="003C7E8C" w:rsidRPr="00BF2C4E">
        <w:rPr>
          <w:rFonts w:eastAsia="Times New Roman"/>
          <w:sz w:val="21"/>
          <w:szCs w:val="21"/>
          <w:lang w:eastAsia="cs-CZ"/>
        </w:rPr>
        <w:t xml:space="preserve">cenu </w:t>
      </w:r>
      <w:r w:rsidR="00AF0331" w:rsidRPr="00BE5383">
        <w:rPr>
          <w:rFonts w:eastAsia="Times New Roman"/>
          <w:sz w:val="21"/>
          <w:szCs w:val="21"/>
          <w:lang w:eastAsia="cs-CZ"/>
        </w:rPr>
        <w:t xml:space="preserve">stanovenou na základě kalkulace uvedené v příloze č. 1 této Smlouvy </w:t>
      </w:r>
      <w:r w:rsidR="003C7E8C" w:rsidRPr="00BE5383">
        <w:rPr>
          <w:rFonts w:eastAsia="Times New Roman"/>
          <w:sz w:val="21"/>
          <w:szCs w:val="21"/>
          <w:lang w:eastAsia="cs-CZ"/>
        </w:rPr>
        <w:t>v</w:t>
      </w:r>
      <w:r w:rsidRPr="00BE5383">
        <w:rPr>
          <w:rFonts w:eastAsia="Times New Roman"/>
          <w:sz w:val="21"/>
          <w:szCs w:val="21"/>
          <w:lang w:eastAsia="cs-CZ"/>
        </w:rPr>
        <w:t xml:space="preserve"> celkové</w:t>
      </w:r>
      <w:r w:rsidR="003C7E8C" w:rsidRPr="00BE5383">
        <w:rPr>
          <w:rFonts w:eastAsia="Times New Roman"/>
          <w:sz w:val="21"/>
          <w:szCs w:val="21"/>
          <w:lang w:eastAsia="cs-CZ"/>
        </w:rPr>
        <w:t xml:space="preserve"> výši </w:t>
      </w:r>
      <w:proofErr w:type="gramStart"/>
      <w:r w:rsidR="00B731CA" w:rsidRPr="00BE5383">
        <w:rPr>
          <w:rFonts w:eastAsia="Times New Roman"/>
          <w:b/>
          <w:bCs/>
          <w:sz w:val="21"/>
          <w:szCs w:val="21"/>
          <w:lang w:eastAsia="cs-CZ"/>
        </w:rPr>
        <w:t>1.000.000</w:t>
      </w:r>
      <w:r w:rsidR="00C63AB2" w:rsidRPr="00BE5383">
        <w:rPr>
          <w:rFonts w:eastAsia="Times New Roman"/>
          <w:b/>
          <w:bCs/>
          <w:sz w:val="21"/>
          <w:szCs w:val="21"/>
          <w:lang w:eastAsia="cs-CZ"/>
        </w:rPr>
        <w:t>,-</w:t>
      </w:r>
      <w:proofErr w:type="gramEnd"/>
      <w:r w:rsidR="003C7E8C" w:rsidRPr="00BE5383">
        <w:rPr>
          <w:rFonts w:eastAsia="Times New Roman"/>
          <w:b/>
          <w:sz w:val="21"/>
          <w:szCs w:val="21"/>
          <w:lang w:eastAsia="cs-CZ"/>
        </w:rPr>
        <w:t>Kč</w:t>
      </w:r>
      <w:r w:rsidR="003C7E8C" w:rsidRPr="00BE5383">
        <w:rPr>
          <w:rFonts w:eastAsia="Times New Roman"/>
          <w:sz w:val="21"/>
          <w:szCs w:val="21"/>
          <w:lang w:eastAsia="cs-CZ"/>
        </w:rPr>
        <w:t xml:space="preserve"> </w:t>
      </w:r>
      <w:r w:rsidR="000768F4" w:rsidRPr="00BE5383">
        <w:rPr>
          <w:rFonts w:eastAsia="Times New Roman"/>
          <w:sz w:val="21"/>
          <w:szCs w:val="21"/>
          <w:lang w:eastAsia="cs-CZ"/>
        </w:rPr>
        <w:t xml:space="preserve">(slovy </w:t>
      </w:r>
      <w:r w:rsidR="00B731CA" w:rsidRPr="00BE5383">
        <w:rPr>
          <w:rFonts w:eastAsia="Times New Roman"/>
          <w:sz w:val="21"/>
          <w:szCs w:val="21"/>
          <w:lang w:eastAsia="cs-CZ"/>
        </w:rPr>
        <w:t>jeden</w:t>
      </w:r>
      <w:r w:rsidR="00BF4A5F" w:rsidRPr="00BE5383">
        <w:rPr>
          <w:rFonts w:eastAsia="Times New Roman"/>
          <w:sz w:val="21"/>
          <w:szCs w:val="21"/>
          <w:lang w:eastAsia="cs-CZ"/>
        </w:rPr>
        <w:t xml:space="preserve"> </w:t>
      </w:r>
      <w:r w:rsidR="00BF43DB" w:rsidRPr="00BE5383">
        <w:rPr>
          <w:rFonts w:eastAsia="Times New Roman"/>
          <w:sz w:val="21"/>
          <w:szCs w:val="21"/>
          <w:lang w:eastAsia="cs-CZ"/>
        </w:rPr>
        <w:t xml:space="preserve">milion </w:t>
      </w:r>
      <w:r w:rsidR="003C7E8C" w:rsidRPr="00BE5383">
        <w:rPr>
          <w:rFonts w:eastAsia="Times New Roman"/>
          <w:sz w:val="21"/>
          <w:szCs w:val="21"/>
          <w:lang w:eastAsia="cs-CZ"/>
        </w:rPr>
        <w:t xml:space="preserve">korun </w:t>
      </w:r>
      <w:r w:rsidR="000768F4" w:rsidRPr="00BE5383">
        <w:rPr>
          <w:rFonts w:eastAsia="Times New Roman"/>
          <w:sz w:val="21"/>
          <w:szCs w:val="21"/>
          <w:lang w:eastAsia="cs-CZ"/>
        </w:rPr>
        <w:t>českých) + DPH v zákonné výši</w:t>
      </w:r>
      <w:r w:rsidR="003C7E8C" w:rsidRPr="00BE5383">
        <w:rPr>
          <w:rFonts w:eastAsia="Times New Roman"/>
          <w:sz w:val="21"/>
          <w:szCs w:val="21"/>
          <w:lang w:eastAsia="cs-CZ"/>
        </w:rPr>
        <w:t xml:space="preserve">. </w:t>
      </w:r>
      <w:r w:rsidR="004327FF" w:rsidRPr="00BE5383">
        <w:rPr>
          <w:rFonts w:eastAsia="Times New Roman"/>
          <w:sz w:val="21"/>
          <w:szCs w:val="21"/>
          <w:lang w:eastAsia="cs-CZ"/>
        </w:rPr>
        <w:t xml:space="preserve">Celková cena za poskytnutí Obchodního plnění vč. DPH činí </w:t>
      </w:r>
      <w:proofErr w:type="gramStart"/>
      <w:r w:rsidR="00A52F2B" w:rsidRPr="00BE5383">
        <w:rPr>
          <w:rFonts w:eastAsia="Times New Roman"/>
          <w:sz w:val="21"/>
          <w:szCs w:val="21"/>
          <w:lang w:eastAsia="cs-CZ"/>
        </w:rPr>
        <w:t>1.210.000,</w:t>
      </w:r>
      <w:r w:rsidR="004327FF" w:rsidRPr="00BE5383">
        <w:rPr>
          <w:rFonts w:eastAsia="Times New Roman"/>
          <w:sz w:val="21"/>
          <w:szCs w:val="21"/>
          <w:lang w:eastAsia="cs-CZ"/>
        </w:rPr>
        <w:t>-</w:t>
      </w:r>
      <w:proofErr w:type="gramEnd"/>
      <w:r w:rsidR="004327FF" w:rsidRPr="00BE5383">
        <w:rPr>
          <w:rFonts w:eastAsia="Times New Roman"/>
          <w:sz w:val="21"/>
          <w:szCs w:val="21"/>
          <w:lang w:eastAsia="cs-CZ"/>
        </w:rPr>
        <w:t xml:space="preserve"> Kč (slovy </w:t>
      </w:r>
      <w:r w:rsidR="00A52F2B" w:rsidRPr="00BE5383">
        <w:rPr>
          <w:rFonts w:eastAsia="Times New Roman"/>
          <w:sz w:val="21"/>
          <w:szCs w:val="21"/>
          <w:lang w:eastAsia="cs-CZ"/>
        </w:rPr>
        <w:t>jeden</w:t>
      </w:r>
      <w:r w:rsidR="007F2917" w:rsidRPr="00BE5383">
        <w:rPr>
          <w:rFonts w:eastAsia="Times New Roman"/>
          <w:sz w:val="21"/>
          <w:szCs w:val="21"/>
          <w:lang w:eastAsia="cs-CZ"/>
        </w:rPr>
        <w:t xml:space="preserve"> </w:t>
      </w:r>
      <w:r w:rsidR="004327FF" w:rsidRPr="00BE5383">
        <w:rPr>
          <w:rFonts w:eastAsia="Times New Roman"/>
          <w:sz w:val="21"/>
          <w:szCs w:val="21"/>
          <w:lang w:eastAsia="cs-CZ"/>
        </w:rPr>
        <w:t xml:space="preserve">milion </w:t>
      </w:r>
      <w:r w:rsidR="00A52F2B" w:rsidRPr="00BE5383">
        <w:rPr>
          <w:rFonts w:eastAsia="Times New Roman"/>
          <w:sz w:val="21"/>
          <w:szCs w:val="21"/>
          <w:lang w:eastAsia="cs-CZ"/>
        </w:rPr>
        <w:t>dvě</w:t>
      </w:r>
      <w:r w:rsidR="007F2917" w:rsidRPr="00BE5383">
        <w:rPr>
          <w:rFonts w:eastAsia="Times New Roman"/>
          <w:sz w:val="21"/>
          <w:szCs w:val="21"/>
          <w:lang w:eastAsia="cs-CZ"/>
        </w:rPr>
        <w:t xml:space="preserve"> </w:t>
      </w:r>
      <w:r w:rsidR="00F566F5" w:rsidRPr="00BE5383">
        <w:rPr>
          <w:rFonts w:eastAsia="Times New Roman"/>
          <w:sz w:val="21"/>
          <w:szCs w:val="21"/>
          <w:lang w:eastAsia="cs-CZ"/>
        </w:rPr>
        <w:t>st</w:t>
      </w:r>
      <w:r w:rsidR="00A52F2B" w:rsidRPr="00BE5383">
        <w:rPr>
          <w:rFonts w:eastAsia="Times New Roman"/>
          <w:sz w:val="21"/>
          <w:szCs w:val="21"/>
          <w:lang w:eastAsia="cs-CZ"/>
        </w:rPr>
        <w:t>ě</w:t>
      </w:r>
      <w:r w:rsidR="00F566F5" w:rsidRPr="00BE5383">
        <w:rPr>
          <w:rFonts w:eastAsia="Times New Roman"/>
          <w:sz w:val="21"/>
          <w:szCs w:val="21"/>
          <w:lang w:eastAsia="cs-CZ"/>
        </w:rPr>
        <w:t xml:space="preserve"> </w:t>
      </w:r>
      <w:r w:rsidR="00A52F2B" w:rsidRPr="00BE5383">
        <w:rPr>
          <w:rFonts w:eastAsia="Times New Roman"/>
          <w:sz w:val="21"/>
          <w:szCs w:val="21"/>
          <w:lang w:eastAsia="cs-CZ"/>
        </w:rPr>
        <w:t>dese</w:t>
      </w:r>
      <w:r w:rsidR="00F566F5" w:rsidRPr="00BE5383">
        <w:rPr>
          <w:rFonts w:eastAsia="Times New Roman"/>
          <w:sz w:val="21"/>
          <w:szCs w:val="21"/>
          <w:lang w:eastAsia="cs-CZ"/>
        </w:rPr>
        <w:t xml:space="preserve">t </w:t>
      </w:r>
      <w:r w:rsidR="00C63AB2" w:rsidRPr="00BE5383">
        <w:rPr>
          <w:rFonts w:eastAsia="Times New Roman"/>
          <w:sz w:val="21"/>
          <w:szCs w:val="21"/>
          <w:lang w:eastAsia="cs-CZ"/>
        </w:rPr>
        <w:t xml:space="preserve">tisíc </w:t>
      </w:r>
      <w:r w:rsidR="004327FF" w:rsidRPr="00BE5383">
        <w:rPr>
          <w:rFonts w:eastAsia="Times New Roman"/>
          <w:sz w:val="21"/>
          <w:szCs w:val="21"/>
          <w:lang w:eastAsia="cs-CZ"/>
        </w:rPr>
        <w:t>korun českých).</w:t>
      </w:r>
      <w:r w:rsidR="00217EC3" w:rsidRPr="00BE5383">
        <w:rPr>
          <w:color w:val="000000"/>
          <w:sz w:val="21"/>
          <w:szCs w:val="21"/>
          <w:lang w:eastAsia="cs-CZ"/>
        </w:rPr>
        <w:t xml:space="preserve"> Cena je maximální</w:t>
      </w:r>
      <w:r w:rsidR="00710FB2" w:rsidRPr="00BE5383">
        <w:rPr>
          <w:color w:val="000000"/>
          <w:sz w:val="21"/>
          <w:szCs w:val="21"/>
          <w:lang w:eastAsia="cs-CZ"/>
        </w:rPr>
        <w:t>, p</w:t>
      </w:r>
      <w:r w:rsidR="00217EC3" w:rsidRPr="00BE5383">
        <w:rPr>
          <w:color w:val="000000"/>
          <w:sz w:val="21"/>
          <w:szCs w:val="21"/>
          <w:lang w:eastAsia="cs-CZ"/>
        </w:rPr>
        <w:t>řekročení ceny je možné pouze za předpokladu, že v průběhu realizace dojde ke změnám sazeb daně z přidané hodnoty</w:t>
      </w:r>
      <w:r w:rsidR="00217EC3" w:rsidRPr="00BF2C4E">
        <w:rPr>
          <w:color w:val="000000"/>
          <w:sz w:val="21"/>
          <w:szCs w:val="21"/>
          <w:lang w:eastAsia="cs-CZ"/>
        </w:rPr>
        <w:t>. V takovém případě bude cena upravena podle sazeb daně z přidané hodnoty platných v době vzniku zdanitelného plnění. Překročení ceny v jiných případech je nepřípustné.</w:t>
      </w:r>
    </w:p>
    <w:p w14:paraId="7E09ABBF" w14:textId="60A0ED16" w:rsidR="00EA48DB" w:rsidRPr="00BF2C4E" w:rsidRDefault="00995D6D" w:rsidP="00412AD1">
      <w:pPr>
        <w:pStyle w:val="Nadpis2"/>
        <w:numPr>
          <w:ilvl w:val="0"/>
          <w:numId w:val="6"/>
        </w:numPr>
        <w:spacing w:before="60"/>
        <w:ind w:left="426" w:hanging="426"/>
        <w:rPr>
          <w:rStyle w:val="eop"/>
          <w:rFonts w:ascii="Times New Roman" w:eastAsia="Calibri" w:hAnsi="Times New Roman"/>
          <w:sz w:val="21"/>
          <w:szCs w:val="21"/>
          <w:lang w:eastAsia="en-US"/>
        </w:rPr>
      </w:pPr>
      <w:r w:rsidRPr="00BF2C4E">
        <w:rPr>
          <w:rStyle w:val="normaltextrun"/>
          <w:rFonts w:ascii="Times New Roman" w:hAnsi="Times New Roman"/>
          <w:sz w:val="21"/>
          <w:szCs w:val="21"/>
        </w:rPr>
        <w:t xml:space="preserve">Cena </w:t>
      </w:r>
      <w:r w:rsidR="00EA48DB" w:rsidRPr="00BF2C4E">
        <w:rPr>
          <w:rStyle w:val="normaltextrun"/>
          <w:rFonts w:ascii="Times New Roman" w:hAnsi="Times New Roman"/>
          <w:sz w:val="21"/>
          <w:szCs w:val="21"/>
        </w:rPr>
        <w:t xml:space="preserve">Obchodního </w:t>
      </w:r>
      <w:r w:rsidRPr="00BF2C4E">
        <w:rPr>
          <w:rStyle w:val="normaltextrun"/>
          <w:rFonts w:ascii="Times New Roman" w:hAnsi="Times New Roman"/>
          <w:sz w:val="21"/>
          <w:szCs w:val="21"/>
        </w:rPr>
        <w:t>plnění bude </w:t>
      </w:r>
      <w:r w:rsidR="00EA48DB" w:rsidRPr="00BF2C4E">
        <w:rPr>
          <w:rStyle w:val="normaltextrun"/>
          <w:rFonts w:ascii="Times New Roman" w:hAnsi="Times New Roman"/>
          <w:sz w:val="21"/>
          <w:szCs w:val="21"/>
        </w:rPr>
        <w:t>Zadavatelem</w:t>
      </w:r>
      <w:r w:rsidRPr="00BF2C4E">
        <w:rPr>
          <w:rStyle w:val="normaltextrun"/>
          <w:rFonts w:ascii="Times New Roman" w:hAnsi="Times New Roman"/>
          <w:sz w:val="21"/>
          <w:szCs w:val="21"/>
        </w:rPr>
        <w:t> hrazena bezhotovostním převodem na účet </w:t>
      </w:r>
      <w:r w:rsidR="00F22422" w:rsidRPr="00BF2C4E">
        <w:rPr>
          <w:rStyle w:val="normaltextrun"/>
          <w:rFonts w:ascii="Times New Roman" w:hAnsi="Times New Roman"/>
          <w:sz w:val="21"/>
          <w:szCs w:val="21"/>
        </w:rPr>
        <w:t>TV Nova</w:t>
      </w:r>
      <w:r w:rsidRPr="00BF2C4E">
        <w:rPr>
          <w:rStyle w:val="normaltextrun"/>
          <w:sz w:val="21"/>
          <w:szCs w:val="21"/>
        </w:rPr>
        <w:t> </w:t>
      </w:r>
      <w:r w:rsidR="00BF53AF" w:rsidRPr="00BF2C4E">
        <w:rPr>
          <w:rFonts w:ascii="Times New Roman" w:hAnsi="Times New Roman"/>
          <w:sz w:val="21"/>
          <w:szCs w:val="21"/>
        </w:rPr>
        <w:t xml:space="preserve">na základě faktur vystavovaných TV Nova měsíčně zpětně </w:t>
      </w:r>
      <w:r w:rsidR="003E7A93" w:rsidRPr="00BF2C4E">
        <w:rPr>
          <w:rFonts w:ascii="Times New Roman" w:hAnsi="Times New Roman"/>
          <w:sz w:val="21"/>
          <w:szCs w:val="21"/>
        </w:rPr>
        <w:t>za</w:t>
      </w:r>
      <w:r w:rsidR="00BF53AF" w:rsidRPr="00BF2C4E">
        <w:rPr>
          <w:rFonts w:ascii="Times New Roman" w:hAnsi="Times New Roman"/>
          <w:sz w:val="21"/>
          <w:szCs w:val="21"/>
        </w:rPr>
        <w:t xml:space="preserve"> Obchodní plnění </w:t>
      </w:r>
      <w:r w:rsidR="009D31D3" w:rsidRPr="00BF2C4E">
        <w:rPr>
          <w:rFonts w:ascii="Times New Roman" w:hAnsi="Times New Roman"/>
          <w:sz w:val="21"/>
          <w:szCs w:val="21"/>
        </w:rPr>
        <w:t>poskytnuté</w:t>
      </w:r>
      <w:r w:rsidR="00BF53AF" w:rsidRPr="00BF2C4E">
        <w:rPr>
          <w:rFonts w:ascii="Times New Roman" w:hAnsi="Times New Roman"/>
          <w:sz w:val="21"/>
          <w:szCs w:val="21"/>
        </w:rPr>
        <w:t xml:space="preserve"> v souladu s touto Smlouvou v uplynulém kalendářním měsíci, </w:t>
      </w:r>
      <w:r w:rsidR="00BF53AF" w:rsidRPr="00BF2C4E">
        <w:rPr>
          <w:rStyle w:val="normaltextrun"/>
          <w:rFonts w:ascii="Times New Roman" w:hAnsi="Times New Roman"/>
          <w:sz w:val="21"/>
          <w:szCs w:val="21"/>
        </w:rPr>
        <w:t xml:space="preserve">na základě elektronického odsouhlasení měsíční zprávy </w:t>
      </w:r>
      <w:r w:rsidR="003E7A93" w:rsidRPr="00BF2C4E">
        <w:rPr>
          <w:rFonts w:ascii="Times New Roman" w:hAnsi="Times New Roman"/>
          <w:sz w:val="21"/>
          <w:szCs w:val="21"/>
        </w:rPr>
        <w:t>ve smyslu čl. 2 odst. 5</w:t>
      </w:r>
      <w:r w:rsidR="00B71D9A" w:rsidRPr="00BF2C4E">
        <w:rPr>
          <w:rFonts w:ascii="Times New Roman" w:hAnsi="Times New Roman"/>
          <w:sz w:val="21"/>
          <w:szCs w:val="21"/>
        </w:rPr>
        <w:t>)</w:t>
      </w:r>
      <w:r w:rsidR="003E7A93" w:rsidRPr="00BF2C4E">
        <w:rPr>
          <w:rFonts w:ascii="Times New Roman" w:hAnsi="Times New Roman"/>
          <w:sz w:val="21"/>
          <w:szCs w:val="21"/>
        </w:rPr>
        <w:t xml:space="preserve"> a 6) této Smlouvy. </w:t>
      </w:r>
      <w:r w:rsidR="00026228" w:rsidRPr="00BF2C4E">
        <w:rPr>
          <w:rStyle w:val="normaltextrun"/>
          <w:rFonts w:ascii="Times New Roman" w:hAnsi="Times New Roman"/>
          <w:sz w:val="21"/>
          <w:szCs w:val="21"/>
        </w:rPr>
        <w:t xml:space="preserve">Datum uskutečnění zdanitelného plnění nastává vždy k poslednímu dni </w:t>
      </w:r>
      <w:r w:rsidR="00242620" w:rsidRPr="00BF2C4E">
        <w:rPr>
          <w:rStyle w:val="normaltextrun"/>
          <w:rFonts w:ascii="Times New Roman" w:hAnsi="Times New Roman"/>
          <w:sz w:val="21"/>
          <w:szCs w:val="21"/>
        </w:rPr>
        <w:t>příslušného měsíce</w:t>
      </w:r>
      <w:r w:rsidR="00026228" w:rsidRPr="00BF2C4E">
        <w:rPr>
          <w:rStyle w:val="normaltextrun"/>
          <w:rFonts w:ascii="Times New Roman" w:hAnsi="Times New Roman"/>
          <w:sz w:val="21"/>
          <w:szCs w:val="21"/>
        </w:rPr>
        <w:t>.</w:t>
      </w:r>
      <w:r w:rsidR="00026228" w:rsidRPr="00BF2C4E">
        <w:rPr>
          <w:rStyle w:val="eop"/>
          <w:rFonts w:ascii="Times New Roman" w:hAnsi="Times New Roman"/>
          <w:sz w:val="21"/>
          <w:szCs w:val="21"/>
        </w:rPr>
        <w:t> </w:t>
      </w:r>
    </w:p>
    <w:p w14:paraId="2981B0C8" w14:textId="702F2DAD" w:rsidR="003E7FFD" w:rsidRPr="00BF2C4E" w:rsidRDefault="00995D6D" w:rsidP="00412AD1">
      <w:pPr>
        <w:pStyle w:val="Odstavecseseznamem"/>
        <w:numPr>
          <w:ilvl w:val="0"/>
          <w:numId w:val="6"/>
        </w:numPr>
        <w:spacing w:before="60"/>
        <w:ind w:left="426" w:hanging="412"/>
        <w:contextualSpacing w:val="0"/>
        <w:jc w:val="both"/>
        <w:rPr>
          <w:rStyle w:val="eop"/>
          <w:sz w:val="21"/>
          <w:szCs w:val="21"/>
          <w:lang w:eastAsia="cs-CZ"/>
        </w:rPr>
      </w:pPr>
      <w:r w:rsidRPr="00BF2C4E">
        <w:rPr>
          <w:rStyle w:val="normaltextrun"/>
          <w:sz w:val="21"/>
          <w:szCs w:val="21"/>
        </w:rPr>
        <w:t>Faktury vystavené </w:t>
      </w:r>
      <w:r w:rsidR="00FC57B4" w:rsidRPr="00BF2C4E">
        <w:rPr>
          <w:rStyle w:val="normaltextrun"/>
          <w:sz w:val="21"/>
          <w:szCs w:val="21"/>
        </w:rPr>
        <w:t>TV Nova</w:t>
      </w:r>
      <w:r w:rsidRPr="00BF2C4E">
        <w:rPr>
          <w:rStyle w:val="normaltextrun"/>
          <w:sz w:val="21"/>
          <w:szCs w:val="21"/>
        </w:rPr>
        <w:t> musí mít náležitosti daňového dokladu dle §29 zákona č. 235/2004 Sb., o dani z přidané hodnoty, v platném změní (dále jen „</w:t>
      </w:r>
      <w:r w:rsidRPr="003622AA">
        <w:rPr>
          <w:rStyle w:val="normaltextrun"/>
          <w:b/>
          <w:bCs/>
          <w:sz w:val="21"/>
          <w:szCs w:val="21"/>
        </w:rPr>
        <w:t>faktura</w:t>
      </w:r>
      <w:r w:rsidRPr="00BF2C4E">
        <w:rPr>
          <w:rStyle w:val="normaltextrun"/>
          <w:sz w:val="21"/>
          <w:szCs w:val="21"/>
        </w:rPr>
        <w:t>“) a jsou splatné ve lhůtě třiceti (30) dnů ode dne jejich vystavení. Faktury budou doručeny </w:t>
      </w:r>
      <w:r w:rsidR="00026228" w:rsidRPr="00BF2C4E">
        <w:rPr>
          <w:rStyle w:val="normaltextrun"/>
          <w:sz w:val="21"/>
          <w:szCs w:val="21"/>
        </w:rPr>
        <w:t>Zadavateli</w:t>
      </w:r>
      <w:r w:rsidRPr="00BF2C4E">
        <w:rPr>
          <w:rStyle w:val="normaltextrun"/>
          <w:sz w:val="21"/>
          <w:szCs w:val="21"/>
        </w:rPr>
        <w:t> elektronicky na e-mail kontaktní osoby uvedené v této Smlouvě alespoň </w:t>
      </w:r>
      <w:r w:rsidR="00843182" w:rsidRPr="00BF2C4E">
        <w:rPr>
          <w:rStyle w:val="normaltextrun"/>
          <w:sz w:val="21"/>
          <w:szCs w:val="21"/>
        </w:rPr>
        <w:t>dvacet pět </w:t>
      </w:r>
      <w:r w:rsidRPr="00BF2C4E">
        <w:rPr>
          <w:rStyle w:val="normaltextrun"/>
          <w:sz w:val="21"/>
          <w:szCs w:val="21"/>
        </w:rPr>
        <w:t>(</w:t>
      </w:r>
      <w:r w:rsidR="00843182" w:rsidRPr="00BF2C4E">
        <w:rPr>
          <w:rStyle w:val="normaltextrun"/>
          <w:sz w:val="21"/>
          <w:szCs w:val="21"/>
        </w:rPr>
        <w:t>25</w:t>
      </w:r>
      <w:r w:rsidRPr="00BF2C4E">
        <w:rPr>
          <w:rStyle w:val="normaltextrun"/>
          <w:sz w:val="21"/>
          <w:szCs w:val="21"/>
        </w:rPr>
        <w:t>) dnů přede dnem splatnosti. Faktury budou obsahovat číslo této Smlouvy. Uhrazením se rozumí připsání celé fakturované částky ve prospěch bankovního účtu </w:t>
      </w:r>
      <w:r w:rsidR="00397CBC" w:rsidRPr="00BF2C4E">
        <w:rPr>
          <w:rStyle w:val="normaltextrun"/>
          <w:sz w:val="21"/>
          <w:szCs w:val="21"/>
        </w:rPr>
        <w:t>TV Nova</w:t>
      </w:r>
      <w:r w:rsidRPr="00BF2C4E">
        <w:rPr>
          <w:rStyle w:val="normaltextrun"/>
          <w:sz w:val="21"/>
          <w:szCs w:val="21"/>
        </w:rPr>
        <w:t> uvedeného na faktuře. </w:t>
      </w:r>
      <w:r w:rsidRPr="00BF2C4E">
        <w:rPr>
          <w:rStyle w:val="eop"/>
          <w:sz w:val="21"/>
          <w:szCs w:val="21"/>
        </w:rPr>
        <w:t> </w:t>
      </w:r>
    </w:p>
    <w:p w14:paraId="4A35A6DD" w14:textId="23F038EE" w:rsidR="00026228" w:rsidRPr="00BF2C4E" w:rsidRDefault="00026228" w:rsidP="00412AD1">
      <w:pPr>
        <w:pStyle w:val="Odstavecseseznamem"/>
        <w:numPr>
          <w:ilvl w:val="0"/>
          <w:numId w:val="6"/>
        </w:numPr>
        <w:spacing w:before="60"/>
        <w:ind w:left="426" w:hanging="412"/>
        <w:contextualSpacing w:val="0"/>
        <w:jc w:val="both"/>
        <w:rPr>
          <w:rStyle w:val="eop"/>
          <w:sz w:val="21"/>
          <w:szCs w:val="21"/>
          <w:lang w:eastAsia="cs-CZ"/>
        </w:rPr>
      </w:pPr>
      <w:r w:rsidRPr="00BF2C4E">
        <w:rPr>
          <w:rStyle w:val="normaltextrun"/>
          <w:sz w:val="21"/>
          <w:szCs w:val="21"/>
        </w:rPr>
        <w:t>Zadavatel</w:t>
      </w:r>
      <w:r w:rsidR="00995D6D" w:rsidRPr="00BF2C4E">
        <w:rPr>
          <w:rStyle w:val="normaltextrun"/>
          <w:sz w:val="21"/>
          <w:szCs w:val="21"/>
        </w:rPr>
        <w:t> je oprávněn vrátit </w:t>
      </w:r>
      <w:r w:rsidR="00C640FC" w:rsidRPr="00BF2C4E">
        <w:rPr>
          <w:rStyle w:val="normaltextrun"/>
          <w:sz w:val="21"/>
          <w:szCs w:val="21"/>
        </w:rPr>
        <w:t>TV Nova</w:t>
      </w:r>
      <w:r w:rsidR="00995D6D" w:rsidRPr="00BF2C4E">
        <w:rPr>
          <w:rStyle w:val="normaltextrun"/>
          <w:sz w:val="21"/>
          <w:szCs w:val="21"/>
        </w:rPr>
        <w:t> fakturu před uplynutím data její splatnosti bez zaplacení k provedení opravy v těchto případech: </w:t>
      </w:r>
      <w:r w:rsidR="00995D6D" w:rsidRPr="00BF2C4E">
        <w:rPr>
          <w:rStyle w:val="eop"/>
          <w:sz w:val="21"/>
          <w:szCs w:val="21"/>
        </w:rPr>
        <w:t> </w:t>
      </w:r>
    </w:p>
    <w:p w14:paraId="604399A9" w14:textId="6D707FAF" w:rsidR="00026228" w:rsidRPr="00BF2C4E" w:rsidRDefault="00026228" w:rsidP="00412AD1">
      <w:pPr>
        <w:pStyle w:val="paragraph"/>
        <w:numPr>
          <w:ilvl w:val="0"/>
          <w:numId w:val="31"/>
        </w:numPr>
        <w:spacing w:before="60" w:beforeAutospacing="0" w:after="0" w:afterAutospacing="0"/>
        <w:ind w:left="851" w:hanging="284"/>
        <w:jc w:val="both"/>
        <w:textAlignment w:val="baseline"/>
        <w:rPr>
          <w:sz w:val="21"/>
          <w:szCs w:val="21"/>
        </w:rPr>
      </w:pPr>
      <w:r w:rsidRPr="00BF2C4E">
        <w:rPr>
          <w:rStyle w:val="normaltextrun"/>
          <w:sz w:val="21"/>
          <w:szCs w:val="21"/>
        </w:rPr>
        <w:t>nebude-li faktura obsahovat některou povinnou náležitost nebo nebude-li fakturovaná částka odpovídat této Smlouvě;</w:t>
      </w:r>
      <w:r w:rsidRPr="00BF2C4E">
        <w:rPr>
          <w:rStyle w:val="eop"/>
          <w:sz w:val="21"/>
          <w:szCs w:val="21"/>
        </w:rPr>
        <w:t> </w:t>
      </w:r>
    </w:p>
    <w:p w14:paraId="1C6ADFD5" w14:textId="77777777" w:rsidR="00026228" w:rsidRPr="00BF2C4E" w:rsidRDefault="00026228" w:rsidP="00412AD1">
      <w:pPr>
        <w:pStyle w:val="paragraph"/>
        <w:numPr>
          <w:ilvl w:val="0"/>
          <w:numId w:val="31"/>
        </w:numPr>
        <w:spacing w:before="60" w:beforeAutospacing="0" w:after="0" w:afterAutospacing="0"/>
        <w:ind w:left="851" w:hanging="284"/>
        <w:textAlignment w:val="baseline"/>
        <w:rPr>
          <w:sz w:val="21"/>
          <w:szCs w:val="21"/>
        </w:rPr>
      </w:pPr>
      <w:r w:rsidRPr="00BF2C4E">
        <w:rPr>
          <w:rStyle w:val="normaltextrun"/>
          <w:sz w:val="21"/>
          <w:szCs w:val="21"/>
        </w:rPr>
        <w:t>bude-li DPH vyúčtována v nesprávné výši.</w:t>
      </w:r>
      <w:r w:rsidRPr="00BF2C4E">
        <w:rPr>
          <w:rStyle w:val="eop"/>
          <w:sz w:val="21"/>
          <w:szCs w:val="21"/>
        </w:rPr>
        <w:t> </w:t>
      </w:r>
    </w:p>
    <w:p w14:paraId="4B19B662" w14:textId="1F7A51F3" w:rsidR="00026228" w:rsidRPr="00BF2C4E" w:rsidRDefault="00026228" w:rsidP="00412AD1">
      <w:pPr>
        <w:pStyle w:val="paragraph"/>
        <w:spacing w:before="60" w:beforeAutospacing="0" w:after="0" w:afterAutospacing="0"/>
        <w:ind w:left="420"/>
        <w:jc w:val="both"/>
        <w:textAlignment w:val="baseline"/>
        <w:rPr>
          <w:sz w:val="21"/>
          <w:szCs w:val="21"/>
        </w:rPr>
      </w:pPr>
      <w:r w:rsidRPr="00BF2C4E">
        <w:rPr>
          <w:rStyle w:val="normaltextrun"/>
          <w:sz w:val="21"/>
          <w:szCs w:val="21"/>
        </w:rPr>
        <w:t>Ve vrácené faktuře </w:t>
      </w:r>
      <w:r w:rsidR="003E7FFD" w:rsidRPr="00BF2C4E">
        <w:rPr>
          <w:rStyle w:val="normaltextrun"/>
          <w:sz w:val="21"/>
          <w:szCs w:val="21"/>
        </w:rPr>
        <w:t>Zadavatel</w:t>
      </w:r>
      <w:r w:rsidRPr="00BF2C4E">
        <w:rPr>
          <w:rStyle w:val="normaltextrun"/>
          <w:sz w:val="21"/>
          <w:szCs w:val="21"/>
        </w:rPr>
        <w:t> </w:t>
      </w:r>
      <w:proofErr w:type="gramStart"/>
      <w:r w:rsidRPr="00BF2C4E">
        <w:rPr>
          <w:rStyle w:val="normaltextrun"/>
          <w:sz w:val="21"/>
          <w:szCs w:val="21"/>
        </w:rPr>
        <w:t>vyznačí</w:t>
      </w:r>
      <w:proofErr w:type="gramEnd"/>
      <w:r w:rsidRPr="00BF2C4E">
        <w:rPr>
          <w:rStyle w:val="normaltextrun"/>
          <w:sz w:val="21"/>
          <w:szCs w:val="21"/>
        </w:rPr>
        <w:t xml:space="preserve"> důvod jejího vrácení. </w:t>
      </w:r>
      <w:r w:rsidR="003E7FFD" w:rsidRPr="00BF2C4E">
        <w:rPr>
          <w:rStyle w:val="normaltextrun"/>
          <w:sz w:val="21"/>
          <w:szCs w:val="21"/>
        </w:rPr>
        <w:t>TV Nova</w:t>
      </w:r>
      <w:r w:rsidRPr="00BF2C4E">
        <w:rPr>
          <w:rStyle w:val="normaltextrun"/>
          <w:sz w:val="21"/>
          <w:szCs w:val="21"/>
        </w:rPr>
        <w:t> provede opravu vystavením nové faktury. Vrátí-li </w:t>
      </w:r>
      <w:r w:rsidR="00440504" w:rsidRPr="00BF2C4E">
        <w:rPr>
          <w:rStyle w:val="normaltextrun"/>
          <w:sz w:val="21"/>
          <w:szCs w:val="21"/>
        </w:rPr>
        <w:t>Zadavatel</w:t>
      </w:r>
      <w:r w:rsidRPr="00BF2C4E">
        <w:rPr>
          <w:rStyle w:val="normaltextrun"/>
          <w:sz w:val="21"/>
          <w:szCs w:val="21"/>
        </w:rPr>
        <w:t> vadnou fakturu </w:t>
      </w:r>
      <w:r w:rsidR="00440504" w:rsidRPr="00BF2C4E">
        <w:rPr>
          <w:rStyle w:val="normaltextrun"/>
          <w:sz w:val="21"/>
          <w:szCs w:val="21"/>
        </w:rPr>
        <w:t>TV Nova</w:t>
      </w:r>
      <w:r w:rsidRPr="00BF2C4E">
        <w:rPr>
          <w:rStyle w:val="normaltextrun"/>
          <w:sz w:val="21"/>
          <w:szCs w:val="21"/>
        </w:rPr>
        <w:t xml:space="preserve">, přestává okamžikem jejího oprávněného vrácení běžet původní lhůta splatnosti. Celá lhůta splatnosti </w:t>
      </w:r>
      <w:proofErr w:type="gramStart"/>
      <w:r w:rsidRPr="00BF2C4E">
        <w:rPr>
          <w:rStyle w:val="normaltextrun"/>
          <w:sz w:val="21"/>
          <w:szCs w:val="21"/>
        </w:rPr>
        <w:t>běží</w:t>
      </w:r>
      <w:proofErr w:type="gramEnd"/>
      <w:r w:rsidRPr="00BF2C4E">
        <w:rPr>
          <w:rStyle w:val="normaltextrun"/>
          <w:sz w:val="21"/>
          <w:szCs w:val="21"/>
        </w:rPr>
        <w:t xml:space="preserve"> opět ode dne vystavení nové faktury.</w:t>
      </w:r>
      <w:r w:rsidRPr="00BF2C4E">
        <w:rPr>
          <w:rStyle w:val="eop"/>
          <w:sz w:val="21"/>
          <w:szCs w:val="21"/>
        </w:rPr>
        <w:t> </w:t>
      </w:r>
    </w:p>
    <w:p w14:paraId="318EA56C" w14:textId="1EE9ED6B" w:rsidR="00440504" w:rsidRPr="00BF2C4E" w:rsidRDefault="00995D6D" w:rsidP="00412AD1">
      <w:pPr>
        <w:pStyle w:val="Odstavecseseznamem"/>
        <w:numPr>
          <w:ilvl w:val="0"/>
          <w:numId w:val="6"/>
        </w:numPr>
        <w:spacing w:before="60"/>
        <w:ind w:left="426" w:hanging="412"/>
        <w:contextualSpacing w:val="0"/>
        <w:jc w:val="both"/>
        <w:rPr>
          <w:rStyle w:val="eop"/>
          <w:sz w:val="21"/>
          <w:szCs w:val="21"/>
          <w:lang w:eastAsia="cs-CZ"/>
        </w:rPr>
      </w:pPr>
      <w:r w:rsidRPr="00BF2C4E">
        <w:rPr>
          <w:rStyle w:val="normaltextrun"/>
          <w:sz w:val="21"/>
          <w:szCs w:val="21"/>
        </w:rPr>
        <w:t>V případě, že </w:t>
      </w:r>
      <w:r w:rsidR="00440504" w:rsidRPr="00BF2C4E">
        <w:rPr>
          <w:rStyle w:val="normaltextrun"/>
          <w:sz w:val="21"/>
          <w:szCs w:val="21"/>
        </w:rPr>
        <w:t>Zadavatel</w:t>
      </w:r>
      <w:r w:rsidRPr="00BF2C4E">
        <w:rPr>
          <w:rStyle w:val="normaltextrun"/>
          <w:sz w:val="21"/>
          <w:szCs w:val="21"/>
        </w:rPr>
        <w:t> bude v prodlení s úhradou fakturované částky nebo její části a dlužnou částku neuhradí ani přes písemnou výzvu </w:t>
      </w:r>
      <w:r w:rsidR="00440504" w:rsidRPr="00BF2C4E">
        <w:rPr>
          <w:rStyle w:val="normaltextrun"/>
          <w:sz w:val="21"/>
          <w:szCs w:val="21"/>
        </w:rPr>
        <w:t>TV Nova</w:t>
      </w:r>
      <w:r w:rsidRPr="00BF2C4E">
        <w:rPr>
          <w:rStyle w:val="normaltextrun"/>
          <w:sz w:val="21"/>
          <w:szCs w:val="21"/>
        </w:rPr>
        <w:t> v přiměřené dodatečné lhůtě mu k tomu poskytnuté, je </w:t>
      </w:r>
      <w:r w:rsidR="00440504" w:rsidRPr="00BF2C4E">
        <w:rPr>
          <w:rStyle w:val="normaltextrun"/>
          <w:sz w:val="21"/>
          <w:szCs w:val="21"/>
        </w:rPr>
        <w:t>TV Nova</w:t>
      </w:r>
      <w:r w:rsidRPr="00BF2C4E">
        <w:rPr>
          <w:rStyle w:val="normaltextrun"/>
          <w:sz w:val="21"/>
          <w:szCs w:val="21"/>
        </w:rPr>
        <w:t> oprávněn</w:t>
      </w:r>
      <w:r w:rsidR="00440504" w:rsidRPr="00BF2C4E">
        <w:rPr>
          <w:rStyle w:val="normaltextrun"/>
          <w:sz w:val="21"/>
          <w:szCs w:val="21"/>
        </w:rPr>
        <w:t>a</w:t>
      </w:r>
      <w:r w:rsidRPr="00BF2C4E">
        <w:rPr>
          <w:rStyle w:val="normaltextrun"/>
          <w:sz w:val="21"/>
          <w:szCs w:val="21"/>
        </w:rPr>
        <w:t xml:space="preserve"> požadovat po </w:t>
      </w:r>
      <w:r w:rsidR="00440504" w:rsidRPr="00BF2C4E">
        <w:rPr>
          <w:rStyle w:val="normaltextrun"/>
          <w:sz w:val="21"/>
          <w:szCs w:val="21"/>
        </w:rPr>
        <w:t>Zadavateli</w:t>
      </w:r>
      <w:r w:rsidRPr="00BF2C4E">
        <w:rPr>
          <w:rStyle w:val="normaltextrun"/>
          <w:sz w:val="21"/>
          <w:szCs w:val="21"/>
        </w:rPr>
        <w:t> za každý i započatý den prodlení zaplacení smluvní pokuty ve výši </w:t>
      </w:r>
      <w:proofErr w:type="gramStart"/>
      <w:r w:rsidRPr="00BF2C4E">
        <w:rPr>
          <w:rStyle w:val="contextualspellingandgrammarerror"/>
          <w:sz w:val="21"/>
          <w:szCs w:val="21"/>
        </w:rPr>
        <w:t>0,</w:t>
      </w:r>
      <w:r w:rsidR="00C17CA9" w:rsidRPr="00BF2C4E">
        <w:rPr>
          <w:rStyle w:val="contextualspellingandgrammarerror"/>
          <w:sz w:val="21"/>
          <w:szCs w:val="21"/>
        </w:rPr>
        <w:t>05</w:t>
      </w:r>
      <w:r w:rsidRPr="00BF2C4E">
        <w:rPr>
          <w:rStyle w:val="contextualspellingandgrammarerror"/>
          <w:sz w:val="21"/>
          <w:szCs w:val="21"/>
        </w:rPr>
        <w:t>%</w:t>
      </w:r>
      <w:proofErr w:type="gramEnd"/>
      <w:r w:rsidRPr="00BF2C4E">
        <w:rPr>
          <w:rStyle w:val="normaltextrun"/>
          <w:sz w:val="21"/>
          <w:szCs w:val="21"/>
        </w:rPr>
        <w:t> z dlužné částky, čímž není dotčen nárok </w:t>
      </w:r>
      <w:r w:rsidR="00DC08B2" w:rsidRPr="00BF2C4E">
        <w:rPr>
          <w:rStyle w:val="normaltextrun"/>
          <w:sz w:val="21"/>
          <w:szCs w:val="21"/>
        </w:rPr>
        <w:t>TV Nova</w:t>
      </w:r>
      <w:r w:rsidRPr="00BF2C4E">
        <w:rPr>
          <w:rStyle w:val="normaltextrun"/>
          <w:sz w:val="21"/>
          <w:szCs w:val="21"/>
        </w:rPr>
        <w:t> na náhradu vzniklé škody v plné výši.</w:t>
      </w:r>
      <w:r w:rsidRPr="00BF2C4E">
        <w:rPr>
          <w:rStyle w:val="eop"/>
          <w:sz w:val="21"/>
          <w:szCs w:val="21"/>
        </w:rPr>
        <w:t> </w:t>
      </w:r>
    </w:p>
    <w:p w14:paraId="5DA822A1" w14:textId="77777777" w:rsidR="0094639C" w:rsidRPr="003C2263" w:rsidRDefault="00995D6D" w:rsidP="0094639C">
      <w:pPr>
        <w:pStyle w:val="Odstavecseseznamem"/>
        <w:numPr>
          <w:ilvl w:val="0"/>
          <w:numId w:val="6"/>
        </w:numPr>
        <w:spacing w:before="60"/>
        <w:ind w:left="426" w:hanging="412"/>
        <w:contextualSpacing w:val="0"/>
        <w:jc w:val="both"/>
        <w:rPr>
          <w:rStyle w:val="eop"/>
          <w:sz w:val="21"/>
          <w:szCs w:val="21"/>
          <w:lang w:eastAsia="cs-CZ"/>
        </w:rPr>
      </w:pPr>
      <w:r w:rsidRPr="00BF2C4E">
        <w:rPr>
          <w:rStyle w:val="normaltextrun"/>
          <w:sz w:val="21"/>
          <w:szCs w:val="21"/>
        </w:rPr>
        <w:t>V případě, že </w:t>
      </w:r>
      <w:r w:rsidR="00440504" w:rsidRPr="00BF2C4E">
        <w:rPr>
          <w:rStyle w:val="normaltextrun"/>
          <w:sz w:val="21"/>
          <w:szCs w:val="21"/>
        </w:rPr>
        <w:t>TV Nova</w:t>
      </w:r>
      <w:r w:rsidRPr="00BF2C4E">
        <w:rPr>
          <w:rStyle w:val="normaltextrun"/>
          <w:sz w:val="21"/>
          <w:szCs w:val="21"/>
        </w:rPr>
        <w:t> bude v prodlení s poskytnutím dohodnutého</w:t>
      </w:r>
      <w:r w:rsidR="007460F9" w:rsidRPr="00BF2C4E">
        <w:rPr>
          <w:rStyle w:val="normaltextrun"/>
          <w:sz w:val="21"/>
          <w:szCs w:val="21"/>
        </w:rPr>
        <w:t xml:space="preserve"> </w:t>
      </w:r>
      <w:r w:rsidR="008A424A" w:rsidRPr="00BF2C4E">
        <w:rPr>
          <w:rStyle w:val="normaltextrun"/>
          <w:sz w:val="21"/>
          <w:szCs w:val="21"/>
        </w:rPr>
        <w:t>Obchodního</w:t>
      </w:r>
      <w:r w:rsidRPr="00BF2C4E">
        <w:rPr>
          <w:rStyle w:val="normaltextrun"/>
          <w:sz w:val="21"/>
          <w:szCs w:val="21"/>
        </w:rPr>
        <w:t xml:space="preserve"> plnění nebo jeho části, a toto prodlení neodstraní ani přes písemnou výzvu </w:t>
      </w:r>
      <w:r w:rsidR="00440504" w:rsidRPr="00BF2C4E">
        <w:rPr>
          <w:rStyle w:val="normaltextrun"/>
          <w:sz w:val="21"/>
          <w:szCs w:val="21"/>
        </w:rPr>
        <w:t>Zadavatele</w:t>
      </w:r>
      <w:r w:rsidRPr="00BF2C4E">
        <w:rPr>
          <w:rStyle w:val="normaltextrun"/>
          <w:sz w:val="21"/>
          <w:szCs w:val="21"/>
        </w:rPr>
        <w:t> v přiměřené dodatečné lhůtě jí k tomu poskytnuté, je </w:t>
      </w:r>
      <w:r w:rsidR="00440504" w:rsidRPr="00BF2C4E">
        <w:rPr>
          <w:rStyle w:val="normaltextrun"/>
          <w:sz w:val="21"/>
          <w:szCs w:val="21"/>
        </w:rPr>
        <w:t>Zadavatel</w:t>
      </w:r>
      <w:r w:rsidRPr="00BF2C4E">
        <w:rPr>
          <w:rStyle w:val="normaltextrun"/>
          <w:sz w:val="21"/>
          <w:szCs w:val="21"/>
        </w:rPr>
        <w:t> oprávněn požadovat po </w:t>
      </w:r>
      <w:r w:rsidR="00440504" w:rsidRPr="00BF2C4E">
        <w:rPr>
          <w:rStyle w:val="normaltextrun"/>
          <w:sz w:val="21"/>
          <w:szCs w:val="21"/>
        </w:rPr>
        <w:t>TV Nova</w:t>
      </w:r>
      <w:r w:rsidRPr="00BF2C4E">
        <w:rPr>
          <w:rStyle w:val="normaltextrun"/>
          <w:sz w:val="21"/>
          <w:szCs w:val="21"/>
        </w:rPr>
        <w:t> za každý i započatý den prodlení zaplacení smluvní pokuty ve výši </w:t>
      </w:r>
      <w:proofErr w:type="gramStart"/>
      <w:r w:rsidRPr="00BF2C4E">
        <w:rPr>
          <w:rStyle w:val="contextualspellingandgrammarerror"/>
          <w:sz w:val="21"/>
          <w:szCs w:val="21"/>
        </w:rPr>
        <w:t>0,</w:t>
      </w:r>
      <w:r w:rsidR="00C17CA9" w:rsidRPr="00BF2C4E">
        <w:rPr>
          <w:rStyle w:val="contextualspellingandgrammarerror"/>
          <w:sz w:val="21"/>
          <w:szCs w:val="21"/>
        </w:rPr>
        <w:t>05</w:t>
      </w:r>
      <w:r w:rsidRPr="00BF2C4E">
        <w:rPr>
          <w:rStyle w:val="contextualspellingandgrammarerror"/>
          <w:sz w:val="21"/>
          <w:szCs w:val="21"/>
        </w:rPr>
        <w:t>%</w:t>
      </w:r>
      <w:proofErr w:type="gramEnd"/>
      <w:r w:rsidRPr="00BF2C4E">
        <w:rPr>
          <w:rStyle w:val="normaltextrun"/>
          <w:sz w:val="21"/>
          <w:szCs w:val="21"/>
        </w:rPr>
        <w:t> </w:t>
      </w:r>
      <w:r w:rsidRPr="003C2263">
        <w:rPr>
          <w:rStyle w:val="normaltextrun"/>
          <w:sz w:val="21"/>
          <w:szCs w:val="21"/>
        </w:rPr>
        <w:t xml:space="preserve">z ceny </w:t>
      </w:r>
      <w:r w:rsidR="007460F9" w:rsidRPr="003C2263">
        <w:rPr>
          <w:rStyle w:val="normaltextrun"/>
          <w:sz w:val="21"/>
          <w:szCs w:val="21"/>
        </w:rPr>
        <w:t xml:space="preserve">Obchodního </w:t>
      </w:r>
      <w:r w:rsidRPr="003C2263">
        <w:rPr>
          <w:rStyle w:val="normaltextrun"/>
          <w:sz w:val="21"/>
          <w:szCs w:val="21"/>
        </w:rPr>
        <w:t>plnění nebo jeho části, s jehož poskytnutím je </w:t>
      </w:r>
      <w:r w:rsidR="005C75A3" w:rsidRPr="003C2263">
        <w:rPr>
          <w:rStyle w:val="normaltextrun"/>
          <w:sz w:val="21"/>
          <w:szCs w:val="21"/>
        </w:rPr>
        <w:t>TV Nova</w:t>
      </w:r>
      <w:r w:rsidRPr="003C2263">
        <w:rPr>
          <w:rStyle w:val="normaltextrun"/>
          <w:sz w:val="21"/>
          <w:szCs w:val="21"/>
        </w:rPr>
        <w:t> v prodlení. </w:t>
      </w:r>
      <w:r w:rsidRPr="003C2263">
        <w:rPr>
          <w:rStyle w:val="eop"/>
          <w:sz w:val="21"/>
          <w:szCs w:val="21"/>
        </w:rPr>
        <w:t> </w:t>
      </w:r>
    </w:p>
    <w:p w14:paraId="4DC093B4" w14:textId="04219A82" w:rsidR="0094639C" w:rsidRPr="003C2263" w:rsidRDefault="0094639C" w:rsidP="0094639C">
      <w:pPr>
        <w:pStyle w:val="Odstavecseseznamem"/>
        <w:numPr>
          <w:ilvl w:val="0"/>
          <w:numId w:val="6"/>
        </w:numPr>
        <w:spacing w:before="60"/>
        <w:ind w:left="426" w:hanging="412"/>
        <w:contextualSpacing w:val="0"/>
        <w:jc w:val="both"/>
        <w:rPr>
          <w:sz w:val="21"/>
          <w:szCs w:val="21"/>
          <w:lang w:eastAsia="cs-CZ"/>
        </w:rPr>
      </w:pPr>
      <w:r w:rsidRPr="003C2263">
        <w:rPr>
          <w:color w:val="000000"/>
          <w:sz w:val="21"/>
          <w:szCs w:val="21"/>
        </w:rPr>
        <w:t xml:space="preserve">V případě, že TV Nova nebude </w:t>
      </w:r>
      <w:r w:rsidR="00F0211E" w:rsidRPr="003C2263">
        <w:rPr>
          <w:color w:val="000000"/>
          <w:sz w:val="21"/>
          <w:szCs w:val="21"/>
        </w:rPr>
        <w:t xml:space="preserve">z důvodů na její straně </w:t>
      </w:r>
      <w:r w:rsidRPr="003C2263">
        <w:rPr>
          <w:color w:val="000000"/>
          <w:sz w:val="21"/>
          <w:szCs w:val="21"/>
        </w:rPr>
        <w:t>schopna poskytnout Zadavateli dohodnuté Obchodní plnění v celém rozsahu</w:t>
      </w:r>
      <w:r w:rsidR="00F0211E" w:rsidRPr="003C2263">
        <w:rPr>
          <w:color w:val="000000"/>
          <w:sz w:val="21"/>
          <w:szCs w:val="21"/>
        </w:rPr>
        <w:t xml:space="preserve"> nejpozději do 30.11.2023</w:t>
      </w:r>
      <w:r w:rsidRPr="003C2263">
        <w:rPr>
          <w:color w:val="000000"/>
          <w:sz w:val="21"/>
          <w:szCs w:val="21"/>
        </w:rPr>
        <w:t xml:space="preserve">, bude o této skutečnosti Zadavatele bezodkladně informovat a současně mu navrhne adekvátní náhradní plnění. </w:t>
      </w:r>
    </w:p>
    <w:p w14:paraId="34269B70" w14:textId="4796D438" w:rsidR="00995D6D" w:rsidRPr="003C2263" w:rsidRDefault="0094639C" w:rsidP="004D1E24">
      <w:pPr>
        <w:pStyle w:val="Nadpis2"/>
        <w:numPr>
          <w:ilvl w:val="0"/>
          <w:numId w:val="6"/>
        </w:numPr>
        <w:spacing w:before="60"/>
        <w:ind w:left="426" w:hanging="412"/>
        <w:rPr>
          <w:rFonts w:ascii="Times New Roman" w:hAnsi="Times New Roman"/>
          <w:color w:val="000000"/>
          <w:sz w:val="21"/>
          <w:szCs w:val="21"/>
        </w:rPr>
      </w:pPr>
      <w:r w:rsidRPr="003C2263">
        <w:rPr>
          <w:rFonts w:ascii="Times New Roman" w:hAnsi="Times New Roman"/>
          <w:color w:val="000000"/>
          <w:sz w:val="21"/>
          <w:szCs w:val="21"/>
        </w:rPr>
        <w:t>N</w:t>
      </w:r>
      <w:r w:rsidRPr="003C2263">
        <w:rPr>
          <w:rFonts w:ascii="Times New Roman" w:hAnsi="Times New Roman"/>
          <w:sz w:val="21"/>
          <w:szCs w:val="21"/>
        </w:rPr>
        <w:t xml:space="preserve">edohodnou-li se Smluvní strany na náhradním plnění, </w:t>
      </w:r>
      <w:r w:rsidRPr="003C2263">
        <w:rPr>
          <w:rFonts w:ascii="Times New Roman" w:hAnsi="Times New Roman"/>
          <w:color w:val="000000"/>
          <w:sz w:val="21"/>
          <w:szCs w:val="21"/>
        </w:rPr>
        <w:t>j</w:t>
      </w:r>
      <w:r w:rsidR="005B244E" w:rsidRPr="003C2263">
        <w:rPr>
          <w:rFonts w:ascii="Times New Roman" w:hAnsi="Times New Roman"/>
          <w:color w:val="000000"/>
          <w:sz w:val="21"/>
          <w:szCs w:val="21"/>
        </w:rPr>
        <w:t xml:space="preserve">e kterákoli ze </w:t>
      </w:r>
      <w:r w:rsidRPr="003C2263">
        <w:rPr>
          <w:rFonts w:ascii="Times New Roman" w:hAnsi="Times New Roman"/>
          <w:color w:val="000000"/>
          <w:sz w:val="21"/>
          <w:szCs w:val="21"/>
        </w:rPr>
        <w:t>Smluvní</w:t>
      </w:r>
      <w:r w:rsidR="005B244E" w:rsidRPr="003C2263">
        <w:rPr>
          <w:rFonts w:ascii="Times New Roman" w:hAnsi="Times New Roman"/>
          <w:color w:val="000000"/>
          <w:sz w:val="21"/>
          <w:szCs w:val="21"/>
        </w:rPr>
        <w:t>ch</w:t>
      </w:r>
      <w:r w:rsidRPr="003C2263">
        <w:rPr>
          <w:rFonts w:ascii="Times New Roman" w:hAnsi="Times New Roman"/>
          <w:color w:val="000000"/>
          <w:sz w:val="21"/>
          <w:szCs w:val="21"/>
        </w:rPr>
        <w:t xml:space="preserve"> stran</w:t>
      </w:r>
      <w:r w:rsidRPr="003C2263">
        <w:rPr>
          <w:rFonts w:ascii="Times New Roman" w:hAnsi="Times New Roman"/>
          <w:sz w:val="21"/>
          <w:szCs w:val="21"/>
        </w:rPr>
        <w:t xml:space="preserve"> oprávněn</w:t>
      </w:r>
      <w:r w:rsidR="005B244E" w:rsidRPr="003C2263">
        <w:rPr>
          <w:rFonts w:ascii="Times New Roman" w:hAnsi="Times New Roman"/>
          <w:sz w:val="21"/>
          <w:szCs w:val="21"/>
        </w:rPr>
        <w:t>a</w:t>
      </w:r>
      <w:r w:rsidRPr="003C2263">
        <w:rPr>
          <w:rFonts w:ascii="Times New Roman" w:hAnsi="Times New Roman"/>
          <w:sz w:val="21"/>
          <w:szCs w:val="21"/>
        </w:rPr>
        <w:t xml:space="preserve"> tuto Smlouvu vypovědět s účinky ke dni doručení písemné výpovědi druhé Smluvní straně.</w:t>
      </w:r>
      <w:r w:rsidR="00CC418C" w:rsidRPr="003C2263">
        <w:rPr>
          <w:rFonts w:ascii="Times New Roman" w:hAnsi="Times New Roman"/>
          <w:sz w:val="21"/>
          <w:szCs w:val="21"/>
        </w:rPr>
        <w:t xml:space="preserve"> V takovém případě </w:t>
      </w:r>
      <w:r w:rsidR="00370803" w:rsidRPr="003C2263">
        <w:rPr>
          <w:rFonts w:ascii="Times New Roman" w:hAnsi="Times New Roman"/>
          <w:sz w:val="21"/>
          <w:szCs w:val="21"/>
        </w:rPr>
        <w:lastRenderedPageBreak/>
        <w:t>bude cena Obchodního plnění dle této Smlouvy snížena o alikvotní část odpovídající ceně neposkytnutého Obchodního plnění</w:t>
      </w:r>
      <w:r w:rsidR="00F0211E" w:rsidRPr="003C2263">
        <w:rPr>
          <w:rFonts w:ascii="Times New Roman" w:hAnsi="Times New Roman"/>
          <w:sz w:val="21"/>
          <w:szCs w:val="21"/>
        </w:rPr>
        <w:t xml:space="preserve"> a </w:t>
      </w:r>
      <w:r w:rsidR="00370803" w:rsidRPr="003C2263">
        <w:rPr>
          <w:rFonts w:ascii="Times New Roman" w:hAnsi="Times New Roman"/>
          <w:sz w:val="21"/>
          <w:szCs w:val="21"/>
        </w:rPr>
        <w:t xml:space="preserve">TV Nova </w:t>
      </w:r>
      <w:r w:rsidR="00DF7FBA" w:rsidRPr="003C2263">
        <w:rPr>
          <w:rFonts w:ascii="Times New Roman" w:hAnsi="Times New Roman"/>
          <w:sz w:val="21"/>
          <w:szCs w:val="21"/>
        </w:rPr>
        <w:t xml:space="preserve">tuto skutečnost zohlední v rámci </w:t>
      </w:r>
      <w:r w:rsidR="005B244E" w:rsidRPr="003C2263">
        <w:rPr>
          <w:rFonts w:ascii="Times New Roman" w:hAnsi="Times New Roman"/>
          <w:sz w:val="21"/>
          <w:szCs w:val="21"/>
        </w:rPr>
        <w:t xml:space="preserve">příslušné </w:t>
      </w:r>
      <w:r w:rsidR="00DF7FBA" w:rsidRPr="003C2263">
        <w:rPr>
          <w:rFonts w:ascii="Times New Roman" w:hAnsi="Times New Roman"/>
          <w:sz w:val="21"/>
          <w:szCs w:val="21"/>
        </w:rPr>
        <w:t>měsíční fakturace</w:t>
      </w:r>
      <w:r w:rsidR="00370803" w:rsidRPr="003C2263">
        <w:rPr>
          <w:rFonts w:ascii="Times New Roman" w:hAnsi="Times New Roman"/>
          <w:sz w:val="21"/>
          <w:szCs w:val="21"/>
        </w:rPr>
        <w:t>.</w:t>
      </w:r>
    </w:p>
    <w:p w14:paraId="7D62C5BA" w14:textId="51485AF8" w:rsidR="00544B64" w:rsidRPr="00BF2C4E" w:rsidRDefault="00544B64" w:rsidP="00F22422">
      <w:pPr>
        <w:pStyle w:val="Nadpis2"/>
        <w:numPr>
          <w:ilvl w:val="0"/>
          <w:numId w:val="0"/>
        </w:numPr>
        <w:spacing w:before="0"/>
        <w:rPr>
          <w:rFonts w:ascii="Times New Roman" w:hAnsi="Times New Roman"/>
          <w:color w:val="000000"/>
          <w:sz w:val="21"/>
          <w:szCs w:val="21"/>
        </w:rPr>
      </w:pPr>
    </w:p>
    <w:p w14:paraId="5567B796" w14:textId="1BD6C24C" w:rsidR="00531A3C" w:rsidRPr="00BF2C4E" w:rsidRDefault="00656D05" w:rsidP="0094639C">
      <w:pPr>
        <w:pStyle w:val="Nadpis2"/>
        <w:numPr>
          <w:ilvl w:val="0"/>
          <w:numId w:val="0"/>
        </w:numPr>
        <w:spacing w:before="0"/>
        <w:jc w:val="center"/>
        <w:rPr>
          <w:rFonts w:ascii="Times New Roman" w:hAnsi="Times New Roman"/>
          <w:b/>
          <w:sz w:val="21"/>
          <w:szCs w:val="21"/>
          <w:u w:val="single"/>
        </w:rPr>
      </w:pPr>
      <w:r w:rsidRPr="00BF2C4E">
        <w:rPr>
          <w:rFonts w:ascii="Times New Roman" w:hAnsi="Times New Roman"/>
          <w:color w:val="000000"/>
          <w:sz w:val="21"/>
          <w:szCs w:val="21"/>
        </w:rPr>
        <w:t xml:space="preserve">článek </w:t>
      </w:r>
      <w:r w:rsidR="00CE7D89" w:rsidRPr="00BF2C4E">
        <w:rPr>
          <w:rFonts w:ascii="Times New Roman" w:hAnsi="Times New Roman"/>
          <w:color w:val="000000"/>
          <w:sz w:val="21"/>
          <w:szCs w:val="21"/>
        </w:rPr>
        <w:t>4</w:t>
      </w:r>
      <w:r w:rsidRPr="00BF2C4E">
        <w:rPr>
          <w:rFonts w:ascii="Times New Roman" w:hAnsi="Times New Roman"/>
          <w:color w:val="000000"/>
          <w:sz w:val="21"/>
          <w:szCs w:val="21"/>
        </w:rPr>
        <w:br/>
      </w:r>
      <w:r w:rsidR="00531A3C" w:rsidRPr="00BF2C4E">
        <w:rPr>
          <w:rFonts w:ascii="Times New Roman" w:hAnsi="Times New Roman"/>
          <w:b/>
          <w:sz w:val="21"/>
          <w:szCs w:val="21"/>
          <w:u w:val="single"/>
        </w:rPr>
        <w:t>Další ujednání</w:t>
      </w:r>
    </w:p>
    <w:p w14:paraId="3158EEA5" w14:textId="77777777" w:rsidR="0094639C" w:rsidRPr="00BF2C4E" w:rsidRDefault="0094639C" w:rsidP="0094639C">
      <w:pPr>
        <w:pStyle w:val="Nadpis2"/>
        <w:numPr>
          <w:ilvl w:val="0"/>
          <w:numId w:val="2"/>
        </w:numPr>
        <w:spacing w:before="60"/>
        <w:ind w:left="425" w:hanging="425"/>
        <w:rPr>
          <w:rFonts w:ascii="Times New Roman" w:hAnsi="Times New Roman"/>
          <w:color w:val="000000"/>
          <w:sz w:val="21"/>
          <w:szCs w:val="21"/>
        </w:rPr>
      </w:pPr>
      <w:r w:rsidRPr="00BF2C4E">
        <w:rPr>
          <w:rFonts w:ascii="Times New Roman" w:hAnsi="Times New Roman"/>
          <w:color w:val="000000"/>
          <w:sz w:val="21"/>
          <w:szCs w:val="21"/>
        </w:rPr>
        <w:t xml:space="preserve">V období duben 2023 – listopad 2023 plánuje TV Nova odvysílat v rámci Pořadu třicet (30) tematických vstupů „Kulturní kalendář“ (společně dále jen </w:t>
      </w:r>
      <w:r w:rsidRPr="00BF2C4E">
        <w:rPr>
          <w:rFonts w:ascii="Times New Roman" w:hAnsi="Times New Roman"/>
          <w:b/>
          <w:color w:val="000000"/>
          <w:sz w:val="21"/>
          <w:szCs w:val="21"/>
        </w:rPr>
        <w:t>„Vstupy“</w:t>
      </w:r>
      <w:r w:rsidRPr="00BF2C4E">
        <w:rPr>
          <w:rFonts w:ascii="Times New Roman" w:hAnsi="Times New Roman"/>
          <w:color w:val="000000"/>
          <w:sz w:val="21"/>
          <w:szCs w:val="21"/>
        </w:rPr>
        <w:t xml:space="preserve">), v rámci kterých hodlá TV Nova informovat diváky o turisticky zajímavých lokalitách na území České republiky, kde se odehrávají zajímavé akce nebo které jsou známé z českých filmů a seriálů. </w:t>
      </w:r>
    </w:p>
    <w:p w14:paraId="3BC7F7CC" w14:textId="77777777" w:rsidR="0094639C" w:rsidRPr="003C2263" w:rsidRDefault="0094639C" w:rsidP="0094639C">
      <w:pPr>
        <w:pStyle w:val="Nadpis2"/>
        <w:numPr>
          <w:ilvl w:val="0"/>
          <w:numId w:val="2"/>
        </w:numPr>
        <w:spacing w:before="60"/>
        <w:ind w:left="425" w:hanging="425"/>
        <w:rPr>
          <w:rFonts w:ascii="Times New Roman" w:hAnsi="Times New Roman"/>
          <w:color w:val="000000"/>
          <w:sz w:val="21"/>
          <w:szCs w:val="21"/>
        </w:rPr>
      </w:pPr>
      <w:r w:rsidRPr="00BF2C4E">
        <w:rPr>
          <w:rFonts w:ascii="Times New Roman" w:hAnsi="Times New Roman"/>
          <w:color w:val="000000"/>
          <w:sz w:val="21"/>
          <w:szCs w:val="21"/>
        </w:rPr>
        <w:t>Zadavatel za účelem dosažení maximální obsahové kvality Vstupů umožní TV Nova čerpat informační a obrazové materiály o daných lokalitách z portálu Kudyznudy.cz provozovaného Zadavatelem (dále jen „</w:t>
      </w:r>
      <w:r w:rsidRPr="00BF2C4E">
        <w:rPr>
          <w:rFonts w:ascii="Times New Roman" w:hAnsi="Times New Roman"/>
          <w:b/>
          <w:bCs/>
          <w:color w:val="000000"/>
          <w:sz w:val="21"/>
          <w:szCs w:val="21"/>
        </w:rPr>
        <w:t>Materiály</w:t>
      </w:r>
      <w:r w:rsidRPr="00BF2C4E">
        <w:rPr>
          <w:rFonts w:ascii="Times New Roman" w:hAnsi="Times New Roman"/>
          <w:color w:val="000000"/>
          <w:sz w:val="21"/>
          <w:szCs w:val="21"/>
        </w:rPr>
        <w:t xml:space="preserve">“). Zadavatel touto Smlouvou poskytuje TV Nova oprávnění k zařazení TV Nova vybraných Materiálů nebo jejich  libovolných částí, v původní nebo zpracované podobě, do Pořadu a oprávnění k užití Materiálů při užití Pořadu bez časového, teritoriálního, množstevního  či jiného omezení, všemi způsoby užití, zejména nikoli však výlučně formou sdělování veřejnosti, tj. zpřístupňování v nehmotné podobě, zejména formou televizního vysílání na programech TV Nova nebo způsobem, že kdokoli může mít k nim přístup na místě a v čase podle své vlastní volby, zejména počítačovou nebo obdobnou sítí (webové </w:t>
      </w:r>
      <w:r w:rsidRPr="003C2263">
        <w:rPr>
          <w:rFonts w:ascii="Times New Roman" w:hAnsi="Times New Roman"/>
          <w:color w:val="000000"/>
          <w:sz w:val="21"/>
          <w:szCs w:val="21"/>
        </w:rPr>
        <w:t xml:space="preserve">stránky TV Nova). V souvislosti s užitím Materiálů v Pořadu bude TV Nova v Pořadu uvádět zdroj, ze kterého Materiály získala (portál Kudyznudy.cz), a to dle svého uvážení ve verbální či grafické podobě.  </w:t>
      </w:r>
    </w:p>
    <w:p w14:paraId="017A2E5F" w14:textId="77777777" w:rsidR="0094639C" w:rsidRPr="00BF2C4E" w:rsidRDefault="0094639C" w:rsidP="0094639C">
      <w:pPr>
        <w:pStyle w:val="Nadpis2"/>
        <w:numPr>
          <w:ilvl w:val="0"/>
          <w:numId w:val="2"/>
        </w:numPr>
        <w:spacing w:before="60"/>
        <w:ind w:left="425" w:hanging="425"/>
        <w:rPr>
          <w:rFonts w:ascii="Times New Roman" w:hAnsi="Times New Roman"/>
          <w:color w:val="000000"/>
          <w:sz w:val="21"/>
          <w:szCs w:val="21"/>
        </w:rPr>
      </w:pPr>
      <w:r w:rsidRPr="00BF2C4E">
        <w:rPr>
          <w:rFonts w:ascii="Times New Roman" w:hAnsi="Times New Roman"/>
          <w:color w:val="000000"/>
          <w:sz w:val="21"/>
          <w:szCs w:val="21"/>
        </w:rPr>
        <w:t>Zadavatel bere na vědomí a je srozuměn s tím, že p</w:t>
      </w:r>
      <w:r w:rsidRPr="00BF2C4E">
        <w:rPr>
          <w:rFonts w:ascii="Times New Roman" w:hAnsi="Times New Roman"/>
          <w:sz w:val="21"/>
          <w:szCs w:val="21"/>
        </w:rPr>
        <w:t xml:space="preserve">ři výrobě a vysílání Pořadu je rozhodující redakční a dramaturgická nezávislost a odpovědnost TV Nova jako provozovatele televizního vysílání, takže rozhodnutí o konečné podobě Pořadu a obsahu Vstupů je plně v kompetenci TV Nova. </w:t>
      </w:r>
    </w:p>
    <w:p w14:paraId="47519D25" w14:textId="77777777" w:rsidR="0094639C" w:rsidRPr="00BF2C4E" w:rsidRDefault="0094639C" w:rsidP="0094639C">
      <w:pPr>
        <w:pStyle w:val="Nadpis2"/>
        <w:numPr>
          <w:ilvl w:val="0"/>
          <w:numId w:val="2"/>
        </w:numPr>
        <w:spacing w:before="60"/>
        <w:ind w:left="426" w:hanging="426"/>
        <w:rPr>
          <w:rFonts w:ascii="Times New Roman" w:hAnsi="Times New Roman"/>
          <w:color w:val="000000"/>
          <w:sz w:val="21"/>
          <w:szCs w:val="21"/>
        </w:rPr>
      </w:pPr>
      <w:r w:rsidRPr="00BF2C4E">
        <w:rPr>
          <w:rFonts w:ascii="Times New Roman" w:hAnsi="Times New Roman"/>
          <w:sz w:val="21"/>
          <w:szCs w:val="21"/>
        </w:rPr>
        <w:t xml:space="preserve">Obě Smluvní strany </w:t>
      </w:r>
      <w:proofErr w:type="gramStart"/>
      <w:r w:rsidRPr="00BF2C4E">
        <w:rPr>
          <w:rFonts w:ascii="Times New Roman" w:hAnsi="Times New Roman"/>
          <w:sz w:val="21"/>
          <w:szCs w:val="21"/>
        </w:rPr>
        <w:t>určí</w:t>
      </w:r>
      <w:proofErr w:type="gramEnd"/>
      <w:r w:rsidRPr="00BF2C4E">
        <w:rPr>
          <w:rFonts w:ascii="Times New Roman" w:hAnsi="Times New Roman"/>
          <w:sz w:val="21"/>
          <w:szCs w:val="21"/>
        </w:rPr>
        <w:t xml:space="preserve"> kompetentní osoby, které budou jako jejich zástupci oprávněny k řešení operativních záležitostí a poskytnutí součinnosti při plnění této Smlouvy. </w:t>
      </w:r>
    </w:p>
    <w:p w14:paraId="51F240E8" w14:textId="69CB5D97" w:rsidR="003C2263" w:rsidRPr="00BF2C4E" w:rsidRDefault="0094639C" w:rsidP="000C4CAD">
      <w:pPr>
        <w:pStyle w:val="Odstavecseseznamem"/>
        <w:spacing w:before="120"/>
        <w:ind w:left="425"/>
        <w:jc w:val="both"/>
        <w:rPr>
          <w:sz w:val="21"/>
          <w:szCs w:val="21"/>
        </w:rPr>
      </w:pPr>
      <w:r w:rsidRPr="00BF2C4E">
        <w:rPr>
          <w:sz w:val="21"/>
          <w:szCs w:val="21"/>
        </w:rPr>
        <w:t xml:space="preserve">Za TV Nova jsou těmito osobami: </w:t>
      </w:r>
      <w:r w:rsidRPr="00BF2C4E">
        <w:rPr>
          <w:sz w:val="21"/>
          <w:szCs w:val="21"/>
        </w:rPr>
        <w:tab/>
      </w:r>
      <w:r w:rsidR="000C4CAD">
        <w:rPr>
          <w:bCs/>
          <w:sz w:val="21"/>
          <w:szCs w:val="21"/>
        </w:rPr>
        <w:t>XXX</w:t>
      </w:r>
    </w:p>
    <w:p w14:paraId="03D7A0FC" w14:textId="276C9E8D" w:rsidR="0094639C" w:rsidRPr="00BF2C4E" w:rsidRDefault="0094639C" w:rsidP="0094639C">
      <w:pPr>
        <w:pStyle w:val="Odstavecseseznamem"/>
        <w:spacing w:before="60"/>
        <w:ind w:left="425"/>
        <w:contextualSpacing w:val="0"/>
        <w:jc w:val="both"/>
        <w:rPr>
          <w:sz w:val="21"/>
          <w:szCs w:val="21"/>
        </w:rPr>
      </w:pPr>
      <w:r w:rsidRPr="00BF2C4E">
        <w:rPr>
          <w:sz w:val="21"/>
          <w:szCs w:val="21"/>
        </w:rPr>
        <w:t xml:space="preserve">Za Zadavatele jsou těmito </w:t>
      </w:r>
      <w:proofErr w:type="gramStart"/>
      <w:r w:rsidRPr="00BF2C4E">
        <w:rPr>
          <w:sz w:val="21"/>
          <w:szCs w:val="21"/>
        </w:rPr>
        <w:t xml:space="preserve">osobami:  </w:t>
      </w:r>
      <w:r w:rsidR="000C4CAD">
        <w:rPr>
          <w:sz w:val="21"/>
          <w:szCs w:val="21"/>
        </w:rPr>
        <w:t>XXX</w:t>
      </w:r>
      <w:proofErr w:type="gramEnd"/>
      <w:r w:rsidRPr="00BF2C4E">
        <w:rPr>
          <w:sz w:val="21"/>
          <w:szCs w:val="21"/>
        </w:rPr>
        <w:tab/>
        <w:t xml:space="preserve">e-mail: </w:t>
      </w:r>
      <w:r w:rsidR="000C4CAD">
        <w:rPr>
          <w:sz w:val="21"/>
          <w:szCs w:val="21"/>
        </w:rPr>
        <w:t>XXX</w:t>
      </w:r>
    </w:p>
    <w:p w14:paraId="01CE6F26" w14:textId="4FC993F6" w:rsidR="00C86F97" w:rsidRPr="00BF2C4E" w:rsidRDefault="00C86F97" w:rsidP="00C86F97">
      <w:pPr>
        <w:pStyle w:val="Nadpis2"/>
        <w:numPr>
          <w:ilvl w:val="0"/>
          <w:numId w:val="0"/>
        </w:numPr>
        <w:spacing w:before="60"/>
        <w:ind w:left="851" w:hanging="851"/>
        <w:rPr>
          <w:rFonts w:ascii="Times New Roman" w:hAnsi="Times New Roman"/>
          <w:sz w:val="21"/>
          <w:szCs w:val="21"/>
        </w:rPr>
      </w:pPr>
    </w:p>
    <w:p w14:paraId="16C185B4" w14:textId="559F2EDB" w:rsidR="00C86F97" w:rsidRPr="00BF2C4E" w:rsidRDefault="00C86F97" w:rsidP="00C86F97">
      <w:pPr>
        <w:pStyle w:val="Nadpis2"/>
        <w:numPr>
          <w:ilvl w:val="0"/>
          <w:numId w:val="0"/>
        </w:numPr>
        <w:spacing w:before="0"/>
        <w:ind w:left="851" w:hanging="851"/>
        <w:jc w:val="center"/>
        <w:rPr>
          <w:rFonts w:ascii="Times New Roman" w:hAnsi="Times New Roman"/>
          <w:sz w:val="21"/>
          <w:szCs w:val="21"/>
        </w:rPr>
      </w:pPr>
      <w:r w:rsidRPr="00BF2C4E">
        <w:rPr>
          <w:rFonts w:ascii="Times New Roman" w:hAnsi="Times New Roman"/>
          <w:sz w:val="21"/>
          <w:szCs w:val="21"/>
        </w:rPr>
        <w:t xml:space="preserve">článek </w:t>
      </w:r>
      <w:r w:rsidR="005B244E" w:rsidRPr="00BF2C4E">
        <w:rPr>
          <w:rFonts w:ascii="Times New Roman" w:hAnsi="Times New Roman"/>
          <w:sz w:val="21"/>
          <w:szCs w:val="21"/>
        </w:rPr>
        <w:t>5</w:t>
      </w:r>
    </w:p>
    <w:p w14:paraId="32D9F917" w14:textId="77777777" w:rsidR="00531A3C" w:rsidRPr="00BF2C4E" w:rsidRDefault="00531A3C" w:rsidP="00824377">
      <w:pPr>
        <w:jc w:val="center"/>
        <w:rPr>
          <w:b/>
          <w:sz w:val="21"/>
          <w:szCs w:val="21"/>
          <w:u w:val="single"/>
        </w:rPr>
      </w:pPr>
      <w:r w:rsidRPr="00BF2C4E">
        <w:rPr>
          <w:b/>
          <w:sz w:val="21"/>
          <w:szCs w:val="21"/>
          <w:u w:val="single"/>
        </w:rPr>
        <w:t>Závěrečná ustanovení</w:t>
      </w:r>
    </w:p>
    <w:p w14:paraId="392EFF37" w14:textId="60C81636" w:rsidR="0054415A" w:rsidRPr="00BF2C4E" w:rsidRDefault="0054415A" w:rsidP="001F7338">
      <w:pPr>
        <w:pStyle w:val="Odstavecseseznamem"/>
        <w:numPr>
          <w:ilvl w:val="0"/>
          <w:numId w:val="4"/>
        </w:numPr>
        <w:spacing w:before="60"/>
        <w:ind w:left="425" w:hanging="425"/>
        <w:jc w:val="both"/>
        <w:rPr>
          <w:sz w:val="21"/>
          <w:szCs w:val="21"/>
        </w:rPr>
      </w:pPr>
      <w:r w:rsidRPr="00BF2C4E">
        <w:rPr>
          <w:sz w:val="21"/>
          <w:szCs w:val="21"/>
        </w:rPr>
        <w:t xml:space="preserve">Smluvní strany prohlašují, že uzavření této Smlouvy a plnění všech povinností z ní vyplývajících bylo náležitě schváleno příslušnými orgány </w:t>
      </w:r>
      <w:r w:rsidR="00C110EA" w:rsidRPr="00BF2C4E">
        <w:rPr>
          <w:sz w:val="21"/>
          <w:szCs w:val="21"/>
        </w:rPr>
        <w:t>S</w:t>
      </w:r>
      <w:r w:rsidRPr="00BF2C4E">
        <w:rPr>
          <w:sz w:val="21"/>
          <w:szCs w:val="21"/>
        </w:rPr>
        <w:t>mluvních stran v souladu s právními předpisy, a nevyžaduje a nebude vyžadovat další souhlas či schválení.</w:t>
      </w:r>
    </w:p>
    <w:p w14:paraId="6F35BF9E" w14:textId="3EED85B3" w:rsidR="00531A3C" w:rsidRPr="00BF2C4E" w:rsidRDefault="00531A3C" w:rsidP="0054415A">
      <w:pPr>
        <w:pStyle w:val="Odstavecseseznamem"/>
        <w:numPr>
          <w:ilvl w:val="0"/>
          <w:numId w:val="4"/>
        </w:numPr>
        <w:spacing w:before="60"/>
        <w:ind w:left="425" w:hanging="425"/>
        <w:contextualSpacing w:val="0"/>
        <w:jc w:val="both"/>
        <w:rPr>
          <w:sz w:val="21"/>
          <w:szCs w:val="21"/>
        </w:rPr>
      </w:pPr>
      <w:r w:rsidRPr="00BF2C4E">
        <w:rPr>
          <w:sz w:val="21"/>
          <w:szCs w:val="21"/>
        </w:rPr>
        <w:t xml:space="preserve">Smluvní strany ujednaly, že obsah této Smlouvy bude považován za důvěrný stejně jako všechny informace, které vejdou ve známost Smluvních stran v souvislosti s plněním této Smlouvy, a Smluvní strany nejsou oprávněny sdělovat je bez předchozího souhlasu druhé Smluvní strany třetím osobám, pokud taková povinnost nevyplývá ze zákona či obecně závazného předpisu. </w:t>
      </w:r>
    </w:p>
    <w:p w14:paraId="716952B4" w14:textId="16E8C0C4" w:rsidR="00F673E3" w:rsidRPr="00BF2C4E" w:rsidRDefault="008C7E0E" w:rsidP="00E939F4">
      <w:pPr>
        <w:pStyle w:val="Odstavecseseznamem"/>
        <w:numPr>
          <w:ilvl w:val="0"/>
          <w:numId w:val="4"/>
        </w:numPr>
        <w:spacing w:before="60"/>
        <w:ind w:left="425" w:hanging="425"/>
        <w:contextualSpacing w:val="0"/>
        <w:jc w:val="both"/>
        <w:rPr>
          <w:sz w:val="21"/>
          <w:szCs w:val="21"/>
        </w:rPr>
      </w:pPr>
      <w:r w:rsidRPr="00BF2C4E">
        <w:rPr>
          <w:sz w:val="21"/>
          <w:szCs w:val="21"/>
        </w:rPr>
        <w:t xml:space="preserve">TV Nova bere na vědomí, že </w:t>
      </w:r>
      <w:r w:rsidR="00F673E3" w:rsidRPr="00BF2C4E">
        <w:rPr>
          <w:sz w:val="21"/>
          <w:szCs w:val="21"/>
        </w:rPr>
        <w:t xml:space="preserve">Smlouva bude Zadavatelem zveřejněna v </w:t>
      </w:r>
      <w:r w:rsidRPr="00BF2C4E">
        <w:rPr>
          <w:sz w:val="21"/>
          <w:szCs w:val="21"/>
        </w:rPr>
        <w:t xml:space="preserve">registru smluv zřízeném jako informační systém veřejné správy na základě zákona č. 340/2015 Sb., o registru smluv. </w:t>
      </w:r>
      <w:bookmarkStart w:id="2" w:name="_Hlk126313859"/>
    </w:p>
    <w:bookmarkEnd w:id="2"/>
    <w:p w14:paraId="69327780" w14:textId="12AC2738" w:rsidR="00531A3C" w:rsidRPr="00BF2C4E" w:rsidRDefault="00531A3C" w:rsidP="00E939F4">
      <w:pPr>
        <w:pStyle w:val="Odstavecseseznamem"/>
        <w:numPr>
          <w:ilvl w:val="0"/>
          <w:numId w:val="4"/>
        </w:numPr>
        <w:spacing w:before="60"/>
        <w:ind w:left="425" w:hanging="425"/>
        <w:contextualSpacing w:val="0"/>
        <w:jc w:val="both"/>
        <w:rPr>
          <w:sz w:val="21"/>
          <w:szCs w:val="21"/>
        </w:rPr>
      </w:pPr>
      <w:r w:rsidRPr="00BF2C4E">
        <w:rPr>
          <w:sz w:val="21"/>
          <w:szCs w:val="21"/>
        </w:rPr>
        <w:t>Pokud tato Smlouva nestanoví jinak, řídí se závazkový vztah mezi stranami této Smlouvy právními předpisy České republiky, zejména ustanoveními Občanského zákoníku.</w:t>
      </w:r>
    </w:p>
    <w:p w14:paraId="501F5D43" w14:textId="77777777" w:rsidR="00531A3C" w:rsidRPr="00BF2C4E" w:rsidRDefault="00531A3C" w:rsidP="00E939F4">
      <w:pPr>
        <w:pStyle w:val="Odstavecseseznamem"/>
        <w:numPr>
          <w:ilvl w:val="0"/>
          <w:numId w:val="4"/>
        </w:numPr>
        <w:spacing w:before="60"/>
        <w:ind w:left="425" w:hanging="425"/>
        <w:contextualSpacing w:val="0"/>
        <w:jc w:val="both"/>
        <w:rPr>
          <w:sz w:val="21"/>
          <w:szCs w:val="21"/>
        </w:rPr>
      </w:pPr>
      <w:r w:rsidRPr="00BF2C4E">
        <w:rPr>
          <w:sz w:val="21"/>
          <w:szCs w:val="21"/>
        </w:rPr>
        <w:t>Smluvní strany tímto výslovně sjednávají, že tato Smlouva nahrazuje všechny předchozí verbální i písemné smlouvy, ujednání a dohody mezi Smluvními stranami týkající se jejího předmětu.</w:t>
      </w:r>
    </w:p>
    <w:p w14:paraId="5E49C587" w14:textId="15B3CA56" w:rsidR="00531A3C" w:rsidRPr="00BF2C4E" w:rsidRDefault="00531A3C" w:rsidP="00E939F4">
      <w:pPr>
        <w:pStyle w:val="Odstavecseseznamem"/>
        <w:numPr>
          <w:ilvl w:val="0"/>
          <w:numId w:val="4"/>
        </w:numPr>
        <w:spacing w:before="60"/>
        <w:ind w:left="425" w:hanging="425"/>
        <w:contextualSpacing w:val="0"/>
        <w:jc w:val="both"/>
        <w:rPr>
          <w:sz w:val="21"/>
          <w:szCs w:val="21"/>
        </w:rPr>
      </w:pPr>
      <w:r w:rsidRPr="00BF2C4E">
        <w:rPr>
          <w:sz w:val="21"/>
          <w:szCs w:val="21"/>
        </w:rPr>
        <w:t xml:space="preserve">Jakékoliv případné změny a doplňky této Smlouvy lze učinit jen písemně, a to formou </w:t>
      </w:r>
      <w:r w:rsidR="0063635C" w:rsidRPr="00BF2C4E">
        <w:rPr>
          <w:sz w:val="21"/>
          <w:szCs w:val="21"/>
        </w:rPr>
        <w:t xml:space="preserve">číslovaného písemného </w:t>
      </w:r>
      <w:r w:rsidRPr="00BF2C4E">
        <w:rPr>
          <w:sz w:val="21"/>
          <w:szCs w:val="21"/>
        </w:rPr>
        <w:t>dodatku k této Smlouvě odsouhlaseného Smluvními stranami</w:t>
      </w:r>
      <w:r w:rsidR="00964392" w:rsidRPr="00BF2C4E">
        <w:rPr>
          <w:sz w:val="21"/>
          <w:szCs w:val="21"/>
        </w:rPr>
        <w:t xml:space="preserve"> (vyjma změn specifikovaných v čl. </w:t>
      </w:r>
      <w:r w:rsidR="00212F40" w:rsidRPr="00BF2C4E">
        <w:rPr>
          <w:sz w:val="21"/>
          <w:szCs w:val="21"/>
        </w:rPr>
        <w:t>2</w:t>
      </w:r>
      <w:r w:rsidR="00964392" w:rsidRPr="00BF2C4E">
        <w:rPr>
          <w:sz w:val="21"/>
          <w:szCs w:val="21"/>
        </w:rPr>
        <w:t xml:space="preserve">, odstavec </w:t>
      </w:r>
      <w:r w:rsidR="00212F40" w:rsidRPr="00BF2C4E">
        <w:rPr>
          <w:sz w:val="21"/>
          <w:szCs w:val="21"/>
        </w:rPr>
        <w:t>3</w:t>
      </w:r>
      <w:r w:rsidR="00E9428C" w:rsidRPr="00BF2C4E">
        <w:rPr>
          <w:sz w:val="21"/>
          <w:szCs w:val="21"/>
        </w:rPr>
        <w:t>) a 4</w:t>
      </w:r>
      <w:r w:rsidR="00964392" w:rsidRPr="00BF2C4E">
        <w:rPr>
          <w:sz w:val="21"/>
          <w:szCs w:val="21"/>
        </w:rPr>
        <w:t>)</w:t>
      </w:r>
      <w:r w:rsidRPr="00BF2C4E">
        <w:rPr>
          <w:sz w:val="21"/>
          <w:szCs w:val="21"/>
        </w:rPr>
        <w:t>.</w:t>
      </w:r>
    </w:p>
    <w:p w14:paraId="5349B15A" w14:textId="49BFF87C" w:rsidR="003765E6" w:rsidRPr="00BF2C4E" w:rsidRDefault="0050236A" w:rsidP="00A77433">
      <w:pPr>
        <w:pStyle w:val="Odstavecseseznamem"/>
        <w:numPr>
          <w:ilvl w:val="0"/>
          <w:numId w:val="4"/>
        </w:numPr>
        <w:spacing w:before="60"/>
        <w:ind w:left="425" w:hanging="425"/>
        <w:contextualSpacing w:val="0"/>
        <w:jc w:val="both"/>
        <w:rPr>
          <w:sz w:val="21"/>
          <w:szCs w:val="21"/>
        </w:rPr>
      </w:pPr>
      <w:r w:rsidRPr="00BF2C4E">
        <w:rPr>
          <w:sz w:val="21"/>
          <w:szCs w:val="21"/>
        </w:rPr>
        <w:t>V případě, že se ke kterémukoliv ustanovení této Smlouvy či k jeho části podle zákona jako ke zdánlivému právnímu jednání nepřihlíží, nebo že kterékoliv ustanovení této Smlouvy či jeho část je nebo se stane neplatným, neúčinným a/nebo nevymahatelným, oddělí se bez dalšího v příslušném rozsahu od ostatních ujednání Smlouvy a nebude mít žádný vliv na platnost, účinnost a vymahatelnost ostatních ujednání této Smlouvy. Příslušné zdánlivé nebo neplatné či neúčinné a/nebo nevymahatelné ustanovení či jeho část se smluvní strany zavazují nahradit novým platným, účinným a vymahatelným ustanovením, jehož věcný a ekonomický význam bude shodný nebo co nejvíce podobný nahrazovanému ustanovení tak, aby účel a smysl této Smlouvy zůstal zachován</w:t>
      </w:r>
      <w:r w:rsidR="003765E6" w:rsidRPr="00BF2C4E">
        <w:rPr>
          <w:sz w:val="21"/>
          <w:szCs w:val="21"/>
        </w:rPr>
        <w:t>.</w:t>
      </w:r>
    </w:p>
    <w:p w14:paraId="0C60D1DE" w14:textId="2D6601A3" w:rsidR="004D29BA" w:rsidRPr="00BF2C4E" w:rsidRDefault="00531A3C" w:rsidP="00A77433">
      <w:pPr>
        <w:pStyle w:val="Odstavecseseznamem"/>
        <w:numPr>
          <w:ilvl w:val="0"/>
          <w:numId w:val="4"/>
        </w:numPr>
        <w:spacing w:before="60"/>
        <w:ind w:left="425" w:hanging="425"/>
        <w:contextualSpacing w:val="0"/>
        <w:jc w:val="both"/>
        <w:rPr>
          <w:sz w:val="21"/>
          <w:szCs w:val="21"/>
        </w:rPr>
      </w:pPr>
      <w:r w:rsidRPr="00BF2C4E">
        <w:rPr>
          <w:sz w:val="21"/>
          <w:szCs w:val="21"/>
        </w:rPr>
        <w:t xml:space="preserve">Tato Smlouva je vyhotovena ve dvou stejnopisech, přičemž každá Smluvní strana </w:t>
      </w:r>
      <w:proofErr w:type="gramStart"/>
      <w:r w:rsidRPr="00BF2C4E">
        <w:rPr>
          <w:sz w:val="21"/>
          <w:szCs w:val="21"/>
        </w:rPr>
        <w:t>obdrží</w:t>
      </w:r>
      <w:proofErr w:type="gramEnd"/>
      <w:r w:rsidRPr="00BF2C4E">
        <w:rPr>
          <w:sz w:val="21"/>
          <w:szCs w:val="21"/>
        </w:rPr>
        <w:t xml:space="preserve"> po jednom. </w:t>
      </w:r>
    </w:p>
    <w:p w14:paraId="179EE5F7" w14:textId="22B75083" w:rsidR="004D29BA" w:rsidRPr="00BF2C4E" w:rsidRDefault="004D29BA" w:rsidP="00B23844">
      <w:pPr>
        <w:pStyle w:val="Odstavecseseznamem"/>
        <w:numPr>
          <w:ilvl w:val="0"/>
          <w:numId w:val="4"/>
        </w:numPr>
        <w:spacing w:before="60"/>
        <w:ind w:left="425" w:hanging="425"/>
        <w:contextualSpacing w:val="0"/>
        <w:jc w:val="both"/>
        <w:rPr>
          <w:sz w:val="21"/>
          <w:szCs w:val="21"/>
        </w:rPr>
      </w:pPr>
      <w:r w:rsidRPr="00BF2C4E">
        <w:rPr>
          <w:sz w:val="21"/>
          <w:szCs w:val="21"/>
        </w:rPr>
        <w:lastRenderedPageBreak/>
        <w:t xml:space="preserve">Tato Smlouva nabývá platnosti dnem jejího podpisu oběma </w:t>
      </w:r>
      <w:r w:rsidR="00CA6748" w:rsidRPr="00BF2C4E">
        <w:rPr>
          <w:sz w:val="21"/>
          <w:szCs w:val="21"/>
        </w:rPr>
        <w:t>S</w:t>
      </w:r>
      <w:r w:rsidRPr="00BF2C4E">
        <w:rPr>
          <w:sz w:val="21"/>
          <w:szCs w:val="21"/>
        </w:rPr>
        <w:t>mluvními stranami, účinnosti pak nabývá dnem jejího uveřejnění prostřednictvím registru smluv</w:t>
      </w:r>
      <w:r w:rsidR="001001E5" w:rsidRPr="00BF2C4E">
        <w:rPr>
          <w:sz w:val="21"/>
          <w:szCs w:val="21"/>
        </w:rPr>
        <w:t xml:space="preserve">, které zajistí Zadavatel. </w:t>
      </w:r>
    </w:p>
    <w:p w14:paraId="4C961AEE" w14:textId="3682583E" w:rsidR="008E1F3F" w:rsidRPr="00BF2C4E" w:rsidRDefault="008E1F3F" w:rsidP="00B23844">
      <w:pPr>
        <w:pStyle w:val="Odstavecseseznamem"/>
        <w:numPr>
          <w:ilvl w:val="0"/>
          <w:numId w:val="4"/>
        </w:numPr>
        <w:spacing w:before="60"/>
        <w:ind w:left="425" w:hanging="425"/>
        <w:contextualSpacing w:val="0"/>
        <w:jc w:val="both"/>
        <w:rPr>
          <w:sz w:val="21"/>
          <w:szCs w:val="21"/>
        </w:rPr>
      </w:pPr>
      <w:r w:rsidRPr="00BF2C4E">
        <w:rPr>
          <w:sz w:val="21"/>
          <w:szCs w:val="21"/>
        </w:rPr>
        <w:t xml:space="preserve">Smlouva je uzavřena na dobu určitou, tj. do </w:t>
      </w:r>
      <w:r w:rsidR="0067562F" w:rsidRPr="00BF2C4E">
        <w:rPr>
          <w:sz w:val="21"/>
          <w:szCs w:val="21"/>
        </w:rPr>
        <w:t>30.11.202</w:t>
      </w:r>
      <w:r w:rsidR="001001E5" w:rsidRPr="00BF2C4E">
        <w:rPr>
          <w:sz w:val="21"/>
          <w:szCs w:val="21"/>
        </w:rPr>
        <w:t>3</w:t>
      </w:r>
      <w:r w:rsidRPr="00BF2C4E">
        <w:rPr>
          <w:sz w:val="21"/>
          <w:szCs w:val="21"/>
        </w:rPr>
        <w:t>.</w:t>
      </w:r>
    </w:p>
    <w:p w14:paraId="3C73003C" w14:textId="1A70B0D8" w:rsidR="000B244C" w:rsidRPr="00BF2C4E" w:rsidRDefault="000B244C" w:rsidP="00A77433">
      <w:pPr>
        <w:pStyle w:val="Odstavecseseznamem"/>
        <w:numPr>
          <w:ilvl w:val="0"/>
          <w:numId w:val="4"/>
        </w:numPr>
        <w:spacing w:before="60"/>
        <w:ind w:left="426" w:hanging="426"/>
        <w:contextualSpacing w:val="0"/>
        <w:jc w:val="both"/>
        <w:rPr>
          <w:sz w:val="21"/>
          <w:szCs w:val="21"/>
        </w:rPr>
      </w:pPr>
      <w:r w:rsidRPr="00BF2C4E">
        <w:rPr>
          <w:sz w:val="21"/>
          <w:szCs w:val="21"/>
        </w:rPr>
        <w:t>Smluvní strany prohlašují, že Smlouva byla sjednána na základě jejich pravé a svobodné vůle, že si její obsah přečetly a bezvýhradně s ním souhlasí, což stvrzují svými vlastnoručními podpisy.</w:t>
      </w:r>
    </w:p>
    <w:p w14:paraId="294278CA" w14:textId="06EF2DE8" w:rsidR="00EF0BA4" w:rsidRPr="00BF2C4E" w:rsidRDefault="004D29BA" w:rsidP="00A77433">
      <w:pPr>
        <w:pStyle w:val="Odstavecseseznamem"/>
        <w:numPr>
          <w:ilvl w:val="0"/>
          <w:numId w:val="4"/>
        </w:numPr>
        <w:spacing w:before="60"/>
        <w:ind w:left="426" w:hanging="426"/>
        <w:contextualSpacing w:val="0"/>
        <w:jc w:val="both"/>
        <w:rPr>
          <w:sz w:val="21"/>
          <w:szCs w:val="21"/>
        </w:rPr>
      </w:pPr>
      <w:r w:rsidRPr="00BF2C4E">
        <w:rPr>
          <w:sz w:val="21"/>
          <w:szCs w:val="21"/>
        </w:rPr>
        <w:t>N</w:t>
      </w:r>
      <w:r w:rsidR="000B244C" w:rsidRPr="00BF2C4E">
        <w:rPr>
          <w:sz w:val="21"/>
          <w:szCs w:val="21"/>
        </w:rPr>
        <w:t>edílnou součást</w:t>
      </w:r>
      <w:r w:rsidRPr="00BF2C4E">
        <w:rPr>
          <w:sz w:val="21"/>
          <w:szCs w:val="21"/>
        </w:rPr>
        <w:t>í této Smlouvy je příloha</w:t>
      </w:r>
      <w:r w:rsidR="005B244E" w:rsidRPr="00BF2C4E">
        <w:rPr>
          <w:sz w:val="21"/>
          <w:szCs w:val="21"/>
        </w:rPr>
        <w:t xml:space="preserve"> č.1 </w:t>
      </w:r>
      <w:proofErr w:type="gramStart"/>
      <w:r w:rsidR="005B244E" w:rsidRPr="00BF2C4E">
        <w:rPr>
          <w:sz w:val="21"/>
          <w:szCs w:val="21"/>
        </w:rPr>
        <w:t xml:space="preserve">- </w:t>
      </w:r>
      <w:r w:rsidRPr="00BF2C4E">
        <w:rPr>
          <w:sz w:val="21"/>
          <w:szCs w:val="21"/>
        </w:rPr>
        <w:t xml:space="preserve"> </w:t>
      </w:r>
      <w:r w:rsidR="00A15970">
        <w:rPr>
          <w:sz w:val="21"/>
          <w:szCs w:val="21"/>
        </w:rPr>
        <w:t>Nabídka</w:t>
      </w:r>
      <w:proofErr w:type="gramEnd"/>
      <w:r w:rsidR="00A15970">
        <w:rPr>
          <w:sz w:val="21"/>
          <w:szCs w:val="21"/>
        </w:rPr>
        <w:t xml:space="preserve"> </w:t>
      </w:r>
      <w:proofErr w:type="spellStart"/>
      <w:r w:rsidR="00A15970">
        <w:rPr>
          <w:sz w:val="21"/>
          <w:szCs w:val="21"/>
        </w:rPr>
        <w:t>CzechTourism_sponzoring</w:t>
      </w:r>
      <w:proofErr w:type="spellEnd"/>
      <w:r w:rsidR="00A15970">
        <w:rPr>
          <w:sz w:val="21"/>
          <w:szCs w:val="21"/>
        </w:rPr>
        <w:t xml:space="preserve"> 2023</w:t>
      </w:r>
      <w:r w:rsidR="005B244E" w:rsidRPr="00BF2C4E">
        <w:rPr>
          <w:sz w:val="21"/>
          <w:szCs w:val="21"/>
        </w:rPr>
        <w:t xml:space="preserve"> a příloha č.2 – Závazná objednávka sponzorování. </w:t>
      </w:r>
      <w:r w:rsidR="000B244C" w:rsidRPr="00BF2C4E">
        <w:rPr>
          <w:sz w:val="21"/>
          <w:szCs w:val="21"/>
        </w:rPr>
        <w:t xml:space="preserve"> </w:t>
      </w:r>
    </w:p>
    <w:p w14:paraId="421EADDF" w14:textId="77777777" w:rsidR="000B244C" w:rsidRPr="00BF2C4E" w:rsidRDefault="000B244C" w:rsidP="0063635C">
      <w:pPr>
        <w:ind w:firstLine="426"/>
        <w:rPr>
          <w:sz w:val="21"/>
          <w:szCs w:val="21"/>
        </w:rPr>
      </w:pPr>
    </w:p>
    <w:p w14:paraId="0FD60130" w14:textId="77777777" w:rsidR="00531A3C" w:rsidRPr="00BF2C4E" w:rsidRDefault="00531A3C" w:rsidP="00824377">
      <w:pPr>
        <w:rPr>
          <w:sz w:val="21"/>
          <w:szCs w:val="21"/>
        </w:rPr>
      </w:pPr>
    </w:p>
    <w:p w14:paraId="1FF843F0" w14:textId="77777777" w:rsidR="00531A3C" w:rsidRPr="00BF2C4E" w:rsidRDefault="00531A3C" w:rsidP="00824377">
      <w:pPr>
        <w:rPr>
          <w:sz w:val="21"/>
          <w:szCs w:val="21"/>
        </w:rPr>
      </w:pPr>
    </w:p>
    <w:p w14:paraId="12531C31" w14:textId="2233B6AB" w:rsidR="00531A3C" w:rsidRPr="00BF2C4E" w:rsidRDefault="00531A3C" w:rsidP="00824377">
      <w:pPr>
        <w:rPr>
          <w:sz w:val="21"/>
          <w:szCs w:val="21"/>
        </w:rPr>
      </w:pPr>
      <w:r w:rsidRPr="00BF2C4E">
        <w:rPr>
          <w:sz w:val="21"/>
          <w:szCs w:val="21"/>
        </w:rPr>
        <w:t>V Praze dne</w:t>
      </w:r>
      <w:r w:rsidRPr="00BF2C4E">
        <w:rPr>
          <w:sz w:val="21"/>
          <w:szCs w:val="21"/>
        </w:rPr>
        <w:tab/>
      </w:r>
      <w:r w:rsidRPr="00BF2C4E">
        <w:rPr>
          <w:sz w:val="21"/>
          <w:szCs w:val="21"/>
        </w:rPr>
        <w:tab/>
      </w:r>
      <w:r w:rsidRPr="00BF2C4E">
        <w:rPr>
          <w:sz w:val="21"/>
          <w:szCs w:val="21"/>
        </w:rPr>
        <w:tab/>
      </w:r>
    </w:p>
    <w:p w14:paraId="196D3AA7" w14:textId="77777777" w:rsidR="00531A3C" w:rsidRPr="00BF2C4E" w:rsidRDefault="00531A3C" w:rsidP="00824377">
      <w:pPr>
        <w:rPr>
          <w:sz w:val="21"/>
          <w:szCs w:val="21"/>
        </w:rPr>
      </w:pPr>
    </w:p>
    <w:p w14:paraId="0E6FCAA6" w14:textId="77777777" w:rsidR="00531A3C" w:rsidRPr="00BF2C4E" w:rsidRDefault="00531A3C" w:rsidP="00824377">
      <w:pPr>
        <w:rPr>
          <w:b/>
          <w:bCs/>
          <w:color w:val="000000"/>
          <w:sz w:val="21"/>
          <w:szCs w:val="21"/>
        </w:rPr>
      </w:pPr>
    </w:p>
    <w:p w14:paraId="71BDFBB2" w14:textId="77777777" w:rsidR="00531A3C" w:rsidRPr="00BF2C4E" w:rsidRDefault="00531A3C" w:rsidP="00824377">
      <w:pPr>
        <w:rPr>
          <w:b/>
          <w:bCs/>
          <w:color w:val="000000"/>
          <w:sz w:val="21"/>
          <w:szCs w:val="21"/>
        </w:rPr>
      </w:pPr>
    </w:p>
    <w:p w14:paraId="206DE11D" w14:textId="2CD98889" w:rsidR="00531A3C" w:rsidRPr="00BF2C4E" w:rsidRDefault="00B26D7F" w:rsidP="00824377">
      <w:pPr>
        <w:rPr>
          <w:sz w:val="21"/>
          <w:szCs w:val="21"/>
        </w:rPr>
      </w:pPr>
      <w:r w:rsidRPr="00BF2C4E">
        <w:rPr>
          <w:b/>
          <w:bCs/>
          <w:color w:val="000000"/>
          <w:sz w:val="21"/>
          <w:szCs w:val="21"/>
        </w:rPr>
        <w:t>TV Nova</w:t>
      </w:r>
      <w:r w:rsidR="00531A3C" w:rsidRPr="00BF2C4E">
        <w:rPr>
          <w:b/>
          <w:bCs/>
          <w:color w:val="000000"/>
          <w:sz w:val="21"/>
          <w:szCs w:val="21"/>
        </w:rPr>
        <w:t xml:space="preserve"> s.</w:t>
      </w:r>
      <w:r w:rsidR="00F97ACE" w:rsidRPr="00BF2C4E">
        <w:rPr>
          <w:b/>
          <w:bCs/>
          <w:color w:val="000000"/>
          <w:sz w:val="21"/>
          <w:szCs w:val="21"/>
        </w:rPr>
        <w:t>r</w:t>
      </w:r>
      <w:r w:rsidR="00531A3C" w:rsidRPr="00BF2C4E">
        <w:rPr>
          <w:b/>
          <w:bCs/>
          <w:color w:val="000000"/>
          <w:sz w:val="21"/>
          <w:szCs w:val="21"/>
        </w:rPr>
        <w:t>.o.:</w:t>
      </w:r>
      <w:r w:rsidR="00531A3C" w:rsidRPr="00BF2C4E">
        <w:rPr>
          <w:sz w:val="21"/>
          <w:szCs w:val="21"/>
        </w:rPr>
        <w:tab/>
        <w:t xml:space="preserve"> </w:t>
      </w:r>
      <w:r w:rsidR="00531A3C" w:rsidRPr="00BF2C4E">
        <w:rPr>
          <w:sz w:val="21"/>
          <w:szCs w:val="21"/>
        </w:rPr>
        <w:tab/>
      </w:r>
      <w:r w:rsidR="00531A3C" w:rsidRPr="00BF2C4E">
        <w:rPr>
          <w:sz w:val="21"/>
          <w:szCs w:val="21"/>
        </w:rPr>
        <w:tab/>
      </w:r>
      <w:r w:rsidR="00531A3C" w:rsidRPr="00BF2C4E">
        <w:rPr>
          <w:sz w:val="21"/>
          <w:szCs w:val="21"/>
        </w:rPr>
        <w:tab/>
      </w:r>
      <w:r w:rsidR="00F97ACE" w:rsidRPr="00BF2C4E">
        <w:rPr>
          <w:sz w:val="21"/>
          <w:szCs w:val="21"/>
        </w:rPr>
        <w:tab/>
      </w:r>
      <w:r w:rsidR="00531A3C" w:rsidRPr="00BF2C4E">
        <w:rPr>
          <w:rStyle w:val="Siln"/>
          <w:sz w:val="21"/>
          <w:szCs w:val="21"/>
        </w:rPr>
        <w:t>Česká centrála cestovního ruchu – CzechTourism</w:t>
      </w:r>
      <w:r w:rsidR="00531A3C" w:rsidRPr="00BF2C4E">
        <w:rPr>
          <w:b/>
          <w:sz w:val="21"/>
          <w:szCs w:val="21"/>
        </w:rPr>
        <w:t>:</w:t>
      </w:r>
    </w:p>
    <w:p w14:paraId="3261DC58" w14:textId="77777777" w:rsidR="00531A3C" w:rsidRPr="00BF2C4E" w:rsidRDefault="00531A3C" w:rsidP="00824377">
      <w:pPr>
        <w:rPr>
          <w:sz w:val="21"/>
          <w:szCs w:val="21"/>
        </w:rPr>
      </w:pPr>
    </w:p>
    <w:p w14:paraId="6F4EE865" w14:textId="77777777" w:rsidR="00531A3C" w:rsidRPr="00BF2C4E" w:rsidRDefault="00531A3C" w:rsidP="00824377">
      <w:pPr>
        <w:rPr>
          <w:sz w:val="21"/>
          <w:szCs w:val="21"/>
        </w:rPr>
      </w:pPr>
    </w:p>
    <w:p w14:paraId="41364F05" w14:textId="77777777" w:rsidR="00531A3C" w:rsidRPr="00BF2C4E" w:rsidRDefault="00531A3C" w:rsidP="00824377">
      <w:pPr>
        <w:rPr>
          <w:sz w:val="21"/>
          <w:szCs w:val="21"/>
        </w:rPr>
      </w:pPr>
      <w:r w:rsidRPr="00BF2C4E">
        <w:rPr>
          <w:sz w:val="21"/>
          <w:szCs w:val="21"/>
        </w:rPr>
        <w:t>_______________________</w:t>
      </w:r>
      <w:r w:rsidRPr="00BF2C4E">
        <w:rPr>
          <w:sz w:val="21"/>
          <w:szCs w:val="21"/>
        </w:rPr>
        <w:tab/>
      </w:r>
      <w:r w:rsidRPr="00BF2C4E">
        <w:rPr>
          <w:sz w:val="21"/>
          <w:szCs w:val="21"/>
        </w:rPr>
        <w:tab/>
      </w:r>
      <w:r w:rsidRPr="00BF2C4E">
        <w:rPr>
          <w:sz w:val="21"/>
          <w:szCs w:val="21"/>
        </w:rPr>
        <w:tab/>
        <w:t xml:space="preserve">___________________________  </w:t>
      </w:r>
    </w:p>
    <w:p w14:paraId="5B82550C" w14:textId="0C26ACD6" w:rsidR="00531A3C" w:rsidRPr="00BF2C4E" w:rsidRDefault="00531A3C" w:rsidP="00824377">
      <w:pPr>
        <w:rPr>
          <w:sz w:val="21"/>
          <w:szCs w:val="21"/>
        </w:rPr>
      </w:pPr>
      <w:r w:rsidRPr="00BF2C4E">
        <w:rPr>
          <w:sz w:val="21"/>
          <w:szCs w:val="21"/>
        </w:rPr>
        <w:t xml:space="preserve">Jméno: </w:t>
      </w:r>
      <w:r w:rsidR="000C4CAD">
        <w:rPr>
          <w:spacing w:val="-2"/>
          <w:sz w:val="21"/>
          <w:szCs w:val="21"/>
        </w:rPr>
        <w:t>XXX</w:t>
      </w:r>
      <w:r w:rsidRPr="00BF2C4E">
        <w:rPr>
          <w:sz w:val="21"/>
          <w:szCs w:val="21"/>
        </w:rPr>
        <w:tab/>
      </w:r>
      <w:r w:rsidRPr="00BF2C4E">
        <w:rPr>
          <w:sz w:val="21"/>
          <w:szCs w:val="21"/>
        </w:rPr>
        <w:tab/>
      </w:r>
      <w:r w:rsidRPr="00BF2C4E">
        <w:rPr>
          <w:sz w:val="21"/>
          <w:szCs w:val="21"/>
        </w:rPr>
        <w:tab/>
      </w:r>
      <w:r w:rsidR="000C4CAD">
        <w:rPr>
          <w:sz w:val="21"/>
          <w:szCs w:val="21"/>
        </w:rPr>
        <w:t xml:space="preserve">                           </w:t>
      </w:r>
      <w:r w:rsidRPr="00BF2C4E">
        <w:rPr>
          <w:sz w:val="21"/>
          <w:szCs w:val="21"/>
        </w:rPr>
        <w:t xml:space="preserve">Jméno: </w:t>
      </w:r>
      <w:r w:rsidR="000C4CAD">
        <w:rPr>
          <w:spacing w:val="-2"/>
          <w:sz w:val="21"/>
          <w:szCs w:val="21"/>
        </w:rPr>
        <w:t>XXX</w:t>
      </w:r>
    </w:p>
    <w:p w14:paraId="19E11889" w14:textId="77777777" w:rsidR="00531A3C" w:rsidRPr="00BF2C4E" w:rsidRDefault="00531A3C" w:rsidP="00824377">
      <w:pPr>
        <w:rPr>
          <w:spacing w:val="-2"/>
          <w:sz w:val="21"/>
          <w:szCs w:val="21"/>
        </w:rPr>
      </w:pPr>
    </w:p>
    <w:p w14:paraId="6B771197" w14:textId="77777777" w:rsidR="00531A3C" w:rsidRPr="00BF2C4E" w:rsidRDefault="00531A3C" w:rsidP="00824377">
      <w:pPr>
        <w:rPr>
          <w:spacing w:val="-2"/>
          <w:sz w:val="21"/>
          <w:szCs w:val="21"/>
        </w:rPr>
      </w:pPr>
    </w:p>
    <w:p w14:paraId="51EAB52E" w14:textId="77777777" w:rsidR="005D3F17" w:rsidRPr="00BF2C4E" w:rsidRDefault="005D3F17" w:rsidP="005D3F17">
      <w:pPr>
        <w:rPr>
          <w:sz w:val="21"/>
          <w:szCs w:val="21"/>
        </w:rPr>
      </w:pPr>
      <w:r w:rsidRPr="00BF2C4E">
        <w:rPr>
          <w:sz w:val="21"/>
          <w:szCs w:val="21"/>
        </w:rPr>
        <w:t>_______________________</w:t>
      </w:r>
      <w:r w:rsidRPr="00BF2C4E">
        <w:rPr>
          <w:sz w:val="21"/>
          <w:szCs w:val="21"/>
        </w:rPr>
        <w:tab/>
      </w:r>
      <w:r w:rsidRPr="00BF2C4E">
        <w:rPr>
          <w:sz w:val="21"/>
          <w:szCs w:val="21"/>
        </w:rPr>
        <w:tab/>
      </w:r>
      <w:r w:rsidRPr="00BF2C4E">
        <w:rPr>
          <w:sz w:val="21"/>
          <w:szCs w:val="21"/>
        </w:rPr>
        <w:tab/>
        <w:t xml:space="preserve"> </w:t>
      </w:r>
    </w:p>
    <w:p w14:paraId="34359222" w14:textId="769185D4" w:rsidR="005D3F17" w:rsidRPr="00BF2C4E" w:rsidRDefault="005D3F17" w:rsidP="005D3F17">
      <w:pPr>
        <w:rPr>
          <w:sz w:val="21"/>
          <w:szCs w:val="21"/>
        </w:rPr>
      </w:pPr>
      <w:r w:rsidRPr="00BF2C4E">
        <w:rPr>
          <w:sz w:val="21"/>
          <w:szCs w:val="21"/>
        </w:rPr>
        <w:t xml:space="preserve">Jméno: </w:t>
      </w:r>
      <w:r w:rsidR="000C4CAD">
        <w:rPr>
          <w:spacing w:val="-2"/>
          <w:sz w:val="21"/>
          <w:szCs w:val="21"/>
        </w:rPr>
        <w:t>XXX</w:t>
      </w:r>
      <w:r w:rsidR="00A30D62" w:rsidRPr="00BF2C4E">
        <w:rPr>
          <w:spacing w:val="-2"/>
          <w:sz w:val="21"/>
          <w:szCs w:val="21"/>
        </w:rPr>
        <w:t xml:space="preserve"> </w:t>
      </w:r>
      <w:r w:rsidRPr="00BF2C4E">
        <w:rPr>
          <w:sz w:val="21"/>
          <w:szCs w:val="21"/>
        </w:rPr>
        <w:tab/>
      </w:r>
      <w:r w:rsidRPr="00BF2C4E">
        <w:rPr>
          <w:sz w:val="21"/>
          <w:szCs w:val="21"/>
        </w:rPr>
        <w:tab/>
      </w:r>
      <w:r w:rsidRPr="00BF2C4E">
        <w:rPr>
          <w:sz w:val="21"/>
          <w:szCs w:val="21"/>
        </w:rPr>
        <w:tab/>
      </w:r>
      <w:r w:rsidRPr="00BF2C4E">
        <w:rPr>
          <w:sz w:val="21"/>
          <w:szCs w:val="21"/>
        </w:rPr>
        <w:tab/>
      </w:r>
    </w:p>
    <w:p w14:paraId="126A6078" w14:textId="03320FE9" w:rsidR="00BF2C4E" w:rsidRPr="00BF2C4E" w:rsidRDefault="00BF2C4E">
      <w:pPr>
        <w:jc w:val="left"/>
        <w:rPr>
          <w:sz w:val="21"/>
          <w:szCs w:val="21"/>
        </w:rPr>
      </w:pPr>
      <w:r w:rsidRPr="00BF2C4E">
        <w:rPr>
          <w:sz w:val="21"/>
          <w:szCs w:val="21"/>
        </w:rPr>
        <w:br w:type="page"/>
      </w:r>
    </w:p>
    <w:p w14:paraId="26CA95E4" w14:textId="77777777" w:rsidR="00BF2C4E" w:rsidRPr="00BF2C4E" w:rsidRDefault="00BF2C4E" w:rsidP="003C2263">
      <w:pPr>
        <w:jc w:val="left"/>
        <w:rPr>
          <w:rFonts w:eastAsia="Times New Roman"/>
          <w:color w:val="000000"/>
          <w:sz w:val="21"/>
          <w:szCs w:val="21"/>
        </w:rPr>
      </w:pPr>
      <w:r w:rsidRPr="00BF2C4E">
        <w:rPr>
          <w:rFonts w:eastAsia="Times New Roman"/>
          <w:color w:val="000000"/>
          <w:sz w:val="21"/>
          <w:szCs w:val="21"/>
        </w:rPr>
        <w:lastRenderedPageBreak/>
        <w:t>Příloha č. 1</w:t>
      </w:r>
    </w:p>
    <w:p w14:paraId="44E503A6" w14:textId="77777777" w:rsidR="00BF2C4E" w:rsidRPr="00BF2C4E" w:rsidRDefault="00BF2C4E" w:rsidP="00BF2C4E">
      <w:pPr>
        <w:jc w:val="left"/>
        <w:rPr>
          <w:rFonts w:eastAsia="Times New Roman"/>
          <w:color w:val="000000"/>
          <w:sz w:val="21"/>
          <w:szCs w:val="21"/>
        </w:rPr>
      </w:pPr>
    </w:p>
    <w:p w14:paraId="0A1B1458" w14:textId="0A056645" w:rsidR="00AC01D6" w:rsidRPr="00A15970" w:rsidRDefault="00AC01D6" w:rsidP="003C2263">
      <w:pPr>
        <w:jc w:val="center"/>
        <w:rPr>
          <w:rFonts w:eastAsia="Times New Roman"/>
          <w:b/>
          <w:bCs/>
          <w:color w:val="000000"/>
          <w:sz w:val="24"/>
          <w:szCs w:val="24"/>
        </w:rPr>
      </w:pPr>
      <w:r w:rsidRPr="00A15970">
        <w:rPr>
          <w:rFonts w:eastAsia="Times New Roman"/>
          <w:b/>
          <w:bCs/>
          <w:color w:val="000000"/>
          <w:sz w:val="24"/>
          <w:szCs w:val="24"/>
        </w:rPr>
        <w:t xml:space="preserve">Nabídka </w:t>
      </w:r>
      <w:proofErr w:type="spellStart"/>
      <w:r w:rsidRPr="00A15970">
        <w:rPr>
          <w:rFonts w:eastAsia="Times New Roman"/>
          <w:b/>
          <w:bCs/>
          <w:color w:val="000000"/>
          <w:sz w:val="24"/>
          <w:szCs w:val="24"/>
        </w:rPr>
        <w:t>CzechTourism_sponzoring</w:t>
      </w:r>
      <w:proofErr w:type="spellEnd"/>
      <w:r w:rsidRPr="00A15970">
        <w:rPr>
          <w:rFonts w:eastAsia="Times New Roman"/>
          <w:b/>
          <w:bCs/>
          <w:color w:val="000000"/>
          <w:sz w:val="24"/>
          <w:szCs w:val="24"/>
        </w:rPr>
        <w:t xml:space="preserve"> 2023</w:t>
      </w:r>
    </w:p>
    <w:p w14:paraId="6E5AEFF6" w14:textId="77777777" w:rsidR="001F0318" w:rsidRDefault="001F0318" w:rsidP="003C2263">
      <w:pPr>
        <w:jc w:val="center"/>
        <w:rPr>
          <w:rFonts w:eastAsia="Times New Roman"/>
          <w:b/>
          <w:bCs/>
          <w:color w:val="000000"/>
          <w:sz w:val="21"/>
          <w:szCs w:val="21"/>
        </w:rPr>
      </w:pPr>
    </w:p>
    <w:p w14:paraId="7B4394C5" w14:textId="77777777" w:rsidR="00BF2C4E" w:rsidRPr="00BF2C4E" w:rsidRDefault="00BF2C4E" w:rsidP="003C2263">
      <w:pPr>
        <w:jc w:val="left"/>
        <w:rPr>
          <w:rFonts w:eastAsia="Times New Roman"/>
          <w:color w:val="000000"/>
          <w:sz w:val="21"/>
          <w:szCs w:val="21"/>
        </w:rPr>
      </w:pPr>
    </w:p>
    <w:p w14:paraId="6AAF53E2" w14:textId="1DE20D80" w:rsidR="00BF2C4E" w:rsidRPr="00BF2C4E" w:rsidRDefault="00DF4EC4" w:rsidP="003C2263">
      <w:pPr>
        <w:rPr>
          <w:rFonts w:eastAsia="Times New Roman"/>
          <w:color w:val="000000"/>
          <w:sz w:val="21"/>
          <w:szCs w:val="21"/>
        </w:rPr>
      </w:pPr>
      <w:r>
        <w:rPr>
          <w:rFonts w:eastAsia="Times New Roman"/>
          <w:color w:val="000000"/>
          <w:sz w:val="21"/>
          <w:szCs w:val="21"/>
          <w:u w:val="single"/>
        </w:rPr>
        <w:t>Specifikace</w:t>
      </w:r>
      <w:r w:rsidRPr="00BF2C4E">
        <w:rPr>
          <w:rFonts w:eastAsia="Times New Roman"/>
          <w:color w:val="000000"/>
          <w:sz w:val="21"/>
          <w:szCs w:val="21"/>
          <w:u w:val="single"/>
        </w:rPr>
        <w:t xml:space="preserve"> </w:t>
      </w:r>
      <w:r w:rsidR="00BF2C4E" w:rsidRPr="00BF2C4E">
        <w:rPr>
          <w:rFonts w:eastAsia="Times New Roman"/>
          <w:color w:val="000000"/>
          <w:sz w:val="21"/>
          <w:szCs w:val="21"/>
          <w:u w:val="single"/>
        </w:rPr>
        <w:t>Obchodního plnění</w:t>
      </w:r>
      <w:r w:rsidR="00BF2C4E">
        <w:rPr>
          <w:rFonts w:eastAsia="Times New Roman"/>
          <w:color w:val="000000"/>
          <w:sz w:val="21"/>
          <w:szCs w:val="21"/>
        </w:rPr>
        <w:t>:</w:t>
      </w:r>
      <w:r w:rsidR="00BF2C4E" w:rsidRPr="00BF2C4E">
        <w:rPr>
          <w:rFonts w:eastAsia="Times New Roman"/>
          <w:color w:val="000000"/>
          <w:sz w:val="21"/>
          <w:szCs w:val="21"/>
        </w:rPr>
        <w:t xml:space="preserve"> odvysílání sponzorských spotů Zadavatele (dále jen „</w:t>
      </w:r>
      <w:r w:rsidR="00BF2C4E" w:rsidRPr="00BF2C4E">
        <w:rPr>
          <w:rFonts w:eastAsia="Times New Roman"/>
          <w:b/>
          <w:bCs/>
          <w:color w:val="000000"/>
          <w:sz w:val="21"/>
          <w:szCs w:val="21"/>
        </w:rPr>
        <w:t>SV</w:t>
      </w:r>
      <w:r w:rsidR="00BF2C4E" w:rsidRPr="00BF2C4E">
        <w:rPr>
          <w:rFonts w:eastAsia="Times New Roman"/>
          <w:color w:val="000000"/>
          <w:sz w:val="21"/>
          <w:szCs w:val="21"/>
        </w:rPr>
        <w:t>“) v rámci třiceti (30) dílů pořadu s pracovním názvem „Víkendová Snídaně“ (dále jen „</w:t>
      </w:r>
      <w:r w:rsidR="00BF2C4E" w:rsidRPr="00BF2C4E">
        <w:rPr>
          <w:rFonts w:eastAsia="Times New Roman"/>
          <w:b/>
          <w:bCs/>
          <w:color w:val="000000"/>
          <w:sz w:val="21"/>
          <w:szCs w:val="21"/>
        </w:rPr>
        <w:t>Pořad</w:t>
      </w:r>
      <w:r w:rsidR="00BF2C4E" w:rsidRPr="00BF2C4E">
        <w:rPr>
          <w:rFonts w:eastAsia="Times New Roman"/>
          <w:color w:val="000000"/>
          <w:sz w:val="21"/>
          <w:szCs w:val="21"/>
        </w:rPr>
        <w:t xml:space="preserve">“) vysílaného na programu NOVA. </w:t>
      </w:r>
    </w:p>
    <w:p w14:paraId="6331EAED" w14:textId="77777777" w:rsidR="00BF2C4E" w:rsidRPr="00BF2C4E" w:rsidRDefault="00BF2C4E" w:rsidP="003C2263">
      <w:pPr>
        <w:rPr>
          <w:rFonts w:eastAsia="Times New Roman"/>
          <w:color w:val="000000"/>
          <w:sz w:val="21"/>
          <w:szCs w:val="21"/>
        </w:rPr>
      </w:pPr>
    </w:p>
    <w:p w14:paraId="0D0E8089" w14:textId="59F3AA1E" w:rsidR="00BF2C4E" w:rsidRPr="00BF2C4E" w:rsidRDefault="00BF2C4E" w:rsidP="003C2263">
      <w:pPr>
        <w:rPr>
          <w:rFonts w:eastAsia="Times New Roman"/>
          <w:color w:val="000000"/>
          <w:sz w:val="21"/>
          <w:szCs w:val="21"/>
        </w:rPr>
      </w:pPr>
      <w:r w:rsidRPr="00BF2C4E">
        <w:rPr>
          <w:rFonts w:eastAsia="Times New Roman"/>
          <w:color w:val="000000"/>
          <w:sz w:val="21"/>
          <w:szCs w:val="21"/>
          <w:u w:val="single"/>
        </w:rPr>
        <w:t>Umístění SV v Pořadu</w:t>
      </w:r>
      <w:r w:rsidRPr="00BF2C4E">
        <w:rPr>
          <w:rFonts w:eastAsia="Times New Roman"/>
          <w:color w:val="000000"/>
          <w:sz w:val="21"/>
          <w:szCs w:val="21"/>
        </w:rPr>
        <w:t>: před a po odvysílání rubriky Kulturní kalendář</w:t>
      </w:r>
      <w:r>
        <w:rPr>
          <w:rFonts w:eastAsia="Times New Roman"/>
          <w:color w:val="000000"/>
          <w:sz w:val="21"/>
          <w:szCs w:val="21"/>
        </w:rPr>
        <w:t>,</w:t>
      </w:r>
      <w:r w:rsidRPr="00BF2C4E">
        <w:rPr>
          <w:rFonts w:eastAsia="Times New Roman"/>
          <w:color w:val="000000"/>
          <w:sz w:val="21"/>
          <w:szCs w:val="21"/>
        </w:rPr>
        <w:t xml:space="preserve"> v </w:t>
      </w:r>
      <w:proofErr w:type="gramStart"/>
      <w:r w:rsidRPr="00BF2C4E">
        <w:rPr>
          <w:rFonts w:eastAsia="Times New Roman"/>
          <w:color w:val="000000"/>
          <w:sz w:val="21"/>
          <w:szCs w:val="21"/>
        </w:rPr>
        <w:t>rámci</w:t>
      </w:r>
      <w:proofErr w:type="gramEnd"/>
      <w:r w:rsidRPr="00BF2C4E">
        <w:rPr>
          <w:rFonts w:eastAsia="Times New Roman"/>
          <w:color w:val="000000"/>
          <w:sz w:val="21"/>
          <w:szCs w:val="21"/>
        </w:rPr>
        <w:t xml:space="preserve"> které hodlá TV Nova informovat diváky o turisticky zajímavých lokalitách na území České republiky, kde se odehrávají zajímavé akce nebo které jsou známé z českých filmů a seriálů. </w:t>
      </w:r>
    </w:p>
    <w:p w14:paraId="0065B39B" w14:textId="77777777" w:rsidR="00BF2C4E" w:rsidRPr="00BF2C4E" w:rsidRDefault="00BF2C4E" w:rsidP="003C2263">
      <w:pPr>
        <w:rPr>
          <w:rFonts w:eastAsia="Times New Roman"/>
          <w:color w:val="000000"/>
          <w:sz w:val="21"/>
          <w:szCs w:val="21"/>
        </w:rPr>
      </w:pPr>
    </w:p>
    <w:p w14:paraId="58A7FEC0" w14:textId="22B0FB8B" w:rsidR="00BF2C4E" w:rsidRPr="00BF2C4E" w:rsidRDefault="00BF2C4E" w:rsidP="003C2263">
      <w:pPr>
        <w:rPr>
          <w:rFonts w:eastAsia="Times New Roman"/>
          <w:color w:val="000000"/>
          <w:sz w:val="21"/>
          <w:szCs w:val="21"/>
        </w:rPr>
      </w:pPr>
      <w:r w:rsidRPr="00BF2C4E">
        <w:rPr>
          <w:rFonts w:eastAsia="Times New Roman"/>
          <w:color w:val="000000"/>
          <w:sz w:val="21"/>
          <w:szCs w:val="21"/>
          <w:u w:val="single"/>
        </w:rPr>
        <w:t>Počet SV:</w:t>
      </w:r>
      <w:r w:rsidRPr="00BF2C4E">
        <w:rPr>
          <w:rFonts w:eastAsia="Times New Roman"/>
          <w:color w:val="000000"/>
          <w:sz w:val="21"/>
          <w:szCs w:val="21"/>
        </w:rPr>
        <w:t xml:space="preserve"> 2</w:t>
      </w:r>
      <w:r w:rsidR="00BE5383">
        <w:rPr>
          <w:rFonts w:eastAsia="Times New Roman"/>
          <w:color w:val="000000"/>
          <w:sz w:val="21"/>
          <w:szCs w:val="21"/>
        </w:rPr>
        <w:t>x</w:t>
      </w:r>
      <w:r w:rsidRPr="00BF2C4E">
        <w:rPr>
          <w:rFonts w:eastAsia="Times New Roman"/>
          <w:color w:val="000000"/>
          <w:sz w:val="21"/>
          <w:szCs w:val="21"/>
        </w:rPr>
        <w:t xml:space="preserve"> SV / díl Pořadu, celkem 60 SV</w:t>
      </w:r>
    </w:p>
    <w:p w14:paraId="3FE4E37E" w14:textId="77777777" w:rsidR="00BF2C4E" w:rsidRPr="00BF2C4E" w:rsidRDefault="00BF2C4E" w:rsidP="003C2263">
      <w:pPr>
        <w:rPr>
          <w:rFonts w:eastAsia="Times New Roman"/>
          <w:color w:val="000000"/>
          <w:sz w:val="21"/>
          <w:szCs w:val="21"/>
        </w:rPr>
      </w:pPr>
    </w:p>
    <w:p w14:paraId="4AF83589" w14:textId="77777777" w:rsidR="00BF2C4E" w:rsidRPr="00BF2C4E" w:rsidRDefault="00BF2C4E" w:rsidP="003C2263">
      <w:pPr>
        <w:rPr>
          <w:rFonts w:eastAsia="Times New Roman"/>
          <w:color w:val="000000"/>
          <w:sz w:val="21"/>
          <w:szCs w:val="21"/>
        </w:rPr>
      </w:pPr>
      <w:r w:rsidRPr="00BF2C4E">
        <w:rPr>
          <w:rFonts w:eastAsia="Times New Roman"/>
          <w:color w:val="000000"/>
          <w:sz w:val="21"/>
          <w:szCs w:val="21"/>
          <w:u w:val="single"/>
        </w:rPr>
        <w:t>Období</w:t>
      </w:r>
      <w:r w:rsidRPr="00BF2C4E">
        <w:rPr>
          <w:rFonts w:eastAsia="Times New Roman"/>
          <w:color w:val="000000"/>
          <w:sz w:val="21"/>
          <w:szCs w:val="21"/>
        </w:rPr>
        <w:t xml:space="preserve">: </w:t>
      </w:r>
      <w:proofErr w:type="gramStart"/>
      <w:r w:rsidRPr="00BF2C4E">
        <w:rPr>
          <w:rFonts w:eastAsia="Times New Roman"/>
          <w:color w:val="000000"/>
          <w:sz w:val="21"/>
          <w:szCs w:val="21"/>
        </w:rPr>
        <w:t>duben – listopad</w:t>
      </w:r>
      <w:proofErr w:type="gramEnd"/>
      <w:r w:rsidRPr="00BF2C4E">
        <w:rPr>
          <w:rFonts w:eastAsia="Times New Roman"/>
          <w:color w:val="000000"/>
          <w:sz w:val="21"/>
          <w:szCs w:val="21"/>
        </w:rPr>
        <w:t xml:space="preserve"> 2023</w:t>
      </w:r>
    </w:p>
    <w:p w14:paraId="2F2A9DAA" w14:textId="77777777" w:rsidR="00BF2C4E" w:rsidRPr="00BF2C4E" w:rsidRDefault="00BF2C4E" w:rsidP="003C2263">
      <w:pPr>
        <w:rPr>
          <w:rFonts w:eastAsia="Times New Roman"/>
          <w:color w:val="000000"/>
          <w:sz w:val="21"/>
          <w:szCs w:val="21"/>
        </w:rPr>
      </w:pPr>
    </w:p>
    <w:p w14:paraId="10EF54E2" w14:textId="151660A5" w:rsidR="00BF2C4E" w:rsidRPr="00BF2C4E" w:rsidRDefault="00BF2C4E" w:rsidP="003C2263">
      <w:pPr>
        <w:rPr>
          <w:rFonts w:eastAsia="Times New Roman"/>
          <w:color w:val="000000"/>
          <w:sz w:val="21"/>
          <w:szCs w:val="21"/>
          <w:u w:val="single"/>
        </w:rPr>
      </w:pPr>
      <w:r w:rsidRPr="00BF2C4E">
        <w:rPr>
          <w:rFonts w:eastAsia="Times New Roman"/>
          <w:color w:val="000000"/>
          <w:sz w:val="21"/>
          <w:szCs w:val="21"/>
          <w:u w:val="single"/>
        </w:rPr>
        <w:t>Termíny vysílání Pořadu se SV Zadavatele:</w:t>
      </w:r>
    </w:p>
    <w:p w14:paraId="48981893" w14:textId="77777777" w:rsidR="00BF2C4E" w:rsidRPr="00BF2C4E" w:rsidRDefault="00BF2C4E" w:rsidP="003C2263">
      <w:pPr>
        <w:jc w:val="left"/>
        <w:rPr>
          <w:rFonts w:eastAsia="Times New Roman"/>
          <w:color w:val="000000"/>
          <w:sz w:val="21"/>
          <w:szCs w:val="21"/>
        </w:rPr>
      </w:pPr>
    </w:p>
    <w:tbl>
      <w:tblPr>
        <w:tblW w:w="4961" w:type="dxa"/>
        <w:tblInd w:w="70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8"/>
        <w:gridCol w:w="3543"/>
      </w:tblGrid>
      <w:tr w:rsidR="00BF2C4E" w:rsidRPr="00BF2C4E" w14:paraId="4EE9CF9A" w14:textId="77777777" w:rsidTr="00B70767">
        <w:trPr>
          <w:trHeight w:val="293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39B45" w14:textId="77777777" w:rsidR="00BF2C4E" w:rsidRPr="00BF2C4E" w:rsidRDefault="00BF2C4E" w:rsidP="003C2263">
            <w:pPr>
              <w:jc w:val="left"/>
              <w:rPr>
                <w:rFonts w:eastAsia="Times New Roman"/>
                <w:color w:val="000000"/>
                <w:sz w:val="21"/>
                <w:szCs w:val="21"/>
                <w:lang w:eastAsia="cs-CZ"/>
              </w:rPr>
            </w:pPr>
            <w:r w:rsidRPr="00BF2C4E">
              <w:rPr>
                <w:rFonts w:eastAsia="Times New Roman"/>
                <w:color w:val="000000"/>
                <w:sz w:val="21"/>
                <w:szCs w:val="21"/>
                <w:lang w:eastAsia="cs-CZ"/>
              </w:rPr>
              <w:t>duben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984DB4" w14:textId="77777777" w:rsidR="00BF2C4E" w:rsidRPr="00BF2C4E" w:rsidRDefault="00BF2C4E" w:rsidP="003C2263">
            <w:pPr>
              <w:jc w:val="left"/>
              <w:rPr>
                <w:rFonts w:eastAsia="Times New Roman"/>
                <w:color w:val="000000"/>
                <w:sz w:val="21"/>
                <w:szCs w:val="21"/>
                <w:lang w:eastAsia="cs-CZ"/>
              </w:rPr>
            </w:pPr>
            <w:r w:rsidRPr="00BF2C4E">
              <w:rPr>
                <w:rFonts w:eastAsia="Times New Roman"/>
                <w:color w:val="000000"/>
                <w:sz w:val="21"/>
                <w:szCs w:val="21"/>
                <w:lang w:eastAsia="cs-CZ"/>
              </w:rPr>
              <w:t>1.4., 8.4., 15.4., 22.4., 29.4.</w:t>
            </w:r>
          </w:p>
        </w:tc>
      </w:tr>
      <w:tr w:rsidR="00BF2C4E" w:rsidRPr="00BF2C4E" w14:paraId="35576A07" w14:textId="77777777" w:rsidTr="00B70767">
        <w:trPr>
          <w:trHeight w:val="293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E1F48" w14:textId="77777777" w:rsidR="00BF2C4E" w:rsidRPr="00BF2C4E" w:rsidRDefault="00BF2C4E" w:rsidP="003C2263">
            <w:pPr>
              <w:jc w:val="left"/>
              <w:rPr>
                <w:rFonts w:eastAsia="Times New Roman"/>
                <w:color w:val="000000"/>
                <w:sz w:val="21"/>
                <w:szCs w:val="21"/>
                <w:lang w:eastAsia="cs-CZ"/>
              </w:rPr>
            </w:pPr>
            <w:r w:rsidRPr="00BF2C4E">
              <w:rPr>
                <w:rFonts w:eastAsia="Times New Roman"/>
                <w:color w:val="000000"/>
                <w:sz w:val="21"/>
                <w:szCs w:val="21"/>
                <w:lang w:eastAsia="cs-CZ"/>
              </w:rPr>
              <w:t>květen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931347" w14:textId="77777777" w:rsidR="00BF2C4E" w:rsidRPr="00BF2C4E" w:rsidRDefault="00BF2C4E" w:rsidP="003C2263">
            <w:pPr>
              <w:jc w:val="left"/>
              <w:rPr>
                <w:rFonts w:eastAsia="Times New Roman"/>
                <w:color w:val="000000"/>
                <w:sz w:val="21"/>
                <w:szCs w:val="21"/>
                <w:lang w:eastAsia="cs-CZ"/>
              </w:rPr>
            </w:pPr>
            <w:r w:rsidRPr="00BF2C4E">
              <w:rPr>
                <w:rFonts w:eastAsia="Times New Roman"/>
                <w:color w:val="000000"/>
                <w:sz w:val="21"/>
                <w:szCs w:val="21"/>
                <w:lang w:eastAsia="cs-CZ"/>
              </w:rPr>
              <w:t>6.5., 13.5., 20.5., 27.5.</w:t>
            </w:r>
          </w:p>
        </w:tc>
      </w:tr>
      <w:tr w:rsidR="00BF2C4E" w:rsidRPr="00BF2C4E" w14:paraId="1E7D5171" w14:textId="77777777" w:rsidTr="00B70767">
        <w:trPr>
          <w:trHeight w:val="293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B6336" w14:textId="77777777" w:rsidR="00BF2C4E" w:rsidRPr="00BF2C4E" w:rsidRDefault="00BF2C4E" w:rsidP="003C2263">
            <w:pPr>
              <w:jc w:val="left"/>
              <w:rPr>
                <w:rFonts w:eastAsia="Times New Roman"/>
                <w:color w:val="000000"/>
                <w:sz w:val="21"/>
                <w:szCs w:val="21"/>
                <w:lang w:eastAsia="cs-CZ"/>
              </w:rPr>
            </w:pPr>
            <w:r w:rsidRPr="00BF2C4E">
              <w:rPr>
                <w:rFonts w:eastAsia="Times New Roman"/>
                <w:color w:val="000000"/>
                <w:sz w:val="21"/>
                <w:szCs w:val="21"/>
                <w:lang w:eastAsia="cs-CZ"/>
              </w:rPr>
              <w:t>červen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69F231" w14:textId="77777777" w:rsidR="00BF2C4E" w:rsidRPr="00BF2C4E" w:rsidRDefault="00BF2C4E" w:rsidP="003C2263">
            <w:pPr>
              <w:jc w:val="left"/>
              <w:rPr>
                <w:rFonts w:eastAsia="Times New Roman"/>
                <w:color w:val="000000"/>
                <w:sz w:val="21"/>
                <w:szCs w:val="21"/>
                <w:lang w:eastAsia="cs-CZ"/>
              </w:rPr>
            </w:pPr>
            <w:r w:rsidRPr="00BF2C4E">
              <w:rPr>
                <w:rFonts w:eastAsia="Times New Roman"/>
                <w:color w:val="000000"/>
                <w:sz w:val="21"/>
                <w:szCs w:val="21"/>
                <w:lang w:eastAsia="cs-CZ"/>
              </w:rPr>
              <w:t>3.6., 10.6., 17.6., 24.6.</w:t>
            </w:r>
          </w:p>
        </w:tc>
      </w:tr>
      <w:tr w:rsidR="00BF2C4E" w:rsidRPr="00BF2C4E" w14:paraId="52B24148" w14:textId="77777777" w:rsidTr="00B70767">
        <w:trPr>
          <w:trHeight w:val="293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A1778" w14:textId="77777777" w:rsidR="00BF2C4E" w:rsidRPr="00BF2C4E" w:rsidRDefault="00BF2C4E" w:rsidP="003C2263">
            <w:pPr>
              <w:jc w:val="left"/>
              <w:rPr>
                <w:rFonts w:eastAsia="Times New Roman"/>
                <w:color w:val="000000"/>
                <w:sz w:val="21"/>
                <w:szCs w:val="21"/>
                <w:lang w:eastAsia="cs-CZ"/>
              </w:rPr>
            </w:pPr>
            <w:r w:rsidRPr="00BF2C4E">
              <w:rPr>
                <w:rFonts w:eastAsia="Times New Roman"/>
                <w:color w:val="000000"/>
                <w:sz w:val="21"/>
                <w:szCs w:val="21"/>
                <w:lang w:eastAsia="cs-CZ"/>
              </w:rPr>
              <w:t>červenec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533202" w14:textId="77777777" w:rsidR="00BF2C4E" w:rsidRPr="00BF2C4E" w:rsidRDefault="00BF2C4E" w:rsidP="003C2263">
            <w:pPr>
              <w:jc w:val="left"/>
              <w:rPr>
                <w:rFonts w:eastAsia="Times New Roman"/>
                <w:color w:val="000000"/>
                <w:sz w:val="21"/>
                <w:szCs w:val="21"/>
                <w:lang w:eastAsia="cs-CZ"/>
              </w:rPr>
            </w:pPr>
            <w:r w:rsidRPr="00BF2C4E">
              <w:rPr>
                <w:rFonts w:eastAsia="Times New Roman"/>
                <w:color w:val="000000"/>
                <w:sz w:val="21"/>
                <w:szCs w:val="21"/>
                <w:lang w:eastAsia="cs-CZ"/>
              </w:rPr>
              <w:t>8.7., 22.7.</w:t>
            </w:r>
          </w:p>
        </w:tc>
      </w:tr>
      <w:tr w:rsidR="00BF2C4E" w:rsidRPr="00BF2C4E" w14:paraId="554D2D11" w14:textId="77777777" w:rsidTr="00B70767">
        <w:trPr>
          <w:trHeight w:val="293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F36BC" w14:textId="77777777" w:rsidR="00BF2C4E" w:rsidRPr="00BF2C4E" w:rsidRDefault="00BF2C4E" w:rsidP="003C2263">
            <w:pPr>
              <w:jc w:val="left"/>
              <w:rPr>
                <w:rFonts w:eastAsia="Times New Roman"/>
                <w:color w:val="000000"/>
                <w:sz w:val="21"/>
                <w:szCs w:val="21"/>
                <w:lang w:eastAsia="cs-CZ"/>
              </w:rPr>
            </w:pPr>
            <w:r w:rsidRPr="00BF2C4E">
              <w:rPr>
                <w:rFonts w:eastAsia="Times New Roman"/>
                <w:color w:val="000000"/>
                <w:sz w:val="21"/>
                <w:szCs w:val="21"/>
                <w:lang w:eastAsia="cs-CZ"/>
              </w:rPr>
              <w:t>srpen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637A06" w14:textId="77777777" w:rsidR="00BF2C4E" w:rsidRPr="00BF2C4E" w:rsidRDefault="00BF2C4E" w:rsidP="003C2263">
            <w:pPr>
              <w:jc w:val="left"/>
              <w:rPr>
                <w:rFonts w:eastAsia="Times New Roman"/>
                <w:color w:val="000000"/>
                <w:sz w:val="21"/>
                <w:szCs w:val="21"/>
                <w:lang w:eastAsia="cs-CZ"/>
              </w:rPr>
            </w:pPr>
            <w:r w:rsidRPr="00BF2C4E">
              <w:rPr>
                <w:rFonts w:eastAsia="Times New Roman"/>
                <w:color w:val="000000"/>
                <w:sz w:val="21"/>
                <w:szCs w:val="21"/>
                <w:lang w:eastAsia="cs-CZ"/>
              </w:rPr>
              <w:t>5.8., 19.8.</w:t>
            </w:r>
          </w:p>
        </w:tc>
      </w:tr>
      <w:tr w:rsidR="00BF2C4E" w:rsidRPr="00BF2C4E" w14:paraId="737E96E5" w14:textId="77777777" w:rsidTr="00B70767">
        <w:trPr>
          <w:trHeight w:val="293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6CCCE" w14:textId="77777777" w:rsidR="00BF2C4E" w:rsidRPr="00BF2C4E" w:rsidRDefault="00BF2C4E" w:rsidP="003C2263">
            <w:pPr>
              <w:jc w:val="left"/>
              <w:rPr>
                <w:rFonts w:eastAsia="Times New Roman"/>
                <w:color w:val="000000"/>
                <w:sz w:val="21"/>
                <w:szCs w:val="21"/>
                <w:lang w:eastAsia="cs-CZ"/>
              </w:rPr>
            </w:pPr>
            <w:r w:rsidRPr="00BF2C4E">
              <w:rPr>
                <w:rFonts w:eastAsia="Times New Roman"/>
                <w:color w:val="000000"/>
                <w:sz w:val="21"/>
                <w:szCs w:val="21"/>
                <w:lang w:eastAsia="cs-CZ"/>
              </w:rPr>
              <w:t>září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ABB654" w14:textId="77777777" w:rsidR="00BF2C4E" w:rsidRPr="00BF2C4E" w:rsidRDefault="00BF2C4E" w:rsidP="003C2263">
            <w:pPr>
              <w:jc w:val="left"/>
              <w:rPr>
                <w:rFonts w:eastAsia="Times New Roman"/>
                <w:color w:val="000000"/>
                <w:sz w:val="21"/>
                <w:szCs w:val="21"/>
                <w:lang w:eastAsia="cs-CZ"/>
              </w:rPr>
            </w:pPr>
            <w:r w:rsidRPr="00BF2C4E">
              <w:rPr>
                <w:rFonts w:eastAsia="Times New Roman"/>
                <w:color w:val="000000"/>
                <w:sz w:val="21"/>
                <w:szCs w:val="21"/>
                <w:lang w:eastAsia="cs-CZ"/>
              </w:rPr>
              <w:t>2.9., 9.9., 16.9., 23.9., 30.9.</w:t>
            </w:r>
          </w:p>
        </w:tc>
      </w:tr>
      <w:tr w:rsidR="00BF2C4E" w:rsidRPr="00BF2C4E" w14:paraId="07D9D27F" w14:textId="77777777" w:rsidTr="00B70767">
        <w:trPr>
          <w:trHeight w:val="313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FBBFC" w14:textId="77777777" w:rsidR="00BF2C4E" w:rsidRPr="00BF2C4E" w:rsidRDefault="00BF2C4E" w:rsidP="003C2263">
            <w:pPr>
              <w:jc w:val="left"/>
              <w:rPr>
                <w:rFonts w:eastAsia="Times New Roman"/>
                <w:color w:val="000000"/>
                <w:sz w:val="21"/>
                <w:szCs w:val="21"/>
                <w:lang w:eastAsia="cs-CZ"/>
              </w:rPr>
            </w:pPr>
            <w:r w:rsidRPr="00BF2C4E">
              <w:rPr>
                <w:rFonts w:eastAsia="Times New Roman"/>
                <w:color w:val="000000"/>
                <w:sz w:val="21"/>
                <w:szCs w:val="21"/>
                <w:lang w:eastAsia="cs-CZ"/>
              </w:rPr>
              <w:t>říjen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8BA8DD" w14:textId="77777777" w:rsidR="00BF2C4E" w:rsidRPr="00BF2C4E" w:rsidRDefault="00BF2C4E" w:rsidP="003C2263">
            <w:pPr>
              <w:jc w:val="left"/>
              <w:rPr>
                <w:rFonts w:eastAsia="Times New Roman"/>
                <w:color w:val="000000"/>
                <w:sz w:val="21"/>
                <w:szCs w:val="21"/>
                <w:lang w:eastAsia="cs-CZ"/>
              </w:rPr>
            </w:pPr>
            <w:r w:rsidRPr="00BF2C4E">
              <w:rPr>
                <w:rFonts w:eastAsia="Times New Roman"/>
                <w:color w:val="000000"/>
                <w:sz w:val="21"/>
                <w:szCs w:val="21"/>
                <w:lang w:eastAsia="cs-CZ"/>
              </w:rPr>
              <w:t>7.10., 14.10., 21.10., 28.10.</w:t>
            </w:r>
          </w:p>
        </w:tc>
      </w:tr>
      <w:tr w:rsidR="00BF2C4E" w:rsidRPr="00BF2C4E" w14:paraId="0F5D70BE" w14:textId="77777777" w:rsidTr="00B70767">
        <w:trPr>
          <w:trHeight w:val="313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D0C0E" w14:textId="77777777" w:rsidR="00BF2C4E" w:rsidRPr="00BF2C4E" w:rsidRDefault="00BF2C4E" w:rsidP="003C2263">
            <w:pPr>
              <w:jc w:val="left"/>
              <w:rPr>
                <w:rFonts w:eastAsia="Times New Roman"/>
                <w:color w:val="000000"/>
                <w:sz w:val="21"/>
                <w:szCs w:val="21"/>
                <w:lang w:eastAsia="cs-CZ"/>
              </w:rPr>
            </w:pPr>
            <w:r w:rsidRPr="00BF2C4E">
              <w:rPr>
                <w:rFonts w:eastAsia="Times New Roman"/>
                <w:color w:val="000000"/>
                <w:sz w:val="21"/>
                <w:szCs w:val="21"/>
                <w:lang w:eastAsia="cs-CZ"/>
              </w:rPr>
              <w:t>listopad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745E96" w14:textId="77777777" w:rsidR="00BF2C4E" w:rsidRPr="00BF2C4E" w:rsidRDefault="00BF2C4E" w:rsidP="003C2263">
            <w:pPr>
              <w:jc w:val="left"/>
              <w:rPr>
                <w:rFonts w:eastAsia="Times New Roman"/>
                <w:color w:val="000000"/>
                <w:sz w:val="21"/>
                <w:szCs w:val="21"/>
                <w:lang w:eastAsia="cs-CZ"/>
              </w:rPr>
            </w:pPr>
            <w:r w:rsidRPr="00BF2C4E">
              <w:rPr>
                <w:rFonts w:eastAsia="Times New Roman"/>
                <w:color w:val="000000"/>
                <w:sz w:val="21"/>
                <w:szCs w:val="21"/>
                <w:lang w:eastAsia="cs-CZ"/>
              </w:rPr>
              <w:t>4.11., 11.11., 18.11., 25.11.</w:t>
            </w:r>
          </w:p>
        </w:tc>
      </w:tr>
    </w:tbl>
    <w:p w14:paraId="378FAE64" w14:textId="77777777" w:rsidR="00BF2C4E" w:rsidRPr="00BF2C4E" w:rsidRDefault="00BF2C4E" w:rsidP="003C2263">
      <w:pPr>
        <w:jc w:val="left"/>
        <w:rPr>
          <w:rFonts w:eastAsia="Times New Roman"/>
          <w:color w:val="000000"/>
          <w:sz w:val="21"/>
          <w:szCs w:val="21"/>
        </w:rPr>
      </w:pPr>
    </w:p>
    <w:p w14:paraId="146ABB71" w14:textId="5DA5AAA0" w:rsidR="00BF2C4E" w:rsidRPr="00BF2C4E" w:rsidRDefault="00BF2C4E" w:rsidP="003C2263">
      <w:pPr>
        <w:jc w:val="left"/>
        <w:rPr>
          <w:rFonts w:eastAsia="Times New Roman"/>
          <w:color w:val="000000"/>
          <w:sz w:val="21"/>
          <w:szCs w:val="21"/>
        </w:rPr>
      </w:pPr>
      <w:r w:rsidRPr="00BF2C4E">
        <w:rPr>
          <w:rFonts w:eastAsia="Times New Roman"/>
          <w:color w:val="000000"/>
          <w:sz w:val="21"/>
          <w:szCs w:val="21"/>
        </w:rPr>
        <w:t>Výrobu a dodání SV zajišťuje Zadavatel na vlastní náklady.</w:t>
      </w:r>
    </w:p>
    <w:p w14:paraId="543036E5" w14:textId="77777777" w:rsidR="003C2263" w:rsidRDefault="003C2263" w:rsidP="003C2263">
      <w:pPr>
        <w:jc w:val="left"/>
        <w:rPr>
          <w:rFonts w:eastAsia="Times New Roman"/>
          <w:color w:val="000000"/>
          <w:sz w:val="21"/>
          <w:szCs w:val="21"/>
        </w:rPr>
      </w:pPr>
    </w:p>
    <w:p w14:paraId="0EBAF11C" w14:textId="11E33335" w:rsidR="00BF2C4E" w:rsidRPr="00BF2C4E" w:rsidRDefault="003C2263" w:rsidP="003C2263">
      <w:pPr>
        <w:jc w:val="left"/>
        <w:rPr>
          <w:rFonts w:eastAsia="Times New Roman"/>
          <w:color w:val="000000"/>
          <w:sz w:val="21"/>
          <w:szCs w:val="21"/>
          <w:u w:val="single"/>
        </w:rPr>
      </w:pPr>
      <w:r w:rsidRPr="00BE5383">
        <w:rPr>
          <w:rFonts w:eastAsia="Times New Roman"/>
          <w:color w:val="000000"/>
          <w:sz w:val="21"/>
          <w:szCs w:val="21"/>
          <w:u w:val="single"/>
        </w:rPr>
        <w:t xml:space="preserve">Cenová kalkulace: </w:t>
      </w:r>
    </w:p>
    <w:p w14:paraId="1A59BD4F" w14:textId="6C2B7B79" w:rsidR="003C2263" w:rsidRDefault="00BE5383" w:rsidP="003C2263">
      <w:pPr>
        <w:jc w:val="left"/>
        <w:rPr>
          <w:rFonts w:eastAsia="Times New Roman"/>
          <w:color w:val="000000"/>
          <w:sz w:val="21"/>
          <w:szCs w:val="21"/>
        </w:rPr>
      </w:pPr>
      <w:r w:rsidRPr="00BE5383">
        <w:rPr>
          <w:rFonts w:eastAsia="Times New Roman"/>
          <w:color w:val="000000"/>
          <w:sz w:val="21"/>
          <w:szCs w:val="21"/>
        </w:rPr>
        <w:t xml:space="preserve">2x SV </w:t>
      </w:r>
      <w:r>
        <w:rPr>
          <w:rFonts w:eastAsia="Times New Roman"/>
          <w:color w:val="000000"/>
          <w:sz w:val="21"/>
          <w:szCs w:val="21"/>
        </w:rPr>
        <w:t>/ díl Pořadu = 33 333,33 Kč bez DPH, tj. celkem 60 SV = 1 000 000,- Kč bez DPH</w:t>
      </w:r>
    </w:p>
    <w:p w14:paraId="0F5AAA47" w14:textId="77777777" w:rsidR="003C2263" w:rsidRDefault="003C2263" w:rsidP="003C2263">
      <w:pPr>
        <w:jc w:val="left"/>
        <w:rPr>
          <w:rFonts w:eastAsia="Times New Roman"/>
          <w:color w:val="000000"/>
          <w:sz w:val="21"/>
          <w:szCs w:val="21"/>
          <w:u w:val="single"/>
        </w:rPr>
      </w:pPr>
    </w:p>
    <w:p w14:paraId="34C0689C" w14:textId="758FBEB2" w:rsidR="00BF2C4E" w:rsidRPr="00BF2C4E" w:rsidRDefault="00BE5383" w:rsidP="003C2263">
      <w:pPr>
        <w:jc w:val="left"/>
        <w:rPr>
          <w:rFonts w:eastAsia="Times New Roman"/>
          <w:color w:val="000000"/>
          <w:sz w:val="21"/>
          <w:szCs w:val="21"/>
          <w:u w:val="single"/>
        </w:rPr>
      </w:pPr>
      <w:r>
        <w:rPr>
          <w:rFonts w:eastAsia="Times New Roman"/>
          <w:color w:val="000000"/>
          <w:sz w:val="21"/>
          <w:szCs w:val="21"/>
          <w:u w:val="single"/>
        </w:rPr>
        <w:t>Předpokládaný harmonogram f</w:t>
      </w:r>
      <w:r w:rsidR="00BF2C4E" w:rsidRPr="00BF2C4E">
        <w:rPr>
          <w:rFonts w:eastAsia="Times New Roman"/>
          <w:color w:val="000000"/>
          <w:sz w:val="21"/>
          <w:szCs w:val="21"/>
          <w:u w:val="single"/>
        </w:rPr>
        <w:t>akturace podle počtu odvysílaných SV</w:t>
      </w:r>
    </w:p>
    <w:p w14:paraId="2DF48107" w14:textId="77777777" w:rsidR="00BF2C4E" w:rsidRPr="00BF2C4E" w:rsidRDefault="00BF2C4E" w:rsidP="003C2263">
      <w:pPr>
        <w:jc w:val="left"/>
        <w:rPr>
          <w:rFonts w:eastAsia="Times New Roman"/>
          <w:color w:val="000000"/>
          <w:sz w:val="21"/>
          <w:szCs w:val="21"/>
        </w:rPr>
      </w:pPr>
    </w:p>
    <w:tbl>
      <w:tblPr>
        <w:tblW w:w="6831" w:type="dxa"/>
        <w:tblInd w:w="6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1622"/>
        <w:gridCol w:w="2601"/>
        <w:gridCol w:w="2608"/>
      </w:tblGrid>
      <w:tr w:rsidR="00BF2C4E" w:rsidRPr="00BF2C4E" w14:paraId="72409276" w14:textId="77777777" w:rsidTr="00BF2C4E">
        <w:trPr>
          <w:trHeight w:val="356"/>
        </w:trPr>
        <w:tc>
          <w:tcPr>
            <w:tcW w:w="1622" w:type="dxa"/>
            <w:shd w:val="clear" w:color="auto" w:fill="A6A6A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95482B0" w14:textId="77777777" w:rsidR="00BF2C4E" w:rsidRPr="00BF2C4E" w:rsidRDefault="00BF2C4E" w:rsidP="003C2263">
            <w:pPr>
              <w:jc w:val="left"/>
              <w:rPr>
                <w:rFonts w:ascii="Calibri" w:eastAsia="Helvetica" w:hAnsi="Calibri" w:cs="Calibri"/>
                <w:b/>
                <w:bCs/>
                <w:color w:val="000000"/>
                <w:sz w:val="21"/>
                <w:szCs w:val="21"/>
                <w:lang w:eastAsia="cs-CZ"/>
              </w:rPr>
            </w:pPr>
          </w:p>
          <w:p w14:paraId="680C4E60" w14:textId="47134540" w:rsidR="00BF2C4E" w:rsidRPr="00BF2C4E" w:rsidRDefault="00BF2C4E" w:rsidP="003C2263">
            <w:pPr>
              <w:jc w:val="left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cs-CZ"/>
              </w:rPr>
            </w:pPr>
            <w:r w:rsidRPr="00BF2C4E">
              <w:rPr>
                <w:rFonts w:ascii="Calibri" w:eastAsia="Helvetica" w:hAnsi="Calibri" w:cs="Calibri"/>
                <w:b/>
                <w:bCs/>
                <w:color w:val="000000"/>
                <w:sz w:val="21"/>
                <w:szCs w:val="21"/>
                <w:lang w:eastAsia="cs-CZ"/>
              </w:rPr>
              <w:t xml:space="preserve">Měsíc </w:t>
            </w:r>
          </w:p>
        </w:tc>
        <w:tc>
          <w:tcPr>
            <w:tcW w:w="2601" w:type="dxa"/>
            <w:shd w:val="clear" w:color="auto" w:fill="A6A6A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195FB0F" w14:textId="77777777" w:rsidR="00BF2C4E" w:rsidRPr="00BF2C4E" w:rsidRDefault="00BF2C4E" w:rsidP="003C2263">
            <w:pPr>
              <w:jc w:val="center"/>
              <w:rPr>
                <w:rFonts w:ascii="Calibri" w:eastAsia="Helvetica" w:hAnsi="Calibri" w:cs="Calibri"/>
                <w:b/>
                <w:bCs/>
                <w:color w:val="000000"/>
                <w:sz w:val="21"/>
                <w:szCs w:val="21"/>
                <w:lang w:eastAsia="cs-CZ"/>
              </w:rPr>
            </w:pPr>
          </w:p>
          <w:p w14:paraId="3B27B45C" w14:textId="4A267CFE" w:rsidR="00BF2C4E" w:rsidRPr="00BF2C4E" w:rsidRDefault="00BF2C4E" w:rsidP="003C2263">
            <w:pPr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cs-CZ"/>
              </w:rPr>
            </w:pPr>
            <w:r w:rsidRPr="00BF2C4E">
              <w:rPr>
                <w:rFonts w:ascii="Calibri" w:eastAsia="Helvetica" w:hAnsi="Calibri" w:cs="Calibri"/>
                <w:b/>
                <w:bCs/>
                <w:color w:val="000000"/>
                <w:sz w:val="21"/>
                <w:szCs w:val="21"/>
                <w:lang w:eastAsia="cs-CZ"/>
              </w:rPr>
              <w:t>Počet SV</w:t>
            </w:r>
          </w:p>
        </w:tc>
        <w:tc>
          <w:tcPr>
            <w:tcW w:w="2608" w:type="dxa"/>
            <w:shd w:val="clear" w:color="auto" w:fill="A6A6A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A107F6E" w14:textId="77777777" w:rsidR="00BF2C4E" w:rsidRPr="00BF2C4E" w:rsidRDefault="00BF2C4E" w:rsidP="003C2263">
            <w:pPr>
              <w:jc w:val="center"/>
              <w:rPr>
                <w:rFonts w:ascii="Calibri" w:eastAsia="Helvetica" w:hAnsi="Calibri" w:cs="Calibri"/>
                <w:b/>
                <w:bCs/>
                <w:color w:val="000000"/>
                <w:sz w:val="21"/>
                <w:szCs w:val="21"/>
                <w:lang w:eastAsia="cs-CZ"/>
              </w:rPr>
            </w:pPr>
          </w:p>
          <w:p w14:paraId="7D3EEE15" w14:textId="48E7462B" w:rsidR="00BF2C4E" w:rsidRPr="00BF2C4E" w:rsidRDefault="00BF2C4E" w:rsidP="003C2263">
            <w:pPr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cs-CZ"/>
              </w:rPr>
            </w:pPr>
            <w:r w:rsidRPr="00BF2C4E">
              <w:rPr>
                <w:rFonts w:ascii="Calibri" w:eastAsia="Helvetica" w:hAnsi="Calibri" w:cs="Calibri"/>
                <w:b/>
                <w:bCs/>
                <w:color w:val="000000"/>
                <w:sz w:val="21"/>
                <w:szCs w:val="21"/>
                <w:lang w:eastAsia="cs-CZ"/>
              </w:rPr>
              <w:t>Cena SV (bez DPH)</w:t>
            </w:r>
          </w:p>
        </w:tc>
      </w:tr>
      <w:tr w:rsidR="00BF2C4E" w:rsidRPr="00BF2C4E" w14:paraId="7B3C1BC3" w14:textId="77777777" w:rsidTr="00BF2C4E">
        <w:trPr>
          <w:trHeight w:val="284"/>
        </w:trPr>
        <w:tc>
          <w:tcPr>
            <w:tcW w:w="1622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23FBC5E" w14:textId="77777777" w:rsidR="00BF2C4E" w:rsidRPr="00BF2C4E" w:rsidRDefault="00BF2C4E" w:rsidP="003C2263">
            <w:pPr>
              <w:jc w:val="left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cs-CZ"/>
              </w:rPr>
            </w:pPr>
            <w:r w:rsidRPr="00BF2C4E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cs-CZ"/>
              </w:rPr>
              <w:t xml:space="preserve">Duben </w:t>
            </w:r>
          </w:p>
        </w:tc>
        <w:tc>
          <w:tcPr>
            <w:tcW w:w="2601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22A3398" w14:textId="77777777" w:rsidR="00BF2C4E" w:rsidRPr="00BF2C4E" w:rsidRDefault="00BF2C4E" w:rsidP="003C2263">
            <w:pPr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cs-CZ"/>
              </w:rPr>
            </w:pPr>
            <w:r w:rsidRPr="00BF2C4E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cs-CZ"/>
              </w:rPr>
              <w:t>10</w:t>
            </w:r>
          </w:p>
        </w:tc>
        <w:tc>
          <w:tcPr>
            <w:tcW w:w="260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80A3911" w14:textId="77777777" w:rsidR="00BF2C4E" w:rsidRPr="00BF2C4E" w:rsidRDefault="00BF2C4E" w:rsidP="003C2263">
            <w:pPr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cs-CZ"/>
              </w:rPr>
            </w:pPr>
            <w:r w:rsidRPr="00BF2C4E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cs-CZ"/>
              </w:rPr>
              <w:t xml:space="preserve">166 666,67 Kč </w:t>
            </w:r>
          </w:p>
        </w:tc>
      </w:tr>
      <w:tr w:rsidR="00BF2C4E" w:rsidRPr="00BF2C4E" w14:paraId="700D62A7" w14:textId="77777777" w:rsidTr="00BF2C4E">
        <w:trPr>
          <w:trHeight w:val="284"/>
        </w:trPr>
        <w:tc>
          <w:tcPr>
            <w:tcW w:w="1622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C01F8D5" w14:textId="77777777" w:rsidR="00BF2C4E" w:rsidRPr="00BF2C4E" w:rsidRDefault="00BF2C4E" w:rsidP="003C2263">
            <w:pPr>
              <w:jc w:val="left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cs-CZ"/>
              </w:rPr>
            </w:pPr>
            <w:r w:rsidRPr="00BF2C4E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cs-CZ"/>
              </w:rPr>
              <w:t xml:space="preserve">Květen </w:t>
            </w:r>
          </w:p>
        </w:tc>
        <w:tc>
          <w:tcPr>
            <w:tcW w:w="2601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2B3D9ED" w14:textId="77777777" w:rsidR="00BF2C4E" w:rsidRPr="00BF2C4E" w:rsidRDefault="00BF2C4E" w:rsidP="003C2263">
            <w:pPr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cs-CZ"/>
              </w:rPr>
            </w:pPr>
            <w:r w:rsidRPr="00BF2C4E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cs-CZ"/>
              </w:rPr>
              <w:t>8</w:t>
            </w:r>
          </w:p>
        </w:tc>
        <w:tc>
          <w:tcPr>
            <w:tcW w:w="260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8BC04B5" w14:textId="77777777" w:rsidR="00BF2C4E" w:rsidRPr="00BF2C4E" w:rsidRDefault="00BF2C4E" w:rsidP="003C2263">
            <w:pPr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cs-CZ"/>
              </w:rPr>
            </w:pPr>
            <w:r w:rsidRPr="00BF2C4E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cs-CZ"/>
              </w:rPr>
              <w:t xml:space="preserve">133 333,33 Kč </w:t>
            </w:r>
          </w:p>
        </w:tc>
      </w:tr>
      <w:tr w:rsidR="00BF2C4E" w:rsidRPr="00BF2C4E" w14:paraId="5C72B40F" w14:textId="77777777" w:rsidTr="00BF2C4E">
        <w:trPr>
          <w:trHeight w:val="284"/>
        </w:trPr>
        <w:tc>
          <w:tcPr>
            <w:tcW w:w="1622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C8E9BC6" w14:textId="7BE39647" w:rsidR="00BF2C4E" w:rsidRPr="00BF2C4E" w:rsidRDefault="00BF2C4E" w:rsidP="003C2263">
            <w:pPr>
              <w:jc w:val="left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cs-CZ"/>
              </w:rPr>
            </w:pPr>
            <w:r w:rsidRPr="00BF2C4E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cs-CZ"/>
              </w:rPr>
              <w:t xml:space="preserve">Červen </w:t>
            </w:r>
          </w:p>
        </w:tc>
        <w:tc>
          <w:tcPr>
            <w:tcW w:w="2601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5FAE58E" w14:textId="77777777" w:rsidR="00BF2C4E" w:rsidRPr="00BF2C4E" w:rsidRDefault="00BF2C4E" w:rsidP="003C2263">
            <w:pPr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cs-CZ"/>
              </w:rPr>
            </w:pPr>
            <w:r w:rsidRPr="00BF2C4E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cs-CZ"/>
              </w:rPr>
              <w:t>8</w:t>
            </w:r>
          </w:p>
        </w:tc>
        <w:tc>
          <w:tcPr>
            <w:tcW w:w="260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5453E45" w14:textId="77777777" w:rsidR="00BF2C4E" w:rsidRPr="00BF2C4E" w:rsidRDefault="00BF2C4E" w:rsidP="003C2263">
            <w:pPr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cs-CZ"/>
              </w:rPr>
            </w:pPr>
            <w:r w:rsidRPr="00BF2C4E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cs-CZ"/>
              </w:rPr>
              <w:t xml:space="preserve">133 333,33 Kč </w:t>
            </w:r>
          </w:p>
        </w:tc>
      </w:tr>
      <w:tr w:rsidR="00BF2C4E" w:rsidRPr="00BF2C4E" w14:paraId="56B30215" w14:textId="77777777" w:rsidTr="00BF2C4E">
        <w:trPr>
          <w:trHeight w:val="284"/>
        </w:trPr>
        <w:tc>
          <w:tcPr>
            <w:tcW w:w="1622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77278DE" w14:textId="471D9218" w:rsidR="00BF2C4E" w:rsidRPr="00BF2C4E" w:rsidRDefault="00BF2C4E" w:rsidP="003C2263">
            <w:pPr>
              <w:jc w:val="left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cs-CZ"/>
              </w:rPr>
            </w:pPr>
            <w:r w:rsidRPr="00BF2C4E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cs-CZ"/>
              </w:rPr>
              <w:t xml:space="preserve">Červenec  </w:t>
            </w:r>
          </w:p>
        </w:tc>
        <w:tc>
          <w:tcPr>
            <w:tcW w:w="2601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D93B92F" w14:textId="77777777" w:rsidR="00BF2C4E" w:rsidRPr="00BF2C4E" w:rsidRDefault="00BF2C4E" w:rsidP="003C2263">
            <w:pPr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cs-CZ"/>
              </w:rPr>
            </w:pPr>
            <w:r w:rsidRPr="00BF2C4E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cs-CZ"/>
              </w:rPr>
              <w:t>4</w:t>
            </w:r>
          </w:p>
        </w:tc>
        <w:tc>
          <w:tcPr>
            <w:tcW w:w="260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734266D" w14:textId="77777777" w:rsidR="00BF2C4E" w:rsidRPr="00BF2C4E" w:rsidRDefault="00BF2C4E" w:rsidP="003C2263">
            <w:pPr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cs-CZ"/>
              </w:rPr>
            </w:pPr>
            <w:r w:rsidRPr="00BF2C4E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cs-CZ"/>
              </w:rPr>
              <w:t xml:space="preserve"> 66 666,67 Kč</w:t>
            </w:r>
          </w:p>
        </w:tc>
      </w:tr>
      <w:tr w:rsidR="00BF2C4E" w:rsidRPr="00BF2C4E" w14:paraId="6D617003" w14:textId="77777777" w:rsidTr="00BF2C4E">
        <w:trPr>
          <w:trHeight w:val="284"/>
        </w:trPr>
        <w:tc>
          <w:tcPr>
            <w:tcW w:w="1622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C63BB58" w14:textId="77777777" w:rsidR="00BF2C4E" w:rsidRPr="00BF2C4E" w:rsidRDefault="00BF2C4E" w:rsidP="003C2263">
            <w:pPr>
              <w:jc w:val="left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cs-CZ"/>
              </w:rPr>
            </w:pPr>
            <w:r w:rsidRPr="00BF2C4E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cs-CZ"/>
              </w:rPr>
              <w:t xml:space="preserve">Srpen </w:t>
            </w:r>
          </w:p>
        </w:tc>
        <w:tc>
          <w:tcPr>
            <w:tcW w:w="2601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916DF09" w14:textId="77777777" w:rsidR="00BF2C4E" w:rsidRPr="00BF2C4E" w:rsidRDefault="00BF2C4E" w:rsidP="003C2263">
            <w:pPr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cs-CZ"/>
              </w:rPr>
            </w:pPr>
            <w:r w:rsidRPr="00BF2C4E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cs-CZ"/>
              </w:rPr>
              <w:t>4</w:t>
            </w:r>
          </w:p>
        </w:tc>
        <w:tc>
          <w:tcPr>
            <w:tcW w:w="260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D771B5C" w14:textId="77777777" w:rsidR="00BF2C4E" w:rsidRPr="00BF2C4E" w:rsidRDefault="00BF2C4E" w:rsidP="003C2263">
            <w:pPr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cs-CZ"/>
              </w:rPr>
            </w:pPr>
            <w:r w:rsidRPr="00BF2C4E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cs-CZ"/>
              </w:rPr>
              <w:t xml:space="preserve"> 66 666,67 Kč </w:t>
            </w:r>
          </w:p>
        </w:tc>
      </w:tr>
      <w:tr w:rsidR="00BF2C4E" w:rsidRPr="00BF2C4E" w14:paraId="0CE24F55" w14:textId="77777777" w:rsidTr="00BF2C4E">
        <w:trPr>
          <w:trHeight w:val="284"/>
        </w:trPr>
        <w:tc>
          <w:tcPr>
            <w:tcW w:w="1622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E1309E4" w14:textId="77777777" w:rsidR="00BF2C4E" w:rsidRPr="00BF2C4E" w:rsidRDefault="00BF2C4E" w:rsidP="003C2263">
            <w:pPr>
              <w:jc w:val="left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cs-CZ"/>
              </w:rPr>
            </w:pPr>
            <w:r w:rsidRPr="00BF2C4E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cs-CZ"/>
              </w:rPr>
              <w:t xml:space="preserve">Září  </w:t>
            </w:r>
          </w:p>
        </w:tc>
        <w:tc>
          <w:tcPr>
            <w:tcW w:w="2601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B6F51C2" w14:textId="77777777" w:rsidR="00BF2C4E" w:rsidRPr="00BF2C4E" w:rsidRDefault="00BF2C4E" w:rsidP="003C2263">
            <w:pPr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cs-CZ"/>
              </w:rPr>
            </w:pPr>
            <w:r w:rsidRPr="00BF2C4E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cs-CZ"/>
              </w:rPr>
              <w:t>10</w:t>
            </w:r>
          </w:p>
        </w:tc>
        <w:tc>
          <w:tcPr>
            <w:tcW w:w="260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8A068D4" w14:textId="77777777" w:rsidR="00BF2C4E" w:rsidRPr="00BF2C4E" w:rsidRDefault="00BF2C4E" w:rsidP="003C2263">
            <w:pPr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cs-CZ"/>
              </w:rPr>
            </w:pPr>
            <w:r w:rsidRPr="00BF2C4E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cs-CZ"/>
              </w:rPr>
              <w:t xml:space="preserve">166 666,67 Kč </w:t>
            </w:r>
          </w:p>
        </w:tc>
      </w:tr>
      <w:tr w:rsidR="00BF2C4E" w:rsidRPr="00BF2C4E" w14:paraId="6C243AA0" w14:textId="77777777" w:rsidTr="00BF2C4E">
        <w:trPr>
          <w:trHeight w:val="284"/>
        </w:trPr>
        <w:tc>
          <w:tcPr>
            <w:tcW w:w="1622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10A19D6" w14:textId="77777777" w:rsidR="00BF2C4E" w:rsidRPr="00BF2C4E" w:rsidRDefault="00BF2C4E" w:rsidP="003C2263">
            <w:pPr>
              <w:jc w:val="left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cs-CZ"/>
              </w:rPr>
            </w:pPr>
            <w:r w:rsidRPr="00BF2C4E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cs-CZ"/>
              </w:rPr>
              <w:t xml:space="preserve">Říjen </w:t>
            </w:r>
          </w:p>
        </w:tc>
        <w:tc>
          <w:tcPr>
            <w:tcW w:w="2601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B8E1C27" w14:textId="77777777" w:rsidR="00BF2C4E" w:rsidRPr="00BF2C4E" w:rsidRDefault="00BF2C4E" w:rsidP="003C2263">
            <w:pPr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cs-CZ"/>
              </w:rPr>
            </w:pPr>
            <w:r w:rsidRPr="00BF2C4E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cs-CZ"/>
              </w:rPr>
              <w:t>8</w:t>
            </w:r>
          </w:p>
        </w:tc>
        <w:tc>
          <w:tcPr>
            <w:tcW w:w="260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5DAF635" w14:textId="77777777" w:rsidR="00BF2C4E" w:rsidRPr="00BF2C4E" w:rsidRDefault="00BF2C4E" w:rsidP="003C2263">
            <w:pPr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cs-CZ"/>
              </w:rPr>
            </w:pPr>
            <w:r w:rsidRPr="00BF2C4E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cs-CZ"/>
              </w:rPr>
              <w:t xml:space="preserve">133 333,33 Kč </w:t>
            </w:r>
          </w:p>
        </w:tc>
      </w:tr>
      <w:tr w:rsidR="00BF2C4E" w:rsidRPr="00BF2C4E" w14:paraId="65FA19BA" w14:textId="77777777" w:rsidTr="00BF2C4E">
        <w:trPr>
          <w:trHeight w:val="284"/>
        </w:trPr>
        <w:tc>
          <w:tcPr>
            <w:tcW w:w="1622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4E9F134" w14:textId="77777777" w:rsidR="00BF2C4E" w:rsidRPr="00BF2C4E" w:rsidRDefault="00BF2C4E" w:rsidP="003C2263">
            <w:pPr>
              <w:jc w:val="left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cs-CZ"/>
              </w:rPr>
            </w:pPr>
            <w:r w:rsidRPr="00BF2C4E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cs-CZ"/>
              </w:rPr>
              <w:t xml:space="preserve">Listopad </w:t>
            </w:r>
          </w:p>
        </w:tc>
        <w:tc>
          <w:tcPr>
            <w:tcW w:w="2601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DD73314" w14:textId="77777777" w:rsidR="00BF2C4E" w:rsidRPr="00BF2C4E" w:rsidRDefault="00BF2C4E" w:rsidP="003C2263">
            <w:pPr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cs-CZ"/>
              </w:rPr>
            </w:pPr>
            <w:r w:rsidRPr="00BF2C4E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cs-CZ"/>
              </w:rPr>
              <w:t>8</w:t>
            </w:r>
          </w:p>
        </w:tc>
        <w:tc>
          <w:tcPr>
            <w:tcW w:w="260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3CF6248" w14:textId="77777777" w:rsidR="00BF2C4E" w:rsidRPr="00BF2C4E" w:rsidRDefault="00BF2C4E" w:rsidP="003C2263">
            <w:pPr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cs-CZ"/>
              </w:rPr>
            </w:pPr>
            <w:r w:rsidRPr="00BF2C4E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cs-CZ"/>
              </w:rPr>
              <w:t xml:space="preserve">133 333,33 Kč </w:t>
            </w:r>
          </w:p>
        </w:tc>
      </w:tr>
      <w:tr w:rsidR="00BF2C4E" w:rsidRPr="00BF2C4E" w14:paraId="2FDB564A" w14:textId="77777777" w:rsidTr="00BF2C4E">
        <w:trPr>
          <w:trHeight w:val="411"/>
        </w:trPr>
        <w:tc>
          <w:tcPr>
            <w:tcW w:w="1622" w:type="dxa"/>
            <w:shd w:val="clear" w:color="auto" w:fill="A6A6A6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6B9EFE7" w14:textId="77777777" w:rsidR="00BF2C4E" w:rsidRPr="00BF2C4E" w:rsidRDefault="00BF2C4E" w:rsidP="003C2263">
            <w:pPr>
              <w:jc w:val="left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cs-CZ"/>
              </w:rPr>
            </w:pPr>
            <w:r w:rsidRPr="00BF2C4E"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  <w:lang w:eastAsia="cs-CZ"/>
              </w:rPr>
              <w:t xml:space="preserve">Celkem </w:t>
            </w:r>
          </w:p>
        </w:tc>
        <w:tc>
          <w:tcPr>
            <w:tcW w:w="2601" w:type="dxa"/>
            <w:shd w:val="clear" w:color="auto" w:fill="A6A6A6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6354A01" w14:textId="77777777" w:rsidR="00BF2C4E" w:rsidRPr="00BF2C4E" w:rsidRDefault="00BF2C4E" w:rsidP="003C2263">
            <w:pPr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cs-CZ"/>
              </w:rPr>
            </w:pPr>
            <w:r w:rsidRPr="00BF2C4E"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  <w:lang w:eastAsia="cs-CZ"/>
              </w:rPr>
              <w:t>60</w:t>
            </w:r>
          </w:p>
        </w:tc>
        <w:tc>
          <w:tcPr>
            <w:tcW w:w="2608" w:type="dxa"/>
            <w:shd w:val="clear" w:color="auto" w:fill="A6A6A6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5650772" w14:textId="77777777" w:rsidR="00BF2C4E" w:rsidRPr="00BF2C4E" w:rsidRDefault="00BF2C4E" w:rsidP="003C2263">
            <w:pPr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cs-CZ"/>
              </w:rPr>
            </w:pPr>
            <w:r w:rsidRPr="00BF2C4E"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  <w:lang w:eastAsia="cs-CZ"/>
              </w:rPr>
              <w:t>1 000 000 Kč</w:t>
            </w:r>
          </w:p>
        </w:tc>
      </w:tr>
    </w:tbl>
    <w:p w14:paraId="6585A498" w14:textId="77777777" w:rsidR="00BF2C4E" w:rsidRPr="00BF2C4E" w:rsidRDefault="00BF2C4E" w:rsidP="003C2263">
      <w:pPr>
        <w:jc w:val="left"/>
        <w:rPr>
          <w:rFonts w:eastAsia="Times New Roman"/>
          <w:color w:val="000000"/>
          <w:sz w:val="21"/>
          <w:szCs w:val="21"/>
        </w:rPr>
      </w:pPr>
    </w:p>
    <w:p w14:paraId="32990788" w14:textId="77777777" w:rsidR="00531A3C" w:rsidRPr="00BF2C4E" w:rsidRDefault="00531A3C" w:rsidP="003C2263">
      <w:pPr>
        <w:rPr>
          <w:sz w:val="21"/>
          <w:szCs w:val="21"/>
        </w:rPr>
      </w:pPr>
    </w:p>
    <w:sectPr w:rsidR="00531A3C" w:rsidRPr="00BF2C4E" w:rsidSect="001706E8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1906" w:h="16838"/>
      <w:pgMar w:top="1276" w:right="1416" w:bottom="1276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D8DC3B" w14:textId="77777777" w:rsidR="009733F6" w:rsidRDefault="009733F6" w:rsidP="004A2F1E">
      <w:r>
        <w:separator/>
      </w:r>
    </w:p>
  </w:endnote>
  <w:endnote w:type="continuationSeparator" w:id="0">
    <w:p w14:paraId="44F2E603" w14:textId="77777777" w:rsidR="009733F6" w:rsidRDefault="009733F6" w:rsidP="004A2F1E">
      <w:r>
        <w:continuationSeparator/>
      </w:r>
    </w:p>
  </w:endnote>
  <w:endnote w:type="continuationNotice" w:id="1">
    <w:p w14:paraId="7986C5FB" w14:textId="77777777" w:rsidR="009733F6" w:rsidRDefault="009733F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79EDCB" w14:textId="77777777" w:rsidR="006C037E" w:rsidRDefault="006C037E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40A46867" w14:textId="77777777" w:rsidR="006C037E" w:rsidRDefault="006C037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A9BE53" w14:textId="77777777" w:rsidR="006C037E" w:rsidRPr="00960FAD" w:rsidRDefault="006C037E">
    <w:pPr>
      <w:pStyle w:val="Zpat"/>
      <w:framePr w:wrap="around" w:vAnchor="text" w:hAnchor="margin" w:xAlign="center" w:y="1"/>
      <w:rPr>
        <w:rStyle w:val="slostrnky"/>
        <w:rFonts w:ascii="Times New Roman" w:hAnsi="Times New Roman"/>
      </w:rPr>
    </w:pPr>
    <w:r w:rsidRPr="00960FAD">
      <w:rPr>
        <w:rStyle w:val="slostrnky"/>
        <w:rFonts w:ascii="Times New Roman" w:hAnsi="Times New Roman"/>
      </w:rPr>
      <w:fldChar w:fldCharType="begin"/>
    </w:r>
    <w:r w:rsidRPr="00960FAD">
      <w:rPr>
        <w:rStyle w:val="slostrnky"/>
        <w:rFonts w:ascii="Times New Roman" w:hAnsi="Times New Roman"/>
      </w:rPr>
      <w:instrText xml:space="preserve">PAGE  </w:instrText>
    </w:r>
    <w:r w:rsidRPr="00960FAD">
      <w:rPr>
        <w:rStyle w:val="slostrnky"/>
        <w:rFonts w:ascii="Times New Roman" w:hAnsi="Times New Roman"/>
      </w:rPr>
      <w:fldChar w:fldCharType="separate"/>
    </w:r>
    <w:r>
      <w:rPr>
        <w:rStyle w:val="slostrnky"/>
        <w:rFonts w:ascii="Times New Roman" w:hAnsi="Times New Roman"/>
        <w:noProof/>
      </w:rPr>
      <w:t>1</w:t>
    </w:r>
    <w:r w:rsidRPr="00960FAD">
      <w:rPr>
        <w:rStyle w:val="slostrnky"/>
        <w:rFonts w:ascii="Times New Roman" w:hAnsi="Times New Roman"/>
      </w:rPr>
      <w:fldChar w:fldCharType="end"/>
    </w:r>
  </w:p>
  <w:p w14:paraId="30F74F18" w14:textId="77777777" w:rsidR="006C037E" w:rsidRDefault="006C037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86BBD9" w14:textId="77777777" w:rsidR="009733F6" w:rsidRDefault="009733F6" w:rsidP="004A2F1E">
      <w:r>
        <w:separator/>
      </w:r>
    </w:p>
  </w:footnote>
  <w:footnote w:type="continuationSeparator" w:id="0">
    <w:p w14:paraId="6D152334" w14:textId="77777777" w:rsidR="009733F6" w:rsidRDefault="009733F6" w:rsidP="004A2F1E">
      <w:r>
        <w:continuationSeparator/>
      </w:r>
    </w:p>
  </w:footnote>
  <w:footnote w:type="continuationNotice" w:id="1">
    <w:p w14:paraId="62A8E1A3" w14:textId="77777777" w:rsidR="009733F6" w:rsidRDefault="009733F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3D146F" w14:textId="77777777" w:rsidR="006C037E" w:rsidRDefault="00000000">
    <w:pPr>
      <w:pStyle w:val="Zhlav"/>
      <w:framePr w:wrap="around" w:vAnchor="text" w:hAnchor="margin" w:xAlign="right" w:y="1"/>
    </w:pPr>
    <w:r>
      <w:rPr>
        <w:noProof/>
      </w:rPr>
      <w:pict w14:anchorId="48E8684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7798482" o:spid="_x0000_s1025" type="#_x0000_t75" style="position:absolute;left:0;text-align:left;margin-left:0;margin-top:0;width:312.2pt;height:713.45pt;z-index:-251658239;mso-position-horizontal:center;mso-position-horizontal-relative:margin;mso-position-vertical:center;mso-position-vertical-relative:margin" o:allowincell="f">
          <v:imagedata r:id="rId1" o:title="" gain="19661f" blacklevel="22938f"/>
          <w10:wrap anchorx="margin" anchory="margin"/>
        </v:shape>
      </w:pict>
    </w:r>
    <w:r w:rsidR="006C037E">
      <w:fldChar w:fldCharType="begin"/>
    </w:r>
    <w:r w:rsidR="006C037E">
      <w:instrText xml:space="preserve">PAGE  </w:instrText>
    </w:r>
    <w:r w:rsidR="006C037E">
      <w:fldChar w:fldCharType="separate"/>
    </w:r>
    <w:r w:rsidR="006C037E">
      <w:rPr>
        <w:noProof/>
      </w:rPr>
      <w:t>2</w:t>
    </w:r>
    <w:r w:rsidR="006C037E">
      <w:rPr>
        <w:noProof/>
      </w:rPr>
      <w:fldChar w:fldCharType="end"/>
    </w:r>
  </w:p>
  <w:p w14:paraId="7B459B4C" w14:textId="77777777" w:rsidR="006C037E" w:rsidRDefault="006C037E">
    <w:pPr>
      <w:pStyle w:val="Zhlav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721850" w14:textId="503BD1F4" w:rsidR="006C037E" w:rsidRPr="00CB4B2B" w:rsidRDefault="00CB4B2B" w:rsidP="00566368">
    <w:pPr>
      <w:pStyle w:val="Zhlav"/>
      <w:jc w:val="right"/>
      <w:rPr>
        <w:iCs/>
      </w:rPr>
    </w:pPr>
    <w:r w:rsidRPr="00CB4B2B">
      <w:rPr>
        <w:iCs/>
      </w:rPr>
      <w:t xml:space="preserve">Číslo smlouvy </w:t>
    </w:r>
    <w:proofErr w:type="spellStart"/>
    <w:proofErr w:type="gramStart"/>
    <w:r w:rsidRPr="00CB4B2B">
      <w:rPr>
        <w:iCs/>
      </w:rPr>
      <w:t>CzT</w:t>
    </w:r>
    <w:proofErr w:type="spellEnd"/>
    <w:r w:rsidRPr="00CB4B2B">
      <w:rPr>
        <w:iCs/>
      </w:rPr>
      <w:t xml:space="preserve">  2023</w:t>
    </w:r>
    <w:proofErr w:type="gramEnd"/>
    <w:r w:rsidRPr="00CB4B2B">
      <w:rPr>
        <w:iCs/>
      </w:rPr>
      <w:t>/S/430/0045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45EA9D" w14:textId="77777777" w:rsidR="006C037E" w:rsidRDefault="00000000">
    <w:pPr>
      <w:pStyle w:val="Zhlav"/>
    </w:pPr>
    <w:r>
      <w:rPr>
        <w:noProof/>
      </w:rPr>
      <w:pict w14:anchorId="16F5363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7798481" o:spid="_x0000_s1026" type="#_x0000_t75" style="position:absolute;left:0;text-align:left;margin-left:0;margin-top:0;width:312.2pt;height:713.45pt;z-index:-251658240;mso-position-horizontal:center;mso-position-horizontal-relative:margin;mso-position-vertical:center;mso-position-vertical-relative:margin" o:allowincell="f">
          <v:imagedata r:id="rId1" o:title="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B"/>
    <w:multiLevelType w:val="multilevel"/>
    <w:tmpl w:val="6778D222"/>
    <w:lvl w:ilvl="0">
      <w:start w:val="1"/>
      <w:numFmt w:val="decimal"/>
      <w:pStyle w:val="Nadpis1"/>
      <w:suff w:val="nothing"/>
      <w:lvlText w:val="Článek %1"/>
      <w:lvlJc w:val="left"/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pStyle w:val="Nadpis2"/>
      <w:lvlText w:val="%2)"/>
      <w:lvlJc w:val="left"/>
      <w:pPr>
        <w:tabs>
          <w:tab w:val="num" w:pos="851"/>
        </w:tabs>
        <w:ind w:left="851" w:hanging="851"/>
      </w:pPr>
      <w:rPr>
        <w:rFonts w:ascii="Times New Roman" w:eastAsia="Times New Roman" w:hAnsi="Times New Roman" w:cs="Times New Roman"/>
      </w:rPr>
    </w:lvl>
    <w:lvl w:ilvl="2">
      <w:start w:val="1"/>
      <w:numFmt w:val="bullet"/>
      <w:pStyle w:val="Nadpis3"/>
      <w:lvlText w:val=""/>
      <w:lvlJc w:val="left"/>
      <w:pPr>
        <w:tabs>
          <w:tab w:val="num" w:pos="1211"/>
        </w:tabs>
        <w:ind w:left="1134" w:hanging="283"/>
      </w:pPr>
      <w:rPr>
        <w:rFonts w:ascii="Symbol" w:hAnsi="Symbol" w:hint="default"/>
        <w:color w:val="auto"/>
      </w:rPr>
    </w:lvl>
    <w:lvl w:ilvl="3">
      <w:start w:val="1"/>
      <w:numFmt w:val="none"/>
      <w:pStyle w:val="Nadpis4"/>
      <w:suff w:val="nothing"/>
      <w:lvlText w:val=""/>
      <w:lvlJc w:val="left"/>
      <w:pPr>
        <w:ind w:left="1134"/>
      </w:pPr>
      <w:rPr>
        <w:rFonts w:cs="Times New Roman" w:hint="default"/>
      </w:rPr>
    </w:lvl>
    <w:lvl w:ilvl="4">
      <w:start w:val="1"/>
      <w:numFmt w:val="none"/>
      <w:pStyle w:val="Nadpis5"/>
      <w:suff w:val="nothing"/>
      <w:lvlText w:val=""/>
      <w:lvlJc w:val="left"/>
      <w:pPr>
        <w:ind w:left="1134"/>
      </w:pPr>
      <w:rPr>
        <w:rFonts w:cs="Times New Roman" w:hint="default"/>
      </w:rPr>
    </w:lvl>
    <w:lvl w:ilvl="5">
      <w:start w:val="1"/>
      <w:numFmt w:val="none"/>
      <w:pStyle w:val="Nadpis6"/>
      <w:suff w:val="nothing"/>
      <w:lvlText w:val=""/>
      <w:lvlJc w:val="left"/>
      <w:pPr>
        <w:ind w:left="1134"/>
      </w:pPr>
      <w:rPr>
        <w:rFonts w:cs="Times New Roman" w:hint="default"/>
      </w:rPr>
    </w:lvl>
    <w:lvl w:ilvl="6">
      <w:start w:val="1"/>
      <w:numFmt w:val="none"/>
      <w:pStyle w:val="Nadpis7"/>
      <w:suff w:val="nothing"/>
      <w:lvlText w:val=""/>
      <w:lvlJc w:val="left"/>
      <w:pPr>
        <w:ind w:left="1134"/>
      </w:pPr>
      <w:rPr>
        <w:rFonts w:cs="Times New Roman" w:hint="default"/>
      </w:rPr>
    </w:lvl>
    <w:lvl w:ilvl="7">
      <w:start w:val="1"/>
      <w:numFmt w:val="none"/>
      <w:pStyle w:val="Nadpis8"/>
      <w:suff w:val="nothing"/>
      <w:lvlText w:val=""/>
      <w:lvlJc w:val="left"/>
      <w:pPr>
        <w:ind w:left="1134"/>
      </w:pPr>
      <w:rPr>
        <w:rFonts w:cs="Times New Roman" w:hint="default"/>
      </w:rPr>
    </w:lvl>
    <w:lvl w:ilvl="8">
      <w:start w:val="1"/>
      <w:numFmt w:val="none"/>
      <w:pStyle w:val="Nadpis9"/>
      <w:suff w:val="nothing"/>
      <w:lvlText w:val=""/>
      <w:lvlJc w:val="left"/>
      <w:pPr>
        <w:ind w:left="1134"/>
      </w:pPr>
      <w:rPr>
        <w:rFonts w:cs="Times New Roman" w:hint="default"/>
      </w:rPr>
    </w:lvl>
  </w:abstractNum>
  <w:abstractNum w:abstractNumId="1" w15:restartNumberingAfterBreak="0">
    <w:nsid w:val="04D57BF0"/>
    <w:multiLevelType w:val="multilevel"/>
    <w:tmpl w:val="17E05D62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6DF39EC"/>
    <w:multiLevelType w:val="hybridMultilevel"/>
    <w:tmpl w:val="8174A68A"/>
    <w:lvl w:ilvl="0" w:tplc="04050017">
      <w:start w:val="1"/>
      <w:numFmt w:val="lowerLetter"/>
      <w:lvlText w:val="%1)"/>
      <w:lvlJc w:val="left"/>
      <w:pPr>
        <w:ind w:left="1140" w:hanging="360"/>
      </w:pPr>
    </w:lvl>
    <w:lvl w:ilvl="1" w:tplc="04050019" w:tentative="1">
      <w:start w:val="1"/>
      <w:numFmt w:val="lowerLetter"/>
      <w:lvlText w:val="%2."/>
      <w:lvlJc w:val="left"/>
      <w:pPr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3" w15:restartNumberingAfterBreak="0">
    <w:nsid w:val="07614101"/>
    <w:multiLevelType w:val="hybridMultilevel"/>
    <w:tmpl w:val="BB089F00"/>
    <w:lvl w:ilvl="0" w:tplc="5F42E59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7321F5"/>
    <w:multiLevelType w:val="multilevel"/>
    <w:tmpl w:val="F1FE345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CAF377C"/>
    <w:multiLevelType w:val="hybridMultilevel"/>
    <w:tmpl w:val="2124D83A"/>
    <w:lvl w:ilvl="0" w:tplc="B4A82D5A">
      <w:start w:val="1"/>
      <w:numFmt w:val="lowerLetter"/>
      <w:lvlText w:val="%1)"/>
      <w:lvlJc w:val="left"/>
      <w:pPr>
        <w:tabs>
          <w:tab w:val="num" w:pos="389"/>
        </w:tabs>
        <w:ind w:left="389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109"/>
        </w:tabs>
        <w:ind w:left="1109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29"/>
        </w:tabs>
        <w:ind w:left="1829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49"/>
        </w:tabs>
        <w:ind w:left="2549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69"/>
        </w:tabs>
        <w:ind w:left="3269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89"/>
        </w:tabs>
        <w:ind w:left="3989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709"/>
        </w:tabs>
        <w:ind w:left="4709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29"/>
        </w:tabs>
        <w:ind w:left="5429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49"/>
        </w:tabs>
        <w:ind w:left="6149" w:hanging="180"/>
      </w:pPr>
      <w:rPr>
        <w:rFonts w:cs="Times New Roman"/>
      </w:rPr>
    </w:lvl>
  </w:abstractNum>
  <w:abstractNum w:abstractNumId="6" w15:restartNumberingAfterBreak="0">
    <w:nsid w:val="11FC2A91"/>
    <w:multiLevelType w:val="multilevel"/>
    <w:tmpl w:val="8A44C2A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3ED2392"/>
    <w:multiLevelType w:val="multilevel"/>
    <w:tmpl w:val="C1240E1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5CE2D29"/>
    <w:multiLevelType w:val="hybridMultilevel"/>
    <w:tmpl w:val="72F6A4EE"/>
    <w:lvl w:ilvl="0" w:tplc="04050011">
      <w:start w:val="1"/>
      <w:numFmt w:val="decimal"/>
      <w:lvlText w:val="%1)"/>
      <w:lvlJc w:val="left"/>
      <w:pPr>
        <w:ind w:left="1288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2008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728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448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168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88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60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2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048" w:hanging="180"/>
      </w:pPr>
      <w:rPr>
        <w:rFonts w:cs="Times New Roman"/>
      </w:rPr>
    </w:lvl>
  </w:abstractNum>
  <w:abstractNum w:abstractNumId="9" w15:restartNumberingAfterBreak="0">
    <w:nsid w:val="19354E6E"/>
    <w:multiLevelType w:val="multilevel"/>
    <w:tmpl w:val="3D44C42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98A6B08"/>
    <w:multiLevelType w:val="multilevel"/>
    <w:tmpl w:val="B9B6F6F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AEF07D6"/>
    <w:multiLevelType w:val="multilevel"/>
    <w:tmpl w:val="BDAC291E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B7C0B5E"/>
    <w:multiLevelType w:val="multilevel"/>
    <w:tmpl w:val="8CA28A2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C4006F4"/>
    <w:multiLevelType w:val="hybridMultilevel"/>
    <w:tmpl w:val="07464380"/>
    <w:lvl w:ilvl="0" w:tplc="F18297DC">
      <w:numFmt w:val="bullet"/>
      <w:lvlText w:val="-"/>
      <w:lvlJc w:val="left"/>
      <w:pPr>
        <w:ind w:left="786" w:hanging="360"/>
      </w:pPr>
      <w:rPr>
        <w:rFonts w:ascii="Arial" w:eastAsia="Times New Roman" w:hAnsi="Arial" w:hint="default"/>
        <w:b w:val="0"/>
        <w:sz w:val="24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4" w15:restartNumberingAfterBreak="0">
    <w:nsid w:val="1EA607F4"/>
    <w:multiLevelType w:val="hybridMultilevel"/>
    <w:tmpl w:val="B9CAF07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88299E"/>
    <w:multiLevelType w:val="hybridMultilevel"/>
    <w:tmpl w:val="ABE62416"/>
    <w:lvl w:ilvl="0" w:tplc="04050017">
      <w:start w:val="1"/>
      <w:numFmt w:val="lowerLetter"/>
      <w:lvlText w:val="%1)"/>
      <w:lvlJc w:val="left"/>
      <w:pPr>
        <w:ind w:left="1140" w:hanging="360"/>
      </w:pPr>
    </w:lvl>
    <w:lvl w:ilvl="1" w:tplc="04050019" w:tentative="1">
      <w:start w:val="1"/>
      <w:numFmt w:val="lowerLetter"/>
      <w:lvlText w:val="%2."/>
      <w:lvlJc w:val="left"/>
      <w:pPr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6" w15:restartNumberingAfterBreak="0">
    <w:nsid w:val="31747CF7"/>
    <w:multiLevelType w:val="hybridMultilevel"/>
    <w:tmpl w:val="A3EAD380"/>
    <w:lvl w:ilvl="0" w:tplc="0405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7" w15:restartNumberingAfterBreak="0">
    <w:nsid w:val="3E6D2C6F"/>
    <w:multiLevelType w:val="multilevel"/>
    <w:tmpl w:val="95E0425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5E11DBA"/>
    <w:multiLevelType w:val="hybridMultilevel"/>
    <w:tmpl w:val="3114558A"/>
    <w:lvl w:ilvl="0" w:tplc="04EE5A1C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46045126"/>
    <w:multiLevelType w:val="hybridMultilevel"/>
    <w:tmpl w:val="DC58BD32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4A1250EB"/>
    <w:multiLevelType w:val="hybridMultilevel"/>
    <w:tmpl w:val="A7387A02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4D515151"/>
    <w:multiLevelType w:val="hybridMultilevel"/>
    <w:tmpl w:val="2BA252CA"/>
    <w:lvl w:ilvl="0" w:tplc="699E3186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2" w15:restartNumberingAfterBreak="0">
    <w:nsid w:val="534679CD"/>
    <w:multiLevelType w:val="hybridMultilevel"/>
    <w:tmpl w:val="34B8D2A4"/>
    <w:lvl w:ilvl="0" w:tplc="6EE4ADE4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1"/>
        <w:szCs w:val="21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5A7917D0"/>
    <w:multiLevelType w:val="multilevel"/>
    <w:tmpl w:val="E3E2DF4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4" w15:restartNumberingAfterBreak="0">
    <w:nsid w:val="5D694C89"/>
    <w:multiLevelType w:val="multilevel"/>
    <w:tmpl w:val="DD245C5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D8E4F9D"/>
    <w:multiLevelType w:val="hybridMultilevel"/>
    <w:tmpl w:val="908484BC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6242573F"/>
    <w:multiLevelType w:val="hybridMultilevel"/>
    <w:tmpl w:val="5C38454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5B76ED9"/>
    <w:multiLevelType w:val="hybridMultilevel"/>
    <w:tmpl w:val="56EC2190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740F32B1"/>
    <w:multiLevelType w:val="multilevel"/>
    <w:tmpl w:val="FB5487B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6CC4DFC"/>
    <w:multiLevelType w:val="hybridMultilevel"/>
    <w:tmpl w:val="73EC90F4"/>
    <w:lvl w:ilvl="0" w:tplc="CEBCB88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0" w15:restartNumberingAfterBreak="0">
    <w:nsid w:val="780242BB"/>
    <w:multiLevelType w:val="hybridMultilevel"/>
    <w:tmpl w:val="F176BF5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52509278">
    <w:abstractNumId w:val="0"/>
  </w:num>
  <w:num w:numId="2" w16cid:durableId="2100591887">
    <w:abstractNumId w:val="22"/>
  </w:num>
  <w:num w:numId="3" w16cid:durableId="1825273868">
    <w:abstractNumId w:val="19"/>
  </w:num>
  <w:num w:numId="4" w16cid:durableId="62870794">
    <w:abstractNumId w:val="20"/>
  </w:num>
  <w:num w:numId="5" w16cid:durableId="852917812">
    <w:abstractNumId w:val="13"/>
  </w:num>
  <w:num w:numId="6" w16cid:durableId="1856454816">
    <w:abstractNumId w:val="26"/>
  </w:num>
  <w:num w:numId="7" w16cid:durableId="570896013">
    <w:abstractNumId w:val="27"/>
  </w:num>
  <w:num w:numId="8" w16cid:durableId="1704285280">
    <w:abstractNumId w:val="25"/>
  </w:num>
  <w:num w:numId="9" w16cid:durableId="1304848289">
    <w:abstractNumId w:val="8"/>
  </w:num>
  <w:num w:numId="10" w16cid:durableId="1632976279">
    <w:abstractNumId w:val="18"/>
  </w:num>
  <w:num w:numId="11" w16cid:durableId="1912424511">
    <w:abstractNumId w:val="5"/>
  </w:num>
  <w:num w:numId="12" w16cid:durableId="1162893123">
    <w:abstractNumId w:val="21"/>
  </w:num>
  <w:num w:numId="13" w16cid:durableId="1146238158">
    <w:abstractNumId w:val="3"/>
  </w:num>
  <w:num w:numId="14" w16cid:durableId="1975787499">
    <w:abstractNumId w:val="23"/>
  </w:num>
  <w:num w:numId="15" w16cid:durableId="926497318">
    <w:abstractNumId w:val="30"/>
  </w:num>
  <w:num w:numId="16" w16cid:durableId="468212075">
    <w:abstractNumId w:val="29"/>
  </w:num>
  <w:num w:numId="17" w16cid:durableId="1633094613">
    <w:abstractNumId w:val="14"/>
  </w:num>
  <w:num w:numId="18" w16cid:durableId="1522628306">
    <w:abstractNumId w:val="16"/>
  </w:num>
  <w:num w:numId="19" w16cid:durableId="360788181">
    <w:abstractNumId w:val="9"/>
  </w:num>
  <w:num w:numId="20" w16cid:durableId="497696570">
    <w:abstractNumId w:val="10"/>
  </w:num>
  <w:num w:numId="21" w16cid:durableId="1364013464">
    <w:abstractNumId w:val="11"/>
  </w:num>
  <w:num w:numId="22" w16cid:durableId="2109498430">
    <w:abstractNumId w:val="1"/>
  </w:num>
  <w:num w:numId="23" w16cid:durableId="394476240">
    <w:abstractNumId w:val="7"/>
  </w:num>
  <w:num w:numId="24" w16cid:durableId="1410735614">
    <w:abstractNumId w:val="12"/>
  </w:num>
  <w:num w:numId="25" w16cid:durableId="711465209">
    <w:abstractNumId w:val="4"/>
  </w:num>
  <w:num w:numId="26" w16cid:durableId="1626303669">
    <w:abstractNumId w:val="17"/>
  </w:num>
  <w:num w:numId="27" w16cid:durableId="92363969">
    <w:abstractNumId w:val="28"/>
  </w:num>
  <w:num w:numId="28" w16cid:durableId="1428430981">
    <w:abstractNumId w:val="24"/>
  </w:num>
  <w:num w:numId="29" w16cid:durableId="1628121051">
    <w:abstractNumId w:val="6"/>
  </w:num>
  <w:num w:numId="30" w16cid:durableId="1704985630">
    <w:abstractNumId w:val="15"/>
  </w:num>
  <w:num w:numId="31" w16cid:durableId="1378435436">
    <w:abstractNumId w:val="2"/>
  </w:num>
  <w:num w:numId="32" w16cid:durableId="210792133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265A"/>
    <w:rsid w:val="00000553"/>
    <w:rsid w:val="00003DB2"/>
    <w:rsid w:val="00006522"/>
    <w:rsid w:val="000065DA"/>
    <w:rsid w:val="00010933"/>
    <w:rsid w:val="00016C4F"/>
    <w:rsid w:val="000233F7"/>
    <w:rsid w:val="00023537"/>
    <w:rsid w:val="00026228"/>
    <w:rsid w:val="00030DDF"/>
    <w:rsid w:val="00032F39"/>
    <w:rsid w:val="0003616D"/>
    <w:rsid w:val="00037C3F"/>
    <w:rsid w:val="00046AD4"/>
    <w:rsid w:val="00052148"/>
    <w:rsid w:val="00055EAE"/>
    <w:rsid w:val="00057C0B"/>
    <w:rsid w:val="00057D2C"/>
    <w:rsid w:val="00062E34"/>
    <w:rsid w:val="0006417C"/>
    <w:rsid w:val="000654B1"/>
    <w:rsid w:val="00073F58"/>
    <w:rsid w:val="00076753"/>
    <w:rsid w:val="000768F4"/>
    <w:rsid w:val="00080111"/>
    <w:rsid w:val="00081679"/>
    <w:rsid w:val="00093DF9"/>
    <w:rsid w:val="00097E47"/>
    <w:rsid w:val="000A1981"/>
    <w:rsid w:val="000A350E"/>
    <w:rsid w:val="000A67A8"/>
    <w:rsid w:val="000B031B"/>
    <w:rsid w:val="000B1756"/>
    <w:rsid w:val="000B1BC4"/>
    <w:rsid w:val="000B244C"/>
    <w:rsid w:val="000B2825"/>
    <w:rsid w:val="000C1EA3"/>
    <w:rsid w:val="000C3D86"/>
    <w:rsid w:val="000C4CAD"/>
    <w:rsid w:val="000C6CE7"/>
    <w:rsid w:val="000C7086"/>
    <w:rsid w:val="000D0F7F"/>
    <w:rsid w:val="000D3079"/>
    <w:rsid w:val="000D418C"/>
    <w:rsid w:val="000D69E8"/>
    <w:rsid w:val="000E0F7F"/>
    <w:rsid w:val="000E115D"/>
    <w:rsid w:val="000E1529"/>
    <w:rsid w:val="000E1D58"/>
    <w:rsid w:val="000E33FD"/>
    <w:rsid w:val="000E3C7B"/>
    <w:rsid w:val="000E40F4"/>
    <w:rsid w:val="000E54BF"/>
    <w:rsid w:val="000E58D9"/>
    <w:rsid w:val="000E74EA"/>
    <w:rsid w:val="000F52D4"/>
    <w:rsid w:val="000F673A"/>
    <w:rsid w:val="001001E5"/>
    <w:rsid w:val="001007C9"/>
    <w:rsid w:val="00105BE3"/>
    <w:rsid w:val="001071AA"/>
    <w:rsid w:val="00107E24"/>
    <w:rsid w:val="00116077"/>
    <w:rsid w:val="001164D0"/>
    <w:rsid w:val="0012160D"/>
    <w:rsid w:val="00121912"/>
    <w:rsid w:val="00124DEC"/>
    <w:rsid w:val="00125E71"/>
    <w:rsid w:val="0013061C"/>
    <w:rsid w:val="00131FFA"/>
    <w:rsid w:val="0013492C"/>
    <w:rsid w:val="00134E52"/>
    <w:rsid w:val="0013616F"/>
    <w:rsid w:val="001415A2"/>
    <w:rsid w:val="001444E5"/>
    <w:rsid w:val="001566F0"/>
    <w:rsid w:val="0016701B"/>
    <w:rsid w:val="001706E8"/>
    <w:rsid w:val="0017399D"/>
    <w:rsid w:val="00173B09"/>
    <w:rsid w:val="00174D86"/>
    <w:rsid w:val="00175410"/>
    <w:rsid w:val="0019068F"/>
    <w:rsid w:val="00190A0C"/>
    <w:rsid w:val="00194D38"/>
    <w:rsid w:val="0019563F"/>
    <w:rsid w:val="00195D53"/>
    <w:rsid w:val="001979DD"/>
    <w:rsid w:val="001A1F4C"/>
    <w:rsid w:val="001A24D4"/>
    <w:rsid w:val="001A544C"/>
    <w:rsid w:val="001A632F"/>
    <w:rsid w:val="001B10A6"/>
    <w:rsid w:val="001C1264"/>
    <w:rsid w:val="001D1209"/>
    <w:rsid w:val="001D4D5E"/>
    <w:rsid w:val="001D5F79"/>
    <w:rsid w:val="001D60E6"/>
    <w:rsid w:val="001E156A"/>
    <w:rsid w:val="001E265A"/>
    <w:rsid w:val="001E5279"/>
    <w:rsid w:val="001F0318"/>
    <w:rsid w:val="001F0C4F"/>
    <w:rsid w:val="001F270B"/>
    <w:rsid w:val="001F32CC"/>
    <w:rsid w:val="001F7338"/>
    <w:rsid w:val="002016A0"/>
    <w:rsid w:val="00212A45"/>
    <w:rsid w:val="00212F40"/>
    <w:rsid w:val="0021390E"/>
    <w:rsid w:val="002145AE"/>
    <w:rsid w:val="002174CB"/>
    <w:rsid w:val="00217BC6"/>
    <w:rsid w:val="00217EC3"/>
    <w:rsid w:val="00225321"/>
    <w:rsid w:val="00225A95"/>
    <w:rsid w:val="002265AD"/>
    <w:rsid w:val="00230D79"/>
    <w:rsid w:val="00233196"/>
    <w:rsid w:val="00235177"/>
    <w:rsid w:val="00237ED9"/>
    <w:rsid w:val="00241E4B"/>
    <w:rsid w:val="00242620"/>
    <w:rsid w:val="00243AA3"/>
    <w:rsid w:val="00243BB9"/>
    <w:rsid w:val="00243C56"/>
    <w:rsid w:val="00244E84"/>
    <w:rsid w:val="00250A47"/>
    <w:rsid w:val="002578F7"/>
    <w:rsid w:val="00267149"/>
    <w:rsid w:val="00267E52"/>
    <w:rsid w:val="0027098E"/>
    <w:rsid w:val="00270A2D"/>
    <w:rsid w:val="00270A38"/>
    <w:rsid w:val="00273973"/>
    <w:rsid w:val="00274D3C"/>
    <w:rsid w:val="00275BFD"/>
    <w:rsid w:val="00275F32"/>
    <w:rsid w:val="002774D8"/>
    <w:rsid w:val="00280787"/>
    <w:rsid w:val="002812A5"/>
    <w:rsid w:val="00285B74"/>
    <w:rsid w:val="00287D3C"/>
    <w:rsid w:val="002900DA"/>
    <w:rsid w:val="00291489"/>
    <w:rsid w:val="002B00E3"/>
    <w:rsid w:val="002B1649"/>
    <w:rsid w:val="002B1ED1"/>
    <w:rsid w:val="002B3E99"/>
    <w:rsid w:val="002B58CA"/>
    <w:rsid w:val="002B6AF4"/>
    <w:rsid w:val="002B7ADE"/>
    <w:rsid w:val="002B7C30"/>
    <w:rsid w:val="002C107F"/>
    <w:rsid w:val="002C1C98"/>
    <w:rsid w:val="002C228E"/>
    <w:rsid w:val="002C31C0"/>
    <w:rsid w:val="002C425A"/>
    <w:rsid w:val="002C4B08"/>
    <w:rsid w:val="002C676A"/>
    <w:rsid w:val="002D1EB5"/>
    <w:rsid w:val="002D2718"/>
    <w:rsid w:val="002D358F"/>
    <w:rsid w:val="002D76FE"/>
    <w:rsid w:val="002E7C1D"/>
    <w:rsid w:val="002F1BBD"/>
    <w:rsid w:val="002F50A8"/>
    <w:rsid w:val="002F6F9B"/>
    <w:rsid w:val="00300E6A"/>
    <w:rsid w:val="00301236"/>
    <w:rsid w:val="0030280C"/>
    <w:rsid w:val="00302C6E"/>
    <w:rsid w:val="00303B15"/>
    <w:rsid w:val="00303CB7"/>
    <w:rsid w:val="00313251"/>
    <w:rsid w:val="00314636"/>
    <w:rsid w:val="00316AC0"/>
    <w:rsid w:val="003205D2"/>
    <w:rsid w:val="00332316"/>
    <w:rsid w:val="003324C1"/>
    <w:rsid w:val="00332A6C"/>
    <w:rsid w:val="003407C0"/>
    <w:rsid w:val="00344E0F"/>
    <w:rsid w:val="003512D4"/>
    <w:rsid w:val="0035140E"/>
    <w:rsid w:val="00354329"/>
    <w:rsid w:val="00357281"/>
    <w:rsid w:val="00360A3E"/>
    <w:rsid w:val="00361BC7"/>
    <w:rsid w:val="003622AA"/>
    <w:rsid w:val="00362647"/>
    <w:rsid w:val="0036376D"/>
    <w:rsid w:val="00370803"/>
    <w:rsid w:val="00371978"/>
    <w:rsid w:val="00372DA6"/>
    <w:rsid w:val="0037442A"/>
    <w:rsid w:val="003765E6"/>
    <w:rsid w:val="00376C03"/>
    <w:rsid w:val="003803F0"/>
    <w:rsid w:val="003831C2"/>
    <w:rsid w:val="00384A7B"/>
    <w:rsid w:val="00386483"/>
    <w:rsid w:val="00390B17"/>
    <w:rsid w:val="003910E3"/>
    <w:rsid w:val="0039259C"/>
    <w:rsid w:val="003928EF"/>
    <w:rsid w:val="00395ACE"/>
    <w:rsid w:val="00397339"/>
    <w:rsid w:val="00397CBC"/>
    <w:rsid w:val="003A34F7"/>
    <w:rsid w:val="003A3674"/>
    <w:rsid w:val="003A4E9D"/>
    <w:rsid w:val="003B3E78"/>
    <w:rsid w:val="003C033D"/>
    <w:rsid w:val="003C13B8"/>
    <w:rsid w:val="003C145A"/>
    <w:rsid w:val="003C1AAF"/>
    <w:rsid w:val="003C2263"/>
    <w:rsid w:val="003C432E"/>
    <w:rsid w:val="003C7E8C"/>
    <w:rsid w:val="003D1ABC"/>
    <w:rsid w:val="003D293C"/>
    <w:rsid w:val="003D348C"/>
    <w:rsid w:val="003D4734"/>
    <w:rsid w:val="003E017F"/>
    <w:rsid w:val="003E1B88"/>
    <w:rsid w:val="003E3314"/>
    <w:rsid w:val="003E4A5A"/>
    <w:rsid w:val="003E68B0"/>
    <w:rsid w:val="003E7A93"/>
    <w:rsid w:val="003E7F4C"/>
    <w:rsid w:val="003E7FFD"/>
    <w:rsid w:val="003F1E67"/>
    <w:rsid w:val="003F1F96"/>
    <w:rsid w:val="003F2551"/>
    <w:rsid w:val="003F6667"/>
    <w:rsid w:val="00401068"/>
    <w:rsid w:val="00406117"/>
    <w:rsid w:val="00406BEF"/>
    <w:rsid w:val="0041281C"/>
    <w:rsid w:val="00412AD1"/>
    <w:rsid w:val="00413D4B"/>
    <w:rsid w:val="00414D28"/>
    <w:rsid w:val="00417F3C"/>
    <w:rsid w:val="00427890"/>
    <w:rsid w:val="00430E29"/>
    <w:rsid w:val="004327FF"/>
    <w:rsid w:val="004335B2"/>
    <w:rsid w:val="00435C2C"/>
    <w:rsid w:val="00440504"/>
    <w:rsid w:val="004447E3"/>
    <w:rsid w:val="00446E8A"/>
    <w:rsid w:val="004506D7"/>
    <w:rsid w:val="004572D4"/>
    <w:rsid w:val="00460EDA"/>
    <w:rsid w:val="004620B0"/>
    <w:rsid w:val="00466148"/>
    <w:rsid w:val="004673F7"/>
    <w:rsid w:val="0047031F"/>
    <w:rsid w:val="00470375"/>
    <w:rsid w:val="00471721"/>
    <w:rsid w:val="00471D72"/>
    <w:rsid w:val="00473820"/>
    <w:rsid w:val="00474C50"/>
    <w:rsid w:val="00475838"/>
    <w:rsid w:val="00477258"/>
    <w:rsid w:val="0048788D"/>
    <w:rsid w:val="00487D05"/>
    <w:rsid w:val="0049025B"/>
    <w:rsid w:val="0049416B"/>
    <w:rsid w:val="004947F8"/>
    <w:rsid w:val="00496068"/>
    <w:rsid w:val="004A2AB0"/>
    <w:rsid w:val="004A2F1E"/>
    <w:rsid w:val="004A3F3D"/>
    <w:rsid w:val="004A6AC1"/>
    <w:rsid w:val="004B7612"/>
    <w:rsid w:val="004C09EC"/>
    <w:rsid w:val="004C1176"/>
    <w:rsid w:val="004C55A1"/>
    <w:rsid w:val="004C5B8F"/>
    <w:rsid w:val="004C7472"/>
    <w:rsid w:val="004D09B6"/>
    <w:rsid w:val="004D0E68"/>
    <w:rsid w:val="004D1A3E"/>
    <w:rsid w:val="004D29BA"/>
    <w:rsid w:val="004D55BE"/>
    <w:rsid w:val="004D6B55"/>
    <w:rsid w:val="004D731A"/>
    <w:rsid w:val="004D7538"/>
    <w:rsid w:val="004E3423"/>
    <w:rsid w:val="004E4A5B"/>
    <w:rsid w:val="004E68A2"/>
    <w:rsid w:val="004F4F48"/>
    <w:rsid w:val="004F6EE8"/>
    <w:rsid w:val="004F7D30"/>
    <w:rsid w:val="0050236A"/>
    <w:rsid w:val="00506E13"/>
    <w:rsid w:val="00512CEE"/>
    <w:rsid w:val="0051378C"/>
    <w:rsid w:val="00525BE0"/>
    <w:rsid w:val="00525D96"/>
    <w:rsid w:val="005279FF"/>
    <w:rsid w:val="005305EF"/>
    <w:rsid w:val="00531A3C"/>
    <w:rsid w:val="00532913"/>
    <w:rsid w:val="00533F42"/>
    <w:rsid w:val="005350CB"/>
    <w:rsid w:val="00541ED8"/>
    <w:rsid w:val="0054415A"/>
    <w:rsid w:val="005446AC"/>
    <w:rsid w:val="00544B64"/>
    <w:rsid w:val="005463DE"/>
    <w:rsid w:val="005519A5"/>
    <w:rsid w:val="00552BA4"/>
    <w:rsid w:val="005544BE"/>
    <w:rsid w:val="00556425"/>
    <w:rsid w:val="00556451"/>
    <w:rsid w:val="00556991"/>
    <w:rsid w:val="0055781B"/>
    <w:rsid w:val="00562BEB"/>
    <w:rsid w:val="005652C1"/>
    <w:rsid w:val="00565CD4"/>
    <w:rsid w:val="00566368"/>
    <w:rsid w:val="00566848"/>
    <w:rsid w:val="00567599"/>
    <w:rsid w:val="00570696"/>
    <w:rsid w:val="00571791"/>
    <w:rsid w:val="00574BB7"/>
    <w:rsid w:val="0057612B"/>
    <w:rsid w:val="00580230"/>
    <w:rsid w:val="00582297"/>
    <w:rsid w:val="00584C80"/>
    <w:rsid w:val="00593246"/>
    <w:rsid w:val="005945D2"/>
    <w:rsid w:val="00596111"/>
    <w:rsid w:val="0059726F"/>
    <w:rsid w:val="005A1955"/>
    <w:rsid w:val="005A323C"/>
    <w:rsid w:val="005A43F1"/>
    <w:rsid w:val="005A6DB8"/>
    <w:rsid w:val="005A758D"/>
    <w:rsid w:val="005B244E"/>
    <w:rsid w:val="005B3A0F"/>
    <w:rsid w:val="005B41FB"/>
    <w:rsid w:val="005B73A7"/>
    <w:rsid w:val="005B752D"/>
    <w:rsid w:val="005B7B6C"/>
    <w:rsid w:val="005C01AC"/>
    <w:rsid w:val="005C19FE"/>
    <w:rsid w:val="005C3FCF"/>
    <w:rsid w:val="005C4C08"/>
    <w:rsid w:val="005C5016"/>
    <w:rsid w:val="005C61A1"/>
    <w:rsid w:val="005C75A3"/>
    <w:rsid w:val="005D3F17"/>
    <w:rsid w:val="005E50A2"/>
    <w:rsid w:val="005E74A3"/>
    <w:rsid w:val="005F7BE5"/>
    <w:rsid w:val="006034E7"/>
    <w:rsid w:val="00605984"/>
    <w:rsid w:val="006059A2"/>
    <w:rsid w:val="006073AA"/>
    <w:rsid w:val="00612F06"/>
    <w:rsid w:val="0061306B"/>
    <w:rsid w:val="0061337E"/>
    <w:rsid w:val="00617D0F"/>
    <w:rsid w:val="00617D61"/>
    <w:rsid w:val="00620889"/>
    <w:rsid w:val="00620D6A"/>
    <w:rsid w:val="0062685C"/>
    <w:rsid w:val="00630CBE"/>
    <w:rsid w:val="00632844"/>
    <w:rsid w:val="0063635C"/>
    <w:rsid w:val="006401D4"/>
    <w:rsid w:val="00640D47"/>
    <w:rsid w:val="00647A8A"/>
    <w:rsid w:val="00647B21"/>
    <w:rsid w:val="0065013F"/>
    <w:rsid w:val="00650FED"/>
    <w:rsid w:val="006516C3"/>
    <w:rsid w:val="006555CC"/>
    <w:rsid w:val="00656D05"/>
    <w:rsid w:val="0066281A"/>
    <w:rsid w:val="006638A2"/>
    <w:rsid w:val="00664A36"/>
    <w:rsid w:val="00665581"/>
    <w:rsid w:val="00665646"/>
    <w:rsid w:val="0067237D"/>
    <w:rsid w:val="00674111"/>
    <w:rsid w:val="006748A5"/>
    <w:rsid w:val="0067562F"/>
    <w:rsid w:val="00675AE5"/>
    <w:rsid w:val="00677ACB"/>
    <w:rsid w:val="00685C77"/>
    <w:rsid w:val="00687B6A"/>
    <w:rsid w:val="00690238"/>
    <w:rsid w:val="00693760"/>
    <w:rsid w:val="00696063"/>
    <w:rsid w:val="00696E0D"/>
    <w:rsid w:val="006977C0"/>
    <w:rsid w:val="006A12EA"/>
    <w:rsid w:val="006A234B"/>
    <w:rsid w:val="006A40DC"/>
    <w:rsid w:val="006A41CC"/>
    <w:rsid w:val="006A45A7"/>
    <w:rsid w:val="006A566B"/>
    <w:rsid w:val="006A6017"/>
    <w:rsid w:val="006A645E"/>
    <w:rsid w:val="006B0077"/>
    <w:rsid w:val="006C02A9"/>
    <w:rsid w:val="006C037E"/>
    <w:rsid w:val="006E13FE"/>
    <w:rsid w:val="006E1E04"/>
    <w:rsid w:val="006E34B2"/>
    <w:rsid w:val="006E37BB"/>
    <w:rsid w:val="006E5D6B"/>
    <w:rsid w:val="006F0A6D"/>
    <w:rsid w:val="006F4365"/>
    <w:rsid w:val="006F5D38"/>
    <w:rsid w:val="00704DAA"/>
    <w:rsid w:val="007103F8"/>
    <w:rsid w:val="00710FB2"/>
    <w:rsid w:val="00714C1C"/>
    <w:rsid w:val="00716EBF"/>
    <w:rsid w:val="00717226"/>
    <w:rsid w:val="007322F8"/>
    <w:rsid w:val="00736E50"/>
    <w:rsid w:val="0074140D"/>
    <w:rsid w:val="0074371B"/>
    <w:rsid w:val="0074595F"/>
    <w:rsid w:val="007460F9"/>
    <w:rsid w:val="0074782F"/>
    <w:rsid w:val="00752160"/>
    <w:rsid w:val="00754CE1"/>
    <w:rsid w:val="007557FA"/>
    <w:rsid w:val="007562E6"/>
    <w:rsid w:val="007573A4"/>
    <w:rsid w:val="00761253"/>
    <w:rsid w:val="007617DC"/>
    <w:rsid w:val="00764638"/>
    <w:rsid w:val="007650BD"/>
    <w:rsid w:val="00766172"/>
    <w:rsid w:val="00770526"/>
    <w:rsid w:val="0077133F"/>
    <w:rsid w:val="00775611"/>
    <w:rsid w:val="00777543"/>
    <w:rsid w:val="00781665"/>
    <w:rsid w:val="00781CE9"/>
    <w:rsid w:val="00785477"/>
    <w:rsid w:val="00790819"/>
    <w:rsid w:val="0079143A"/>
    <w:rsid w:val="00791A89"/>
    <w:rsid w:val="00796F3E"/>
    <w:rsid w:val="007A180E"/>
    <w:rsid w:val="007A1B10"/>
    <w:rsid w:val="007A4A0C"/>
    <w:rsid w:val="007A7BED"/>
    <w:rsid w:val="007B00E7"/>
    <w:rsid w:val="007C25C5"/>
    <w:rsid w:val="007C79C0"/>
    <w:rsid w:val="007C7D51"/>
    <w:rsid w:val="007D35B7"/>
    <w:rsid w:val="007D3805"/>
    <w:rsid w:val="007D3B2E"/>
    <w:rsid w:val="007D3E2A"/>
    <w:rsid w:val="007E3B95"/>
    <w:rsid w:val="007E4E7C"/>
    <w:rsid w:val="007F2512"/>
    <w:rsid w:val="007F2917"/>
    <w:rsid w:val="007F6E9E"/>
    <w:rsid w:val="007F7173"/>
    <w:rsid w:val="00800540"/>
    <w:rsid w:val="00804768"/>
    <w:rsid w:val="008049DA"/>
    <w:rsid w:val="00805EB5"/>
    <w:rsid w:val="0080717A"/>
    <w:rsid w:val="00807CB1"/>
    <w:rsid w:val="00810376"/>
    <w:rsid w:val="008105C1"/>
    <w:rsid w:val="00810B06"/>
    <w:rsid w:val="008124F3"/>
    <w:rsid w:val="00812D81"/>
    <w:rsid w:val="0081691C"/>
    <w:rsid w:val="00824377"/>
    <w:rsid w:val="00824DFD"/>
    <w:rsid w:val="0083377C"/>
    <w:rsid w:val="00833BD5"/>
    <w:rsid w:val="00835B81"/>
    <w:rsid w:val="00837AFA"/>
    <w:rsid w:val="00842582"/>
    <w:rsid w:val="00843182"/>
    <w:rsid w:val="008511AC"/>
    <w:rsid w:val="00851277"/>
    <w:rsid w:val="00853641"/>
    <w:rsid w:val="008539EB"/>
    <w:rsid w:val="0085507F"/>
    <w:rsid w:val="00857753"/>
    <w:rsid w:val="00857E94"/>
    <w:rsid w:val="00863BF3"/>
    <w:rsid w:val="008649A0"/>
    <w:rsid w:val="00865155"/>
    <w:rsid w:val="00865494"/>
    <w:rsid w:val="008730CC"/>
    <w:rsid w:val="00875103"/>
    <w:rsid w:val="00876DA4"/>
    <w:rsid w:val="00877DFF"/>
    <w:rsid w:val="00880345"/>
    <w:rsid w:val="008804EB"/>
    <w:rsid w:val="0088096B"/>
    <w:rsid w:val="008816FB"/>
    <w:rsid w:val="00884437"/>
    <w:rsid w:val="00887FE0"/>
    <w:rsid w:val="008908CA"/>
    <w:rsid w:val="00891462"/>
    <w:rsid w:val="00891DCF"/>
    <w:rsid w:val="00893AA9"/>
    <w:rsid w:val="00894891"/>
    <w:rsid w:val="00894B73"/>
    <w:rsid w:val="00897264"/>
    <w:rsid w:val="00897780"/>
    <w:rsid w:val="008A424A"/>
    <w:rsid w:val="008A5958"/>
    <w:rsid w:val="008A5B5D"/>
    <w:rsid w:val="008A771F"/>
    <w:rsid w:val="008B3138"/>
    <w:rsid w:val="008B3377"/>
    <w:rsid w:val="008B7186"/>
    <w:rsid w:val="008B7566"/>
    <w:rsid w:val="008C00F3"/>
    <w:rsid w:val="008C5A50"/>
    <w:rsid w:val="008C7667"/>
    <w:rsid w:val="008C7E0E"/>
    <w:rsid w:val="008D282E"/>
    <w:rsid w:val="008D5777"/>
    <w:rsid w:val="008E1A7D"/>
    <w:rsid w:val="008E1F3F"/>
    <w:rsid w:val="008E212E"/>
    <w:rsid w:val="008E2810"/>
    <w:rsid w:val="008E358B"/>
    <w:rsid w:val="008E638D"/>
    <w:rsid w:val="008F1795"/>
    <w:rsid w:val="008F2A52"/>
    <w:rsid w:val="008F2A57"/>
    <w:rsid w:val="008F5692"/>
    <w:rsid w:val="008F5C82"/>
    <w:rsid w:val="008F7A87"/>
    <w:rsid w:val="00902104"/>
    <w:rsid w:val="00903483"/>
    <w:rsid w:val="009042D6"/>
    <w:rsid w:val="00905700"/>
    <w:rsid w:val="009101FC"/>
    <w:rsid w:val="00912D3B"/>
    <w:rsid w:val="009153E0"/>
    <w:rsid w:val="00920DD6"/>
    <w:rsid w:val="009210CC"/>
    <w:rsid w:val="00925D0F"/>
    <w:rsid w:val="00926152"/>
    <w:rsid w:val="00927FD1"/>
    <w:rsid w:val="00932F2F"/>
    <w:rsid w:val="00933D1C"/>
    <w:rsid w:val="00934F10"/>
    <w:rsid w:val="0093632A"/>
    <w:rsid w:val="00936614"/>
    <w:rsid w:val="00937091"/>
    <w:rsid w:val="0093795D"/>
    <w:rsid w:val="009415B7"/>
    <w:rsid w:val="0094639C"/>
    <w:rsid w:val="009468E0"/>
    <w:rsid w:val="00951742"/>
    <w:rsid w:val="0095210E"/>
    <w:rsid w:val="00956D90"/>
    <w:rsid w:val="00957671"/>
    <w:rsid w:val="00957A48"/>
    <w:rsid w:val="00960B61"/>
    <w:rsid w:val="00960FAD"/>
    <w:rsid w:val="0096225E"/>
    <w:rsid w:val="00962805"/>
    <w:rsid w:val="00964392"/>
    <w:rsid w:val="00967A6F"/>
    <w:rsid w:val="00967DC2"/>
    <w:rsid w:val="00972E8C"/>
    <w:rsid w:val="009733F6"/>
    <w:rsid w:val="009746B8"/>
    <w:rsid w:val="00974902"/>
    <w:rsid w:val="00975275"/>
    <w:rsid w:val="0097648B"/>
    <w:rsid w:val="00977A60"/>
    <w:rsid w:val="00977DC9"/>
    <w:rsid w:val="00983EE6"/>
    <w:rsid w:val="009847F2"/>
    <w:rsid w:val="00990722"/>
    <w:rsid w:val="00995D6D"/>
    <w:rsid w:val="00995FE9"/>
    <w:rsid w:val="009A1571"/>
    <w:rsid w:val="009A3638"/>
    <w:rsid w:val="009A511E"/>
    <w:rsid w:val="009A5D61"/>
    <w:rsid w:val="009C4C76"/>
    <w:rsid w:val="009D2F69"/>
    <w:rsid w:val="009D31D3"/>
    <w:rsid w:val="009D3639"/>
    <w:rsid w:val="009D4050"/>
    <w:rsid w:val="009D45F1"/>
    <w:rsid w:val="009D4F91"/>
    <w:rsid w:val="009D5412"/>
    <w:rsid w:val="009E0FBF"/>
    <w:rsid w:val="009E1CAA"/>
    <w:rsid w:val="009E1CF2"/>
    <w:rsid w:val="009E221F"/>
    <w:rsid w:val="009E5793"/>
    <w:rsid w:val="009F0F2D"/>
    <w:rsid w:val="009F14E8"/>
    <w:rsid w:val="009F1E6C"/>
    <w:rsid w:val="009F20F2"/>
    <w:rsid w:val="009F21EB"/>
    <w:rsid w:val="009F40EE"/>
    <w:rsid w:val="009F4E7B"/>
    <w:rsid w:val="009F6C33"/>
    <w:rsid w:val="00A00EE6"/>
    <w:rsid w:val="00A02FD7"/>
    <w:rsid w:val="00A04858"/>
    <w:rsid w:val="00A05B84"/>
    <w:rsid w:val="00A12328"/>
    <w:rsid w:val="00A142D2"/>
    <w:rsid w:val="00A146FB"/>
    <w:rsid w:val="00A15970"/>
    <w:rsid w:val="00A1767A"/>
    <w:rsid w:val="00A25469"/>
    <w:rsid w:val="00A30D62"/>
    <w:rsid w:val="00A3111C"/>
    <w:rsid w:val="00A33657"/>
    <w:rsid w:val="00A340F1"/>
    <w:rsid w:val="00A375C6"/>
    <w:rsid w:val="00A377EE"/>
    <w:rsid w:val="00A4141E"/>
    <w:rsid w:val="00A422BB"/>
    <w:rsid w:val="00A459D9"/>
    <w:rsid w:val="00A46ADD"/>
    <w:rsid w:val="00A50598"/>
    <w:rsid w:val="00A52F2B"/>
    <w:rsid w:val="00A5368D"/>
    <w:rsid w:val="00A54309"/>
    <w:rsid w:val="00A57AFA"/>
    <w:rsid w:val="00A57AFB"/>
    <w:rsid w:val="00A6054C"/>
    <w:rsid w:val="00A6269D"/>
    <w:rsid w:val="00A66B79"/>
    <w:rsid w:val="00A66F63"/>
    <w:rsid w:val="00A731F0"/>
    <w:rsid w:val="00A77433"/>
    <w:rsid w:val="00A8158D"/>
    <w:rsid w:val="00A865B3"/>
    <w:rsid w:val="00A86B25"/>
    <w:rsid w:val="00A9119C"/>
    <w:rsid w:val="00A91963"/>
    <w:rsid w:val="00A95A83"/>
    <w:rsid w:val="00A97A79"/>
    <w:rsid w:val="00AA2029"/>
    <w:rsid w:val="00AA4BFA"/>
    <w:rsid w:val="00AA61A9"/>
    <w:rsid w:val="00AA6BD5"/>
    <w:rsid w:val="00AB1438"/>
    <w:rsid w:val="00AB39C1"/>
    <w:rsid w:val="00AB3EB4"/>
    <w:rsid w:val="00AB4C30"/>
    <w:rsid w:val="00AB5C3C"/>
    <w:rsid w:val="00AC01D6"/>
    <w:rsid w:val="00AC1D7B"/>
    <w:rsid w:val="00AC41E8"/>
    <w:rsid w:val="00AC6855"/>
    <w:rsid w:val="00AD1CA6"/>
    <w:rsid w:val="00AD31D7"/>
    <w:rsid w:val="00AE0EB7"/>
    <w:rsid w:val="00AE0FDE"/>
    <w:rsid w:val="00AE2FC6"/>
    <w:rsid w:val="00AE5467"/>
    <w:rsid w:val="00AE56DD"/>
    <w:rsid w:val="00AE5C41"/>
    <w:rsid w:val="00AE7A28"/>
    <w:rsid w:val="00AF0331"/>
    <w:rsid w:val="00AF2D1C"/>
    <w:rsid w:val="00AF3E6E"/>
    <w:rsid w:val="00AF40ED"/>
    <w:rsid w:val="00B013E6"/>
    <w:rsid w:val="00B04038"/>
    <w:rsid w:val="00B04F4B"/>
    <w:rsid w:val="00B1068C"/>
    <w:rsid w:val="00B12EE4"/>
    <w:rsid w:val="00B1401E"/>
    <w:rsid w:val="00B23844"/>
    <w:rsid w:val="00B25759"/>
    <w:rsid w:val="00B25C67"/>
    <w:rsid w:val="00B25FC8"/>
    <w:rsid w:val="00B26D7F"/>
    <w:rsid w:val="00B36B43"/>
    <w:rsid w:val="00B43A61"/>
    <w:rsid w:val="00B4683D"/>
    <w:rsid w:val="00B470FD"/>
    <w:rsid w:val="00B51ADD"/>
    <w:rsid w:val="00B56E04"/>
    <w:rsid w:val="00B5750F"/>
    <w:rsid w:val="00B60E58"/>
    <w:rsid w:val="00B63B3C"/>
    <w:rsid w:val="00B650AF"/>
    <w:rsid w:val="00B6525C"/>
    <w:rsid w:val="00B65764"/>
    <w:rsid w:val="00B66C7C"/>
    <w:rsid w:val="00B70D65"/>
    <w:rsid w:val="00B7116A"/>
    <w:rsid w:val="00B71D9A"/>
    <w:rsid w:val="00B731CA"/>
    <w:rsid w:val="00B743E3"/>
    <w:rsid w:val="00B75EA0"/>
    <w:rsid w:val="00B76246"/>
    <w:rsid w:val="00B76A5D"/>
    <w:rsid w:val="00B82AA8"/>
    <w:rsid w:val="00B830DE"/>
    <w:rsid w:val="00B86B53"/>
    <w:rsid w:val="00B90B3C"/>
    <w:rsid w:val="00B95654"/>
    <w:rsid w:val="00B97C7C"/>
    <w:rsid w:val="00BA0C47"/>
    <w:rsid w:val="00BA190B"/>
    <w:rsid w:val="00BA7695"/>
    <w:rsid w:val="00BA7987"/>
    <w:rsid w:val="00BA7D22"/>
    <w:rsid w:val="00BB12A3"/>
    <w:rsid w:val="00BB2A5A"/>
    <w:rsid w:val="00BB2E63"/>
    <w:rsid w:val="00BB390D"/>
    <w:rsid w:val="00BB3929"/>
    <w:rsid w:val="00BB5EE5"/>
    <w:rsid w:val="00BC24CB"/>
    <w:rsid w:val="00BD1ABF"/>
    <w:rsid w:val="00BD2261"/>
    <w:rsid w:val="00BD6459"/>
    <w:rsid w:val="00BE37CC"/>
    <w:rsid w:val="00BE4152"/>
    <w:rsid w:val="00BE5383"/>
    <w:rsid w:val="00BE5812"/>
    <w:rsid w:val="00BE7EF2"/>
    <w:rsid w:val="00BF0A5C"/>
    <w:rsid w:val="00BF2C4E"/>
    <w:rsid w:val="00BF43DB"/>
    <w:rsid w:val="00BF4A5F"/>
    <w:rsid w:val="00BF4AAE"/>
    <w:rsid w:val="00BF53AF"/>
    <w:rsid w:val="00BF65DF"/>
    <w:rsid w:val="00C06D46"/>
    <w:rsid w:val="00C07434"/>
    <w:rsid w:val="00C07550"/>
    <w:rsid w:val="00C07D8D"/>
    <w:rsid w:val="00C10BEE"/>
    <w:rsid w:val="00C110EA"/>
    <w:rsid w:val="00C12021"/>
    <w:rsid w:val="00C137F4"/>
    <w:rsid w:val="00C1451D"/>
    <w:rsid w:val="00C17CA9"/>
    <w:rsid w:val="00C17D9F"/>
    <w:rsid w:val="00C220ED"/>
    <w:rsid w:val="00C23A4A"/>
    <w:rsid w:val="00C23F1D"/>
    <w:rsid w:val="00C24973"/>
    <w:rsid w:val="00C3057A"/>
    <w:rsid w:val="00C31360"/>
    <w:rsid w:val="00C31FCA"/>
    <w:rsid w:val="00C33799"/>
    <w:rsid w:val="00C34B1E"/>
    <w:rsid w:val="00C4228B"/>
    <w:rsid w:val="00C46B84"/>
    <w:rsid w:val="00C471AE"/>
    <w:rsid w:val="00C47E5D"/>
    <w:rsid w:val="00C52450"/>
    <w:rsid w:val="00C52E41"/>
    <w:rsid w:val="00C605CD"/>
    <w:rsid w:val="00C61A83"/>
    <w:rsid w:val="00C628DC"/>
    <w:rsid w:val="00C63AB2"/>
    <w:rsid w:val="00C640FC"/>
    <w:rsid w:val="00C64275"/>
    <w:rsid w:val="00C656F0"/>
    <w:rsid w:val="00C676D5"/>
    <w:rsid w:val="00C67E4F"/>
    <w:rsid w:val="00C71610"/>
    <w:rsid w:val="00C75399"/>
    <w:rsid w:val="00C80394"/>
    <w:rsid w:val="00C8647A"/>
    <w:rsid w:val="00C86F97"/>
    <w:rsid w:val="00C901BA"/>
    <w:rsid w:val="00C927EA"/>
    <w:rsid w:val="00C97EF5"/>
    <w:rsid w:val="00CA00E8"/>
    <w:rsid w:val="00CA5F47"/>
    <w:rsid w:val="00CA6748"/>
    <w:rsid w:val="00CB067C"/>
    <w:rsid w:val="00CB0948"/>
    <w:rsid w:val="00CB4B2B"/>
    <w:rsid w:val="00CC062B"/>
    <w:rsid w:val="00CC3129"/>
    <w:rsid w:val="00CC418C"/>
    <w:rsid w:val="00CC4665"/>
    <w:rsid w:val="00CC4707"/>
    <w:rsid w:val="00CE17D4"/>
    <w:rsid w:val="00CE4008"/>
    <w:rsid w:val="00CE5940"/>
    <w:rsid w:val="00CE7D89"/>
    <w:rsid w:val="00CF2000"/>
    <w:rsid w:val="00CF50A2"/>
    <w:rsid w:val="00CF6B7B"/>
    <w:rsid w:val="00CF73A8"/>
    <w:rsid w:val="00D065D6"/>
    <w:rsid w:val="00D06AA2"/>
    <w:rsid w:val="00D16E70"/>
    <w:rsid w:val="00D213B5"/>
    <w:rsid w:val="00D24BF2"/>
    <w:rsid w:val="00D264B1"/>
    <w:rsid w:val="00D305DC"/>
    <w:rsid w:val="00D377D4"/>
    <w:rsid w:val="00D41D1A"/>
    <w:rsid w:val="00D44962"/>
    <w:rsid w:val="00D454FE"/>
    <w:rsid w:val="00D53692"/>
    <w:rsid w:val="00D60711"/>
    <w:rsid w:val="00D60BEF"/>
    <w:rsid w:val="00D60C66"/>
    <w:rsid w:val="00D61EB2"/>
    <w:rsid w:val="00D63B4F"/>
    <w:rsid w:val="00D66C8E"/>
    <w:rsid w:val="00D6782F"/>
    <w:rsid w:val="00D70477"/>
    <w:rsid w:val="00D709C5"/>
    <w:rsid w:val="00D72B73"/>
    <w:rsid w:val="00D751E8"/>
    <w:rsid w:val="00D768EB"/>
    <w:rsid w:val="00D80003"/>
    <w:rsid w:val="00D804B9"/>
    <w:rsid w:val="00D809F6"/>
    <w:rsid w:val="00D81F48"/>
    <w:rsid w:val="00D84592"/>
    <w:rsid w:val="00D8492A"/>
    <w:rsid w:val="00D85C34"/>
    <w:rsid w:val="00D92193"/>
    <w:rsid w:val="00D94278"/>
    <w:rsid w:val="00D9427E"/>
    <w:rsid w:val="00D9458A"/>
    <w:rsid w:val="00D95456"/>
    <w:rsid w:val="00DA1B68"/>
    <w:rsid w:val="00DA31A4"/>
    <w:rsid w:val="00DA3E5C"/>
    <w:rsid w:val="00DA5E9D"/>
    <w:rsid w:val="00DA7846"/>
    <w:rsid w:val="00DB082B"/>
    <w:rsid w:val="00DB239B"/>
    <w:rsid w:val="00DB3560"/>
    <w:rsid w:val="00DC08B2"/>
    <w:rsid w:val="00DC2DE2"/>
    <w:rsid w:val="00DC4334"/>
    <w:rsid w:val="00DC5549"/>
    <w:rsid w:val="00DC7315"/>
    <w:rsid w:val="00DD1031"/>
    <w:rsid w:val="00DD2AA5"/>
    <w:rsid w:val="00DD656B"/>
    <w:rsid w:val="00DE0269"/>
    <w:rsid w:val="00DE033B"/>
    <w:rsid w:val="00DE4C7B"/>
    <w:rsid w:val="00DE601E"/>
    <w:rsid w:val="00DF4EC4"/>
    <w:rsid w:val="00DF5028"/>
    <w:rsid w:val="00DF5BB2"/>
    <w:rsid w:val="00DF7993"/>
    <w:rsid w:val="00DF7A08"/>
    <w:rsid w:val="00DF7EE0"/>
    <w:rsid w:val="00DF7FBA"/>
    <w:rsid w:val="00E019E8"/>
    <w:rsid w:val="00E060EC"/>
    <w:rsid w:val="00E078CB"/>
    <w:rsid w:val="00E07AFE"/>
    <w:rsid w:val="00E10D72"/>
    <w:rsid w:val="00E123F1"/>
    <w:rsid w:val="00E13CD1"/>
    <w:rsid w:val="00E14DA5"/>
    <w:rsid w:val="00E173F6"/>
    <w:rsid w:val="00E1747A"/>
    <w:rsid w:val="00E17EA3"/>
    <w:rsid w:val="00E27315"/>
    <w:rsid w:val="00E32401"/>
    <w:rsid w:val="00E32F80"/>
    <w:rsid w:val="00E33CF7"/>
    <w:rsid w:val="00E33F52"/>
    <w:rsid w:val="00E35A0A"/>
    <w:rsid w:val="00E400B2"/>
    <w:rsid w:val="00E42DFD"/>
    <w:rsid w:val="00E52309"/>
    <w:rsid w:val="00E612AB"/>
    <w:rsid w:val="00E62297"/>
    <w:rsid w:val="00E622E8"/>
    <w:rsid w:val="00E6289C"/>
    <w:rsid w:val="00E64B7D"/>
    <w:rsid w:val="00E66CC3"/>
    <w:rsid w:val="00E710D7"/>
    <w:rsid w:val="00E71C1D"/>
    <w:rsid w:val="00E72A29"/>
    <w:rsid w:val="00E737C8"/>
    <w:rsid w:val="00E73D50"/>
    <w:rsid w:val="00E75611"/>
    <w:rsid w:val="00E81901"/>
    <w:rsid w:val="00E85823"/>
    <w:rsid w:val="00E86897"/>
    <w:rsid w:val="00E90076"/>
    <w:rsid w:val="00E939F4"/>
    <w:rsid w:val="00E93B76"/>
    <w:rsid w:val="00E9428C"/>
    <w:rsid w:val="00E96FAF"/>
    <w:rsid w:val="00E97A51"/>
    <w:rsid w:val="00EA1386"/>
    <w:rsid w:val="00EA48DB"/>
    <w:rsid w:val="00EB01C5"/>
    <w:rsid w:val="00EB146F"/>
    <w:rsid w:val="00EB6D1F"/>
    <w:rsid w:val="00EC1712"/>
    <w:rsid w:val="00EC2291"/>
    <w:rsid w:val="00EC22BD"/>
    <w:rsid w:val="00EC3BAE"/>
    <w:rsid w:val="00EC7D06"/>
    <w:rsid w:val="00ED4815"/>
    <w:rsid w:val="00ED7113"/>
    <w:rsid w:val="00EE0A6D"/>
    <w:rsid w:val="00EE4799"/>
    <w:rsid w:val="00EE5E13"/>
    <w:rsid w:val="00EF0108"/>
    <w:rsid w:val="00EF0BA4"/>
    <w:rsid w:val="00EF13CF"/>
    <w:rsid w:val="00F019A2"/>
    <w:rsid w:val="00F0211E"/>
    <w:rsid w:val="00F04668"/>
    <w:rsid w:val="00F053F7"/>
    <w:rsid w:val="00F05E5F"/>
    <w:rsid w:val="00F108FB"/>
    <w:rsid w:val="00F14E79"/>
    <w:rsid w:val="00F15052"/>
    <w:rsid w:val="00F162EE"/>
    <w:rsid w:val="00F22422"/>
    <w:rsid w:val="00F24497"/>
    <w:rsid w:val="00F2789F"/>
    <w:rsid w:val="00F3531D"/>
    <w:rsid w:val="00F37288"/>
    <w:rsid w:val="00F408B1"/>
    <w:rsid w:val="00F4213F"/>
    <w:rsid w:val="00F47F34"/>
    <w:rsid w:val="00F52E8A"/>
    <w:rsid w:val="00F555EA"/>
    <w:rsid w:val="00F566F5"/>
    <w:rsid w:val="00F56A90"/>
    <w:rsid w:val="00F61F21"/>
    <w:rsid w:val="00F62A21"/>
    <w:rsid w:val="00F63C52"/>
    <w:rsid w:val="00F65254"/>
    <w:rsid w:val="00F653B8"/>
    <w:rsid w:val="00F6723B"/>
    <w:rsid w:val="00F673E3"/>
    <w:rsid w:val="00F67821"/>
    <w:rsid w:val="00F719CA"/>
    <w:rsid w:val="00F7240A"/>
    <w:rsid w:val="00F751E6"/>
    <w:rsid w:val="00F805F1"/>
    <w:rsid w:val="00F81F85"/>
    <w:rsid w:val="00F82292"/>
    <w:rsid w:val="00F82BF2"/>
    <w:rsid w:val="00F82FDB"/>
    <w:rsid w:val="00F861CB"/>
    <w:rsid w:val="00F8654D"/>
    <w:rsid w:val="00F87ACC"/>
    <w:rsid w:val="00F955A3"/>
    <w:rsid w:val="00F958AB"/>
    <w:rsid w:val="00F9701D"/>
    <w:rsid w:val="00F97ACE"/>
    <w:rsid w:val="00FA1957"/>
    <w:rsid w:val="00FA1C36"/>
    <w:rsid w:val="00FA288D"/>
    <w:rsid w:val="00FA5618"/>
    <w:rsid w:val="00FA5CA9"/>
    <w:rsid w:val="00FA7D27"/>
    <w:rsid w:val="00FB005F"/>
    <w:rsid w:val="00FB17B2"/>
    <w:rsid w:val="00FB3560"/>
    <w:rsid w:val="00FC17A7"/>
    <w:rsid w:val="00FC57B4"/>
    <w:rsid w:val="00FC6A05"/>
    <w:rsid w:val="00FD0324"/>
    <w:rsid w:val="00FE41B4"/>
    <w:rsid w:val="00FE5BA8"/>
    <w:rsid w:val="00FF18CC"/>
    <w:rsid w:val="00FF25E5"/>
    <w:rsid w:val="00FF2D16"/>
    <w:rsid w:val="00FF37A0"/>
    <w:rsid w:val="00FF3E4E"/>
    <w:rsid w:val="00FF511E"/>
    <w:rsid w:val="00FF7712"/>
    <w:rsid w:val="00FF7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2059D97"/>
  <w15:docId w15:val="{3E389923-2C9B-4AA7-975F-200F0B4BDB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unhideWhenUsed="1" w:qFormat="1"/>
    <w:lsdException w:name="heading 8" w:unhideWhenUsed="1" w:qFormat="1"/>
    <w:lsdException w:name="heading 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 w:unhideWhenUsed="1"/>
    <w:lsdException w:name="toc 2" w:uiPriority="0" w:unhideWhenUsed="1"/>
    <w:lsdException w:name="toc 3" w:uiPriority="0" w:unhideWhenUsed="1"/>
    <w:lsdException w:name="toc 4" w:uiPriority="0" w:unhideWhenUsed="1"/>
    <w:lsdException w:name="toc 5" w:uiPriority="0" w:unhideWhenUsed="1"/>
    <w:lsdException w:name="toc 6" w:uiPriority="0" w:unhideWhenUsed="1"/>
    <w:lsdException w:name="toc 7" w:uiPriority="0" w:unhideWhenUsed="1"/>
    <w:lsdException w:name="toc 8" w:uiPriority="0" w:unhideWhenUsed="1"/>
    <w:lsdException w:name="toc 9" w:uiPriority="0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qFormat="1"/>
    <w:lsdException w:name="Closing" w:locked="1" w:semiHidden="1" w:unhideWhenUsed="1"/>
    <w:lsdException w:name="Signature" w:locked="1" w:semiHidden="1" w:unhideWhenUsed="1"/>
    <w:lsdException w:name="Default Paragraph Font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F50A8"/>
    <w:pPr>
      <w:jc w:val="both"/>
    </w:pPr>
    <w:rPr>
      <w:lang w:eastAsia="en-US"/>
    </w:rPr>
  </w:style>
  <w:style w:type="paragraph" w:styleId="Nadpis1">
    <w:name w:val="heading 1"/>
    <w:aliases w:val="Článek"/>
    <w:basedOn w:val="Normln"/>
    <w:next w:val="Odstavec"/>
    <w:link w:val="Nadpis1Char"/>
    <w:uiPriority w:val="99"/>
    <w:qFormat/>
    <w:rsid w:val="001E265A"/>
    <w:pPr>
      <w:keepNext/>
      <w:keepLines/>
      <w:numPr>
        <w:numId w:val="1"/>
      </w:numPr>
      <w:suppressAutoHyphens/>
      <w:overflowPunct w:val="0"/>
      <w:autoSpaceDE w:val="0"/>
      <w:autoSpaceDN w:val="0"/>
      <w:adjustRightInd w:val="0"/>
      <w:spacing w:before="480" w:after="60"/>
      <w:jc w:val="center"/>
      <w:textAlignment w:val="baseline"/>
      <w:outlineLvl w:val="0"/>
    </w:pPr>
    <w:rPr>
      <w:rFonts w:ascii="Arial" w:eastAsia="Times New Roman" w:hAnsi="Arial"/>
      <w:b/>
      <w:kern w:val="28"/>
      <w:sz w:val="24"/>
      <w:szCs w:val="20"/>
      <w:u w:val="single"/>
      <w:lang w:eastAsia="cs-CZ"/>
    </w:rPr>
  </w:style>
  <w:style w:type="paragraph" w:styleId="Nadpis2">
    <w:name w:val="heading 2"/>
    <w:aliases w:val="Čís.odstavec"/>
    <w:basedOn w:val="Normln"/>
    <w:link w:val="Nadpis2Char"/>
    <w:uiPriority w:val="99"/>
    <w:qFormat/>
    <w:rsid w:val="001E265A"/>
    <w:pPr>
      <w:numPr>
        <w:ilvl w:val="1"/>
        <w:numId w:val="1"/>
      </w:numPr>
      <w:overflowPunct w:val="0"/>
      <w:autoSpaceDE w:val="0"/>
      <w:autoSpaceDN w:val="0"/>
      <w:adjustRightInd w:val="0"/>
      <w:spacing w:before="120"/>
      <w:textAlignment w:val="baseline"/>
      <w:outlineLvl w:val="1"/>
    </w:pPr>
    <w:rPr>
      <w:rFonts w:ascii="Arial" w:eastAsia="Times New Roman" w:hAnsi="Arial"/>
      <w:szCs w:val="20"/>
      <w:lang w:eastAsia="cs-CZ"/>
    </w:rPr>
  </w:style>
  <w:style w:type="paragraph" w:styleId="Nadpis3">
    <w:name w:val="heading 3"/>
    <w:aliases w:val="Čís.bod"/>
    <w:basedOn w:val="Normln"/>
    <w:next w:val="Normln"/>
    <w:link w:val="Nadpis3Char"/>
    <w:uiPriority w:val="99"/>
    <w:qFormat/>
    <w:rsid w:val="001E265A"/>
    <w:pPr>
      <w:numPr>
        <w:ilvl w:val="2"/>
        <w:numId w:val="1"/>
      </w:numPr>
      <w:tabs>
        <w:tab w:val="left" w:pos="1134"/>
      </w:tabs>
      <w:overflowPunct w:val="0"/>
      <w:autoSpaceDE w:val="0"/>
      <w:autoSpaceDN w:val="0"/>
      <w:adjustRightInd w:val="0"/>
      <w:spacing w:before="120"/>
      <w:textAlignment w:val="baseline"/>
      <w:outlineLvl w:val="2"/>
    </w:pPr>
    <w:rPr>
      <w:rFonts w:ascii="Arial" w:eastAsia="Times New Roman" w:hAnsi="Arial"/>
      <w:szCs w:val="20"/>
      <w:lang w:eastAsia="cs-CZ"/>
    </w:rPr>
  </w:style>
  <w:style w:type="paragraph" w:styleId="Nadpis4">
    <w:name w:val="heading 4"/>
    <w:basedOn w:val="Normln"/>
    <w:next w:val="Normln"/>
    <w:link w:val="Nadpis4Char"/>
    <w:uiPriority w:val="99"/>
    <w:qFormat/>
    <w:rsid w:val="001E265A"/>
    <w:pPr>
      <w:keepNext/>
      <w:numPr>
        <w:ilvl w:val="3"/>
        <w:numId w:val="1"/>
      </w:numPr>
      <w:overflowPunct w:val="0"/>
      <w:autoSpaceDE w:val="0"/>
      <w:autoSpaceDN w:val="0"/>
      <w:adjustRightInd w:val="0"/>
      <w:spacing w:before="240" w:after="60"/>
      <w:textAlignment w:val="baseline"/>
      <w:outlineLvl w:val="3"/>
    </w:pPr>
    <w:rPr>
      <w:rFonts w:ascii="Arial" w:eastAsia="Times New Roman" w:hAnsi="Arial"/>
      <w:b/>
      <w:szCs w:val="20"/>
      <w:lang w:eastAsia="cs-CZ"/>
    </w:rPr>
  </w:style>
  <w:style w:type="paragraph" w:styleId="Nadpis5">
    <w:name w:val="heading 5"/>
    <w:basedOn w:val="Normln"/>
    <w:next w:val="Normln"/>
    <w:link w:val="Nadpis5Char"/>
    <w:uiPriority w:val="99"/>
    <w:qFormat/>
    <w:rsid w:val="001E265A"/>
    <w:pPr>
      <w:numPr>
        <w:ilvl w:val="4"/>
        <w:numId w:val="1"/>
      </w:numPr>
      <w:overflowPunct w:val="0"/>
      <w:autoSpaceDE w:val="0"/>
      <w:autoSpaceDN w:val="0"/>
      <w:adjustRightInd w:val="0"/>
      <w:spacing w:before="240" w:after="60"/>
      <w:textAlignment w:val="baseline"/>
      <w:outlineLvl w:val="4"/>
    </w:pPr>
    <w:rPr>
      <w:rFonts w:ascii="Arial" w:eastAsia="Times New Roman" w:hAnsi="Arial"/>
      <w:szCs w:val="20"/>
      <w:lang w:eastAsia="cs-CZ"/>
    </w:rPr>
  </w:style>
  <w:style w:type="paragraph" w:styleId="Nadpis6">
    <w:name w:val="heading 6"/>
    <w:basedOn w:val="Normln"/>
    <w:next w:val="Normln"/>
    <w:link w:val="Nadpis6Char"/>
    <w:uiPriority w:val="99"/>
    <w:qFormat/>
    <w:rsid w:val="001E265A"/>
    <w:pPr>
      <w:numPr>
        <w:ilvl w:val="5"/>
        <w:numId w:val="1"/>
      </w:numPr>
      <w:overflowPunct w:val="0"/>
      <w:autoSpaceDE w:val="0"/>
      <w:autoSpaceDN w:val="0"/>
      <w:adjustRightInd w:val="0"/>
      <w:spacing w:before="240" w:after="60"/>
      <w:textAlignment w:val="baseline"/>
      <w:outlineLvl w:val="5"/>
    </w:pPr>
    <w:rPr>
      <w:rFonts w:ascii="Arial" w:eastAsia="Times New Roman" w:hAnsi="Arial"/>
      <w:i/>
      <w:szCs w:val="20"/>
      <w:lang w:eastAsia="cs-CZ"/>
    </w:rPr>
  </w:style>
  <w:style w:type="paragraph" w:styleId="Nadpis7">
    <w:name w:val="heading 7"/>
    <w:basedOn w:val="Normln"/>
    <w:next w:val="Normln"/>
    <w:link w:val="Nadpis7Char"/>
    <w:uiPriority w:val="99"/>
    <w:qFormat/>
    <w:rsid w:val="001E265A"/>
    <w:pPr>
      <w:numPr>
        <w:ilvl w:val="6"/>
        <w:numId w:val="1"/>
      </w:numPr>
      <w:overflowPunct w:val="0"/>
      <w:autoSpaceDE w:val="0"/>
      <w:autoSpaceDN w:val="0"/>
      <w:adjustRightInd w:val="0"/>
      <w:spacing w:before="240" w:after="60"/>
      <w:textAlignment w:val="baseline"/>
      <w:outlineLvl w:val="6"/>
    </w:pPr>
    <w:rPr>
      <w:rFonts w:ascii="Arial" w:eastAsia="Times New Roman" w:hAnsi="Arial"/>
      <w:sz w:val="20"/>
      <w:szCs w:val="20"/>
      <w:lang w:eastAsia="cs-CZ"/>
    </w:rPr>
  </w:style>
  <w:style w:type="paragraph" w:styleId="Nadpis8">
    <w:name w:val="heading 8"/>
    <w:basedOn w:val="Normln"/>
    <w:next w:val="Normln"/>
    <w:link w:val="Nadpis8Char"/>
    <w:uiPriority w:val="99"/>
    <w:qFormat/>
    <w:rsid w:val="001E265A"/>
    <w:pPr>
      <w:numPr>
        <w:ilvl w:val="7"/>
        <w:numId w:val="1"/>
      </w:numPr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eastAsia="Times New Roman" w:hAnsi="Arial"/>
      <w:i/>
      <w:sz w:val="20"/>
      <w:szCs w:val="20"/>
      <w:lang w:eastAsia="cs-CZ"/>
    </w:rPr>
  </w:style>
  <w:style w:type="paragraph" w:styleId="Nadpis9">
    <w:name w:val="heading 9"/>
    <w:basedOn w:val="Normln"/>
    <w:next w:val="Normln"/>
    <w:link w:val="Nadpis9Char"/>
    <w:uiPriority w:val="99"/>
    <w:qFormat/>
    <w:rsid w:val="001E265A"/>
    <w:pPr>
      <w:numPr>
        <w:ilvl w:val="8"/>
        <w:numId w:val="1"/>
      </w:numPr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eastAsia="Times New Roman" w:hAnsi="Arial"/>
      <w:b/>
      <w:i/>
      <w:sz w:val="18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Článek Char"/>
    <w:basedOn w:val="Standardnpsmoodstavce"/>
    <w:link w:val="Nadpis1"/>
    <w:uiPriority w:val="99"/>
    <w:locked/>
    <w:rsid w:val="001E265A"/>
    <w:rPr>
      <w:rFonts w:ascii="Arial" w:hAnsi="Arial" w:cs="Times New Roman"/>
      <w:b/>
      <w:kern w:val="28"/>
      <w:sz w:val="20"/>
      <w:szCs w:val="20"/>
      <w:u w:val="single"/>
      <w:lang w:eastAsia="cs-CZ"/>
    </w:rPr>
  </w:style>
  <w:style w:type="character" w:customStyle="1" w:styleId="Nadpis2Char">
    <w:name w:val="Nadpis 2 Char"/>
    <w:aliases w:val="Čís.odstavec Char"/>
    <w:basedOn w:val="Standardnpsmoodstavce"/>
    <w:link w:val="Nadpis2"/>
    <w:uiPriority w:val="99"/>
    <w:locked/>
    <w:rsid w:val="001E265A"/>
    <w:rPr>
      <w:rFonts w:ascii="Arial" w:hAnsi="Arial" w:cs="Times New Roman"/>
      <w:sz w:val="20"/>
      <w:szCs w:val="20"/>
      <w:lang w:eastAsia="cs-CZ"/>
    </w:rPr>
  </w:style>
  <w:style w:type="character" w:customStyle="1" w:styleId="Nadpis3Char">
    <w:name w:val="Nadpis 3 Char"/>
    <w:aliases w:val="Čís.bod Char"/>
    <w:basedOn w:val="Standardnpsmoodstavce"/>
    <w:link w:val="Nadpis3"/>
    <w:uiPriority w:val="99"/>
    <w:locked/>
    <w:rsid w:val="001E265A"/>
    <w:rPr>
      <w:rFonts w:ascii="Arial" w:hAnsi="Arial" w:cs="Times New Roman"/>
      <w:sz w:val="20"/>
      <w:szCs w:val="20"/>
      <w:lang w:eastAsia="cs-CZ"/>
    </w:rPr>
  </w:style>
  <w:style w:type="character" w:customStyle="1" w:styleId="Nadpis4Char">
    <w:name w:val="Nadpis 4 Char"/>
    <w:basedOn w:val="Standardnpsmoodstavce"/>
    <w:link w:val="Nadpis4"/>
    <w:uiPriority w:val="99"/>
    <w:locked/>
    <w:rsid w:val="001E265A"/>
    <w:rPr>
      <w:rFonts w:ascii="Arial" w:hAnsi="Arial" w:cs="Times New Roman"/>
      <w:b/>
      <w:sz w:val="20"/>
      <w:szCs w:val="20"/>
      <w:lang w:eastAsia="cs-CZ"/>
    </w:rPr>
  </w:style>
  <w:style w:type="character" w:customStyle="1" w:styleId="Nadpis5Char">
    <w:name w:val="Nadpis 5 Char"/>
    <w:basedOn w:val="Standardnpsmoodstavce"/>
    <w:link w:val="Nadpis5"/>
    <w:uiPriority w:val="99"/>
    <w:locked/>
    <w:rsid w:val="001E265A"/>
    <w:rPr>
      <w:rFonts w:ascii="Arial" w:hAnsi="Arial" w:cs="Times New Roman"/>
      <w:sz w:val="20"/>
      <w:szCs w:val="20"/>
      <w:lang w:eastAsia="cs-CZ"/>
    </w:rPr>
  </w:style>
  <w:style w:type="character" w:customStyle="1" w:styleId="Nadpis6Char">
    <w:name w:val="Nadpis 6 Char"/>
    <w:basedOn w:val="Standardnpsmoodstavce"/>
    <w:link w:val="Nadpis6"/>
    <w:uiPriority w:val="99"/>
    <w:locked/>
    <w:rsid w:val="001E265A"/>
    <w:rPr>
      <w:rFonts w:ascii="Arial" w:hAnsi="Arial" w:cs="Times New Roman"/>
      <w:i/>
      <w:sz w:val="20"/>
      <w:szCs w:val="20"/>
      <w:lang w:eastAsia="cs-CZ"/>
    </w:rPr>
  </w:style>
  <w:style w:type="character" w:customStyle="1" w:styleId="Nadpis7Char">
    <w:name w:val="Nadpis 7 Char"/>
    <w:basedOn w:val="Standardnpsmoodstavce"/>
    <w:link w:val="Nadpis7"/>
    <w:uiPriority w:val="99"/>
    <w:locked/>
    <w:rsid w:val="001E265A"/>
    <w:rPr>
      <w:rFonts w:ascii="Arial" w:hAnsi="Arial" w:cs="Times New Roman"/>
      <w:sz w:val="20"/>
      <w:szCs w:val="20"/>
      <w:lang w:eastAsia="cs-CZ"/>
    </w:rPr>
  </w:style>
  <w:style w:type="character" w:customStyle="1" w:styleId="Nadpis8Char">
    <w:name w:val="Nadpis 8 Char"/>
    <w:basedOn w:val="Standardnpsmoodstavce"/>
    <w:link w:val="Nadpis8"/>
    <w:uiPriority w:val="99"/>
    <w:locked/>
    <w:rsid w:val="001E265A"/>
    <w:rPr>
      <w:rFonts w:ascii="Arial" w:hAnsi="Arial" w:cs="Times New Roman"/>
      <w:i/>
      <w:sz w:val="20"/>
      <w:szCs w:val="20"/>
      <w:lang w:eastAsia="cs-CZ"/>
    </w:rPr>
  </w:style>
  <w:style w:type="character" w:customStyle="1" w:styleId="Nadpis9Char">
    <w:name w:val="Nadpis 9 Char"/>
    <w:basedOn w:val="Standardnpsmoodstavce"/>
    <w:link w:val="Nadpis9"/>
    <w:uiPriority w:val="99"/>
    <w:locked/>
    <w:rsid w:val="001E265A"/>
    <w:rPr>
      <w:rFonts w:ascii="Arial" w:hAnsi="Arial" w:cs="Times New Roman"/>
      <w:b/>
      <w:i/>
      <w:sz w:val="20"/>
      <w:szCs w:val="20"/>
      <w:lang w:eastAsia="cs-CZ"/>
    </w:rPr>
  </w:style>
  <w:style w:type="paragraph" w:customStyle="1" w:styleId="Odstavec">
    <w:name w:val="Odstavec"/>
    <w:basedOn w:val="Normln"/>
    <w:uiPriority w:val="99"/>
    <w:rsid w:val="001E265A"/>
    <w:pPr>
      <w:overflowPunct w:val="0"/>
      <w:autoSpaceDE w:val="0"/>
      <w:autoSpaceDN w:val="0"/>
      <w:adjustRightInd w:val="0"/>
      <w:spacing w:before="120"/>
      <w:textAlignment w:val="baseline"/>
    </w:pPr>
    <w:rPr>
      <w:rFonts w:ascii="Arial" w:eastAsia="Times New Roman" w:hAnsi="Arial"/>
      <w:szCs w:val="20"/>
      <w:lang w:eastAsia="cs-CZ"/>
    </w:rPr>
  </w:style>
  <w:style w:type="paragraph" w:styleId="Nzev">
    <w:name w:val="Title"/>
    <w:basedOn w:val="Normln"/>
    <w:link w:val="NzevChar"/>
    <w:uiPriority w:val="99"/>
    <w:qFormat/>
    <w:rsid w:val="001E265A"/>
    <w:pPr>
      <w:overflowPunct w:val="0"/>
      <w:autoSpaceDE w:val="0"/>
      <w:autoSpaceDN w:val="0"/>
      <w:adjustRightInd w:val="0"/>
      <w:spacing w:before="240" w:after="60"/>
      <w:jc w:val="center"/>
      <w:textAlignment w:val="baseline"/>
    </w:pPr>
    <w:rPr>
      <w:rFonts w:ascii="Arial" w:eastAsia="Times New Roman" w:hAnsi="Arial"/>
      <w:b/>
      <w:kern w:val="28"/>
      <w:sz w:val="32"/>
      <w:szCs w:val="20"/>
      <w:lang w:eastAsia="cs-CZ"/>
    </w:rPr>
  </w:style>
  <w:style w:type="character" w:customStyle="1" w:styleId="NzevChar">
    <w:name w:val="Název Char"/>
    <w:basedOn w:val="Standardnpsmoodstavce"/>
    <w:link w:val="Nzev"/>
    <w:uiPriority w:val="99"/>
    <w:locked/>
    <w:rsid w:val="001E265A"/>
    <w:rPr>
      <w:rFonts w:ascii="Arial" w:hAnsi="Arial" w:cs="Times New Roman"/>
      <w:b/>
      <w:kern w:val="28"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rsid w:val="001E265A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sz w:val="18"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1E265A"/>
    <w:rPr>
      <w:rFonts w:ascii="Arial" w:hAnsi="Arial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rsid w:val="001E265A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szCs w:val="20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locked/>
    <w:rsid w:val="001E265A"/>
    <w:rPr>
      <w:rFonts w:ascii="Arial" w:hAnsi="Arial" w:cs="Times New Roman"/>
      <w:sz w:val="20"/>
      <w:szCs w:val="20"/>
      <w:lang w:eastAsia="cs-CZ"/>
    </w:rPr>
  </w:style>
  <w:style w:type="character" w:styleId="slostrnky">
    <w:name w:val="page number"/>
    <w:basedOn w:val="Standardnpsmoodstavce"/>
    <w:uiPriority w:val="99"/>
    <w:rsid w:val="001E265A"/>
    <w:rPr>
      <w:rFonts w:ascii="Arial" w:hAnsi="Arial" w:cs="Times New Roman"/>
      <w:sz w:val="22"/>
    </w:rPr>
  </w:style>
  <w:style w:type="paragraph" w:styleId="Odstavecseseznamem">
    <w:name w:val="List Paragraph"/>
    <w:basedOn w:val="Normln"/>
    <w:uiPriority w:val="99"/>
    <w:qFormat/>
    <w:rsid w:val="001E265A"/>
    <w:pPr>
      <w:ind w:left="720"/>
      <w:contextualSpacing/>
      <w:jc w:val="left"/>
    </w:pPr>
  </w:style>
  <w:style w:type="character" w:styleId="Siln">
    <w:name w:val="Strong"/>
    <w:aliases w:val="Strong (Czech Tourism)"/>
    <w:basedOn w:val="Standardnpsmoodstavce"/>
    <w:uiPriority w:val="99"/>
    <w:qFormat/>
    <w:rsid w:val="001E265A"/>
    <w:rPr>
      <w:rFonts w:cs="Times New Roman"/>
      <w:b/>
      <w:bCs/>
    </w:rPr>
  </w:style>
  <w:style w:type="paragraph" w:styleId="Textbubliny">
    <w:name w:val="Balloon Text"/>
    <w:basedOn w:val="Normln"/>
    <w:link w:val="TextbublinyChar"/>
    <w:uiPriority w:val="99"/>
    <w:semiHidden/>
    <w:rsid w:val="001E265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1E265A"/>
    <w:rPr>
      <w:rFonts w:ascii="Tahoma" w:hAnsi="Tahoma" w:cs="Tahoma"/>
      <w:sz w:val="16"/>
      <w:szCs w:val="16"/>
    </w:rPr>
  </w:style>
  <w:style w:type="paragraph" w:styleId="Zkladntextodsazen">
    <w:name w:val="Body Text Indent"/>
    <w:basedOn w:val="Normln"/>
    <w:link w:val="ZkladntextodsazenChar"/>
    <w:uiPriority w:val="99"/>
    <w:rsid w:val="003E017F"/>
    <w:pPr>
      <w:ind w:left="284" w:hanging="284"/>
    </w:pPr>
    <w:rPr>
      <w:rFonts w:eastAsia="Times New Roman"/>
      <w:sz w:val="24"/>
      <w:szCs w:val="20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locked/>
    <w:rsid w:val="003E017F"/>
    <w:rPr>
      <w:rFonts w:eastAsia="Times New Roman" w:cs="Times New Roman"/>
      <w:sz w:val="20"/>
      <w:szCs w:val="20"/>
      <w:lang w:eastAsia="cs-CZ"/>
    </w:rPr>
  </w:style>
  <w:style w:type="character" w:customStyle="1" w:styleId="Odkaznakoment1">
    <w:name w:val="Odkaz na komentář1"/>
    <w:basedOn w:val="Standardnpsmoodstavce"/>
    <w:uiPriority w:val="99"/>
    <w:rsid w:val="003E017F"/>
    <w:rPr>
      <w:rFonts w:cs="Times New Roman"/>
      <w:sz w:val="16"/>
      <w:szCs w:val="16"/>
    </w:rPr>
  </w:style>
  <w:style w:type="character" w:styleId="Hypertextovodkaz">
    <w:name w:val="Hyperlink"/>
    <w:basedOn w:val="Standardnpsmoodstavce"/>
    <w:uiPriority w:val="99"/>
    <w:rsid w:val="00C52450"/>
    <w:rPr>
      <w:rFonts w:cs="Times New Roman"/>
      <w:color w:val="0000FF"/>
      <w:u w:val="single"/>
    </w:rPr>
  </w:style>
  <w:style w:type="character" w:styleId="Odkaznakoment">
    <w:name w:val="annotation reference"/>
    <w:basedOn w:val="Standardnpsmoodstavce"/>
    <w:uiPriority w:val="99"/>
    <w:semiHidden/>
    <w:rsid w:val="00791A89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semiHidden/>
    <w:rsid w:val="00AD31D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0A350E"/>
    <w:rPr>
      <w:rFonts w:cs="Times New Roman"/>
      <w:sz w:val="20"/>
      <w:szCs w:val="20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AD31D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0A350E"/>
    <w:rPr>
      <w:rFonts w:cs="Times New Roman"/>
      <w:b/>
      <w:bCs/>
      <w:sz w:val="20"/>
      <w:szCs w:val="20"/>
      <w:lang w:eastAsia="en-US"/>
    </w:rPr>
  </w:style>
  <w:style w:type="character" w:styleId="Sledovanodkaz">
    <w:name w:val="FollowedHyperlink"/>
    <w:basedOn w:val="Standardnpsmoodstavce"/>
    <w:uiPriority w:val="99"/>
    <w:semiHidden/>
    <w:locked/>
    <w:rsid w:val="000C6CE7"/>
    <w:rPr>
      <w:rFonts w:cs="Times New Roman"/>
      <w:color w:val="800080"/>
      <w:u w:val="single"/>
    </w:rPr>
  </w:style>
  <w:style w:type="paragraph" w:styleId="Prosttext">
    <w:name w:val="Plain Text"/>
    <w:basedOn w:val="Normln"/>
    <w:link w:val="ProsttextChar"/>
    <w:uiPriority w:val="99"/>
    <w:locked/>
    <w:rsid w:val="002C1C98"/>
    <w:pPr>
      <w:jc w:val="left"/>
    </w:pPr>
    <w:rPr>
      <w:rFonts w:ascii="Consolas" w:hAnsi="Consolas" w:cs="Consolas"/>
      <w:sz w:val="21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locked/>
    <w:rsid w:val="002C1C98"/>
    <w:rPr>
      <w:rFonts w:ascii="Consolas" w:hAnsi="Consolas" w:cs="Consolas"/>
      <w:sz w:val="21"/>
      <w:szCs w:val="21"/>
      <w:lang w:eastAsia="en-US"/>
    </w:rPr>
  </w:style>
  <w:style w:type="character" w:styleId="Nevyeenzmnka">
    <w:name w:val="Unresolved Mention"/>
    <w:basedOn w:val="Standardnpsmoodstavce"/>
    <w:uiPriority w:val="99"/>
    <w:semiHidden/>
    <w:unhideWhenUsed/>
    <w:rsid w:val="004E68A2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BA190B"/>
    <w:rPr>
      <w:lang w:eastAsia="en-US"/>
    </w:rPr>
  </w:style>
  <w:style w:type="paragraph" w:customStyle="1" w:styleId="paragraph">
    <w:name w:val="paragraph"/>
    <w:basedOn w:val="Normln"/>
    <w:rsid w:val="00995D6D"/>
    <w:pPr>
      <w:spacing w:before="100" w:beforeAutospacing="1" w:after="100" w:afterAutospacing="1"/>
      <w:jc w:val="left"/>
    </w:pPr>
    <w:rPr>
      <w:rFonts w:eastAsia="Times New Roman"/>
      <w:sz w:val="24"/>
      <w:szCs w:val="24"/>
      <w:lang w:eastAsia="zh-CN"/>
    </w:rPr>
  </w:style>
  <w:style w:type="character" w:customStyle="1" w:styleId="normaltextrun">
    <w:name w:val="normaltextrun"/>
    <w:basedOn w:val="Standardnpsmoodstavce"/>
    <w:rsid w:val="00995D6D"/>
  </w:style>
  <w:style w:type="character" w:customStyle="1" w:styleId="eop">
    <w:name w:val="eop"/>
    <w:basedOn w:val="Standardnpsmoodstavce"/>
    <w:rsid w:val="00995D6D"/>
  </w:style>
  <w:style w:type="character" w:customStyle="1" w:styleId="contextualspellingandgrammarerror">
    <w:name w:val="contextualspellingandgrammarerror"/>
    <w:basedOn w:val="Standardnpsmoodstavce"/>
    <w:rsid w:val="00995D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49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2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9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1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25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96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2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14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82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865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1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83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60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2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57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68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95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96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89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6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13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736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736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736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0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rrtv.cz/cz/static/prehledy/povinne-zverejnovane-seznamy.htm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090AB9A92F44149898CFEA4A4356CBF" ma:contentTypeVersion="0" ma:contentTypeDescription="Vytvoří nový dokument" ma:contentTypeScope="" ma:versionID="8246187b5205186cbd300441cc0182f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cf299a61f40d1b25bab83def3a93045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464141-D1E3-4EA9-8238-1BAC1ECF8D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03FE84C-281A-49B3-84B0-78406CB10E3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329FB26-1EEF-4899-8826-66832E87E75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FED396D0-1D8F-4B7B-85DC-6502D60C6F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5</Pages>
  <Words>2100</Words>
  <Characters>12390</Characters>
  <Application>Microsoft Office Word</Application>
  <DocSecurity>0</DocSecurity>
  <Lines>103</Lines>
  <Paragraphs>28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CET 21 spol</vt:lpstr>
    </vt:vector>
  </TitlesOfParts>
  <Company>cet 21</Company>
  <LinksUpToDate>false</LinksUpToDate>
  <CharactersWithSpaces>14462</CharactersWithSpaces>
  <SharedDoc>false</SharedDoc>
  <HLinks>
    <vt:vector size="66" baseType="variant">
      <vt:variant>
        <vt:i4>4653157</vt:i4>
      </vt:variant>
      <vt:variant>
        <vt:i4>30</vt:i4>
      </vt:variant>
      <vt:variant>
        <vt:i4>0</vt:i4>
      </vt:variant>
      <vt:variant>
        <vt:i4>5</vt:i4>
      </vt:variant>
      <vt:variant>
        <vt:lpwstr>mailto:bartosova@czechtourism.cz</vt:lpwstr>
      </vt:variant>
      <vt:variant>
        <vt:lpwstr/>
      </vt:variant>
      <vt:variant>
        <vt:i4>1310820</vt:i4>
      </vt:variant>
      <vt:variant>
        <vt:i4>27</vt:i4>
      </vt:variant>
      <vt:variant>
        <vt:i4>0</vt:i4>
      </vt:variant>
      <vt:variant>
        <vt:i4>5</vt:i4>
      </vt:variant>
      <vt:variant>
        <vt:lpwstr>mailto:Gabriela.Hlavkova@nova.cz</vt:lpwstr>
      </vt:variant>
      <vt:variant>
        <vt:lpwstr/>
      </vt:variant>
      <vt:variant>
        <vt:i4>1310820</vt:i4>
      </vt:variant>
      <vt:variant>
        <vt:i4>24</vt:i4>
      </vt:variant>
      <vt:variant>
        <vt:i4>0</vt:i4>
      </vt:variant>
      <vt:variant>
        <vt:i4>5</vt:i4>
      </vt:variant>
      <vt:variant>
        <vt:lpwstr>mailto:Gabriela.Hlavkova@nova.cz</vt:lpwstr>
      </vt:variant>
      <vt:variant>
        <vt:lpwstr/>
      </vt:variant>
      <vt:variant>
        <vt:i4>1310820</vt:i4>
      </vt:variant>
      <vt:variant>
        <vt:i4>21</vt:i4>
      </vt:variant>
      <vt:variant>
        <vt:i4>0</vt:i4>
      </vt:variant>
      <vt:variant>
        <vt:i4>5</vt:i4>
      </vt:variant>
      <vt:variant>
        <vt:lpwstr>mailto:Gabriela.Hlavkova@nova.cz</vt:lpwstr>
      </vt:variant>
      <vt:variant>
        <vt:lpwstr/>
      </vt:variant>
      <vt:variant>
        <vt:i4>7864355</vt:i4>
      </vt:variant>
      <vt:variant>
        <vt:i4>18</vt:i4>
      </vt:variant>
      <vt:variant>
        <vt:i4>0</vt:i4>
      </vt:variant>
      <vt:variant>
        <vt:i4>5</vt:i4>
      </vt:variant>
      <vt:variant>
        <vt:lpwstr>http://www.ceskozemepribehu.cz/</vt:lpwstr>
      </vt:variant>
      <vt:variant>
        <vt:lpwstr/>
      </vt:variant>
      <vt:variant>
        <vt:i4>4522050</vt:i4>
      </vt:variant>
      <vt:variant>
        <vt:i4>15</vt:i4>
      </vt:variant>
      <vt:variant>
        <vt:i4>0</vt:i4>
      </vt:variant>
      <vt:variant>
        <vt:i4>5</vt:i4>
      </vt:variant>
      <vt:variant>
        <vt:lpwstr>http://www.czechtourism.com/</vt:lpwstr>
      </vt:variant>
      <vt:variant>
        <vt:lpwstr/>
      </vt:variant>
      <vt:variant>
        <vt:i4>8323119</vt:i4>
      </vt:variant>
      <vt:variant>
        <vt:i4>12</vt:i4>
      </vt:variant>
      <vt:variant>
        <vt:i4>0</vt:i4>
      </vt:variant>
      <vt:variant>
        <vt:i4>5</vt:i4>
      </vt:variant>
      <vt:variant>
        <vt:lpwstr>http://www.czechtourism.cz/</vt:lpwstr>
      </vt:variant>
      <vt:variant>
        <vt:lpwstr/>
      </vt:variant>
      <vt:variant>
        <vt:i4>7471211</vt:i4>
      </vt:variant>
      <vt:variant>
        <vt:i4>9</vt:i4>
      </vt:variant>
      <vt:variant>
        <vt:i4>0</vt:i4>
      </vt:variant>
      <vt:variant>
        <vt:i4>5</vt:i4>
      </vt:variant>
      <vt:variant>
        <vt:lpwstr>http://www.sluzbyq.cz/</vt:lpwstr>
      </vt:variant>
      <vt:variant>
        <vt:lpwstr/>
      </vt:variant>
      <vt:variant>
        <vt:i4>7798835</vt:i4>
      </vt:variant>
      <vt:variant>
        <vt:i4>6</vt:i4>
      </vt:variant>
      <vt:variant>
        <vt:i4>0</vt:i4>
      </vt:variant>
      <vt:variant>
        <vt:i4>5</vt:i4>
      </vt:variant>
      <vt:variant>
        <vt:lpwstr>http://www.csks.cz/</vt:lpwstr>
      </vt:variant>
      <vt:variant>
        <vt:lpwstr/>
      </vt:variant>
      <vt:variant>
        <vt:i4>1966082</vt:i4>
      </vt:variant>
      <vt:variant>
        <vt:i4>3</vt:i4>
      </vt:variant>
      <vt:variant>
        <vt:i4>0</vt:i4>
      </vt:variant>
      <vt:variant>
        <vt:i4>5</vt:i4>
      </vt:variant>
      <vt:variant>
        <vt:lpwstr>http://www.kudyznudy.cz/</vt:lpwstr>
      </vt:variant>
      <vt:variant>
        <vt:lpwstr/>
      </vt:variant>
      <vt:variant>
        <vt:i4>3670070</vt:i4>
      </vt:variant>
      <vt:variant>
        <vt:i4>0</vt:i4>
      </vt:variant>
      <vt:variant>
        <vt:i4>0</vt:i4>
      </vt:variant>
      <vt:variant>
        <vt:i4>5</vt:i4>
      </vt:variant>
      <vt:variant>
        <vt:lpwstr>https://www.rrtv.cz/cz/static/prehledy/povinne-zverejnovane-seznamy.htm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CET 21 spol</dc:title>
  <dc:creator>Autor</dc:creator>
  <cp:lastModifiedBy>Glombová Sylva</cp:lastModifiedBy>
  <cp:revision>3</cp:revision>
  <cp:lastPrinted>2019-10-21T11:07:00Z</cp:lastPrinted>
  <dcterms:created xsi:type="dcterms:W3CDTF">2023-03-09T10:30:00Z</dcterms:created>
  <dcterms:modified xsi:type="dcterms:W3CDTF">2023-03-09T10:44:00Z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0x0101005090AB9A92F44149898CFEA4A4356CBF</vt:lpwstr>
  </property>
</Properties>
</file>