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342C4" w14:textId="30A9E281" w:rsidR="0012344F" w:rsidRDefault="0012344F" w:rsidP="001342D2">
      <w:pPr>
        <w:jc w:val="center"/>
        <w:rPr>
          <w:b/>
          <w:bCs/>
          <w:sz w:val="32"/>
          <w:szCs w:val="32"/>
        </w:rPr>
      </w:pPr>
    </w:p>
    <w:p w14:paraId="18E10548" w14:textId="5891A7BC" w:rsidR="001342D2" w:rsidRPr="006D5FF8" w:rsidRDefault="001342D2" w:rsidP="001342D2">
      <w:pPr>
        <w:jc w:val="center"/>
        <w:rPr>
          <w:b/>
          <w:bCs/>
          <w:sz w:val="32"/>
          <w:szCs w:val="32"/>
        </w:rPr>
      </w:pPr>
      <w:r w:rsidRPr="006D5FF8">
        <w:rPr>
          <w:b/>
          <w:bCs/>
          <w:sz w:val="32"/>
          <w:szCs w:val="32"/>
        </w:rPr>
        <w:t>Příkazní smlouva</w:t>
      </w:r>
    </w:p>
    <w:p w14:paraId="0B945E5F" w14:textId="77777777" w:rsidR="001342D2" w:rsidRPr="006D5FF8" w:rsidRDefault="001342D2" w:rsidP="001342D2">
      <w:pPr>
        <w:rPr>
          <w:b/>
          <w:bCs/>
          <w:sz w:val="22"/>
          <w:szCs w:val="22"/>
        </w:rPr>
      </w:pPr>
    </w:p>
    <w:p w14:paraId="55F5135D" w14:textId="77777777" w:rsidR="001342D2" w:rsidRPr="006D5FF8" w:rsidRDefault="001342D2" w:rsidP="001342D2">
      <w:pPr>
        <w:rPr>
          <w:b/>
          <w:bCs/>
          <w:sz w:val="22"/>
          <w:szCs w:val="22"/>
        </w:rPr>
      </w:pPr>
    </w:p>
    <w:p w14:paraId="35F4C11C" w14:textId="77777777" w:rsidR="001342D2" w:rsidRPr="006D5FF8" w:rsidRDefault="001342D2" w:rsidP="001342D2">
      <w:pPr>
        <w:rPr>
          <w:sz w:val="22"/>
          <w:szCs w:val="22"/>
        </w:rPr>
      </w:pPr>
      <w:r w:rsidRPr="006D5FF8">
        <w:rPr>
          <w:b/>
          <w:bCs/>
          <w:sz w:val="22"/>
          <w:szCs w:val="22"/>
        </w:rPr>
        <w:t>Město Dobruška</w:t>
      </w:r>
    </w:p>
    <w:p w14:paraId="09A11F59" w14:textId="77777777" w:rsidR="001342D2" w:rsidRPr="006D5FF8" w:rsidRDefault="001342D2" w:rsidP="001342D2">
      <w:pPr>
        <w:rPr>
          <w:sz w:val="22"/>
          <w:szCs w:val="22"/>
        </w:rPr>
      </w:pPr>
      <w:r w:rsidRPr="006D5FF8">
        <w:rPr>
          <w:sz w:val="22"/>
          <w:szCs w:val="22"/>
        </w:rPr>
        <w:t>Sídlo: nám. F. L. Věka 11, 518 01 Dobruška</w:t>
      </w:r>
    </w:p>
    <w:p w14:paraId="053C5A73" w14:textId="77777777" w:rsidR="001342D2" w:rsidRPr="006D5FF8" w:rsidRDefault="001342D2" w:rsidP="001342D2">
      <w:pPr>
        <w:rPr>
          <w:sz w:val="22"/>
          <w:szCs w:val="22"/>
        </w:rPr>
      </w:pPr>
      <w:r w:rsidRPr="006D5FF8">
        <w:rPr>
          <w:sz w:val="22"/>
          <w:szCs w:val="22"/>
        </w:rPr>
        <w:t>IČ: 00274879</w:t>
      </w:r>
    </w:p>
    <w:p w14:paraId="77669B55" w14:textId="77777777" w:rsidR="001342D2" w:rsidRPr="006D5FF8" w:rsidRDefault="001342D2" w:rsidP="001342D2">
      <w:pPr>
        <w:rPr>
          <w:sz w:val="22"/>
          <w:szCs w:val="22"/>
        </w:rPr>
      </w:pPr>
      <w:r w:rsidRPr="006D5FF8">
        <w:rPr>
          <w:sz w:val="22"/>
          <w:szCs w:val="22"/>
        </w:rPr>
        <w:t>DIČ: CZ00274879</w:t>
      </w:r>
    </w:p>
    <w:p w14:paraId="3661F681" w14:textId="77777777" w:rsidR="001342D2" w:rsidRPr="006D5FF8" w:rsidRDefault="001342D2" w:rsidP="001342D2">
      <w:pPr>
        <w:rPr>
          <w:sz w:val="22"/>
          <w:szCs w:val="22"/>
        </w:rPr>
      </w:pPr>
      <w:r w:rsidRPr="006D5FF8">
        <w:rPr>
          <w:sz w:val="22"/>
          <w:szCs w:val="22"/>
        </w:rPr>
        <w:t xml:space="preserve">Zastoupené: Ing. </w:t>
      </w:r>
      <w:r>
        <w:rPr>
          <w:sz w:val="22"/>
          <w:szCs w:val="22"/>
        </w:rPr>
        <w:t xml:space="preserve">Ivanem </w:t>
      </w:r>
      <w:proofErr w:type="spellStart"/>
      <w:r>
        <w:rPr>
          <w:sz w:val="22"/>
          <w:szCs w:val="22"/>
        </w:rPr>
        <w:t>Ešpandrem</w:t>
      </w:r>
      <w:proofErr w:type="spellEnd"/>
      <w:r w:rsidRPr="006D5FF8">
        <w:rPr>
          <w:sz w:val="22"/>
          <w:szCs w:val="22"/>
        </w:rPr>
        <w:t xml:space="preserve">, </w:t>
      </w:r>
      <w:r>
        <w:rPr>
          <w:sz w:val="22"/>
          <w:szCs w:val="22"/>
        </w:rPr>
        <w:t>vedoucím odboru rozvoje města</w:t>
      </w:r>
    </w:p>
    <w:p w14:paraId="673A789F" w14:textId="77777777" w:rsidR="001342D2" w:rsidRPr="006D5FF8" w:rsidRDefault="001342D2" w:rsidP="001342D2">
      <w:pPr>
        <w:pStyle w:val="Zhlav"/>
        <w:tabs>
          <w:tab w:val="clear" w:pos="4536"/>
          <w:tab w:val="clear" w:pos="9072"/>
        </w:tabs>
        <w:rPr>
          <w:sz w:val="22"/>
          <w:szCs w:val="22"/>
        </w:rPr>
      </w:pPr>
    </w:p>
    <w:p w14:paraId="493249B9" w14:textId="77777777" w:rsidR="001342D2" w:rsidRPr="006D5FF8" w:rsidRDefault="001342D2" w:rsidP="001342D2">
      <w:pPr>
        <w:pStyle w:val="Zhlav"/>
        <w:tabs>
          <w:tab w:val="clear" w:pos="4536"/>
          <w:tab w:val="clear" w:pos="9072"/>
        </w:tabs>
        <w:rPr>
          <w:sz w:val="22"/>
          <w:szCs w:val="22"/>
        </w:rPr>
      </w:pPr>
      <w:r w:rsidRPr="006D5FF8">
        <w:rPr>
          <w:sz w:val="22"/>
          <w:szCs w:val="22"/>
        </w:rPr>
        <w:t xml:space="preserve">jako příkazce, na straně jedné (dále jen </w:t>
      </w:r>
      <w:r w:rsidRPr="006D5FF8">
        <w:rPr>
          <w:b/>
          <w:sz w:val="22"/>
          <w:szCs w:val="22"/>
        </w:rPr>
        <w:t>„příkazce“</w:t>
      </w:r>
      <w:r w:rsidRPr="006D5FF8">
        <w:rPr>
          <w:sz w:val="22"/>
          <w:szCs w:val="22"/>
        </w:rPr>
        <w:t xml:space="preserve">) </w:t>
      </w:r>
    </w:p>
    <w:p w14:paraId="29430F82" w14:textId="77777777" w:rsidR="001342D2" w:rsidRPr="006D5FF8" w:rsidRDefault="001342D2" w:rsidP="001342D2">
      <w:pPr>
        <w:rPr>
          <w:b/>
          <w:bCs/>
          <w:sz w:val="22"/>
          <w:szCs w:val="22"/>
        </w:rPr>
      </w:pPr>
    </w:p>
    <w:p w14:paraId="0CB6A4C7" w14:textId="77777777" w:rsidR="001342D2" w:rsidRPr="006D5FF8" w:rsidRDefault="001342D2" w:rsidP="001342D2">
      <w:pPr>
        <w:jc w:val="center"/>
        <w:rPr>
          <w:b/>
          <w:bCs/>
          <w:sz w:val="22"/>
          <w:szCs w:val="22"/>
        </w:rPr>
      </w:pPr>
    </w:p>
    <w:p w14:paraId="55DC22C2" w14:textId="77777777" w:rsidR="001342D2" w:rsidRPr="006D5FF8" w:rsidRDefault="001342D2" w:rsidP="001342D2">
      <w:pPr>
        <w:jc w:val="center"/>
        <w:rPr>
          <w:b/>
          <w:bCs/>
          <w:sz w:val="22"/>
          <w:szCs w:val="22"/>
        </w:rPr>
      </w:pPr>
      <w:r w:rsidRPr="006D5FF8">
        <w:rPr>
          <w:b/>
          <w:bCs/>
          <w:sz w:val="22"/>
          <w:szCs w:val="22"/>
        </w:rPr>
        <w:t>a</w:t>
      </w:r>
    </w:p>
    <w:p w14:paraId="792E5CB7" w14:textId="77777777" w:rsidR="001342D2" w:rsidRPr="006D5FF8" w:rsidRDefault="001342D2" w:rsidP="001342D2">
      <w:pPr>
        <w:jc w:val="center"/>
        <w:rPr>
          <w:b/>
          <w:bCs/>
          <w:sz w:val="22"/>
          <w:szCs w:val="22"/>
        </w:rPr>
      </w:pPr>
    </w:p>
    <w:p w14:paraId="02A7DC6F" w14:textId="77777777" w:rsidR="001342D2" w:rsidRPr="006D5FF8" w:rsidRDefault="001342D2" w:rsidP="001342D2">
      <w:pPr>
        <w:jc w:val="both"/>
        <w:rPr>
          <w:rStyle w:val="platne1"/>
          <w:bCs/>
          <w:sz w:val="22"/>
          <w:szCs w:val="22"/>
        </w:rPr>
      </w:pPr>
    </w:p>
    <w:p w14:paraId="7CC03CDA" w14:textId="77777777" w:rsidR="001342D2" w:rsidRPr="006D5FF8" w:rsidRDefault="001342D2" w:rsidP="001342D2">
      <w:pPr>
        <w:jc w:val="both"/>
        <w:rPr>
          <w:b/>
          <w:bCs/>
          <w:sz w:val="22"/>
          <w:szCs w:val="22"/>
        </w:rPr>
      </w:pPr>
      <w:r w:rsidRPr="006D5FF8">
        <w:rPr>
          <w:rStyle w:val="platne1"/>
          <w:b/>
          <w:bCs/>
          <w:sz w:val="22"/>
          <w:szCs w:val="22"/>
        </w:rPr>
        <w:t xml:space="preserve">OTIDEA </w:t>
      </w:r>
      <w:proofErr w:type="spellStart"/>
      <w:r w:rsidRPr="006D5FF8">
        <w:rPr>
          <w:rStyle w:val="platne1"/>
          <w:b/>
          <w:bCs/>
          <w:sz w:val="22"/>
          <w:szCs w:val="22"/>
        </w:rPr>
        <w:t>Admin</w:t>
      </w:r>
      <w:proofErr w:type="spellEnd"/>
      <w:r w:rsidRPr="006D5FF8">
        <w:rPr>
          <w:rStyle w:val="platne1"/>
          <w:b/>
          <w:bCs/>
          <w:sz w:val="22"/>
          <w:szCs w:val="22"/>
        </w:rPr>
        <w:t>, s. r. o.</w:t>
      </w:r>
    </w:p>
    <w:p w14:paraId="75EB6FAE" w14:textId="77777777" w:rsidR="001342D2" w:rsidRPr="006D5FF8" w:rsidRDefault="001342D2" w:rsidP="001342D2">
      <w:pPr>
        <w:rPr>
          <w:sz w:val="22"/>
          <w:szCs w:val="22"/>
        </w:rPr>
      </w:pPr>
      <w:r w:rsidRPr="006D5FF8">
        <w:rPr>
          <w:sz w:val="22"/>
          <w:szCs w:val="22"/>
        </w:rPr>
        <w:t>Sídlo: Táboritská 1000/23, 130 00 Praha</w:t>
      </w:r>
    </w:p>
    <w:p w14:paraId="64285A20" w14:textId="34C37942" w:rsidR="001342D2" w:rsidRPr="007E5C57" w:rsidRDefault="001342D2" w:rsidP="001342D2">
      <w:pPr>
        <w:tabs>
          <w:tab w:val="left" w:pos="1701"/>
        </w:tabs>
        <w:ind w:left="284" w:hanging="284"/>
        <w:jc w:val="both"/>
        <w:rPr>
          <w:rStyle w:val="platne1"/>
          <w:color w:val="FF0000"/>
          <w:sz w:val="22"/>
          <w:szCs w:val="22"/>
        </w:rPr>
      </w:pPr>
      <w:r w:rsidRPr="006D5FF8">
        <w:rPr>
          <w:rStyle w:val="platne1"/>
          <w:sz w:val="22"/>
          <w:szCs w:val="22"/>
        </w:rPr>
        <w:t xml:space="preserve">IČ: </w:t>
      </w:r>
      <w:r w:rsidR="007E5C57" w:rsidRPr="007E5C57">
        <w:rPr>
          <w:rStyle w:val="platne1"/>
          <w:sz w:val="22"/>
          <w:szCs w:val="22"/>
        </w:rPr>
        <w:t>10931538</w:t>
      </w:r>
      <w:r w:rsidR="00E70682" w:rsidRPr="007E5C57">
        <w:rPr>
          <w:color w:val="FF0000"/>
          <w:sz w:val="22"/>
          <w:szCs w:val="22"/>
        </w:rPr>
        <w:tab/>
      </w:r>
    </w:p>
    <w:p w14:paraId="7B165776" w14:textId="77777777" w:rsidR="001342D2" w:rsidRPr="006D5FF8" w:rsidRDefault="001342D2" w:rsidP="001342D2">
      <w:pPr>
        <w:tabs>
          <w:tab w:val="left" w:pos="1701"/>
        </w:tabs>
        <w:ind w:left="284" w:hanging="284"/>
        <w:jc w:val="both"/>
        <w:rPr>
          <w:rStyle w:val="platne1"/>
          <w:sz w:val="22"/>
          <w:szCs w:val="22"/>
        </w:rPr>
      </w:pPr>
      <w:r w:rsidRPr="006D5FF8">
        <w:rPr>
          <w:rStyle w:val="platne1"/>
          <w:sz w:val="22"/>
          <w:szCs w:val="22"/>
        </w:rPr>
        <w:t xml:space="preserve">DIČ: </w:t>
      </w:r>
      <w:r w:rsidRPr="006D5FF8">
        <w:rPr>
          <w:sz w:val="22"/>
          <w:szCs w:val="22"/>
        </w:rPr>
        <w:t>C</w:t>
      </w:r>
      <w:bookmarkStart w:id="0" w:name="_GoBack"/>
      <w:bookmarkEnd w:id="0"/>
      <w:r w:rsidRPr="006D5FF8">
        <w:rPr>
          <w:sz w:val="22"/>
          <w:szCs w:val="22"/>
        </w:rPr>
        <w:t>Z10931538</w:t>
      </w:r>
    </w:p>
    <w:p w14:paraId="232641E8" w14:textId="77777777" w:rsidR="001342D2" w:rsidRPr="006D5FF8" w:rsidRDefault="001342D2" w:rsidP="001342D2">
      <w:pPr>
        <w:tabs>
          <w:tab w:val="left" w:pos="284"/>
          <w:tab w:val="left" w:pos="1701"/>
        </w:tabs>
        <w:ind w:left="284" w:hanging="284"/>
        <w:jc w:val="both"/>
        <w:rPr>
          <w:sz w:val="22"/>
          <w:szCs w:val="22"/>
        </w:rPr>
      </w:pPr>
      <w:r w:rsidRPr="006D5FF8">
        <w:rPr>
          <w:sz w:val="22"/>
          <w:szCs w:val="22"/>
        </w:rPr>
        <w:t>Zastoupená: Mgr. Kateřinou Koláčkovou, jednatelkou</w:t>
      </w:r>
    </w:p>
    <w:p w14:paraId="0DBB1476" w14:textId="77777777" w:rsidR="001342D2" w:rsidRDefault="001342D2" w:rsidP="001342D2">
      <w:pPr>
        <w:pStyle w:val="Zhlav"/>
        <w:tabs>
          <w:tab w:val="clear" w:pos="4536"/>
          <w:tab w:val="clear" w:pos="9072"/>
        </w:tabs>
        <w:rPr>
          <w:sz w:val="22"/>
          <w:szCs w:val="22"/>
          <w:highlight w:val="cyan"/>
        </w:rPr>
      </w:pPr>
      <w:r>
        <w:rPr>
          <w:sz w:val="22"/>
          <w:szCs w:val="22"/>
        </w:rPr>
        <w:t>Z</w:t>
      </w:r>
      <w:r w:rsidRPr="006D5FF8">
        <w:rPr>
          <w:sz w:val="22"/>
          <w:szCs w:val="22"/>
        </w:rPr>
        <w:t xml:space="preserve">apsaná u Městského soudu v Praze, </w:t>
      </w:r>
      <w:proofErr w:type="spellStart"/>
      <w:r w:rsidRPr="006D5FF8">
        <w:rPr>
          <w:sz w:val="22"/>
          <w:szCs w:val="22"/>
        </w:rPr>
        <w:t>sp</w:t>
      </w:r>
      <w:proofErr w:type="spellEnd"/>
      <w:r w:rsidRPr="006D5FF8">
        <w:rPr>
          <w:sz w:val="22"/>
          <w:szCs w:val="22"/>
        </w:rPr>
        <w:t>. zn. C 349791</w:t>
      </w:r>
    </w:p>
    <w:p w14:paraId="5D0CA8AA" w14:textId="77777777" w:rsidR="001342D2" w:rsidRPr="006D5FF8" w:rsidRDefault="001342D2" w:rsidP="001342D2">
      <w:pPr>
        <w:pStyle w:val="Zhlav"/>
        <w:tabs>
          <w:tab w:val="clear" w:pos="4536"/>
          <w:tab w:val="clear" w:pos="9072"/>
        </w:tabs>
        <w:rPr>
          <w:sz w:val="22"/>
          <w:szCs w:val="22"/>
          <w:highlight w:val="cyan"/>
        </w:rPr>
      </w:pPr>
    </w:p>
    <w:p w14:paraId="49AF6BA2" w14:textId="77777777" w:rsidR="001342D2" w:rsidRPr="006D5FF8" w:rsidRDefault="001342D2" w:rsidP="001342D2">
      <w:pPr>
        <w:pStyle w:val="Zhlav"/>
        <w:tabs>
          <w:tab w:val="clear" w:pos="4536"/>
          <w:tab w:val="clear" w:pos="9072"/>
        </w:tabs>
        <w:rPr>
          <w:sz w:val="22"/>
          <w:szCs w:val="22"/>
        </w:rPr>
      </w:pPr>
      <w:r w:rsidRPr="006D5FF8">
        <w:rPr>
          <w:sz w:val="22"/>
          <w:szCs w:val="22"/>
        </w:rPr>
        <w:t xml:space="preserve">jako příkazník, na straně druhé (dále jen </w:t>
      </w:r>
      <w:r w:rsidRPr="006D5FF8">
        <w:rPr>
          <w:b/>
          <w:sz w:val="22"/>
          <w:szCs w:val="22"/>
        </w:rPr>
        <w:t>„příkazník“</w:t>
      </w:r>
      <w:r w:rsidRPr="006D5FF8">
        <w:rPr>
          <w:sz w:val="22"/>
          <w:szCs w:val="22"/>
        </w:rPr>
        <w:t>)</w:t>
      </w:r>
    </w:p>
    <w:p w14:paraId="69C0F293" w14:textId="77777777" w:rsidR="001342D2" w:rsidRPr="006D5FF8" w:rsidRDefault="001342D2" w:rsidP="001342D2">
      <w:pPr>
        <w:rPr>
          <w:sz w:val="22"/>
          <w:szCs w:val="22"/>
        </w:rPr>
      </w:pPr>
    </w:p>
    <w:p w14:paraId="2A26F19B" w14:textId="77777777" w:rsidR="001342D2" w:rsidRPr="006D5FF8" w:rsidRDefault="001342D2" w:rsidP="001342D2">
      <w:pPr>
        <w:tabs>
          <w:tab w:val="left" w:pos="2835"/>
        </w:tabs>
        <w:rPr>
          <w:sz w:val="22"/>
          <w:szCs w:val="22"/>
        </w:rPr>
      </w:pPr>
    </w:p>
    <w:p w14:paraId="330F98FB" w14:textId="77777777" w:rsidR="001342D2" w:rsidRPr="006D5FF8" w:rsidRDefault="001342D2" w:rsidP="001342D2">
      <w:pPr>
        <w:pStyle w:val="Normodsaz"/>
        <w:numPr>
          <w:ilvl w:val="0"/>
          <w:numId w:val="0"/>
        </w:numPr>
        <w:rPr>
          <w:b/>
          <w:bCs/>
          <w:sz w:val="22"/>
          <w:szCs w:val="22"/>
        </w:rPr>
      </w:pPr>
      <w:r w:rsidRPr="006D5FF8">
        <w:rPr>
          <w:sz w:val="22"/>
          <w:szCs w:val="22"/>
        </w:rPr>
        <w:t xml:space="preserve">uzavírají níže uvedeného dne, měsíce a roku podle § 2430 a násl. zák. č. 89/2012 Sb., občanský zákoník, ve znění pozdějších předpisů (dále jen „občanský zákoník“) tuto </w:t>
      </w:r>
      <w:r w:rsidRPr="006D5FF8">
        <w:rPr>
          <w:b/>
          <w:bCs/>
          <w:sz w:val="22"/>
          <w:szCs w:val="22"/>
        </w:rPr>
        <w:t xml:space="preserve">příkazní smlouvu: </w:t>
      </w:r>
    </w:p>
    <w:p w14:paraId="786CAE92" w14:textId="77777777" w:rsidR="001342D2" w:rsidRPr="006D5FF8" w:rsidRDefault="001342D2" w:rsidP="001342D2">
      <w:pPr>
        <w:rPr>
          <w:b/>
          <w:bCs/>
          <w:sz w:val="32"/>
          <w:szCs w:val="32"/>
        </w:rPr>
      </w:pPr>
    </w:p>
    <w:p w14:paraId="7C720BA0" w14:textId="77777777" w:rsidR="001342D2" w:rsidRPr="006D5FF8" w:rsidRDefault="001342D2" w:rsidP="001342D2">
      <w:pPr>
        <w:tabs>
          <w:tab w:val="left" w:pos="2835"/>
        </w:tabs>
        <w:jc w:val="center"/>
        <w:rPr>
          <w:b/>
          <w:bCs/>
          <w:sz w:val="22"/>
          <w:szCs w:val="22"/>
        </w:rPr>
      </w:pPr>
      <w:r w:rsidRPr="006D5FF8">
        <w:rPr>
          <w:b/>
          <w:bCs/>
          <w:sz w:val="22"/>
          <w:szCs w:val="22"/>
        </w:rPr>
        <w:t>I.</w:t>
      </w:r>
    </w:p>
    <w:p w14:paraId="3E34EB3E" w14:textId="77777777" w:rsidR="001342D2" w:rsidRPr="006D5FF8" w:rsidRDefault="001342D2" w:rsidP="001342D2">
      <w:pPr>
        <w:tabs>
          <w:tab w:val="left" w:pos="2835"/>
        </w:tabs>
        <w:jc w:val="center"/>
        <w:rPr>
          <w:b/>
          <w:bCs/>
          <w:sz w:val="22"/>
          <w:szCs w:val="22"/>
        </w:rPr>
      </w:pPr>
      <w:r w:rsidRPr="006D5FF8">
        <w:rPr>
          <w:b/>
          <w:bCs/>
          <w:sz w:val="22"/>
          <w:szCs w:val="22"/>
        </w:rPr>
        <w:t>Účel smlouvy</w:t>
      </w:r>
    </w:p>
    <w:p w14:paraId="0F317594" w14:textId="77777777" w:rsidR="001342D2" w:rsidRPr="006D5FF8" w:rsidRDefault="001342D2" w:rsidP="001342D2">
      <w:pPr>
        <w:rPr>
          <w:sz w:val="22"/>
          <w:szCs w:val="22"/>
        </w:rPr>
      </w:pPr>
    </w:p>
    <w:p w14:paraId="77787040" w14:textId="77777777" w:rsidR="007A1749" w:rsidRDefault="001342D2" w:rsidP="00732CD9">
      <w:pPr>
        <w:jc w:val="both"/>
        <w:rPr>
          <w:sz w:val="22"/>
          <w:szCs w:val="22"/>
        </w:rPr>
      </w:pPr>
      <w:r w:rsidRPr="006D5FF8">
        <w:rPr>
          <w:sz w:val="22"/>
          <w:szCs w:val="22"/>
        </w:rPr>
        <w:t xml:space="preserve">1. </w:t>
      </w:r>
      <w:r w:rsidRPr="006D5FF8">
        <w:rPr>
          <w:sz w:val="22"/>
          <w:szCs w:val="22"/>
        </w:rPr>
        <w:tab/>
        <w:t>Příkazce jako veřejný zadavatel má zájem realizovat podlimitní veřejnou zakázku na stavební práce</w:t>
      </w:r>
      <w:r w:rsidR="00AC257A">
        <w:rPr>
          <w:sz w:val="22"/>
          <w:szCs w:val="22"/>
        </w:rPr>
        <w:t xml:space="preserve">, jejímž předmětem je realizace projektu „Revitalizace areálu staré teplárny v Dobrušce – I. etapa“ (dále jen „Projekt“). Předmětem Projektu a příslušné veřejné zakázky (dále také jen „Zakázka“) je </w:t>
      </w:r>
      <w:r w:rsidR="00784D5C">
        <w:rPr>
          <w:sz w:val="22"/>
          <w:szCs w:val="22"/>
        </w:rPr>
        <w:t>demolice stávající teplárny na pozemku parc. č. 2175/1 v </w:t>
      </w:r>
      <w:proofErr w:type="spellStart"/>
      <w:proofErr w:type="gramStart"/>
      <w:r w:rsidR="00784D5C">
        <w:rPr>
          <w:sz w:val="22"/>
          <w:szCs w:val="22"/>
        </w:rPr>
        <w:t>k.ú</w:t>
      </w:r>
      <w:proofErr w:type="spellEnd"/>
      <w:r w:rsidR="00784D5C">
        <w:rPr>
          <w:sz w:val="22"/>
          <w:szCs w:val="22"/>
        </w:rPr>
        <w:t xml:space="preserve"> a obci</w:t>
      </w:r>
      <w:proofErr w:type="gramEnd"/>
      <w:r w:rsidR="00784D5C">
        <w:rPr>
          <w:sz w:val="22"/>
          <w:szCs w:val="22"/>
        </w:rPr>
        <w:t xml:space="preserve"> Dobruška a výstavba zázemí </w:t>
      </w:r>
      <w:r w:rsidR="00363209">
        <w:rPr>
          <w:sz w:val="22"/>
          <w:szCs w:val="22"/>
        </w:rPr>
        <w:t xml:space="preserve">a údržbářské dílny </w:t>
      </w:r>
      <w:r w:rsidR="00784D5C">
        <w:rPr>
          <w:sz w:val="22"/>
          <w:szCs w:val="22"/>
        </w:rPr>
        <w:t>pro subjekt, který bude pro příkazce zajišťovat údržbu veřejné infrastruktury.</w:t>
      </w:r>
      <w:r w:rsidR="00C53927">
        <w:rPr>
          <w:sz w:val="22"/>
          <w:szCs w:val="22"/>
        </w:rPr>
        <w:t xml:space="preserve"> Předpokládané náklady Projektu činí 48.223.190,33 Kč bez DPH.</w:t>
      </w:r>
    </w:p>
    <w:p w14:paraId="62773E02" w14:textId="77777777" w:rsidR="00784D5C" w:rsidRPr="00784D5C" w:rsidRDefault="00784D5C" w:rsidP="00732CD9">
      <w:pPr>
        <w:jc w:val="both"/>
        <w:rPr>
          <w:sz w:val="22"/>
          <w:szCs w:val="22"/>
        </w:rPr>
      </w:pPr>
    </w:p>
    <w:p w14:paraId="1392CF2F" w14:textId="41CAF69E" w:rsidR="006A44F2" w:rsidRDefault="00784D5C" w:rsidP="00732CD9">
      <w:pPr>
        <w:jc w:val="both"/>
        <w:rPr>
          <w:sz w:val="22"/>
          <w:szCs w:val="22"/>
        </w:rPr>
      </w:pPr>
      <w:r w:rsidRPr="00784D5C">
        <w:rPr>
          <w:sz w:val="22"/>
          <w:szCs w:val="22"/>
        </w:rPr>
        <w:t>2.</w:t>
      </w:r>
      <w:r w:rsidRPr="00784D5C">
        <w:rPr>
          <w:sz w:val="22"/>
          <w:szCs w:val="22"/>
        </w:rPr>
        <w:tab/>
        <w:t xml:space="preserve">Příkazce má zájem čerpat na </w:t>
      </w:r>
      <w:r w:rsidR="00130F8E">
        <w:rPr>
          <w:sz w:val="22"/>
          <w:szCs w:val="22"/>
        </w:rPr>
        <w:t xml:space="preserve">realizaci Projektu dotaci z programu „Regenerace </w:t>
      </w:r>
      <w:proofErr w:type="spellStart"/>
      <w:r w:rsidR="00130F8E">
        <w:rPr>
          <w:sz w:val="22"/>
          <w:szCs w:val="22"/>
        </w:rPr>
        <w:t>brownfieldů</w:t>
      </w:r>
      <w:proofErr w:type="spellEnd"/>
      <w:r w:rsidR="00130F8E">
        <w:rPr>
          <w:sz w:val="22"/>
          <w:szCs w:val="22"/>
        </w:rPr>
        <w:t xml:space="preserve"> pro podnikatelské využití“ vyhlášeného v rámci Národního plánu obnovy</w:t>
      </w:r>
      <w:r w:rsidR="00C53927">
        <w:rPr>
          <w:sz w:val="22"/>
          <w:szCs w:val="22"/>
        </w:rPr>
        <w:t xml:space="preserve"> ministerstvem průmyslu a obchodu ČR</w:t>
      </w:r>
      <w:r w:rsidR="0094520A">
        <w:rPr>
          <w:sz w:val="22"/>
          <w:szCs w:val="22"/>
        </w:rPr>
        <w:t xml:space="preserve"> (dále jen „Poskytovatel dotace“)</w:t>
      </w:r>
      <w:r w:rsidR="00130F8E">
        <w:rPr>
          <w:sz w:val="22"/>
          <w:szCs w:val="22"/>
        </w:rPr>
        <w:t>. Pro Projekt bylo vydáno Rozhodnutí o poskytnutí dotace</w:t>
      </w:r>
      <w:r w:rsidR="006A44F2">
        <w:rPr>
          <w:sz w:val="22"/>
          <w:szCs w:val="22"/>
        </w:rPr>
        <w:t>. Podmínkou čerpání dotačních prostředků přiznaných tímto rozhodnutím</w:t>
      </w:r>
      <w:r w:rsidR="0094520A">
        <w:rPr>
          <w:sz w:val="22"/>
          <w:szCs w:val="22"/>
        </w:rPr>
        <w:t xml:space="preserve"> (dále jen „Dotace“)</w:t>
      </w:r>
      <w:r w:rsidR="006A44F2">
        <w:rPr>
          <w:sz w:val="22"/>
          <w:szCs w:val="22"/>
        </w:rPr>
        <w:t xml:space="preserve"> je však zejména zahájení realizace Projektu a předání staveniště zhotoviteli </w:t>
      </w:r>
      <w:r w:rsidR="00C6624B">
        <w:rPr>
          <w:sz w:val="22"/>
          <w:szCs w:val="22"/>
        </w:rPr>
        <w:t xml:space="preserve">v termínu </w:t>
      </w:r>
      <w:r w:rsidR="006A44F2">
        <w:rPr>
          <w:sz w:val="22"/>
          <w:szCs w:val="22"/>
        </w:rPr>
        <w:t xml:space="preserve">do </w:t>
      </w:r>
      <w:proofErr w:type="gramStart"/>
      <w:r w:rsidR="006A44F2">
        <w:rPr>
          <w:sz w:val="22"/>
          <w:szCs w:val="22"/>
        </w:rPr>
        <w:t>30.06.2023</w:t>
      </w:r>
      <w:proofErr w:type="gramEnd"/>
      <w:r w:rsidR="006A44F2">
        <w:rPr>
          <w:sz w:val="22"/>
          <w:szCs w:val="22"/>
        </w:rPr>
        <w:t xml:space="preserve">. Aby bylo možné tento termín prodloužit, je nezbytné zahájit zadávací řízení nejpozději do </w:t>
      </w:r>
      <w:proofErr w:type="gramStart"/>
      <w:r w:rsidR="006A44F2">
        <w:rPr>
          <w:sz w:val="22"/>
          <w:szCs w:val="22"/>
        </w:rPr>
        <w:t>02.05.2023</w:t>
      </w:r>
      <w:proofErr w:type="gramEnd"/>
      <w:r w:rsidR="006A44F2">
        <w:rPr>
          <w:sz w:val="22"/>
          <w:szCs w:val="22"/>
        </w:rPr>
        <w:t xml:space="preserve">. Pouze za splnění této podmínky existuje reálná možnost dokončit výběr zhotovitele a zahájit realizaci Projektu </w:t>
      </w:r>
      <w:r w:rsidR="00C53927">
        <w:rPr>
          <w:sz w:val="22"/>
          <w:szCs w:val="22"/>
        </w:rPr>
        <w:t xml:space="preserve">do </w:t>
      </w:r>
      <w:proofErr w:type="gramStart"/>
      <w:r w:rsidR="00C53927">
        <w:rPr>
          <w:sz w:val="22"/>
          <w:szCs w:val="22"/>
        </w:rPr>
        <w:t>30.06.2023</w:t>
      </w:r>
      <w:proofErr w:type="gramEnd"/>
      <w:r w:rsidR="00C53927">
        <w:rPr>
          <w:sz w:val="22"/>
          <w:szCs w:val="22"/>
        </w:rPr>
        <w:t xml:space="preserve"> a rovněž tak uspět se žádostí o prodloužení tohoto termínu v případě, že se jej nepodaří dodržet.</w:t>
      </w:r>
    </w:p>
    <w:p w14:paraId="02230C9A" w14:textId="77777777" w:rsidR="006A44F2" w:rsidRDefault="006A44F2" w:rsidP="00732CD9">
      <w:pPr>
        <w:jc w:val="both"/>
        <w:rPr>
          <w:sz w:val="22"/>
          <w:szCs w:val="22"/>
        </w:rPr>
      </w:pPr>
    </w:p>
    <w:p w14:paraId="15A73136" w14:textId="77777777" w:rsidR="00784D5C" w:rsidRDefault="006A44F2" w:rsidP="00732CD9">
      <w:pPr>
        <w:jc w:val="both"/>
        <w:rPr>
          <w:sz w:val="22"/>
          <w:szCs w:val="22"/>
        </w:rPr>
      </w:pPr>
      <w:r>
        <w:rPr>
          <w:sz w:val="22"/>
          <w:szCs w:val="22"/>
        </w:rPr>
        <w:t>3.</w:t>
      </w:r>
      <w:r>
        <w:rPr>
          <w:sz w:val="22"/>
          <w:szCs w:val="22"/>
        </w:rPr>
        <w:tab/>
      </w:r>
      <w:r w:rsidR="00C53927">
        <w:rPr>
          <w:sz w:val="22"/>
          <w:szCs w:val="22"/>
        </w:rPr>
        <w:t xml:space="preserve">Projekt </w:t>
      </w:r>
      <w:r w:rsidR="00C35291">
        <w:rPr>
          <w:sz w:val="22"/>
          <w:szCs w:val="22"/>
        </w:rPr>
        <w:t>disponuje platným povolením odstranění stavby „Stará teplárna v Dobrušce“, jímž je povolena demolice stávající teplárny na pozemku parc. č. 2175/1 v </w:t>
      </w:r>
      <w:proofErr w:type="spellStart"/>
      <w:proofErr w:type="gramStart"/>
      <w:r w:rsidR="00C35291">
        <w:rPr>
          <w:sz w:val="22"/>
          <w:szCs w:val="22"/>
        </w:rPr>
        <w:t>k.ú</w:t>
      </w:r>
      <w:proofErr w:type="spellEnd"/>
      <w:r w:rsidR="00C35291">
        <w:rPr>
          <w:sz w:val="22"/>
          <w:szCs w:val="22"/>
        </w:rPr>
        <w:t xml:space="preserve"> a obci</w:t>
      </w:r>
      <w:proofErr w:type="gramEnd"/>
      <w:r w:rsidR="00C35291">
        <w:rPr>
          <w:sz w:val="22"/>
          <w:szCs w:val="22"/>
        </w:rPr>
        <w:t xml:space="preserve"> Dobruška, a společným povolením pro stavbu „Revitalizace areálu staré teplárny v Dobrušce“, jímž je povolena výstavba zázemí pro subjekt, který bude pro příkazce zajišťovat údržbu veřejné infrastruktury. Další nezbytnou </w:t>
      </w:r>
      <w:r w:rsidR="00C35291">
        <w:rPr>
          <w:sz w:val="22"/>
          <w:szCs w:val="22"/>
        </w:rPr>
        <w:lastRenderedPageBreak/>
        <w:t xml:space="preserve">podmínku pro zahájení realizace projektu představuje povolení stavby údržbářské dílny. Tato stavba bude povolena na základě veřejnoprávní smlouvy. Příkazce předpokládá, že nejpozději do </w:t>
      </w:r>
      <w:proofErr w:type="gramStart"/>
      <w:r w:rsidR="00C35291">
        <w:rPr>
          <w:sz w:val="22"/>
          <w:szCs w:val="22"/>
        </w:rPr>
        <w:t>02.05.2023</w:t>
      </w:r>
      <w:proofErr w:type="gramEnd"/>
      <w:r w:rsidR="00C35291">
        <w:rPr>
          <w:sz w:val="22"/>
          <w:szCs w:val="22"/>
        </w:rPr>
        <w:t xml:space="preserve"> bude veřejnoprávní smlouva uzavřena, nebo bude alespoň známo, kdy k jejímu uzavření dojde.</w:t>
      </w:r>
    </w:p>
    <w:p w14:paraId="4A17A01D" w14:textId="77777777" w:rsidR="0094520A" w:rsidRDefault="0094520A" w:rsidP="00732CD9">
      <w:pPr>
        <w:jc w:val="both"/>
        <w:rPr>
          <w:sz w:val="22"/>
          <w:szCs w:val="22"/>
        </w:rPr>
      </w:pPr>
    </w:p>
    <w:p w14:paraId="07664B8F" w14:textId="77777777" w:rsidR="00C35291" w:rsidRDefault="00C35291" w:rsidP="00732CD9">
      <w:pPr>
        <w:jc w:val="both"/>
        <w:rPr>
          <w:bCs/>
          <w:sz w:val="22"/>
          <w:szCs w:val="22"/>
        </w:rPr>
      </w:pPr>
      <w:r>
        <w:rPr>
          <w:sz w:val="22"/>
          <w:szCs w:val="22"/>
        </w:rPr>
        <w:t>4.</w:t>
      </w:r>
      <w:r>
        <w:rPr>
          <w:sz w:val="22"/>
          <w:szCs w:val="22"/>
        </w:rPr>
        <w:tab/>
      </w:r>
      <w:r w:rsidR="0094520A">
        <w:rPr>
          <w:sz w:val="22"/>
          <w:szCs w:val="22"/>
        </w:rPr>
        <w:t xml:space="preserve">Vydáním Rozhodnutí o poskytnutí dotace nevzniká příkazci právo na poskytnutí Dotace. </w:t>
      </w:r>
      <w:r>
        <w:rPr>
          <w:sz w:val="22"/>
          <w:szCs w:val="22"/>
        </w:rPr>
        <w:t xml:space="preserve">Vzhledem ke značné výši nákladů Projektu nemá příkazce zájem </w:t>
      </w:r>
      <w:r w:rsidR="0094520A">
        <w:rPr>
          <w:sz w:val="22"/>
          <w:szCs w:val="22"/>
        </w:rPr>
        <w:t xml:space="preserve">Zakázku realizovat, pokud Poskytovatel dotace příkazci Dotaci neposkytne, ať už z důvodů na straně příkazce či z důvodů </w:t>
      </w:r>
      <w:r w:rsidR="008020AE">
        <w:rPr>
          <w:sz w:val="22"/>
          <w:szCs w:val="22"/>
        </w:rPr>
        <w:t xml:space="preserve">na straně Poskytovatele dotace. Příkazce si proto vyhrazuje právo kdykoli rozhodnout o nezahájení či zrušení </w:t>
      </w:r>
      <w:r w:rsidR="008020AE" w:rsidRPr="008020AE">
        <w:rPr>
          <w:sz w:val="22"/>
          <w:szCs w:val="22"/>
        </w:rPr>
        <w:t xml:space="preserve">zadávacího řízení organizovaného příkazníkem na základě této smlouvy. </w:t>
      </w:r>
      <w:r w:rsidR="008020AE" w:rsidRPr="008020AE">
        <w:rPr>
          <w:bCs/>
          <w:sz w:val="22"/>
          <w:szCs w:val="22"/>
        </w:rPr>
        <w:t xml:space="preserve">Příkazce si však zároveň vyhrazuje právo rozhodnout se v průběhu plnění této smlouvy příkazníkem i jinak a zadávací řízení na Zakázku realizovat i v případě, že z jakéhokoliv důvodu </w:t>
      </w:r>
      <w:r w:rsidR="008020AE">
        <w:rPr>
          <w:bCs/>
          <w:sz w:val="22"/>
          <w:szCs w:val="22"/>
        </w:rPr>
        <w:t>nebude Dotace Poskytovatelem dotace poskytnuta</w:t>
      </w:r>
      <w:r w:rsidR="008020AE" w:rsidRPr="008020AE">
        <w:rPr>
          <w:bCs/>
          <w:sz w:val="22"/>
          <w:szCs w:val="22"/>
        </w:rPr>
        <w:t>. Příkazce si vyhrazuje právo rozhodnout o nezahájení zadávacího řízení na Zakázku i z jakéhokoliv jiného důvodu, resp. bez jeho uvedení.</w:t>
      </w:r>
    </w:p>
    <w:p w14:paraId="7A6D6A50" w14:textId="77777777" w:rsidR="008020AE" w:rsidRDefault="008020AE" w:rsidP="00732CD9">
      <w:pPr>
        <w:jc w:val="both"/>
        <w:rPr>
          <w:bCs/>
          <w:sz w:val="22"/>
          <w:szCs w:val="22"/>
        </w:rPr>
      </w:pPr>
    </w:p>
    <w:p w14:paraId="52947633" w14:textId="77777777" w:rsidR="008020AE" w:rsidRDefault="008020AE" w:rsidP="00732CD9">
      <w:pPr>
        <w:jc w:val="both"/>
        <w:rPr>
          <w:sz w:val="22"/>
          <w:szCs w:val="22"/>
        </w:rPr>
      </w:pPr>
      <w:r>
        <w:rPr>
          <w:bCs/>
          <w:sz w:val="22"/>
          <w:szCs w:val="22"/>
        </w:rPr>
        <w:t>5.</w:t>
      </w:r>
      <w:r>
        <w:rPr>
          <w:bCs/>
          <w:sz w:val="22"/>
          <w:szCs w:val="22"/>
        </w:rPr>
        <w:tab/>
      </w:r>
      <w:r w:rsidRPr="008020AE">
        <w:rPr>
          <w:sz w:val="22"/>
          <w:szCs w:val="22"/>
        </w:rPr>
        <w:t>Účelem této smlouvy je zajištění výběru dodavatele stavebních prací pro realizaci Projektu v souladu se zákonem č. 134/2016 Sb., o zadávání veřejných zakázek, v platném znění (dále jen „Zákon“)</w:t>
      </w:r>
      <w:r>
        <w:rPr>
          <w:sz w:val="22"/>
          <w:szCs w:val="22"/>
        </w:rPr>
        <w:t xml:space="preserve"> a v souladu s níže uvedenými dokumenty</w:t>
      </w:r>
      <w:r w:rsidR="00865DF9">
        <w:rPr>
          <w:sz w:val="22"/>
          <w:szCs w:val="22"/>
        </w:rPr>
        <w:t xml:space="preserve"> Poskytovatele dotace</w:t>
      </w:r>
      <w:r>
        <w:rPr>
          <w:sz w:val="22"/>
          <w:szCs w:val="22"/>
        </w:rPr>
        <w:t>:</w:t>
      </w:r>
    </w:p>
    <w:p w14:paraId="2487552D" w14:textId="77777777" w:rsidR="008020AE" w:rsidRDefault="008020AE" w:rsidP="00732CD9">
      <w:pPr>
        <w:jc w:val="both"/>
        <w:rPr>
          <w:sz w:val="22"/>
          <w:szCs w:val="22"/>
        </w:rPr>
      </w:pPr>
    </w:p>
    <w:p w14:paraId="76DB603C" w14:textId="77777777" w:rsidR="008020AE" w:rsidRDefault="008020AE" w:rsidP="008020AE">
      <w:pPr>
        <w:pStyle w:val="Odstavecseseznamem"/>
        <w:numPr>
          <w:ilvl w:val="0"/>
          <w:numId w:val="3"/>
        </w:numPr>
        <w:ind w:left="426" w:hanging="426"/>
        <w:jc w:val="both"/>
        <w:rPr>
          <w:sz w:val="22"/>
          <w:szCs w:val="22"/>
        </w:rPr>
      </w:pPr>
      <w:r w:rsidRPr="008020AE">
        <w:rPr>
          <w:sz w:val="22"/>
          <w:szCs w:val="22"/>
        </w:rPr>
        <w:t>Rozhodnutí o poskytnutí dotace</w:t>
      </w:r>
      <w:r>
        <w:rPr>
          <w:sz w:val="22"/>
          <w:szCs w:val="22"/>
        </w:rPr>
        <w:t>,</w:t>
      </w:r>
    </w:p>
    <w:p w14:paraId="5907C32C" w14:textId="77777777" w:rsidR="008020AE" w:rsidRDefault="008020AE" w:rsidP="008020AE">
      <w:pPr>
        <w:pStyle w:val="Odstavecseseznamem"/>
        <w:numPr>
          <w:ilvl w:val="0"/>
          <w:numId w:val="3"/>
        </w:numPr>
        <w:ind w:left="426" w:hanging="426"/>
        <w:jc w:val="both"/>
        <w:rPr>
          <w:sz w:val="22"/>
          <w:szCs w:val="22"/>
        </w:rPr>
      </w:pPr>
      <w:r>
        <w:rPr>
          <w:sz w:val="22"/>
          <w:szCs w:val="22"/>
        </w:rPr>
        <w:t xml:space="preserve">Administrace žádostí (příloha č. </w:t>
      </w:r>
      <w:r w:rsidR="003F1B3E">
        <w:rPr>
          <w:sz w:val="22"/>
          <w:szCs w:val="22"/>
        </w:rPr>
        <w:t xml:space="preserve">2 výzvy NPO 283 k podání žádosti o dotaci z programu „Regenerace </w:t>
      </w:r>
      <w:proofErr w:type="spellStart"/>
      <w:r w:rsidR="003F1B3E">
        <w:rPr>
          <w:sz w:val="22"/>
          <w:szCs w:val="22"/>
        </w:rPr>
        <w:t>brownfieldů</w:t>
      </w:r>
      <w:proofErr w:type="spellEnd"/>
      <w:r w:rsidR="003F1B3E">
        <w:rPr>
          <w:sz w:val="22"/>
          <w:szCs w:val="22"/>
        </w:rPr>
        <w:t xml:space="preserve"> pro podnikatelské využití“),</w:t>
      </w:r>
    </w:p>
    <w:p w14:paraId="19D7660C" w14:textId="77777777" w:rsidR="003F1B3E" w:rsidRDefault="003F1B3E" w:rsidP="008020AE">
      <w:pPr>
        <w:pStyle w:val="Odstavecseseznamem"/>
        <w:numPr>
          <w:ilvl w:val="0"/>
          <w:numId w:val="3"/>
        </w:numPr>
        <w:ind w:left="426" w:hanging="426"/>
        <w:jc w:val="both"/>
        <w:rPr>
          <w:sz w:val="22"/>
          <w:szCs w:val="22"/>
        </w:rPr>
      </w:pPr>
      <w:r>
        <w:rPr>
          <w:sz w:val="22"/>
          <w:szCs w:val="22"/>
        </w:rPr>
        <w:t xml:space="preserve">DNSH (Do No </w:t>
      </w:r>
      <w:proofErr w:type="spellStart"/>
      <w:r>
        <w:rPr>
          <w:sz w:val="22"/>
          <w:szCs w:val="22"/>
        </w:rPr>
        <w:t>Significant</w:t>
      </w:r>
      <w:proofErr w:type="spellEnd"/>
      <w:r>
        <w:rPr>
          <w:sz w:val="22"/>
          <w:szCs w:val="22"/>
        </w:rPr>
        <w:t xml:space="preserve"> </w:t>
      </w:r>
      <w:proofErr w:type="spellStart"/>
      <w:r>
        <w:rPr>
          <w:sz w:val="22"/>
          <w:szCs w:val="22"/>
        </w:rPr>
        <w:t>Harm</w:t>
      </w:r>
      <w:proofErr w:type="spellEnd"/>
      <w:r>
        <w:rPr>
          <w:sz w:val="22"/>
          <w:szCs w:val="22"/>
        </w:rPr>
        <w:t xml:space="preserve"> – Významně nepoškozovat) (příloha č. 2 výzvy NPO 283 k podání žádosti o dotaci z programu „Regenerace </w:t>
      </w:r>
      <w:proofErr w:type="spellStart"/>
      <w:r>
        <w:rPr>
          <w:sz w:val="22"/>
          <w:szCs w:val="22"/>
        </w:rPr>
        <w:t>brownfieldů</w:t>
      </w:r>
      <w:proofErr w:type="spellEnd"/>
      <w:r>
        <w:rPr>
          <w:sz w:val="22"/>
          <w:szCs w:val="22"/>
        </w:rPr>
        <w:t xml:space="preserve"> pro podnikatelské využití“).</w:t>
      </w:r>
    </w:p>
    <w:p w14:paraId="7772A5E2" w14:textId="77777777" w:rsidR="003F1B3E" w:rsidRDefault="003F1B3E" w:rsidP="003F1B3E">
      <w:pPr>
        <w:jc w:val="both"/>
        <w:rPr>
          <w:sz w:val="22"/>
          <w:szCs w:val="22"/>
        </w:rPr>
      </w:pPr>
    </w:p>
    <w:p w14:paraId="0452D2E8" w14:textId="77777777" w:rsidR="003F1B3E" w:rsidRDefault="003F1B3E" w:rsidP="003F1B3E">
      <w:pPr>
        <w:jc w:val="both"/>
        <w:rPr>
          <w:sz w:val="22"/>
          <w:szCs w:val="22"/>
        </w:rPr>
      </w:pPr>
      <w:r>
        <w:rPr>
          <w:sz w:val="22"/>
          <w:szCs w:val="22"/>
        </w:rPr>
        <w:t>Příkazník prohlašuje, že všechny tyto dokumenty obdržel při podpisu této smlouvy.</w:t>
      </w:r>
    </w:p>
    <w:p w14:paraId="7871AEDF" w14:textId="77777777" w:rsidR="003F1B3E" w:rsidRDefault="003F1B3E" w:rsidP="003F1B3E">
      <w:pPr>
        <w:jc w:val="both"/>
        <w:rPr>
          <w:sz w:val="22"/>
          <w:szCs w:val="22"/>
        </w:rPr>
      </w:pPr>
    </w:p>
    <w:p w14:paraId="3C4EA1BD" w14:textId="77777777" w:rsidR="003F1B3E" w:rsidRDefault="003F1B3E" w:rsidP="003F1B3E">
      <w:pPr>
        <w:jc w:val="both"/>
        <w:rPr>
          <w:sz w:val="22"/>
          <w:szCs w:val="22"/>
        </w:rPr>
      </w:pPr>
      <w:r>
        <w:rPr>
          <w:sz w:val="22"/>
          <w:szCs w:val="22"/>
        </w:rPr>
        <w:t xml:space="preserve">6. </w:t>
      </w:r>
      <w:r>
        <w:rPr>
          <w:sz w:val="22"/>
          <w:szCs w:val="22"/>
        </w:rPr>
        <w:tab/>
        <w:t xml:space="preserve">Zakázka </w:t>
      </w:r>
      <w:r w:rsidR="00D82B18">
        <w:rPr>
          <w:sz w:val="22"/>
          <w:szCs w:val="22"/>
        </w:rPr>
        <w:t>bude zadávána v otevřeném řízení podle § 56 Zákona.</w:t>
      </w:r>
    </w:p>
    <w:p w14:paraId="2F9FABE6" w14:textId="77777777" w:rsidR="00B8168A" w:rsidRDefault="00B8168A" w:rsidP="003F1B3E">
      <w:pPr>
        <w:jc w:val="both"/>
        <w:rPr>
          <w:sz w:val="22"/>
          <w:szCs w:val="22"/>
        </w:rPr>
      </w:pPr>
    </w:p>
    <w:p w14:paraId="1B926109" w14:textId="77777777" w:rsidR="00B8168A" w:rsidRDefault="00B8168A" w:rsidP="003F1B3E">
      <w:pPr>
        <w:jc w:val="both"/>
        <w:rPr>
          <w:sz w:val="22"/>
          <w:szCs w:val="22"/>
        </w:rPr>
      </w:pPr>
      <w:r>
        <w:rPr>
          <w:sz w:val="22"/>
          <w:szCs w:val="22"/>
        </w:rPr>
        <w:t>7.</w:t>
      </w:r>
      <w:r>
        <w:rPr>
          <w:sz w:val="22"/>
          <w:szCs w:val="22"/>
        </w:rPr>
        <w:tab/>
      </w:r>
      <w:r w:rsidRPr="00B8168A">
        <w:rPr>
          <w:sz w:val="22"/>
          <w:szCs w:val="22"/>
        </w:rPr>
        <w:t xml:space="preserve">Příkazce má zájem zahájit zadávací řízení na Zakázku </w:t>
      </w:r>
      <w:r>
        <w:rPr>
          <w:sz w:val="22"/>
          <w:szCs w:val="22"/>
        </w:rPr>
        <w:t xml:space="preserve">nejpozději dne </w:t>
      </w:r>
      <w:proofErr w:type="gramStart"/>
      <w:r>
        <w:rPr>
          <w:sz w:val="22"/>
          <w:szCs w:val="22"/>
        </w:rPr>
        <w:t>02.05.2023</w:t>
      </w:r>
      <w:proofErr w:type="gramEnd"/>
      <w:r w:rsidRPr="00B8168A">
        <w:rPr>
          <w:sz w:val="22"/>
          <w:szCs w:val="22"/>
        </w:rPr>
        <w:t>. Této skutečnosti jsou přizpůsobeny podmínky plnění příkazníka stanovené v této smlouvě, zejména sjednané postupy a termíny plnění.</w:t>
      </w:r>
    </w:p>
    <w:p w14:paraId="59A15EE0" w14:textId="77777777" w:rsidR="00B8168A" w:rsidRDefault="00B8168A" w:rsidP="003F1B3E">
      <w:pPr>
        <w:jc w:val="both"/>
        <w:rPr>
          <w:sz w:val="22"/>
          <w:szCs w:val="22"/>
        </w:rPr>
      </w:pPr>
    </w:p>
    <w:p w14:paraId="1EC19197" w14:textId="77777777" w:rsidR="00B8168A" w:rsidRDefault="00B8168A" w:rsidP="003F1B3E">
      <w:pPr>
        <w:jc w:val="both"/>
        <w:rPr>
          <w:rFonts w:eastAsia="ArialMT"/>
          <w:sz w:val="22"/>
          <w:szCs w:val="22"/>
          <w:lang w:eastAsia="en-US"/>
        </w:rPr>
      </w:pPr>
      <w:r>
        <w:rPr>
          <w:sz w:val="22"/>
          <w:szCs w:val="22"/>
        </w:rPr>
        <w:t>8.</w:t>
      </w:r>
      <w:r>
        <w:rPr>
          <w:sz w:val="22"/>
          <w:szCs w:val="22"/>
        </w:rPr>
        <w:tab/>
      </w:r>
      <w:r w:rsidRPr="00B8168A">
        <w:rPr>
          <w:rFonts w:eastAsia="ArialMT"/>
          <w:sz w:val="22"/>
          <w:szCs w:val="22"/>
          <w:lang w:eastAsia="en-US"/>
        </w:rPr>
        <w:t>Příkazník čestně prohlašuje, že v době podpisu této smlouvy není ve vztahu k jím organizované veřejné zakázce ve střetu zájmů ve smyslu § 44 Zákona. Pokud by v průběhu plnění smlouvy nastaly nové skutečnosti ve vztahu ke střetu zájmů příkazníka nebo osob, které se za příkazníka zadávacího řízení účastní, je příkazník povinen tuto skutečnost bezodkladně oznámit příkazci. Pokud tak neučiní, má se za to, že žádné změny nenastaly.</w:t>
      </w:r>
    </w:p>
    <w:p w14:paraId="02FB1C02" w14:textId="77777777" w:rsidR="00B8168A" w:rsidRDefault="00B8168A" w:rsidP="003F1B3E">
      <w:pPr>
        <w:jc w:val="both"/>
        <w:rPr>
          <w:rFonts w:eastAsia="ArialMT"/>
          <w:sz w:val="22"/>
          <w:szCs w:val="22"/>
          <w:lang w:eastAsia="en-US"/>
        </w:rPr>
      </w:pPr>
    </w:p>
    <w:p w14:paraId="766E3D82" w14:textId="77777777" w:rsidR="00B8168A" w:rsidRDefault="00B8168A" w:rsidP="003F1B3E">
      <w:pPr>
        <w:jc w:val="both"/>
        <w:rPr>
          <w:rFonts w:eastAsia="ArialMT"/>
          <w:sz w:val="22"/>
          <w:szCs w:val="22"/>
          <w:lang w:eastAsia="en-US"/>
        </w:rPr>
      </w:pPr>
    </w:p>
    <w:p w14:paraId="7E3A9AB0" w14:textId="03D104E9" w:rsidR="00B8168A" w:rsidRPr="00B8168A" w:rsidRDefault="001F74DA" w:rsidP="00B8168A">
      <w:pPr>
        <w:jc w:val="center"/>
        <w:rPr>
          <w:b/>
          <w:bCs/>
          <w:sz w:val="22"/>
          <w:szCs w:val="22"/>
        </w:rPr>
      </w:pPr>
      <w:r>
        <w:rPr>
          <w:b/>
          <w:bCs/>
          <w:sz w:val="22"/>
          <w:szCs w:val="22"/>
        </w:rPr>
        <w:t xml:space="preserve"> </w:t>
      </w:r>
      <w:r w:rsidR="00B8168A" w:rsidRPr="00B8168A">
        <w:rPr>
          <w:b/>
          <w:bCs/>
          <w:sz w:val="22"/>
          <w:szCs w:val="22"/>
        </w:rPr>
        <w:t>II.</w:t>
      </w:r>
    </w:p>
    <w:p w14:paraId="294D4973" w14:textId="77777777" w:rsidR="00B8168A" w:rsidRPr="00B8168A" w:rsidRDefault="00B8168A" w:rsidP="00B8168A">
      <w:pPr>
        <w:jc w:val="center"/>
        <w:rPr>
          <w:b/>
          <w:bCs/>
          <w:sz w:val="22"/>
          <w:szCs w:val="22"/>
        </w:rPr>
      </w:pPr>
      <w:r w:rsidRPr="00B8168A">
        <w:rPr>
          <w:b/>
          <w:bCs/>
          <w:sz w:val="22"/>
          <w:szCs w:val="22"/>
        </w:rPr>
        <w:t>Předmět smlouvy</w:t>
      </w:r>
    </w:p>
    <w:p w14:paraId="15078FD4" w14:textId="77777777" w:rsidR="00B8168A" w:rsidRPr="00B8168A" w:rsidRDefault="00B8168A" w:rsidP="00B8168A">
      <w:pPr>
        <w:rPr>
          <w:sz w:val="22"/>
          <w:szCs w:val="22"/>
        </w:rPr>
      </w:pPr>
    </w:p>
    <w:p w14:paraId="5E2583B1" w14:textId="77777777" w:rsidR="00B8168A" w:rsidRPr="00B8168A" w:rsidRDefault="00B8168A" w:rsidP="00B8168A">
      <w:pPr>
        <w:jc w:val="both"/>
        <w:rPr>
          <w:color w:val="FF0000"/>
          <w:sz w:val="22"/>
          <w:szCs w:val="22"/>
        </w:rPr>
      </w:pPr>
      <w:r w:rsidRPr="00B8168A">
        <w:rPr>
          <w:sz w:val="22"/>
          <w:szCs w:val="22"/>
        </w:rPr>
        <w:t xml:space="preserve">1. </w:t>
      </w:r>
      <w:r w:rsidRPr="00B8168A">
        <w:rPr>
          <w:sz w:val="22"/>
          <w:szCs w:val="22"/>
        </w:rPr>
        <w:tab/>
        <w:t>Příkazník se touto smlouvou zavazuje pro příkazce organizačně zajistit zadávací řízení na výběr dodavatele Zakázky v souladu se Zákonem a zastupovat příkazce v tomto zadávacím řízení a při dalších s ním souvisejících úkonech uvedených v této smlouvě a její příloze.</w:t>
      </w:r>
    </w:p>
    <w:p w14:paraId="603A08AC" w14:textId="77777777" w:rsidR="00B8168A" w:rsidRPr="00B8168A" w:rsidRDefault="00B8168A" w:rsidP="00B8168A">
      <w:pPr>
        <w:jc w:val="both"/>
        <w:rPr>
          <w:sz w:val="22"/>
          <w:szCs w:val="22"/>
        </w:rPr>
      </w:pPr>
    </w:p>
    <w:p w14:paraId="2D6B937D" w14:textId="77777777" w:rsidR="00B8168A" w:rsidRPr="00B8168A" w:rsidRDefault="00B8168A" w:rsidP="00B8168A">
      <w:pPr>
        <w:jc w:val="both"/>
        <w:rPr>
          <w:snapToGrid w:val="0"/>
          <w:sz w:val="22"/>
          <w:szCs w:val="22"/>
        </w:rPr>
      </w:pPr>
      <w:r w:rsidRPr="00B8168A">
        <w:rPr>
          <w:snapToGrid w:val="0"/>
          <w:sz w:val="22"/>
          <w:szCs w:val="22"/>
        </w:rPr>
        <w:t>Organizačním zajištěním zadávacího řízení a zastupováním příkazce se pro účely této smlouvy rozumí provedení všech úkonů nutných k řádnému provedení zadávacího řízení podle Z</w:t>
      </w:r>
      <w:r w:rsidRPr="00B8168A">
        <w:rPr>
          <w:bCs/>
          <w:sz w:val="22"/>
          <w:szCs w:val="22"/>
        </w:rPr>
        <w:t xml:space="preserve">ákona </w:t>
      </w:r>
      <w:r w:rsidRPr="00B8168A">
        <w:rPr>
          <w:snapToGrid w:val="0"/>
          <w:sz w:val="22"/>
          <w:szCs w:val="22"/>
        </w:rPr>
        <w:t xml:space="preserve">s výjimkou: </w:t>
      </w:r>
    </w:p>
    <w:p w14:paraId="1305F68F" w14:textId="77777777" w:rsidR="00B8168A" w:rsidRPr="00B8168A" w:rsidRDefault="00B8168A" w:rsidP="00B8168A">
      <w:pPr>
        <w:pStyle w:val="Odstavecseseznamem"/>
        <w:numPr>
          <w:ilvl w:val="0"/>
          <w:numId w:val="4"/>
        </w:numPr>
        <w:ind w:left="426" w:hanging="426"/>
        <w:jc w:val="both"/>
        <w:rPr>
          <w:sz w:val="22"/>
          <w:szCs w:val="22"/>
        </w:rPr>
      </w:pPr>
      <w:r w:rsidRPr="00B8168A">
        <w:rPr>
          <w:snapToGrid w:val="0"/>
          <w:sz w:val="22"/>
          <w:szCs w:val="22"/>
        </w:rPr>
        <w:t>úkonů</w:t>
      </w:r>
      <w:r w:rsidRPr="00B8168A">
        <w:rPr>
          <w:sz w:val="22"/>
          <w:szCs w:val="22"/>
        </w:rPr>
        <w:t xml:space="preserve">, u nichž Zákon nepřipouští smluvní zastoupení zadavatele třetí osobou; </w:t>
      </w:r>
    </w:p>
    <w:p w14:paraId="66D07EC0" w14:textId="77777777" w:rsidR="00B8168A" w:rsidRPr="00B8168A" w:rsidRDefault="00B8168A" w:rsidP="00B8168A">
      <w:pPr>
        <w:pStyle w:val="Odstavecseseznamem"/>
        <w:numPr>
          <w:ilvl w:val="0"/>
          <w:numId w:val="4"/>
        </w:numPr>
        <w:ind w:left="426" w:hanging="426"/>
        <w:jc w:val="both"/>
        <w:rPr>
          <w:sz w:val="22"/>
          <w:szCs w:val="22"/>
        </w:rPr>
      </w:pPr>
      <w:r w:rsidRPr="00B8168A">
        <w:rPr>
          <w:sz w:val="22"/>
          <w:szCs w:val="22"/>
        </w:rPr>
        <w:t xml:space="preserve">těchto dalších úkonů a činností v průběhu zadávacího řízení: rozhodnutí o zahájení zadávacího řízení, schválení zadávacích podmínek a jejich případných změn, příjem a otevírání nabídek, posouzení a hodnocení nabídek, jmenování komise pro otevírání a pro posouzení a hodnocení nabídek (dále jen „Komise“), rozhodnutí o zaslání výzvy k objasnění či doplnění nabídek, uzavření smlouvy s vybraným dodavatelem.  </w:t>
      </w:r>
    </w:p>
    <w:p w14:paraId="679B6B6E" w14:textId="77777777" w:rsidR="00B8168A" w:rsidRPr="00B8168A" w:rsidRDefault="00B8168A" w:rsidP="00B8168A">
      <w:pPr>
        <w:pStyle w:val="Odstavecseseznamem"/>
        <w:jc w:val="both"/>
        <w:rPr>
          <w:sz w:val="22"/>
          <w:szCs w:val="22"/>
        </w:rPr>
      </w:pPr>
    </w:p>
    <w:p w14:paraId="50755970" w14:textId="77777777" w:rsidR="00B8168A" w:rsidRPr="00B8168A" w:rsidRDefault="00B8168A" w:rsidP="00664801">
      <w:pPr>
        <w:pStyle w:val="Odstavecseseznamem"/>
        <w:ind w:left="0"/>
        <w:jc w:val="both"/>
        <w:rPr>
          <w:sz w:val="22"/>
          <w:szCs w:val="22"/>
        </w:rPr>
      </w:pPr>
      <w:r w:rsidRPr="00B8168A">
        <w:rPr>
          <w:sz w:val="22"/>
          <w:szCs w:val="22"/>
        </w:rPr>
        <w:lastRenderedPageBreak/>
        <w:t>Pro úkony uvedené pod písm. a) a b) příkazník pouze zpracovává potřebné dokumenty, podklady a doporučení příkazci a Komisi a účastní se přípravy a realizace těchto úkonů v pozici přizvaného poradce.</w:t>
      </w:r>
    </w:p>
    <w:p w14:paraId="40F50EE8" w14:textId="77777777" w:rsidR="00B8168A" w:rsidRPr="00B8168A" w:rsidRDefault="00B8168A" w:rsidP="00B8168A">
      <w:pPr>
        <w:autoSpaceDE w:val="0"/>
        <w:autoSpaceDN w:val="0"/>
        <w:adjustRightInd w:val="0"/>
        <w:jc w:val="both"/>
        <w:rPr>
          <w:sz w:val="22"/>
          <w:szCs w:val="22"/>
        </w:rPr>
      </w:pPr>
    </w:p>
    <w:p w14:paraId="14499F5E" w14:textId="77777777" w:rsidR="00B8168A" w:rsidRPr="00B8168A" w:rsidRDefault="00B8168A" w:rsidP="00B8168A">
      <w:pPr>
        <w:jc w:val="both"/>
        <w:rPr>
          <w:sz w:val="22"/>
          <w:szCs w:val="22"/>
        </w:rPr>
      </w:pPr>
      <w:r w:rsidRPr="00B8168A">
        <w:rPr>
          <w:sz w:val="22"/>
          <w:szCs w:val="22"/>
        </w:rPr>
        <w:t xml:space="preserve">Činnosti, které příkazník v rámci plnění této smlouvy zajistí, jsou </w:t>
      </w:r>
      <w:proofErr w:type="spellStart"/>
      <w:r w:rsidRPr="00B8168A">
        <w:rPr>
          <w:sz w:val="22"/>
          <w:szCs w:val="22"/>
        </w:rPr>
        <w:t>příkladmo</w:t>
      </w:r>
      <w:proofErr w:type="spellEnd"/>
      <w:r w:rsidRPr="00B8168A">
        <w:rPr>
          <w:sz w:val="22"/>
          <w:szCs w:val="22"/>
        </w:rPr>
        <w:t xml:space="preserve"> uvedeny v příloze této smlouvy</w:t>
      </w:r>
      <w:r w:rsidRPr="00B8168A">
        <w:rPr>
          <w:color w:val="000000"/>
          <w:sz w:val="22"/>
          <w:szCs w:val="22"/>
        </w:rPr>
        <w:t>. Přitom platí, že příkazník je povinen připravit pro příkazce veškeré podklady, zorganizovat veškeré činnosti a připravit dokumenty požadované Z</w:t>
      </w:r>
      <w:r w:rsidRPr="00B8168A">
        <w:rPr>
          <w:bCs/>
          <w:sz w:val="22"/>
          <w:szCs w:val="22"/>
        </w:rPr>
        <w:t>ákonem</w:t>
      </w:r>
      <w:r w:rsidRPr="00B8168A">
        <w:rPr>
          <w:sz w:val="22"/>
          <w:szCs w:val="22"/>
        </w:rPr>
        <w:t xml:space="preserve">, není-li výše v této smlouvě či její příloze výslovně uvedeno, že dané činnosti, úkony či </w:t>
      </w:r>
      <w:r w:rsidRPr="00D679DF">
        <w:rPr>
          <w:sz w:val="22"/>
          <w:szCs w:val="22"/>
        </w:rPr>
        <w:t>podklady p</w:t>
      </w:r>
      <w:r w:rsidRPr="00B8168A">
        <w:rPr>
          <w:sz w:val="22"/>
          <w:szCs w:val="22"/>
        </w:rPr>
        <w:t>říkazník nezajišťuje.</w:t>
      </w:r>
    </w:p>
    <w:p w14:paraId="67739EC1" w14:textId="77777777" w:rsidR="00B8168A" w:rsidRDefault="00B8168A" w:rsidP="003F1B3E">
      <w:pPr>
        <w:jc w:val="both"/>
        <w:rPr>
          <w:sz w:val="22"/>
          <w:szCs w:val="22"/>
        </w:rPr>
      </w:pPr>
    </w:p>
    <w:p w14:paraId="599E4880" w14:textId="77777777" w:rsidR="001959C6" w:rsidRPr="001959C6" w:rsidRDefault="001959C6" w:rsidP="001959C6">
      <w:pPr>
        <w:autoSpaceDE w:val="0"/>
        <w:autoSpaceDN w:val="0"/>
        <w:adjustRightInd w:val="0"/>
        <w:jc w:val="both"/>
        <w:rPr>
          <w:sz w:val="22"/>
          <w:szCs w:val="22"/>
        </w:rPr>
      </w:pPr>
      <w:r w:rsidRPr="001959C6">
        <w:rPr>
          <w:sz w:val="22"/>
          <w:szCs w:val="22"/>
        </w:rPr>
        <w:t>2.</w:t>
      </w:r>
      <w:r w:rsidRPr="001959C6">
        <w:rPr>
          <w:sz w:val="22"/>
          <w:szCs w:val="22"/>
        </w:rPr>
        <w:tab/>
        <w:t xml:space="preserve">Příkazník je oprávněn jednat a podepisovat za příkazce vůči třetím osobám ve všech záležitostech v průběhu zadávacích řízení s výjimkou záležitostí, v nichž je dle Zákona a dle této smlouvy rozhodování vyhrazeno příkazci (kromě podepisování v záležitostech svěřených příkazcem k rozhodování Komisi). V těchto případech příslušné dokumenty podepisuje příkazce. </w:t>
      </w:r>
    </w:p>
    <w:p w14:paraId="2850300B" w14:textId="77777777" w:rsidR="001959C6" w:rsidRPr="001959C6" w:rsidRDefault="001959C6" w:rsidP="001959C6">
      <w:pPr>
        <w:jc w:val="both"/>
        <w:rPr>
          <w:sz w:val="22"/>
          <w:szCs w:val="22"/>
        </w:rPr>
      </w:pPr>
    </w:p>
    <w:p w14:paraId="3DCCD31A" w14:textId="5A41C674" w:rsidR="004F3D6F" w:rsidRDefault="004F3D6F" w:rsidP="001959C6">
      <w:pPr>
        <w:autoSpaceDE w:val="0"/>
        <w:autoSpaceDN w:val="0"/>
        <w:adjustRightInd w:val="0"/>
        <w:jc w:val="both"/>
        <w:rPr>
          <w:rFonts w:eastAsia="ArialMT"/>
          <w:sz w:val="22"/>
          <w:szCs w:val="22"/>
          <w:lang w:eastAsia="en-US"/>
        </w:rPr>
      </w:pPr>
      <w:r>
        <w:rPr>
          <w:rFonts w:eastAsia="ArialMT"/>
          <w:sz w:val="22"/>
          <w:szCs w:val="22"/>
          <w:lang w:eastAsia="en-US"/>
        </w:rPr>
        <w:t>3.</w:t>
      </w:r>
      <w:r>
        <w:rPr>
          <w:rFonts w:eastAsia="ArialMT"/>
          <w:sz w:val="22"/>
          <w:szCs w:val="22"/>
          <w:lang w:eastAsia="en-US"/>
        </w:rPr>
        <w:tab/>
        <w:t xml:space="preserve">Příkazník na základě plné moci </w:t>
      </w:r>
      <w:r w:rsidRPr="007D5FDF">
        <w:rPr>
          <w:rFonts w:eastAsia="ArialMT"/>
          <w:sz w:val="22"/>
          <w:szCs w:val="22"/>
          <w:lang w:eastAsia="en-US"/>
        </w:rPr>
        <w:t>vystavené příkazcem dle čl. V. odst. 10 této smlouvy</w:t>
      </w:r>
      <w:r>
        <w:rPr>
          <w:rFonts w:eastAsia="ArialMT"/>
          <w:sz w:val="22"/>
          <w:szCs w:val="22"/>
          <w:lang w:eastAsia="en-US"/>
        </w:rPr>
        <w:t xml:space="preserve"> vystaví plnou moc společnosti OTIDEA LEGAL, s. r. o.</w:t>
      </w:r>
      <w:r w:rsidR="009E4B1C">
        <w:rPr>
          <w:rFonts w:eastAsia="ArialMT"/>
          <w:sz w:val="22"/>
          <w:szCs w:val="22"/>
          <w:lang w:eastAsia="en-US"/>
        </w:rPr>
        <w:t xml:space="preserve">, Táboritská 1000/23, 130 00 Praha, IČ: 11671351, na základě níž bude tato společnost oprávněna </w:t>
      </w:r>
      <w:r w:rsidR="009E4B1C" w:rsidRPr="007D5FDF">
        <w:rPr>
          <w:sz w:val="22"/>
          <w:szCs w:val="22"/>
        </w:rPr>
        <w:t xml:space="preserve">jednat a podepisovat za příkazce ve všech záležitostech v průběhu </w:t>
      </w:r>
      <w:r w:rsidR="009E4B1C" w:rsidRPr="007D5FDF">
        <w:rPr>
          <w:rFonts w:eastAsia="ArialMT"/>
          <w:sz w:val="22"/>
          <w:szCs w:val="22"/>
          <w:lang w:eastAsia="en-US"/>
        </w:rPr>
        <w:t>správního řízení vedeného před Úřadem pro ochranu hospodářské soutěže (dále také ÚOHS)</w:t>
      </w:r>
      <w:r w:rsidR="009E4B1C">
        <w:rPr>
          <w:rFonts w:eastAsia="ArialMT"/>
          <w:sz w:val="22"/>
          <w:szCs w:val="22"/>
          <w:lang w:eastAsia="en-US"/>
        </w:rPr>
        <w:t xml:space="preserve">. </w:t>
      </w:r>
      <w:r w:rsidR="004F36C5">
        <w:rPr>
          <w:rFonts w:eastAsia="ArialMT"/>
          <w:sz w:val="22"/>
          <w:szCs w:val="22"/>
          <w:lang w:eastAsia="en-US"/>
        </w:rPr>
        <w:t>Odměna za zastupování v řízení před ÚOHS není zahrnuta v ceně této příkazní smlouvy.</w:t>
      </w:r>
    </w:p>
    <w:p w14:paraId="2686369F" w14:textId="77777777" w:rsidR="004F3D6F" w:rsidRPr="001959C6" w:rsidRDefault="004F3D6F" w:rsidP="001959C6">
      <w:pPr>
        <w:autoSpaceDE w:val="0"/>
        <w:autoSpaceDN w:val="0"/>
        <w:adjustRightInd w:val="0"/>
        <w:jc w:val="both"/>
        <w:rPr>
          <w:rFonts w:eastAsia="ArialMT"/>
          <w:sz w:val="22"/>
          <w:szCs w:val="22"/>
          <w:lang w:eastAsia="en-US"/>
        </w:rPr>
      </w:pPr>
    </w:p>
    <w:p w14:paraId="2405E47E" w14:textId="77777777" w:rsidR="001959C6" w:rsidRDefault="001959C6" w:rsidP="001959C6">
      <w:pPr>
        <w:jc w:val="both"/>
        <w:rPr>
          <w:rFonts w:eastAsia="ArialMT"/>
          <w:sz w:val="22"/>
          <w:szCs w:val="22"/>
          <w:lang w:eastAsia="en-US"/>
        </w:rPr>
      </w:pPr>
      <w:r w:rsidRPr="001959C6">
        <w:rPr>
          <w:rFonts w:eastAsia="ArialMT"/>
          <w:sz w:val="22"/>
          <w:szCs w:val="22"/>
          <w:lang w:eastAsia="en-US"/>
        </w:rPr>
        <w:t>4.</w:t>
      </w:r>
      <w:r w:rsidRPr="001959C6">
        <w:rPr>
          <w:rFonts w:eastAsia="ArialMT"/>
          <w:sz w:val="22"/>
          <w:szCs w:val="22"/>
          <w:lang w:eastAsia="en-US"/>
        </w:rPr>
        <w:tab/>
        <w:t xml:space="preserve">Příkazník je oprávněn za účelem plnění povinností příkazce jakožto veřejného zadavatele vyplývajících z § 211 odst. 3 Zákona vstupovat na profil zadavatele příkazce zřízený v elektronickém nástroji „Portál Vhodné uveřejnění“ na webové adrese </w:t>
      </w:r>
      <w:r w:rsidRPr="00664801">
        <w:rPr>
          <w:rFonts w:eastAsia="ArialMT"/>
          <w:sz w:val="22"/>
          <w:szCs w:val="22"/>
          <w:lang w:eastAsia="en-US"/>
        </w:rPr>
        <w:t>https://www.vhodne-uverejneni.cz/</w:t>
      </w:r>
      <w:r w:rsidRPr="001959C6">
        <w:rPr>
          <w:rFonts w:eastAsia="ArialMT"/>
          <w:sz w:val="22"/>
          <w:szCs w:val="22"/>
          <w:lang w:eastAsia="en-US"/>
        </w:rPr>
        <w:t>. Za tímto účelem bude příkazníkovi zřízen uživatelský účet umožňující přístup k profilu zadavatele příkazce, a to nejpozději při podpisu této smlouvy.</w:t>
      </w:r>
    </w:p>
    <w:p w14:paraId="111B6941" w14:textId="77777777" w:rsidR="001959C6" w:rsidRPr="001959C6" w:rsidRDefault="001959C6" w:rsidP="001959C6">
      <w:pPr>
        <w:jc w:val="both"/>
        <w:rPr>
          <w:rFonts w:eastAsia="ArialMT"/>
          <w:sz w:val="22"/>
          <w:szCs w:val="22"/>
          <w:lang w:eastAsia="en-US"/>
        </w:rPr>
      </w:pPr>
    </w:p>
    <w:p w14:paraId="63A18DEC" w14:textId="77777777" w:rsidR="001959C6" w:rsidRPr="001959C6" w:rsidRDefault="001959C6" w:rsidP="001959C6">
      <w:pPr>
        <w:jc w:val="both"/>
        <w:rPr>
          <w:rFonts w:eastAsia="ArialMT"/>
          <w:sz w:val="22"/>
          <w:szCs w:val="22"/>
          <w:lang w:eastAsia="en-US"/>
        </w:rPr>
      </w:pPr>
    </w:p>
    <w:p w14:paraId="47CE7020" w14:textId="77777777" w:rsidR="001959C6" w:rsidRPr="001959C6" w:rsidRDefault="001959C6" w:rsidP="001959C6">
      <w:pPr>
        <w:jc w:val="center"/>
        <w:rPr>
          <w:b/>
          <w:bCs/>
          <w:color w:val="000000"/>
          <w:sz w:val="22"/>
          <w:szCs w:val="22"/>
        </w:rPr>
      </w:pPr>
      <w:r w:rsidRPr="001959C6">
        <w:rPr>
          <w:b/>
          <w:bCs/>
          <w:color w:val="000000"/>
          <w:sz w:val="22"/>
          <w:szCs w:val="22"/>
        </w:rPr>
        <w:t>III.</w:t>
      </w:r>
    </w:p>
    <w:p w14:paraId="55B049D9" w14:textId="77777777" w:rsidR="001959C6" w:rsidRPr="001959C6" w:rsidRDefault="001959C6" w:rsidP="001959C6">
      <w:pPr>
        <w:jc w:val="center"/>
        <w:rPr>
          <w:b/>
          <w:bCs/>
          <w:color w:val="000000"/>
          <w:sz w:val="22"/>
          <w:szCs w:val="22"/>
        </w:rPr>
      </w:pPr>
      <w:r w:rsidRPr="001959C6">
        <w:rPr>
          <w:b/>
          <w:bCs/>
          <w:color w:val="000000"/>
          <w:sz w:val="22"/>
          <w:szCs w:val="22"/>
        </w:rPr>
        <w:t>Termíny plnění</w:t>
      </w:r>
    </w:p>
    <w:p w14:paraId="670DFBF2" w14:textId="77777777" w:rsidR="001959C6" w:rsidRPr="001959C6" w:rsidRDefault="001959C6" w:rsidP="001959C6">
      <w:pPr>
        <w:jc w:val="center"/>
        <w:rPr>
          <w:b/>
          <w:bCs/>
          <w:color w:val="000000"/>
          <w:sz w:val="22"/>
          <w:szCs w:val="22"/>
        </w:rPr>
      </w:pPr>
    </w:p>
    <w:p w14:paraId="1E876542" w14:textId="77777777" w:rsidR="001959C6" w:rsidRDefault="001959C6" w:rsidP="001959C6">
      <w:pPr>
        <w:jc w:val="both"/>
        <w:rPr>
          <w:sz w:val="22"/>
          <w:szCs w:val="22"/>
        </w:rPr>
      </w:pPr>
      <w:r w:rsidRPr="001959C6">
        <w:rPr>
          <w:sz w:val="22"/>
          <w:szCs w:val="22"/>
        </w:rPr>
        <w:t>1.</w:t>
      </w:r>
      <w:r w:rsidRPr="001959C6">
        <w:rPr>
          <w:sz w:val="22"/>
          <w:szCs w:val="22"/>
        </w:rPr>
        <w:tab/>
        <w:t xml:space="preserve">Termíny plnění této smlouvy jsou stanoveny mj. s ohledem na zájem příkazce deklarovaný v odst. 4 čl. I. této smlouvy a na zájem příkazce na získání Dotace. </w:t>
      </w:r>
    </w:p>
    <w:p w14:paraId="4B444F7F" w14:textId="77777777" w:rsidR="004F2BB4" w:rsidRDefault="004F2BB4" w:rsidP="001959C6">
      <w:pPr>
        <w:jc w:val="both"/>
        <w:rPr>
          <w:sz w:val="22"/>
          <w:szCs w:val="22"/>
        </w:rPr>
      </w:pPr>
    </w:p>
    <w:p w14:paraId="16AA8FA9" w14:textId="77777777" w:rsidR="004F2BB4" w:rsidRPr="00847474" w:rsidRDefault="004F2BB4" w:rsidP="001959C6">
      <w:pPr>
        <w:jc w:val="both"/>
        <w:rPr>
          <w:sz w:val="22"/>
          <w:szCs w:val="22"/>
        </w:rPr>
      </w:pPr>
      <w:r>
        <w:rPr>
          <w:sz w:val="22"/>
          <w:szCs w:val="22"/>
        </w:rPr>
        <w:t>2.</w:t>
      </w:r>
      <w:r>
        <w:rPr>
          <w:sz w:val="22"/>
          <w:szCs w:val="22"/>
        </w:rPr>
        <w:tab/>
      </w:r>
      <w:r w:rsidRPr="006D5FF8">
        <w:rPr>
          <w:sz w:val="22"/>
          <w:szCs w:val="22"/>
        </w:rPr>
        <w:t xml:space="preserve">Nejpozději </w:t>
      </w:r>
      <w:r w:rsidRPr="008328E8">
        <w:rPr>
          <w:sz w:val="22"/>
          <w:szCs w:val="22"/>
        </w:rPr>
        <w:t xml:space="preserve">do </w:t>
      </w:r>
      <w:r w:rsidR="00A224DF">
        <w:rPr>
          <w:sz w:val="22"/>
          <w:szCs w:val="22"/>
        </w:rPr>
        <w:t>1</w:t>
      </w:r>
      <w:r w:rsidR="00217A46">
        <w:rPr>
          <w:sz w:val="22"/>
          <w:szCs w:val="22"/>
        </w:rPr>
        <w:t>7</w:t>
      </w:r>
      <w:r w:rsidRPr="008328E8">
        <w:rPr>
          <w:sz w:val="22"/>
          <w:szCs w:val="22"/>
        </w:rPr>
        <w:t xml:space="preserve"> </w:t>
      </w:r>
      <w:r w:rsidR="00847474">
        <w:rPr>
          <w:sz w:val="22"/>
          <w:szCs w:val="22"/>
        </w:rPr>
        <w:t>(</w:t>
      </w:r>
      <w:r w:rsidR="00217A46">
        <w:rPr>
          <w:sz w:val="22"/>
          <w:szCs w:val="22"/>
        </w:rPr>
        <w:t>sedm</w:t>
      </w:r>
      <w:r w:rsidR="00847474">
        <w:rPr>
          <w:sz w:val="22"/>
          <w:szCs w:val="22"/>
        </w:rPr>
        <w:t xml:space="preserve">nácti) kalendářních </w:t>
      </w:r>
      <w:r w:rsidRPr="008328E8">
        <w:rPr>
          <w:sz w:val="22"/>
          <w:szCs w:val="22"/>
        </w:rPr>
        <w:t>dnů ode</w:t>
      </w:r>
      <w:r w:rsidRPr="006D5FF8">
        <w:rPr>
          <w:sz w:val="22"/>
          <w:szCs w:val="22"/>
        </w:rPr>
        <w:t xml:space="preserve"> dne </w:t>
      </w:r>
      <w:r w:rsidR="00A224DF">
        <w:rPr>
          <w:sz w:val="22"/>
          <w:szCs w:val="22"/>
        </w:rPr>
        <w:t xml:space="preserve">předání podkladů stanovených </w:t>
      </w:r>
      <w:r w:rsidR="00A224DF" w:rsidRPr="00843273">
        <w:rPr>
          <w:sz w:val="22"/>
          <w:szCs w:val="22"/>
        </w:rPr>
        <w:t>v odst. 2. čl. V</w:t>
      </w:r>
      <w:r w:rsidR="00A224DF">
        <w:rPr>
          <w:sz w:val="22"/>
          <w:szCs w:val="22"/>
        </w:rPr>
        <w:t> této smlouvy</w:t>
      </w:r>
      <w:r w:rsidRPr="006D5FF8">
        <w:rPr>
          <w:sz w:val="22"/>
          <w:szCs w:val="22"/>
        </w:rPr>
        <w:t xml:space="preserve"> je příkazník povinen předložit příkazci návrh zadávacích podmínek Zakázky</w:t>
      </w:r>
      <w:r w:rsidR="00847474">
        <w:rPr>
          <w:sz w:val="22"/>
          <w:szCs w:val="22"/>
        </w:rPr>
        <w:t xml:space="preserve"> k předběžnému posouzení a případným připomínkám</w:t>
      </w:r>
      <w:r w:rsidRPr="006D5FF8">
        <w:rPr>
          <w:sz w:val="22"/>
          <w:szCs w:val="22"/>
        </w:rPr>
        <w:t>.</w:t>
      </w:r>
      <w:r w:rsidR="00847474">
        <w:rPr>
          <w:sz w:val="22"/>
          <w:szCs w:val="22"/>
        </w:rPr>
        <w:t xml:space="preserve"> </w:t>
      </w:r>
      <w:r w:rsidR="00847474" w:rsidRPr="00847474">
        <w:rPr>
          <w:color w:val="000000"/>
          <w:sz w:val="22"/>
          <w:szCs w:val="22"/>
        </w:rPr>
        <w:t xml:space="preserve">Příkazce je povinen se k tomuto návrhu vyjádřit nejpozději do </w:t>
      </w:r>
      <w:r w:rsidR="00217A46">
        <w:rPr>
          <w:color w:val="000000"/>
          <w:sz w:val="22"/>
          <w:szCs w:val="22"/>
        </w:rPr>
        <w:t>7</w:t>
      </w:r>
      <w:r w:rsidR="00847474" w:rsidRPr="00847474">
        <w:rPr>
          <w:color w:val="000000"/>
          <w:sz w:val="22"/>
          <w:szCs w:val="22"/>
        </w:rPr>
        <w:t xml:space="preserve"> (</w:t>
      </w:r>
      <w:r w:rsidR="00217A46">
        <w:rPr>
          <w:color w:val="000000"/>
          <w:sz w:val="22"/>
          <w:szCs w:val="22"/>
        </w:rPr>
        <w:t>sed</w:t>
      </w:r>
      <w:r w:rsidR="00847474" w:rsidRPr="00847474">
        <w:rPr>
          <w:color w:val="000000"/>
          <w:sz w:val="22"/>
          <w:szCs w:val="22"/>
        </w:rPr>
        <w:t xml:space="preserve">mi) kalendářních dnů ode dne jeho předložení příkazníkem. Kladné vyjádření k návrhu zadávací dokumentace nezbavuje příkazce práva na připomínky na základě projednání zadávací dokumentace </w:t>
      </w:r>
      <w:r w:rsidR="00396C40" w:rsidRPr="0088132B">
        <w:rPr>
          <w:color w:val="000000"/>
          <w:sz w:val="22"/>
          <w:szCs w:val="22"/>
        </w:rPr>
        <w:t>R</w:t>
      </w:r>
      <w:r w:rsidR="00847474" w:rsidRPr="0088132B">
        <w:rPr>
          <w:color w:val="000000"/>
          <w:sz w:val="22"/>
          <w:szCs w:val="22"/>
        </w:rPr>
        <w:t>adou města</w:t>
      </w:r>
      <w:r w:rsidR="00396C40" w:rsidRPr="0088132B">
        <w:rPr>
          <w:color w:val="000000"/>
          <w:sz w:val="22"/>
          <w:szCs w:val="22"/>
        </w:rPr>
        <w:t xml:space="preserve"> Dobrušky</w:t>
      </w:r>
      <w:r w:rsidR="00396C40">
        <w:rPr>
          <w:color w:val="000000"/>
          <w:sz w:val="22"/>
          <w:szCs w:val="22"/>
        </w:rPr>
        <w:t xml:space="preserve"> (dále jen „rada města“)</w:t>
      </w:r>
      <w:r w:rsidR="00847474" w:rsidRPr="00847474">
        <w:rPr>
          <w:color w:val="000000"/>
          <w:sz w:val="22"/>
          <w:szCs w:val="22"/>
        </w:rPr>
        <w:t xml:space="preserve"> jakožto příslušným orgánem zadavatele.</w:t>
      </w:r>
    </w:p>
    <w:p w14:paraId="2855F5AD" w14:textId="77777777" w:rsidR="001959C6" w:rsidRDefault="001959C6" w:rsidP="001959C6">
      <w:pPr>
        <w:jc w:val="both"/>
        <w:rPr>
          <w:sz w:val="22"/>
          <w:szCs w:val="22"/>
        </w:rPr>
      </w:pPr>
    </w:p>
    <w:p w14:paraId="04BEB8EE" w14:textId="5C166DBE" w:rsidR="004F2BB4" w:rsidRPr="00A224DF" w:rsidRDefault="00A224DF" w:rsidP="001959C6">
      <w:pPr>
        <w:jc w:val="both"/>
        <w:rPr>
          <w:sz w:val="22"/>
          <w:szCs w:val="22"/>
        </w:rPr>
      </w:pPr>
      <w:r w:rsidRPr="00A224DF">
        <w:rPr>
          <w:sz w:val="22"/>
          <w:szCs w:val="22"/>
        </w:rPr>
        <w:t>3</w:t>
      </w:r>
      <w:r w:rsidR="00DB093D" w:rsidRPr="00A224DF">
        <w:rPr>
          <w:sz w:val="22"/>
          <w:szCs w:val="22"/>
        </w:rPr>
        <w:t xml:space="preserve">. </w:t>
      </w:r>
      <w:r w:rsidR="00DB093D" w:rsidRPr="00A224DF">
        <w:rPr>
          <w:sz w:val="22"/>
          <w:szCs w:val="22"/>
        </w:rPr>
        <w:tab/>
      </w:r>
      <w:r w:rsidR="004F2BB4" w:rsidRPr="00A224DF">
        <w:rPr>
          <w:sz w:val="22"/>
          <w:szCs w:val="22"/>
        </w:rPr>
        <w:t>Příkazník je povinen postupovat tak, aby za předpokladu</w:t>
      </w:r>
      <w:r w:rsidR="009172E5" w:rsidRPr="00A224DF">
        <w:rPr>
          <w:sz w:val="22"/>
          <w:szCs w:val="22"/>
        </w:rPr>
        <w:t xml:space="preserve">, že mu příkazce předá podklady </w:t>
      </w:r>
      <w:r w:rsidR="009172E5" w:rsidRPr="00843273">
        <w:rPr>
          <w:sz w:val="22"/>
          <w:szCs w:val="22"/>
        </w:rPr>
        <w:t xml:space="preserve">stanovené v odst. 2 </w:t>
      </w:r>
      <w:r w:rsidR="00217A46" w:rsidRPr="00843273">
        <w:rPr>
          <w:sz w:val="22"/>
          <w:szCs w:val="22"/>
        </w:rPr>
        <w:t xml:space="preserve">a 3. </w:t>
      </w:r>
      <w:r w:rsidR="009172E5" w:rsidRPr="00843273">
        <w:rPr>
          <w:sz w:val="22"/>
          <w:szCs w:val="22"/>
        </w:rPr>
        <w:t>čl. V</w:t>
      </w:r>
      <w:r w:rsidRPr="00843273">
        <w:rPr>
          <w:sz w:val="22"/>
          <w:szCs w:val="22"/>
        </w:rPr>
        <w:t> této</w:t>
      </w:r>
      <w:r w:rsidRPr="00A224DF">
        <w:rPr>
          <w:sz w:val="22"/>
          <w:szCs w:val="22"/>
        </w:rPr>
        <w:t xml:space="preserve"> </w:t>
      </w:r>
      <w:r w:rsidR="009172E5" w:rsidRPr="00A224DF">
        <w:rPr>
          <w:sz w:val="22"/>
          <w:szCs w:val="22"/>
        </w:rPr>
        <w:t>smlouvy nejpozději v termín</w:t>
      </w:r>
      <w:r w:rsidR="003A06D1">
        <w:rPr>
          <w:sz w:val="22"/>
          <w:szCs w:val="22"/>
        </w:rPr>
        <w:t>ech</w:t>
      </w:r>
      <w:r w:rsidR="009172E5" w:rsidRPr="00A224DF">
        <w:rPr>
          <w:sz w:val="22"/>
          <w:szCs w:val="22"/>
        </w:rPr>
        <w:t xml:space="preserve"> v t</w:t>
      </w:r>
      <w:r w:rsidR="003A06D1">
        <w:rPr>
          <w:sz w:val="22"/>
          <w:szCs w:val="22"/>
        </w:rPr>
        <w:t>ěchto</w:t>
      </w:r>
      <w:r w:rsidR="009172E5" w:rsidRPr="00A224DF">
        <w:rPr>
          <w:sz w:val="22"/>
          <w:szCs w:val="22"/>
        </w:rPr>
        <w:t xml:space="preserve"> odstavc</w:t>
      </w:r>
      <w:r w:rsidR="003A06D1">
        <w:rPr>
          <w:sz w:val="22"/>
          <w:szCs w:val="22"/>
        </w:rPr>
        <w:t>ích</w:t>
      </w:r>
      <w:r w:rsidR="009172E5" w:rsidRPr="00A224DF">
        <w:rPr>
          <w:sz w:val="22"/>
          <w:szCs w:val="22"/>
        </w:rPr>
        <w:t xml:space="preserve"> smlouvy uveden</w:t>
      </w:r>
      <w:r w:rsidR="003A06D1">
        <w:rPr>
          <w:sz w:val="22"/>
          <w:szCs w:val="22"/>
        </w:rPr>
        <w:t>ých</w:t>
      </w:r>
      <w:r w:rsidR="009172E5" w:rsidRPr="00A224DF">
        <w:rPr>
          <w:sz w:val="22"/>
          <w:szCs w:val="22"/>
        </w:rPr>
        <w:t xml:space="preserve">, mohlo být zadávací řízení na Zakázku zahájeno </w:t>
      </w:r>
      <w:r w:rsidR="00FB6590">
        <w:rPr>
          <w:sz w:val="22"/>
          <w:szCs w:val="22"/>
        </w:rPr>
        <w:t xml:space="preserve">nejpozději </w:t>
      </w:r>
      <w:r w:rsidR="009172E5" w:rsidRPr="00A224DF">
        <w:rPr>
          <w:sz w:val="22"/>
          <w:szCs w:val="22"/>
        </w:rPr>
        <w:t xml:space="preserve">dne </w:t>
      </w:r>
      <w:proofErr w:type="gramStart"/>
      <w:r w:rsidR="009172E5" w:rsidRPr="00A224DF">
        <w:rPr>
          <w:sz w:val="22"/>
          <w:szCs w:val="22"/>
        </w:rPr>
        <w:t>02.05.2023</w:t>
      </w:r>
      <w:proofErr w:type="gramEnd"/>
      <w:r w:rsidR="009172E5" w:rsidRPr="00A224DF">
        <w:rPr>
          <w:sz w:val="22"/>
          <w:szCs w:val="22"/>
        </w:rPr>
        <w:t>.</w:t>
      </w:r>
    </w:p>
    <w:p w14:paraId="23C93617" w14:textId="77777777" w:rsidR="009172E5" w:rsidRPr="00A224DF" w:rsidRDefault="009172E5" w:rsidP="001959C6">
      <w:pPr>
        <w:jc w:val="both"/>
        <w:rPr>
          <w:sz w:val="22"/>
          <w:szCs w:val="22"/>
        </w:rPr>
      </w:pPr>
    </w:p>
    <w:p w14:paraId="792CC999" w14:textId="274495E6" w:rsidR="00DB093D" w:rsidRPr="00A224DF" w:rsidRDefault="00A224DF" w:rsidP="001959C6">
      <w:pPr>
        <w:jc w:val="both"/>
        <w:rPr>
          <w:sz w:val="22"/>
          <w:szCs w:val="22"/>
        </w:rPr>
      </w:pPr>
      <w:r w:rsidRPr="00A224DF">
        <w:rPr>
          <w:sz w:val="22"/>
          <w:szCs w:val="22"/>
        </w:rPr>
        <w:t>4</w:t>
      </w:r>
      <w:r w:rsidR="009172E5" w:rsidRPr="00A224DF">
        <w:rPr>
          <w:sz w:val="22"/>
          <w:szCs w:val="22"/>
        </w:rPr>
        <w:t>.</w:t>
      </w:r>
      <w:r w:rsidR="009172E5" w:rsidRPr="00A224DF">
        <w:rPr>
          <w:sz w:val="22"/>
          <w:szCs w:val="22"/>
        </w:rPr>
        <w:tab/>
      </w:r>
      <w:r w:rsidR="00DB093D" w:rsidRPr="00A224DF">
        <w:rPr>
          <w:sz w:val="22"/>
          <w:szCs w:val="22"/>
        </w:rPr>
        <w:t xml:space="preserve">Zadávací řízení na Zakázku je příkazník povinen provést tak, aby je bylo možné dokončit nejpozději do </w:t>
      </w:r>
      <w:r w:rsidR="009172E5" w:rsidRPr="00A224DF">
        <w:rPr>
          <w:sz w:val="22"/>
          <w:szCs w:val="22"/>
        </w:rPr>
        <w:t>90</w:t>
      </w:r>
      <w:r w:rsidR="00DB093D" w:rsidRPr="00A224DF">
        <w:rPr>
          <w:sz w:val="22"/>
          <w:szCs w:val="22"/>
        </w:rPr>
        <w:t xml:space="preserve"> kalendářních dní od</w:t>
      </w:r>
      <w:r w:rsidR="00217A46">
        <w:rPr>
          <w:sz w:val="22"/>
          <w:szCs w:val="22"/>
        </w:rPr>
        <w:t>e</w:t>
      </w:r>
      <w:r w:rsidR="00DB093D" w:rsidRPr="00A224DF">
        <w:rPr>
          <w:sz w:val="22"/>
          <w:szCs w:val="22"/>
        </w:rPr>
        <w:t xml:space="preserve"> </w:t>
      </w:r>
      <w:r w:rsidR="00217A46">
        <w:rPr>
          <w:sz w:val="22"/>
          <w:szCs w:val="22"/>
        </w:rPr>
        <w:t xml:space="preserve">dne </w:t>
      </w:r>
      <w:r w:rsidR="009172E5" w:rsidRPr="00A224DF">
        <w:rPr>
          <w:sz w:val="22"/>
          <w:szCs w:val="22"/>
        </w:rPr>
        <w:t>zahájení tohoto řízení</w:t>
      </w:r>
      <w:r w:rsidR="00DB093D" w:rsidRPr="00A224DF">
        <w:rPr>
          <w:sz w:val="22"/>
          <w:szCs w:val="22"/>
        </w:rPr>
        <w:t xml:space="preserve">. Pakliže však k výběru </w:t>
      </w:r>
      <w:r w:rsidR="000D2A71">
        <w:rPr>
          <w:sz w:val="22"/>
          <w:szCs w:val="22"/>
        </w:rPr>
        <w:t>zhotovitele,</w:t>
      </w:r>
      <w:r w:rsidR="00DB093D" w:rsidRPr="00A224DF">
        <w:rPr>
          <w:sz w:val="22"/>
          <w:szCs w:val="22"/>
        </w:rPr>
        <w:t xml:space="preserve">  k podpisu smlouvy </w:t>
      </w:r>
      <w:r w:rsidR="000D2A71">
        <w:rPr>
          <w:sz w:val="22"/>
          <w:szCs w:val="22"/>
        </w:rPr>
        <w:t xml:space="preserve">a k předání staveniště </w:t>
      </w:r>
      <w:r w:rsidR="00DB093D" w:rsidRPr="00A224DF">
        <w:rPr>
          <w:sz w:val="22"/>
          <w:szCs w:val="22"/>
        </w:rPr>
        <w:t xml:space="preserve">nedojde do </w:t>
      </w:r>
      <w:proofErr w:type="gramStart"/>
      <w:r w:rsidR="00DB093D" w:rsidRPr="00A224DF">
        <w:rPr>
          <w:sz w:val="22"/>
          <w:szCs w:val="22"/>
        </w:rPr>
        <w:t>30.06.2023</w:t>
      </w:r>
      <w:proofErr w:type="gramEnd"/>
      <w:r w:rsidR="00DB093D" w:rsidRPr="00A224DF">
        <w:rPr>
          <w:sz w:val="22"/>
          <w:szCs w:val="22"/>
        </w:rPr>
        <w:t xml:space="preserve">, nebo veřejnoprávní smlouva specifikovaná v odst. 3 čl. I </w:t>
      </w:r>
      <w:r w:rsidRPr="00A224DF">
        <w:rPr>
          <w:sz w:val="22"/>
          <w:szCs w:val="22"/>
        </w:rPr>
        <w:t xml:space="preserve">této </w:t>
      </w:r>
      <w:r w:rsidR="00DB093D" w:rsidRPr="00A224DF">
        <w:rPr>
          <w:sz w:val="22"/>
          <w:szCs w:val="22"/>
        </w:rPr>
        <w:t>smlouvy nebude uzavřena do 30.06.2023, vyhrazuje si příkazce právo zadávací řízení zrušit.</w:t>
      </w:r>
    </w:p>
    <w:p w14:paraId="463EEA18" w14:textId="77777777" w:rsidR="00DB093D" w:rsidRDefault="00DB093D" w:rsidP="001959C6">
      <w:pPr>
        <w:jc w:val="both"/>
        <w:rPr>
          <w:sz w:val="22"/>
          <w:szCs w:val="22"/>
        </w:rPr>
      </w:pPr>
    </w:p>
    <w:p w14:paraId="76A769C4" w14:textId="77777777" w:rsidR="00A224DF" w:rsidRDefault="00A224DF" w:rsidP="001959C6">
      <w:pPr>
        <w:jc w:val="both"/>
        <w:rPr>
          <w:sz w:val="22"/>
          <w:szCs w:val="22"/>
        </w:rPr>
      </w:pPr>
      <w:r>
        <w:rPr>
          <w:sz w:val="22"/>
          <w:szCs w:val="22"/>
        </w:rPr>
        <w:t xml:space="preserve">5. </w:t>
      </w:r>
      <w:r>
        <w:rPr>
          <w:sz w:val="22"/>
          <w:szCs w:val="22"/>
        </w:rPr>
        <w:tab/>
        <w:t xml:space="preserve">Termín zahájení zadávacího řízení se posouvá o dobu prodlení příkazce s předáním podkladů </w:t>
      </w:r>
      <w:r w:rsidRPr="00843273">
        <w:rPr>
          <w:sz w:val="22"/>
          <w:szCs w:val="22"/>
        </w:rPr>
        <w:t xml:space="preserve">stanovených v odst. 2. </w:t>
      </w:r>
      <w:r w:rsidR="00217A46" w:rsidRPr="00843273">
        <w:rPr>
          <w:sz w:val="22"/>
          <w:szCs w:val="22"/>
        </w:rPr>
        <w:t xml:space="preserve">a 3. </w:t>
      </w:r>
      <w:r w:rsidRPr="00843273">
        <w:rPr>
          <w:sz w:val="22"/>
          <w:szCs w:val="22"/>
        </w:rPr>
        <w:t>čl. V této</w:t>
      </w:r>
      <w:r>
        <w:rPr>
          <w:sz w:val="22"/>
          <w:szCs w:val="22"/>
        </w:rPr>
        <w:t xml:space="preserve"> smlouvy</w:t>
      </w:r>
      <w:r w:rsidR="00847474">
        <w:rPr>
          <w:sz w:val="22"/>
          <w:szCs w:val="22"/>
        </w:rPr>
        <w:t xml:space="preserve"> a dále o dobu prodlení příkazce s vyjádřením k návrhu zadávacích podmínek Zakázky.</w:t>
      </w:r>
    </w:p>
    <w:p w14:paraId="0F91763F" w14:textId="77777777" w:rsidR="00A224DF" w:rsidRDefault="00A224DF" w:rsidP="001959C6">
      <w:pPr>
        <w:jc w:val="both"/>
        <w:rPr>
          <w:sz w:val="22"/>
          <w:szCs w:val="22"/>
        </w:rPr>
      </w:pPr>
    </w:p>
    <w:p w14:paraId="5A72140B" w14:textId="77777777" w:rsidR="00A224DF" w:rsidRDefault="00A224DF" w:rsidP="001959C6">
      <w:pPr>
        <w:jc w:val="both"/>
        <w:rPr>
          <w:sz w:val="22"/>
          <w:szCs w:val="22"/>
        </w:rPr>
      </w:pPr>
      <w:r>
        <w:rPr>
          <w:sz w:val="22"/>
          <w:szCs w:val="22"/>
        </w:rPr>
        <w:t xml:space="preserve">6. </w:t>
      </w:r>
      <w:r>
        <w:rPr>
          <w:sz w:val="22"/>
          <w:szCs w:val="22"/>
        </w:rPr>
        <w:tab/>
        <w:t>Doba pro provedení zadávacího řízení se prodlužuje:</w:t>
      </w:r>
    </w:p>
    <w:p w14:paraId="6577DCEF" w14:textId="77777777" w:rsidR="00A224DF" w:rsidRPr="00A224DF" w:rsidRDefault="00A224DF" w:rsidP="00A224DF">
      <w:pPr>
        <w:numPr>
          <w:ilvl w:val="3"/>
          <w:numId w:val="5"/>
        </w:numPr>
        <w:tabs>
          <w:tab w:val="clear" w:pos="2880"/>
          <w:tab w:val="num" w:pos="540"/>
        </w:tabs>
        <w:ind w:left="540" w:hanging="540"/>
        <w:jc w:val="both"/>
        <w:rPr>
          <w:sz w:val="22"/>
          <w:szCs w:val="22"/>
        </w:rPr>
      </w:pPr>
      <w:r w:rsidRPr="00A224DF">
        <w:rPr>
          <w:sz w:val="22"/>
          <w:szCs w:val="22"/>
        </w:rPr>
        <w:t xml:space="preserve">o dobu prodlení příkazce s poskytnutím sjednané součinnosti příkazníkovi, </w:t>
      </w:r>
    </w:p>
    <w:p w14:paraId="4263AF17" w14:textId="74DA2F3C" w:rsidR="00A224DF" w:rsidRDefault="00A224DF" w:rsidP="00A224DF">
      <w:pPr>
        <w:numPr>
          <w:ilvl w:val="3"/>
          <w:numId w:val="5"/>
        </w:numPr>
        <w:tabs>
          <w:tab w:val="clear" w:pos="2880"/>
          <w:tab w:val="num" w:pos="540"/>
        </w:tabs>
        <w:ind w:left="540" w:hanging="540"/>
        <w:jc w:val="both"/>
        <w:rPr>
          <w:sz w:val="22"/>
          <w:szCs w:val="22"/>
        </w:rPr>
      </w:pPr>
      <w:r w:rsidRPr="00A224DF">
        <w:rPr>
          <w:sz w:val="22"/>
          <w:szCs w:val="22"/>
        </w:rPr>
        <w:lastRenderedPageBreak/>
        <w:t>o dobu, o níž bude z důvodů nezaviněných příkazníkem nutné v průběhu zadávacího řízení prodloužit lhůtu pro podání nabídek</w:t>
      </w:r>
      <w:r w:rsidR="007D5FDF">
        <w:rPr>
          <w:sz w:val="22"/>
          <w:szCs w:val="22"/>
        </w:rPr>
        <w:t xml:space="preserve">, například prodloužení z důvodu vysvětlování nabídek, podání námitek či přezkumu </w:t>
      </w:r>
      <w:r w:rsidR="004F36C5">
        <w:rPr>
          <w:sz w:val="22"/>
          <w:szCs w:val="22"/>
        </w:rPr>
        <w:t xml:space="preserve">před </w:t>
      </w:r>
      <w:r w:rsidR="007D5FDF">
        <w:rPr>
          <w:sz w:val="22"/>
          <w:szCs w:val="22"/>
        </w:rPr>
        <w:t>ÚOHS.</w:t>
      </w:r>
    </w:p>
    <w:p w14:paraId="4E1E51EF" w14:textId="77777777" w:rsidR="007D5FDF" w:rsidRPr="00A224DF" w:rsidRDefault="007D5FDF" w:rsidP="004F36C5">
      <w:pPr>
        <w:ind w:left="540"/>
        <w:jc w:val="both"/>
        <w:rPr>
          <w:sz w:val="22"/>
          <w:szCs w:val="22"/>
        </w:rPr>
      </w:pPr>
    </w:p>
    <w:p w14:paraId="24C232B5" w14:textId="0ED09E40" w:rsidR="00A224DF" w:rsidRDefault="000857F3" w:rsidP="00A224DF">
      <w:pPr>
        <w:jc w:val="both"/>
        <w:rPr>
          <w:sz w:val="22"/>
          <w:szCs w:val="22"/>
        </w:rPr>
      </w:pPr>
      <w:r>
        <w:rPr>
          <w:sz w:val="22"/>
          <w:szCs w:val="22"/>
        </w:rPr>
        <w:t>7</w:t>
      </w:r>
      <w:r w:rsidR="00A224DF" w:rsidRPr="00A224DF">
        <w:rPr>
          <w:sz w:val="22"/>
          <w:szCs w:val="22"/>
        </w:rPr>
        <w:t xml:space="preserve">. </w:t>
      </w:r>
      <w:r w:rsidR="00A224DF" w:rsidRPr="00A224DF">
        <w:rPr>
          <w:sz w:val="22"/>
          <w:szCs w:val="22"/>
        </w:rPr>
        <w:tab/>
        <w:t xml:space="preserve">Kompletní dokumentaci Zakázky v rozsahu dle platných </w:t>
      </w:r>
      <w:r w:rsidR="00A224DF" w:rsidRPr="00A224DF">
        <w:rPr>
          <w:snapToGrid w:val="0"/>
          <w:sz w:val="22"/>
          <w:szCs w:val="22"/>
        </w:rPr>
        <w:t xml:space="preserve">předpisů pro zadávání veřejných zakázek </w:t>
      </w:r>
      <w:r w:rsidR="00A224DF" w:rsidRPr="00A224DF">
        <w:rPr>
          <w:sz w:val="22"/>
          <w:szCs w:val="22"/>
        </w:rPr>
        <w:t>příkazník příkazci předá nejpozději do 10 dnů po uzavření příslušné smlouvy příkazce s vybraným dodavatelem.</w:t>
      </w:r>
    </w:p>
    <w:p w14:paraId="7453BF2F" w14:textId="6C9CFA85" w:rsidR="0022396C" w:rsidRDefault="0022396C" w:rsidP="00A224DF">
      <w:pPr>
        <w:jc w:val="both"/>
        <w:rPr>
          <w:sz w:val="22"/>
          <w:szCs w:val="22"/>
        </w:rPr>
      </w:pPr>
    </w:p>
    <w:p w14:paraId="5D43C2C4" w14:textId="77777777" w:rsidR="0022396C" w:rsidRPr="00A224DF" w:rsidRDefault="0022396C" w:rsidP="00A224DF">
      <w:pPr>
        <w:jc w:val="both"/>
        <w:rPr>
          <w:sz w:val="22"/>
          <w:szCs w:val="22"/>
        </w:rPr>
      </w:pPr>
    </w:p>
    <w:p w14:paraId="49201F06" w14:textId="77777777" w:rsidR="00A224DF" w:rsidRPr="00A224DF" w:rsidRDefault="00A224DF" w:rsidP="00A224DF">
      <w:pPr>
        <w:pStyle w:val="Normodsaz"/>
        <w:numPr>
          <w:ilvl w:val="0"/>
          <w:numId w:val="0"/>
        </w:numPr>
        <w:jc w:val="center"/>
        <w:rPr>
          <w:b/>
          <w:sz w:val="22"/>
          <w:szCs w:val="22"/>
        </w:rPr>
      </w:pPr>
      <w:r w:rsidRPr="00A224DF">
        <w:rPr>
          <w:b/>
          <w:sz w:val="22"/>
          <w:szCs w:val="22"/>
        </w:rPr>
        <w:t xml:space="preserve">IV. </w:t>
      </w:r>
    </w:p>
    <w:p w14:paraId="7052F7C7" w14:textId="77777777" w:rsidR="00A224DF" w:rsidRPr="00A224DF" w:rsidRDefault="00A224DF" w:rsidP="00A224DF">
      <w:pPr>
        <w:jc w:val="center"/>
        <w:rPr>
          <w:sz w:val="22"/>
          <w:szCs w:val="22"/>
        </w:rPr>
      </w:pPr>
      <w:r w:rsidRPr="00A224DF">
        <w:rPr>
          <w:b/>
          <w:sz w:val="22"/>
          <w:szCs w:val="22"/>
        </w:rPr>
        <w:t>Odměna a platební podmínky</w:t>
      </w:r>
    </w:p>
    <w:p w14:paraId="39F87BE3" w14:textId="77777777" w:rsidR="00A224DF" w:rsidRPr="00A224DF" w:rsidRDefault="00A224DF" w:rsidP="00A224DF">
      <w:pPr>
        <w:jc w:val="both"/>
        <w:rPr>
          <w:sz w:val="22"/>
          <w:szCs w:val="22"/>
        </w:rPr>
      </w:pPr>
    </w:p>
    <w:p w14:paraId="0CB59134" w14:textId="77777777" w:rsidR="00A224DF" w:rsidRPr="00A224DF" w:rsidRDefault="00A224DF" w:rsidP="00A224DF">
      <w:pPr>
        <w:jc w:val="both"/>
        <w:rPr>
          <w:b/>
          <w:sz w:val="22"/>
          <w:szCs w:val="22"/>
        </w:rPr>
      </w:pPr>
      <w:r w:rsidRPr="00A224DF">
        <w:rPr>
          <w:sz w:val="22"/>
          <w:szCs w:val="22"/>
        </w:rPr>
        <w:t>1.</w:t>
      </w:r>
      <w:r w:rsidRPr="00A224DF">
        <w:rPr>
          <w:sz w:val="22"/>
          <w:szCs w:val="22"/>
        </w:rPr>
        <w:tab/>
        <w:t>Smluvní strany sjednávají odměnu příkazníka za jeho činnost dle této smlouvy ve výši</w:t>
      </w:r>
      <w:r w:rsidR="000857F3">
        <w:rPr>
          <w:sz w:val="22"/>
          <w:szCs w:val="22"/>
        </w:rPr>
        <w:t xml:space="preserve"> </w:t>
      </w:r>
      <w:r w:rsidRPr="00A224DF">
        <w:rPr>
          <w:b/>
          <w:sz w:val="22"/>
          <w:szCs w:val="22"/>
        </w:rPr>
        <w:t>53.000 Kč</w:t>
      </w:r>
      <w:r w:rsidRPr="00A224DF">
        <w:rPr>
          <w:sz w:val="22"/>
          <w:szCs w:val="22"/>
        </w:rPr>
        <w:t xml:space="preserve"> (slovy: </w:t>
      </w:r>
      <w:proofErr w:type="spellStart"/>
      <w:r w:rsidRPr="00A224DF">
        <w:rPr>
          <w:sz w:val="22"/>
          <w:szCs w:val="22"/>
        </w:rPr>
        <w:t>padesáttřitisíckorun</w:t>
      </w:r>
      <w:proofErr w:type="spellEnd"/>
      <w:r w:rsidRPr="00A224DF">
        <w:rPr>
          <w:sz w:val="22"/>
          <w:szCs w:val="22"/>
        </w:rPr>
        <w:t xml:space="preserve"> českých) </w:t>
      </w:r>
      <w:r w:rsidRPr="00A224DF">
        <w:rPr>
          <w:b/>
          <w:sz w:val="22"/>
          <w:szCs w:val="22"/>
        </w:rPr>
        <w:t>+ DPH v zákonné sazbě platné ke dni uskutečnění zdanitelného plnění.</w:t>
      </w:r>
    </w:p>
    <w:p w14:paraId="2C903449" w14:textId="77777777" w:rsidR="00A224DF" w:rsidRPr="00A224DF" w:rsidRDefault="00A224DF" w:rsidP="00A224DF">
      <w:pPr>
        <w:jc w:val="both"/>
        <w:rPr>
          <w:sz w:val="22"/>
          <w:szCs w:val="22"/>
        </w:rPr>
      </w:pPr>
    </w:p>
    <w:p w14:paraId="3332976E" w14:textId="77777777" w:rsidR="00A224DF" w:rsidRPr="00A224DF" w:rsidRDefault="00A224DF" w:rsidP="00A224DF">
      <w:pPr>
        <w:jc w:val="both"/>
        <w:rPr>
          <w:sz w:val="22"/>
          <w:szCs w:val="22"/>
        </w:rPr>
      </w:pPr>
      <w:r w:rsidRPr="00A224DF">
        <w:rPr>
          <w:sz w:val="22"/>
          <w:szCs w:val="22"/>
        </w:rPr>
        <w:t xml:space="preserve">2. </w:t>
      </w:r>
      <w:r w:rsidRPr="00A224DF">
        <w:rPr>
          <w:sz w:val="22"/>
          <w:szCs w:val="22"/>
        </w:rPr>
        <w:tab/>
        <w:t>V odměně uvedené v odst. 1 jsou zahrnuty veškeré náklady příkazníka na jeho činnost dle této smlouvy a přiměřený zisk příkazníka.</w:t>
      </w:r>
    </w:p>
    <w:p w14:paraId="36E838AB" w14:textId="77777777" w:rsidR="00A224DF" w:rsidRPr="00A224DF" w:rsidRDefault="00A224DF" w:rsidP="00A224DF">
      <w:pPr>
        <w:jc w:val="both"/>
        <w:rPr>
          <w:sz w:val="22"/>
          <w:szCs w:val="22"/>
        </w:rPr>
      </w:pPr>
    </w:p>
    <w:p w14:paraId="05D2CC92" w14:textId="77777777" w:rsidR="00A224DF" w:rsidRDefault="00A224DF" w:rsidP="00A224DF">
      <w:pPr>
        <w:jc w:val="both"/>
        <w:rPr>
          <w:sz w:val="22"/>
          <w:szCs w:val="22"/>
        </w:rPr>
      </w:pPr>
      <w:r w:rsidRPr="00A224DF">
        <w:rPr>
          <w:sz w:val="22"/>
          <w:szCs w:val="22"/>
        </w:rPr>
        <w:t>3.</w:t>
      </w:r>
      <w:r w:rsidRPr="00A224DF">
        <w:rPr>
          <w:sz w:val="22"/>
          <w:szCs w:val="22"/>
        </w:rPr>
        <w:tab/>
        <w:t>Odměna dle odst. 1 tohoto článku smlouvy bude příkazcem příkazníkovi uhrazena ve dvou splátkách takto:</w:t>
      </w:r>
    </w:p>
    <w:p w14:paraId="02FEA55B" w14:textId="77777777" w:rsidR="000857F3" w:rsidRDefault="000857F3" w:rsidP="00A224DF">
      <w:pPr>
        <w:jc w:val="both"/>
        <w:rPr>
          <w:sz w:val="22"/>
          <w:szCs w:val="22"/>
        </w:rPr>
      </w:pPr>
    </w:p>
    <w:p w14:paraId="7E1A3CE4" w14:textId="77777777" w:rsidR="000857F3" w:rsidRPr="006D5FF8" w:rsidRDefault="000857F3" w:rsidP="000857F3">
      <w:pPr>
        <w:pStyle w:val="Normodsaz"/>
        <w:numPr>
          <w:ilvl w:val="0"/>
          <w:numId w:val="0"/>
        </w:numPr>
        <w:ind w:left="993"/>
        <w:rPr>
          <w:sz w:val="22"/>
          <w:szCs w:val="22"/>
        </w:rPr>
      </w:pPr>
      <w:r w:rsidRPr="006D5FF8">
        <w:rPr>
          <w:sz w:val="22"/>
          <w:szCs w:val="22"/>
        </w:rPr>
        <w:t xml:space="preserve">1. splátka ve výši </w:t>
      </w:r>
      <w:r w:rsidRPr="006D5FF8">
        <w:rPr>
          <w:b/>
          <w:sz w:val="22"/>
          <w:szCs w:val="22"/>
        </w:rPr>
        <w:t>2</w:t>
      </w:r>
      <w:r>
        <w:rPr>
          <w:b/>
          <w:sz w:val="22"/>
          <w:szCs w:val="22"/>
        </w:rPr>
        <w:t>9</w:t>
      </w:r>
      <w:r w:rsidRPr="006D5FF8">
        <w:rPr>
          <w:b/>
          <w:sz w:val="22"/>
          <w:szCs w:val="22"/>
        </w:rPr>
        <w:t>.</w:t>
      </w:r>
      <w:r>
        <w:rPr>
          <w:b/>
          <w:sz w:val="22"/>
          <w:szCs w:val="22"/>
        </w:rPr>
        <w:t>1</w:t>
      </w:r>
      <w:r w:rsidRPr="006D5FF8">
        <w:rPr>
          <w:b/>
          <w:sz w:val="22"/>
          <w:szCs w:val="22"/>
        </w:rPr>
        <w:t>50 Kč</w:t>
      </w:r>
      <w:r w:rsidRPr="006D5FF8">
        <w:rPr>
          <w:sz w:val="22"/>
          <w:szCs w:val="22"/>
        </w:rPr>
        <w:t xml:space="preserve"> + DPH bude uhrazena po schválení zadávacích podmínek </w:t>
      </w:r>
      <w:r w:rsidR="00396C40">
        <w:rPr>
          <w:sz w:val="22"/>
          <w:szCs w:val="22"/>
        </w:rPr>
        <w:t>r</w:t>
      </w:r>
      <w:r w:rsidRPr="006D5FF8">
        <w:rPr>
          <w:sz w:val="22"/>
          <w:szCs w:val="22"/>
        </w:rPr>
        <w:t xml:space="preserve">adou města, na základě této skutečnosti bude </w:t>
      </w:r>
      <w:r>
        <w:rPr>
          <w:sz w:val="22"/>
          <w:szCs w:val="22"/>
        </w:rPr>
        <w:t>následně</w:t>
      </w:r>
      <w:r w:rsidRPr="006D5FF8">
        <w:rPr>
          <w:sz w:val="22"/>
          <w:szCs w:val="22"/>
        </w:rPr>
        <w:t xml:space="preserve"> příkazníkem vystavena faktura. Dnem uskutečnění zdanitelného plnění je den, kdy budou zadávací podmínky schváleny </w:t>
      </w:r>
      <w:r w:rsidR="00396C40">
        <w:rPr>
          <w:sz w:val="22"/>
          <w:szCs w:val="22"/>
        </w:rPr>
        <w:t>r</w:t>
      </w:r>
      <w:r w:rsidRPr="006D5FF8">
        <w:rPr>
          <w:sz w:val="22"/>
          <w:szCs w:val="22"/>
        </w:rPr>
        <w:t>adou města.</w:t>
      </w:r>
    </w:p>
    <w:p w14:paraId="4F9EF6CF" w14:textId="77777777" w:rsidR="000857F3" w:rsidRPr="006D5FF8" w:rsidRDefault="000857F3" w:rsidP="000857F3">
      <w:pPr>
        <w:pStyle w:val="Normodsaz"/>
        <w:numPr>
          <w:ilvl w:val="0"/>
          <w:numId w:val="0"/>
        </w:numPr>
        <w:rPr>
          <w:sz w:val="22"/>
          <w:szCs w:val="22"/>
        </w:rPr>
      </w:pPr>
    </w:p>
    <w:p w14:paraId="206F370C" w14:textId="77777777" w:rsidR="000857F3" w:rsidRDefault="000857F3" w:rsidP="000857F3">
      <w:pPr>
        <w:ind w:left="993"/>
        <w:jc w:val="both"/>
        <w:rPr>
          <w:sz w:val="22"/>
          <w:szCs w:val="22"/>
        </w:rPr>
      </w:pPr>
      <w:r w:rsidRPr="006D5FF8">
        <w:rPr>
          <w:sz w:val="22"/>
          <w:szCs w:val="22"/>
        </w:rPr>
        <w:t xml:space="preserve">2. splátka ve výši </w:t>
      </w:r>
      <w:r w:rsidRPr="006D5FF8">
        <w:rPr>
          <w:b/>
          <w:sz w:val="22"/>
          <w:szCs w:val="22"/>
        </w:rPr>
        <w:t>2</w:t>
      </w:r>
      <w:r>
        <w:rPr>
          <w:b/>
          <w:sz w:val="22"/>
          <w:szCs w:val="22"/>
        </w:rPr>
        <w:t>3</w:t>
      </w:r>
      <w:r w:rsidRPr="006D5FF8">
        <w:rPr>
          <w:b/>
          <w:sz w:val="22"/>
          <w:szCs w:val="22"/>
        </w:rPr>
        <w:t>.</w:t>
      </w:r>
      <w:r>
        <w:rPr>
          <w:b/>
          <w:sz w:val="22"/>
          <w:szCs w:val="22"/>
        </w:rPr>
        <w:t>8</w:t>
      </w:r>
      <w:r w:rsidRPr="006D5FF8">
        <w:rPr>
          <w:b/>
          <w:sz w:val="22"/>
          <w:szCs w:val="22"/>
        </w:rPr>
        <w:t>50 Kč</w:t>
      </w:r>
      <w:r w:rsidRPr="006D5FF8">
        <w:rPr>
          <w:sz w:val="22"/>
          <w:szCs w:val="22"/>
        </w:rPr>
        <w:t xml:space="preserve"> + DPH bude uhrazena po předání kompletní dokumentace </w:t>
      </w:r>
      <w:r>
        <w:rPr>
          <w:sz w:val="22"/>
          <w:szCs w:val="22"/>
        </w:rPr>
        <w:t>Z</w:t>
      </w:r>
      <w:r w:rsidRPr="006D5FF8">
        <w:rPr>
          <w:sz w:val="22"/>
          <w:szCs w:val="22"/>
        </w:rPr>
        <w:t xml:space="preserve">akázky příkazci, na základě této skutečnosti bude příkazníkem vystavena faktura. Dnem uskutečnění zdanitelného plnění je den, v němž příkazník předá příkazci dokumentaci </w:t>
      </w:r>
      <w:r>
        <w:rPr>
          <w:sz w:val="22"/>
          <w:szCs w:val="22"/>
        </w:rPr>
        <w:t>Z</w:t>
      </w:r>
      <w:r w:rsidRPr="006D5FF8">
        <w:rPr>
          <w:sz w:val="22"/>
          <w:szCs w:val="22"/>
        </w:rPr>
        <w:t>akázky.</w:t>
      </w:r>
    </w:p>
    <w:p w14:paraId="659F84A6" w14:textId="77777777" w:rsidR="000857F3" w:rsidRDefault="000857F3" w:rsidP="000857F3">
      <w:pPr>
        <w:jc w:val="both"/>
        <w:rPr>
          <w:sz w:val="22"/>
          <w:szCs w:val="22"/>
        </w:rPr>
      </w:pPr>
    </w:p>
    <w:p w14:paraId="33B0C479" w14:textId="77777777" w:rsidR="000857F3" w:rsidRPr="00911E39" w:rsidRDefault="000857F3" w:rsidP="000857F3">
      <w:pPr>
        <w:jc w:val="both"/>
        <w:rPr>
          <w:sz w:val="22"/>
          <w:szCs w:val="22"/>
        </w:rPr>
      </w:pPr>
      <w:r w:rsidRPr="00911E39">
        <w:rPr>
          <w:sz w:val="22"/>
          <w:szCs w:val="22"/>
        </w:rPr>
        <w:t>4.</w:t>
      </w:r>
      <w:r w:rsidRPr="00911E39">
        <w:rPr>
          <w:sz w:val="22"/>
          <w:szCs w:val="22"/>
        </w:rPr>
        <w:tab/>
        <w:t>V případě, že příkazce po zahájení plnění této smlouvy příkazníkem rozhodne z jakéhokoliv důvodu nevyvolaného vadným plněním této smlouvy příkazníkem o nezahájení zadávacího řízení na Zakázku (a tuto smlouvu následně vypoví) či o zrušení zadávacího řízení, náleží příkazníkovi pouze poměrná část odměny sjednané v odst. 1 tohoto článku smlouvy připadající na dosud řádně příkazníkem vykonanou činnost. Tato odměna může činit nejvýše:</w:t>
      </w:r>
    </w:p>
    <w:p w14:paraId="1F6E2C94" w14:textId="77777777" w:rsidR="000857F3" w:rsidRPr="00911E39" w:rsidRDefault="000857F3" w:rsidP="000857F3">
      <w:pPr>
        <w:jc w:val="both"/>
        <w:rPr>
          <w:sz w:val="22"/>
          <w:szCs w:val="22"/>
        </w:rPr>
      </w:pPr>
    </w:p>
    <w:p w14:paraId="73F40DF6" w14:textId="1C90730F" w:rsidR="00E264F8" w:rsidRPr="00E01F6C" w:rsidRDefault="00E264F8" w:rsidP="000857F3">
      <w:pPr>
        <w:pStyle w:val="Odstavecseseznamem"/>
        <w:numPr>
          <w:ilvl w:val="0"/>
          <w:numId w:val="6"/>
        </w:numPr>
        <w:ind w:left="426" w:hanging="426"/>
        <w:jc w:val="both"/>
        <w:rPr>
          <w:sz w:val="22"/>
          <w:szCs w:val="22"/>
        </w:rPr>
      </w:pPr>
      <w:r>
        <w:rPr>
          <w:sz w:val="22"/>
          <w:szCs w:val="22"/>
        </w:rPr>
        <w:t xml:space="preserve">při rozhodnutí o nezahájení zadávacího řízení před předložením </w:t>
      </w:r>
      <w:r w:rsidRPr="00911E39">
        <w:rPr>
          <w:rFonts w:eastAsia="ArialMT"/>
          <w:sz w:val="22"/>
          <w:szCs w:val="22"/>
          <w:lang w:eastAsia="en-US"/>
        </w:rPr>
        <w:t xml:space="preserve">zadávacích podmínek k předběžnému posouzení ve výši </w:t>
      </w:r>
      <w:r>
        <w:rPr>
          <w:rFonts w:eastAsia="ArialMT"/>
          <w:sz w:val="22"/>
          <w:szCs w:val="22"/>
          <w:lang w:eastAsia="en-US"/>
        </w:rPr>
        <w:t>1</w:t>
      </w:r>
      <w:r w:rsidRPr="00911E39">
        <w:rPr>
          <w:rFonts w:eastAsia="ArialMT"/>
          <w:sz w:val="22"/>
          <w:szCs w:val="22"/>
          <w:lang w:eastAsia="en-US"/>
        </w:rPr>
        <w:t>0</w:t>
      </w:r>
      <w:r>
        <w:rPr>
          <w:rFonts w:eastAsia="ArialMT"/>
          <w:sz w:val="22"/>
          <w:szCs w:val="22"/>
          <w:lang w:eastAsia="en-US"/>
        </w:rPr>
        <w:t xml:space="preserve"> </w:t>
      </w:r>
      <w:r w:rsidRPr="00911E39">
        <w:rPr>
          <w:rFonts w:eastAsia="ArialMT"/>
          <w:sz w:val="22"/>
          <w:szCs w:val="22"/>
          <w:lang w:eastAsia="en-US"/>
        </w:rPr>
        <w:t>% ze sjednané odměny,</w:t>
      </w:r>
    </w:p>
    <w:p w14:paraId="2217416E" w14:textId="77777777" w:rsidR="00E264F8" w:rsidRPr="00E01F6C" w:rsidRDefault="00E264F8" w:rsidP="00E01F6C">
      <w:pPr>
        <w:pStyle w:val="Odstavecseseznamem"/>
        <w:ind w:left="426"/>
        <w:jc w:val="both"/>
        <w:rPr>
          <w:sz w:val="22"/>
          <w:szCs w:val="22"/>
        </w:rPr>
      </w:pPr>
    </w:p>
    <w:p w14:paraId="60B0DC57" w14:textId="1FEA0DFB" w:rsidR="000857F3" w:rsidRPr="00911E39" w:rsidRDefault="000857F3" w:rsidP="000857F3">
      <w:pPr>
        <w:pStyle w:val="Odstavecseseznamem"/>
        <w:numPr>
          <w:ilvl w:val="0"/>
          <w:numId w:val="6"/>
        </w:numPr>
        <w:ind w:left="426" w:hanging="426"/>
        <w:jc w:val="both"/>
        <w:rPr>
          <w:sz w:val="22"/>
          <w:szCs w:val="22"/>
        </w:rPr>
      </w:pPr>
      <w:r w:rsidRPr="00911E39">
        <w:rPr>
          <w:rFonts w:eastAsia="ArialMT"/>
          <w:sz w:val="22"/>
          <w:szCs w:val="22"/>
          <w:lang w:eastAsia="en-US"/>
        </w:rPr>
        <w:t xml:space="preserve">při rozhodnutí o nezahájení zadávacího řízení po předložení zadávacích podmínek k předběžnému posouzení ve výši </w:t>
      </w:r>
      <w:r w:rsidR="00911E39" w:rsidRPr="00911E39">
        <w:rPr>
          <w:rFonts w:eastAsia="ArialMT"/>
          <w:sz w:val="22"/>
          <w:szCs w:val="22"/>
          <w:lang w:eastAsia="en-US"/>
        </w:rPr>
        <w:t>20</w:t>
      </w:r>
      <w:r w:rsidR="00E264F8">
        <w:rPr>
          <w:rFonts w:eastAsia="ArialMT"/>
          <w:sz w:val="22"/>
          <w:szCs w:val="22"/>
          <w:lang w:eastAsia="en-US"/>
        </w:rPr>
        <w:t xml:space="preserve"> </w:t>
      </w:r>
      <w:r w:rsidRPr="00911E39">
        <w:rPr>
          <w:rFonts w:eastAsia="ArialMT"/>
          <w:sz w:val="22"/>
          <w:szCs w:val="22"/>
          <w:lang w:eastAsia="en-US"/>
        </w:rPr>
        <w:t>% ze sjednané odměny,</w:t>
      </w:r>
    </w:p>
    <w:p w14:paraId="7C01E6BE" w14:textId="77777777" w:rsidR="00911E39" w:rsidRPr="00911E39" w:rsidRDefault="00911E39" w:rsidP="00911E39">
      <w:pPr>
        <w:pStyle w:val="Odstavecseseznamem"/>
        <w:ind w:left="426"/>
        <w:jc w:val="both"/>
        <w:rPr>
          <w:sz w:val="22"/>
          <w:szCs w:val="22"/>
        </w:rPr>
      </w:pPr>
    </w:p>
    <w:p w14:paraId="6FFE11DD" w14:textId="6CE944AE" w:rsidR="00911E39" w:rsidRPr="00911E39" w:rsidRDefault="00911E39" w:rsidP="00911E39">
      <w:pPr>
        <w:pStyle w:val="Odstavecseseznamem"/>
        <w:numPr>
          <w:ilvl w:val="0"/>
          <w:numId w:val="6"/>
        </w:numPr>
        <w:autoSpaceDE w:val="0"/>
        <w:autoSpaceDN w:val="0"/>
        <w:adjustRightInd w:val="0"/>
        <w:ind w:left="426" w:hanging="426"/>
        <w:jc w:val="both"/>
        <w:rPr>
          <w:sz w:val="22"/>
          <w:szCs w:val="22"/>
        </w:rPr>
      </w:pPr>
      <w:r w:rsidRPr="00911E39">
        <w:rPr>
          <w:rFonts w:eastAsia="ArialMT"/>
          <w:sz w:val="22"/>
          <w:szCs w:val="22"/>
          <w:lang w:eastAsia="en-US"/>
        </w:rPr>
        <w:t>při rozhodnutí o nezahájení zadávacího řízení po dopracování a odeslání zadávacích podmínek příkazci ke schválení ve výši 40</w:t>
      </w:r>
      <w:r w:rsidR="00E264F8">
        <w:rPr>
          <w:rFonts w:eastAsia="ArialMT"/>
          <w:sz w:val="22"/>
          <w:szCs w:val="22"/>
          <w:lang w:eastAsia="en-US"/>
        </w:rPr>
        <w:t xml:space="preserve"> </w:t>
      </w:r>
      <w:r w:rsidRPr="00911E39">
        <w:rPr>
          <w:rFonts w:eastAsia="ArialMT"/>
          <w:sz w:val="22"/>
          <w:szCs w:val="22"/>
          <w:lang w:eastAsia="en-US"/>
        </w:rPr>
        <w:t>% ze sjednané odměny,</w:t>
      </w:r>
    </w:p>
    <w:p w14:paraId="01003B75" w14:textId="77777777" w:rsidR="00911E39" w:rsidRPr="00911E39" w:rsidRDefault="00911E39" w:rsidP="00911E39">
      <w:pPr>
        <w:pStyle w:val="Odstavecseseznamem"/>
        <w:autoSpaceDE w:val="0"/>
        <w:autoSpaceDN w:val="0"/>
        <w:adjustRightInd w:val="0"/>
        <w:ind w:left="426"/>
        <w:jc w:val="both"/>
        <w:rPr>
          <w:sz w:val="22"/>
          <w:szCs w:val="22"/>
        </w:rPr>
      </w:pPr>
    </w:p>
    <w:p w14:paraId="00F5A7D6" w14:textId="767B75E5" w:rsidR="00911E39" w:rsidRPr="00911E39" w:rsidRDefault="00911E39" w:rsidP="000857F3">
      <w:pPr>
        <w:pStyle w:val="Odstavecseseznamem"/>
        <w:numPr>
          <w:ilvl w:val="0"/>
          <w:numId w:val="6"/>
        </w:numPr>
        <w:ind w:left="426" w:hanging="426"/>
        <w:jc w:val="both"/>
        <w:rPr>
          <w:sz w:val="22"/>
          <w:szCs w:val="22"/>
        </w:rPr>
      </w:pPr>
      <w:r w:rsidRPr="00911E39">
        <w:rPr>
          <w:rFonts w:eastAsia="ArialMT"/>
          <w:sz w:val="22"/>
          <w:szCs w:val="22"/>
          <w:lang w:eastAsia="en-US"/>
        </w:rPr>
        <w:t>při rozhodnutí o zrušení zadávacího řízení před uplynutím lhůty pro podání nabídek ve výši 60</w:t>
      </w:r>
      <w:r w:rsidR="00E264F8">
        <w:rPr>
          <w:rFonts w:eastAsia="ArialMT"/>
          <w:sz w:val="22"/>
          <w:szCs w:val="22"/>
          <w:lang w:eastAsia="en-US"/>
        </w:rPr>
        <w:t xml:space="preserve"> </w:t>
      </w:r>
      <w:r w:rsidRPr="00911E39">
        <w:rPr>
          <w:rFonts w:eastAsia="ArialMT"/>
          <w:sz w:val="22"/>
          <w:szCs w:val="22"/>
          <w:lang w:eastAsia="en-US"/>
        </w:rPr>
        <w:t>% ze sjednané odměny,</w:t>
      </w:r>
    </w:p>
    <w:p w14:paraId="6B347649" w14:textId="77777777" w:rsidR="00911E39" w:rsidRPr="00911E39" w:rsidRDefault="00911E39" w:rsidP="00911E39">
      <w:pPr>
        <w:pStyle w:val="Odstavecseseznamem"/>
        <w:rPr>
          <w:sz w:val="22"/>
          <w:szCs w:val="22"/>
        </w:rPr>
      </w:pPr>
    </w:p>
    <w:p w14:paraId="56AAC70A" w14:textId="79C96916" w:rsidR="00911E39" w:rsidRPr="00240546" w:rsidRDefault="00911E39" w:rsidP="000857F3">
      <w:pPr>
        <w:pStyle w:val="Odstavecseseznamem"/>
        <w:numPr>
          <w:ilvl w:val="0"/>
          <w:numId w:val="6"/>
        </w:numPr>
        <w:ind w:left="426" w:hanging="426"/>
        <w:jc w:val="both"/>
        <w:rPr>
          <w:sz w:val="22"/>
          <w:szCs w:val="22"/>
        </w:rPr>
      </w:pPr>
      <w:r w:rsidRPr="00911E39">
        <w:rPr>
          <w:rFonts w:eastAsia="ArialMT"/>
          <w:sz w:val="22"/>
          <w:szCs w:val="22"/>
          <w:lang w:eastAsia="en-US"/>
        </w:rPr>
        <w:t>při rozhodnutí o zrušení zadávacího řízení po uplynutí lhůty pro podání nabídek, ale před posouzením a hodnocením nabídek ve výši 75</w:t>
      </w:r>
      <w:r w:rsidR="00E264F8">
        <w:rPr>
          <w:rFonts w:eastAsia="ArialMT"/>
          <w:sz w:val="22"/>
          <w:szCs w:val="22"/>
          <w:lang w:eastAsia="en-US"/>
        </w:rPr>
        <w:t xml:space="preserve"> </w:t>
      </w:r>
      <w:r w:rsidRPr="00911E39">
        <w:rPr>
          <w:rFonts w:eastAsia="ArialMT"/>
          <w:sz w:val="22"/>
          <w:szCs w:val="22"/>
          <w:lang w:eastAsia="en-US"/>
        </w:rPr>
        <w:t>% ze sjednané odměny,</w:t>
      </w:r>
    </w:p>
    <w:p w14:paraId="758D124F" w14:textId="77777777" w:rsidR="00240546" w:rsidRPr="00240546" w:rsidRDefault="00240546" w:rsidP="00240546">
      <w:pPr>
        <w:pStyle w:val="Odstavecseseznamem"/>
        <w:rPr>
          <w:sz w:val="22"/>
          <w:szCs w:val="22"/>
        </w:rPr>
      </w:pPr>
    </w:p>
    <w:p w14:paraId="3ED16FD9" w14:textId="77777777" w:rsidR="00240546" w:rsidRPr="00911E39" w:rsidRDefault="00240546" w:rsidP="00240546">
      <w:pPr>
        <w:pStyle w:val="Odstavecseseznamem"/>
        <w:ind w:left="426"/>
        <w:jc w:val="both"/>
        <w:rPr>
          <w:sz w:val="22"/>
          <w:szCs w:val="22"/>
        </w:rPr>
      </w:pPr>
    </w:p>
    <w:p w14:paraId="2AF402FA" w14:textId="10F0C38E" w:rsidR="00911E39" w:rsidRPr="00911E39" w:rsidRDefault="00911E39" w:rsidP="000857F3">
      <w:pPr>
        <w:pStyle w:val="Odstavecseseznamem"/>
        <w:numPr>
          <w:ilvl w:val="0"/>
          <w:numId w:val="6"/>
        </w:numPr>
        <w:ind w:left="426" w:hanging="426"/>
        <w:jc w:val="both"/>
        <w:rPr>
          <w:sz w:val="22"/>
          <w:szCs w:val="22"/>
        </w:rPr>
      </w:pPr>
      <w:r w:rsidRPr="00911E39">
        <w:rPr>
          <w:rFonts w:eastAsia="ArialMT"/>
          <w:sz w:val="22"/>
          <w:szCs w:val="22"/>
          <w:lang w:eastAsia="en-US"/>
        </w:rPr>
        <w:lastRenderedPageBreak/>
        <w:t>při rozhodnutí o zrušení zadávacího řízení po posouzení a hodnocení nabídek ve výši 95</w:t>
      </w:r>
      <w:r w:rsidR="00E264F8">
        <w:rPr>
          <w:rFonts w:eastAsia="ArialMT"/>
          <w:sz w:val="22"/>
          <w:szCs w:val="22"/>
          <w:lang w:eastAsia="en-US"/>
        </w:rPr>
        <w:t xml:space="preserve"> </w:t>
      </w:r>
      <w:r w:rsidRPr="00911E39">
        <w:rPr>
          <w:rFonts w:eastAsia="ArialMT"/>
          <w:sz w:val="22"/>
          <w:szCs w:val="22"/>
          <w:lang w:eastAsia="en-US"/>
        </w:rPr>
        <w:t>% ze sjednané odměny.</w:t>
      </w:r>
    </w:p>
    <w:p w14:paraId="6E22E917" w14:textId="77777777" w:rsidR="00911E39" w:rsidRPr="00911E39" w:rsidRDefault="00911E39" w:rsidP="00911E39">
      <w:pPr>
        <w:pStyle w:val="Odstavecseseznamem"/>
        <w:rPr>
          <w:sz w:val="22"/>
          <w:szCs w:val="22"/>
        </w:rPr>
      </w:pPr>
    </w:p>
    <w:p w14:paraId="4C550101" w14:textId="479609AD" w:rsidR="00911E39" w:rsidRDefault="00911E39" w:rsidP="00911E39">
      <w:pPr>
        <w:jc w:val="both"/>
        <w:rPr>
          <w:sz w:val="22"/>
          <w:szCs w:val="22"/>
        </w:rPr>
      </w:pPr>
      <w:r w:rsidRPr="00911E39">
        <w:rPr>
          <w:bCs/>
          <w:sz w:val="22"/>
          <w:szCs w:val="22"/>
        </w:rPr>
        <w:t xml:space="preserve">V případech uvedených pod písm. a) </w:t>
      </w:r>
      <w:r w:rsidR="00E264F8">
        <w:rPr>
          <w:bCs/>
          <w:sz w:val="22"/>
          <w:szCs w:val="22"/>
        </w:rPr>
        <w:t>– c</w:t>
      </w:r>
      <w:r w:rsidRPr="00911E39">
        <w:rPr>
          <w:bCs/>
          <w:sz w:val="22"/>
          <w:szCs w:val="22"/>
        </w:rPr>
        <w:t xml:space="preserve">) bude příslušná odměna příkazcem uhrazena na základě faktury vystavené příkazníkem po rozhodnutí příkazce o nezahájení zadávacího řízení na Zakázku. </w:t>
      </w:r>
      <w:r w:rsidRPr="00C20DFA">
        <w:rPr>
          <w:bCs/>
          <w:sz w:val="22"/>
          <w:szCs w:val="22"/>
        </w:rPr>
        <w:t xml:space="preserve">V případech uvedených pod písm. </w:t>
      </w:r>
      <w:r w:rsidR="00E264F8">
        <w:rPr>
          <w:bCs/>
          <w:sz w:val="22"/>
          <w:szCs w:val="22"/>
        </w:rPr>
        <w:t>d</w:t>
      </w:r>
      <w:r w:rsidRPr="00C20DFA">
        <w:rPr>
          <w:bCs/>
          <w:sz w:val="22"/>
          <w:szCs w:val="22"/>
        </w:rPr>
        <w:t xml:space="preserve">) – </w:t>
      </w:r>
      <w:r w:rsidR="00E264F8">
        <w:rPr>
          <w:bCs/>
          <w:sz w:val="22"/>
          <w:szCs w:val="22"/>
        </w:rPr>
        <w:t>f</w:t>
      </w:r>
      <w:r w:rsidRPr="00C20DFA">
        <w:rPr>
          <w:bCs/>
          <w:sz w:val="22"/>
          <w:szCs w:val="22"/>
        </w:rPr>
        <w:t xml:space="preserve">) bude dosud nevyúčtovaná část příslušné odměny příkazcem uhrazena na základě faktury vystavené příkazníkem po předání </w:t>
      </w:r>
      <w:r w:rsidRPr="00C20DFA">
        <w:rPr>
          <w:sz w:val="22"/>
          <w:szCs w:val="22"/>
        </w:rPr>
        <w:t>kompletní dokumentace Zakázky.</w:t>
      </w:r>
    </w:p>
    <w:p w14:paraId="741461B2" w14:textId="77777777" w:rsidR="00865DF9" w:rsidRDefault="00865DF9" w:rsidP="00911E39">
      <w:pPr>
        <w:jc w:val="both"/>
        <w:rPr>
          <w:sz w:val="22"/>
          <w:szCs w:val="22"/>
        </w:rPr>
      </w:pPr>
    </w:p>
    <w:p w14:paraId="4CF4DDCD" w14:textId="77777777" w:rsidR="00865DF9" w:rsidRPr="00865DF9" w:rsidRDefault="00865DF9" w:rsidP="00865DF9">
      <w:pPr>
        <w:jc w:val="both"/>
        <w:rPr>
          <w:sz w:val="22"/>
          <w:szCs w:val="22"/>
        </w:rPr>
      </w:pPr>
      <w:r w:rsidRPr="00865DF9">
        <w:rPr>
          <w:bCs/>
          <w:sz w:val="22"/>
          <w:szCs w:val="22"/>
        </w:rPr>
        <w:t xml:space="preserve">5. </w:t>
      </w:r>
      <w:r w:rsidRPr="00865DF9">
        <w:rPr>
          <w:bCs/>
          <w:sz w:val="22"/>
          <w:szCs w:val="22"/>
        </w:rPr>
        <w:tab/>
        <w:t xml:space="preserve">Všechny faktury příkazníka budou mít náležitosti daňového dokladu dle platných právních předpisů. </w:t>
      </w:r>
      <w:r w:rsidRPr="00865DF9">
        <w:rPr>
          <w:sz w:val="22"/>
          <w:szCs w:val="22"/>
        </w:rPr>
        <w:t xml:space="preserve">Faktura bude vždy obsahovat specifikaci smlouvy, číslo a datum vystavení faktury, specifikaci účtovaného plnění, označení banky a číslo účtu, na který musí být zaplaceno, lhůtu splatnosti faktury a jméno osoby, která fakturu vyhotovila, včetně jejího kontaktního telefonu. </w:t>
      </w:r>
    </w:p>
    <w:p w14:paraId="68EDF04A" w14:textId="77777777" w:rsidR="00865DF9" w:rsidRPr="00865DF9" w:rsidRDefault="00865DF9" w:rsidP="00865DF9">
      <w:pPr>
        <w:pStyle w:val="Normodsaz"/>
        <w:numPr>
          <w:ilvl w:val="0"/>
          <w:numId w:val="0"/>
        </w:numPr>
        <w:ind w:left="360"/>
        <w:rPr>
          <w:sz w:val="22"/>
          <w:szCs w:val="22"/>
        </w:rPr>
      </w:pPr>
      <w:r w:rsidRPr="00865DF9">
        <w:rPr>
          <w:sz w:val="22"/>
          <w:szCs w:val="22"/>
        </w:rPr>
        <w:t xml:space="preserve"> </w:t>
      </w:r>
    </w:p>
    <w:p w14:paraId="0B283987" w14:textId="77777777" w:rsidR="00865DF9" w:rsidRPr="00865DF9" w:rsidRDefault="00865DF9" w:rsidP="00865DF9">
      <w:pPr>
        <w:jc w:val="both"/>
        <w:rPr>
          <w:sz w:val="22"/>
          <w:szCs w:val="22"/>
        </w:rPr>
      </w:pPr>
      <w:r w:rsidRPr="00865DF9">
        <w:rPr>
          <w:sz w:val="22"/>
          <w:szCs w:val="22"/>
        </w:rPr>
        <w:t xml:space="preserve">6. </w:t>
      </w:r>
      <w:r w:rsidRPr="00865DF9">
        <w:rPr>
          <w:sz w:val="22"/>
          <w:szCs w:val="22"/>
        </w:rPr>
        <w:tab/>
        <w:t xml:space="preserve">Smluvní strany sjednávají splatnost veškerých faktur vystavených příkazníkem na minimálně 21 dnů ode dne doručení faktury příkazci. </w:t>
      </w:r>
    </w:p>
    <w:p w14:paraId="2133A013" w14:textId="77777777" w:rsidR="00865DF9" w:rsidRPr="00865DF9" w:rsidRDefault="00865DF9" w:rsidP="00865DF9">
      <w:pPr>
        <w:jc w:val="both"/>
        <w:rPr>
          <w:sz w:val="22"/>
          <w:szCs w:val="22"/>
        </w:rPr>
      </w:pPr>
    </w:p>
    <w:p w14:paraId="5490BCF0" w14:textId="77777777" w:rsidR="00865DF9" w:rsidRDefault="00865DF9" w:rsidP="00865DF9">
      <w:pPr>
        <w:jc w:val="both"/>
        <w:rPr>
          <w:sz w:val="22"/>
          <w:szCs w:val="22"/>
        </w:rPr>
      </w:pPr>
      <w:r w:rsidRPr="00865DF9">
        <w:rPr>
          <w:sz w:val="22"/>
          <w:szCs w:val="22"/>
        </w:rPr>
        <w:t xml:space="preserve">7. </w:t>
      </w:r>
      <w:r w:rsidRPr="00865DF9">
        <w:rPr>
          <w:sz w:val="22"/>
          <w:szCs w:val="22"/>
        </w:rPr>
        <w:tab/>
        <w:t>Jestliže faktura nebude obsahovat stanovené náležitosti (případně bude obsahovat chybné údaje), je příkazce oprávněn takovou fakturu doporučeně či osobně (prostřednictvím zaměstnance příkazce) vrátit příkazníkovi. Faktury musí být vráceny do data jejich splatnosti. Po tomto vrácení je příkazník povinen vystavit novou fakturu se správnými náležitostmi. Do doby, než je vystavena nová faktura s novou lhůtou splatnosti, není příkazce v prodlení s placením příslušné faktury. Splatnost nově vystavené faktury je rovněž minimálně 21 dnů od jejího doručení příkazci.</w:t>
      </w:r>
    </w:p>
    <w:p w14:paraId="4FAD1A54" w14:textId="77777777" w:rsidR="00865DF9" w:rsidRPr="00EC4605" w:rsidRDefault="00865DF9" w:rsidP="00865DF9">
      <w:pPr>
        <w:jc w:val="both"/>
        <w:rPr>
          <w:sz w:val="22"/>
          <w:szCs w:val="22"/>
        </w:rPr>
      </w:pPr>
    </w:p>
    <w:p w14:paraId="3ED7EBDF" w14:textId="77777777" w:rsidR="00865DF9" w:rsidRPr="00EC4605" w:rsidRDefault="00865DF9" w:rsidP="00865DF9">
      <w:pPr>
        <w:jc w:val="both"/>
        <w:rPr>
          <w:sz w:val="22"/>
          <w:szCs w:val="22"/>
        </w:rPr>
      </w:pPr>
    </w:p>
    <w:p w14:paraId="7C809E4D" w14:textId="77777777" w:rsidR="00865DF9" w:rsidRPr="00EC4605" w:rsidRDefault="00865DF9" w:rsidP="00865DF9">
      <w:pPr>
        <w:pStyle w:val="Nadpis2"/>
        <w:numPr>
          <w:ilvl w:val="0"/>
          <w:numId w:val="0"/>
        </w:numPr>
        <w:jc w:val="center"/>
        <w:rPr>
          <w:rFonts w:ascii="Times New Roman" w:hAnsi="Times New Roman" w:cs="Times New Roman"/>
          <w:bCs w:val="0"/>
          <w:sz w:val="22"/>
          <w:szCs w:val="22"/>
        </w:rPr>
      </w:pPr>
      <w:r w:rsidRPr="00EC4605">
        <w:rPr>
          <w:rFonts w:ascii="Times New Roman" w:hAnsi="Times New Roman" w:cs="Times New Roman"/>
          <w:bCs w:val="0"/>
          <w:sz w:val="22"/>
          <w:szCs w:val="22"/>
        </w:rPr>
        <w:t>V.</w:t>
      </w:r>
    </w:p>
    <w:p w14:paraId="6D45FD6F" w14:textId="77777777" w:rsidR="00865DF9" w:rsidRPr="00EC4605" w:rsidRDefault="00865DF9" w:rsidP="00865DF9">
      <w:pPr>
        <w:pStyle w:val="Normodsaz"/>
        <w:numPr>
          <w:ilvl w:val="0"/>
          <w:numId w:val="0"/>
        </w:numPr>
        <w:jc w:val="center"/>
        <w:rPr>
          <w:color w:val="000000"/>
          <w:sz w:val="22"/>
          <w:szCs w:val="22"/>
        </w:rPr>
      </w:pPr>
      <w:r w:rsidRPr="00EC4605">
        <w:rPr>
          <w:b/>
          <w:bCs/>
          <w:sz w:val="22"/>
          <w:szCs w:val="22"/>
        </w:rPr>
        <w:t>Práva a povinnosti smluvních stran</w:t>
      </w:r>
    </w:p>
    <w:p w14:paraId="31188921" w14:textId="77777777" w:rsidR="00865DF9" w:rsidRPr="00EC4605" w:rsidRDefault="00865DF9" w:rsidP="00865DF9">
      <w:pPr>
        <w:rPr>
          <w:sz w:val="22"/>
          <w:szCs w:val="22"/>
        </w:rPr>
      </w:pPr>
    </w:p>
    <w:p w14:paraId="15518FEE" w14:textId="77777777" w:rsidR="00865DF9" w:rsidRPr="00865DF9" w:rsidRDefault="00865DF9" w:rsidP="00865DF9">
      <w:pPr>
        <w:pStyle w:val="Odstavecseseznamem"/>
        <w:numPr>
          <w:ilvl w:val="0"/>
          <w:numId w:val="8"/>
        </w:numPr>
        <w:ind w:left="0" w:firstLine="0"/>
        <w:jc w:val="both"/>
        <w:rPr>
          <w:sz w:val="22"/>
          <w:szCs w:val="22"/>
        </w:rPr>
      </w:pPr>
      <w:r w:rsidRPr="00865DF9">
        <w:rPr>
          <w:sz w:val="22"/>
          <w:szCs w:val="22"/>
        </w:rPr>
        <w:t xml:space="preserve">Příkazník je povinen při plnění smlouvy postupovat s odbornou péčí, </w:t>
      </w:r>
      <w:r w:rsidRPr="00865DF9">
        <w:rPr>
          <w:sz w:val="22"/>
          <w:szCs w:val="22"/>
          <w:shd w:val="clear" w:color="auto" w:fill="FFFFFF" w:themeFill="background1"/>
        </w:rPr>
        <w:t>v souladu s</w:t>
      </w:r>
      <w:r w:rsidRPr="00865DF9">
        <w:rPr>
          <w:snapToGrid w:val="0"/>
          <w:sz w:val="22"/>
          <w:szCs w:val="22"/>
          <w:shd w:val="clear" w:color="auto" w:fill="FFFFFF" w:themeFill="background1"/>
        </w:rPr>
        <w:t xml:space="preserve">e Zákonem a s podmínkami Poskytovatele dotace stanovenými v dokumentech specifikovaných v odst. 5 čl. I této smlouvy, </w:t>
      </w:r>
      <w:r w:rsidRPr="00865DF9">
        <w:rPr>
          <w:sz w:val="22"/>
          <w:szCs w:val="22"/>
          <w:shd w:val="clear" w:color="auto" w:fill="FFFFFF" w:themeFill="background1"/>
        </w:rPr>
        <w:t xml:space="preserve">se zájmy a pokyny příkazce a s touto smlouvou. </w:t>
      </w:r>
      <w:r w:rsidRPr="00865DF9">
        <w:rPr>
          <w:sz w:val="22"/>
          <w:szCs w:val="22"/>
        </w:rPr>
        <w:t xml:space="preserve">Veškeré činnosti je příkazník povinen vykonávat plynule a bez prodlev tak, aby bylo možno naplnit účel této smlouvy co možno nejdříve. </w:t>
      </w:r>
    </w:p>
    <w:p w14:paraId="750B683D" w14:textId="77777777" w:rsidR="00865DF9" w:rsidRPr="00865DF9" w:rsidRDefault="00865DF9" w:rsidP="00865DF9">
      <w:pPr>
        <w:jc w:val="both"/>
        <w:rPr>
          <w:sz w:val="22"/>
          <w:szCs w:val="22"/>
        </w:rPr>
      </w:pPr>
    </w:p>
    <w:p w14:paraId="51AAD0A3" w14:textId="77777777" w:rsidR="00865DF9" w:rsidRDefault="00865DF9" w:rsidP="00865DF9">
      <w:pPr>
        <w:jc w:val="both"/>
        <w:rPr>
          <w:sz w:val="22"/>
          <w:szCs w:val="22"/>
        </w:rPr>
      </w:pPr>
      <w:r w:rsidRPr="00865DF9">
        <w:rPr>
          <w:sz w:val="22"/>
          <w:szCs w:val="22"/>
        </w:rPr>
        <w:t>2.</w:t>
      </w:r>
      <w:r w:rsidRPr="00865DF9">
        <w:rPr>
          <w:sz w:val="22"/>
          <w:szCs w:val="22"/>
        </w:rPr>
        <w:tab/>
        <w:t xml:space="preserve">Příkazce je povinen předat příkazníkovi nejpozději </w:t>
      </w:r>
      <w:r>
        <w:rPr>
          <w:sz w:val="22"/>
          <w:szCs w:val="22"/>
        </w:rPr>
        <w:t xml:space="preserve">do </w:t>
      </w:r>
      <w:proofErr w:type="gramStart"/>
      <w:r>
        <w:rPr>
          <w:sz w:val="22"/>
          <w:szCs w:val="22"/>
        </w:rPr>
        <w:t>31.03.2023</w:t>
      </w:r>
      <w:proofErr w:type="gramEnd"/>
      <w:r w:rsidRPr="00865DF9">
        <w:rPr>
          <w:sz w:val="22"/>
          <w:szCs w:val="22"/>
        </w:rPr>
        <w:t xml:space="preserve"> tyto podklady nezbytné pro zpracování zadávacích podmínek Zakázky:</w:t>
      </w:r>
    </w:p>
    <w:p w14:paraId="2112ED62" w14:textId="77777777" w:rsidR="00865DF9" w:rsidRDefault="00865DF9" w:rsidP="00865DF9">
      <w:pPr>
        <w:jc w:val="both"/>
        <w:rPr>
          <w:sz w:val="22"/>
          <w:szCs w:val="22"/>
        </w:rPr>
      </w:pPr>
    </w:p>
    <w:p w14:paraId="6E299F37" w14:textId="77777777" w:rsidR="00865DF9" w:rsidRDefault="00865DF9" w:rsidP="00865DF9">
      <w:pPr>
        <w:pStyle w:val="Odstavecseseznamem"/>
        <w:numPr>
          <w:ilvl w:val="0"/>
          <w:numId w:val="9"/>
        </w:numPr>
        <w:ind w:left="426" w:hanging="426"/>
        <w:jc w:val="both"/>
        <w:rPr>
          <w:sz w:val="22"/>
          <w:szCs w:val="22"/>
        </w:rPr>
      </w:pPr>
      <w:r>
        <w:rPr>
          <w:sz w:val="22"/>
          <w:szCs w:val="22"/>
        </w:rPr>
        <w:t>projektová dokumentace pro odstranění stavby „Stará teplárna v Dobrušce“ vypracovaná společností ORGATEX-NÁCHOD, s. r. o., Wolkerova 1749, 547 01 Náchod, IČ: 252</w:t>
      </w:r>
      <w:r w:rsidR="00EC4605">
        <w:rPr>
          <w:sz w:val="22"/>
          <w:szCs w:val="22"/>
        </w:rPr>
        <w:t>60341,</w:t>
      </w:r>
    </w:p>
    <w:p w14:paraId="4DCE0048" w14:textId="77777777" w:rsidR="00EC4605" w:rsidRDefault="00EC4605" w:rsidP="00865DF9">
      <w:pPr>
        <w:pStyle w:val="Odstavecseseznamem"/>
        <w:numPr>
          <w:ilvl w:val="0"/>
          <w:numId w:val="9"/>
        </w:numPr>
        <w:ind w:left="426" w:hanging="426"/>
        <w:jc w:val="both"/>
        <w:rPr>
          <w:sz w:val="22"/>
          <w:szCs w:val="22"/>
        </w:rPr>
      </w:pPr>
      <w:r>
        <w:rPr>
          <w:sz w:val="22"/>
          <w:szCs w:val="22"/>
        </w:rPr>
        <w:t xml:space="preserve">projektová dokumentace pro provádění stavby zázemí pro subjekt, který bude pro příkazce zajišťovat údržbu veřejné infrastruktury „Revitalizace areálu staré teplárny v Dobrušce“ vypracovaná Ing. arch. Tomášem </w:t>
      </w:r>
      <w:proofErr w:type="spellStart"/>
      <w:r>
        <w:rPr>
          <w:sz w:val="22"/>
          <w:szCs w:val="22"/>
        </w:rPr>
        <w:t>Haromem</w:t>
      </w:r>
      <w:proofErr w:type="spellEnd"/>
      <w:r>
        <w:rPr>
          <w:sz w:val="22"/>
          <w:szCs w:val="22"/>
        </w:rPr>
        <w:t>, Nad Šárkou 482/60, 160 00 Praha,</w:t>
      </w:r>
    </w:p>
    <w:p w14:paraId="72EDBB5F" w14:textId="77777777" w:rsidR="00EC4605" w:rsidRDefault="00EC4605" w:rsidP="00865DF9">
      <w:pPr>
        <w:pStyle w:val="Odstavecseseznamem"/>
        <w:numPr>
          <w:ilvl w:val="0"/>
          <w:numId w:val="9"/>
        </w:numPr>
        <w:ind w:left="426" w:hanging="426"/>
        <w:jc w:val="both"/>
        <w:rPr>
          <w:sz w:val="22"/>
          <w:szCs w:val="22"/>
        </w:rPr>
      </w:pPr>
      <w:r>
        <w:rPr>
          <w:sz w:val="22"/>
          <w:szCs w:val="22"/>
        </w:rPr>
        <w:t>projektová dokumentace pro provádění stavby a údržbářské dílny „Revitalizace areálu staré teplárny v Dobrušce“ vypracovaná společností ORGATEX-NÁCHOD, s. r. o., Wolkerova 1749, 547 01 Náchod, IČ: 25260341,</w:t>
      </w:r>
    </w:p>
    <w:p w14:paraId="253A16F6" w14:textId="77777777" w:rsidR="00EC4605" w:rsidRDefault="00EC4605" w:rsidP="00865DF9">
      <w:pPr>
        <w:pStyle w:val="Odstavecseseznamem"/>
        <w:numPr>
          <w:ilvl w:val="0"/>
          <w:numId w:val="9"/>
        </w:numPr>
        <w:ind w:left="426" w:hanging="426"/>
        <w:jc w:val="both"/>
        <w:rPr>
          <w:sz w:val="22"/>
          <w:szCs w:val="22"/>
        </w:rPr>
      </w:pPr>
      <w:r>
        <w:rPr>
          <w:sz w:val="22"/>
          <w:szCs w:val="22"/>
        </w:rPr>
        <w:t>příslušný položkový rozpočet a soupis stavebních prací, dodávek a služeb s výkazem výměr k pod předchozími písmeny uvedeným dokumentacím</w:t>
      </w:r>
      <w:r w:rsidR="00EB2A01">
        <w:rPr>
          <w:sz w:val="22"/>
          <w:szCs w:val="22"/>
        </w:rPr>
        <w:t>,</w:t>
      </w:r>
    </w:p>
    <w:p w14:paraId="408FA120" w14:textId="77777777" w:rsidR="00EB2A01" w:rsidRDefault="00EB2A01" w:rsidP="00865DF9">
      <w:pPr>
        <w:pStyle w:val="Odstavecseseznamem"/>
        <w:numPr>
          <w:ilvl w:val="0"/>
          <w:numId w:val="9"/>
        </w:numPr>
        <w:ind w:left="426" w:hanging="426"/>
        <w:jc w:val="both"/>
        <w:rPr>
          <w:sz w:val="22"/>
          <w:szCs w:val="22"/>
        </w:rPr>
      </w:pPr>
      <w:r>
        <w:rPr>
          <w:sz w:val="22"/>
          <w:szCs w:val="22"/>
        </w:rPr>
        <w:t>povolení k odstranění stavby „Stará teplárna v Dobrušce“,</w:t>
      </w:r>
    </w:p>
    <w:p w14:paraId="61252695" w14:textId="77777777" w:rsidR="00EB2A01" w:rsidRDefault="00EB2A01" w:rsidP="00865DF9">
      <w:pPr>
        <w:pStyle w:val="Odstavecseseznamem"/>
        <w:numPr>
          <w:ilvl w:val="0"/>
          <w:numId w:val="9"/>
        </w:numPr>
        <w:ind w:left="426" w:hanging="426"/>
        <w:jc w:val="both"/>
        <w:rPr>
          <w:sz w:val="22"/>
          <w:szCs w:val="22"/>
        </w:rPr>
      </w:pPr>
      <w:r>
        <w:rPr>
          <w:sz w:val="22"/>
          <w:szCs w:val="22"/>
        </w:rPr>
        <w:t>společné povolení pro stavbu zázemí pro subjekt, který bude pro příkazce zajišťovat údržbu veřejné infrastruktury „Revitalizace areálu staré teplárny v Dobrušce“.</w:t>
      </w:r>
    </w:p>
    <w:p w14:paraId="694619CA" w14:textId="773A62CB" w:rsidR="00833461" w:rsidRDefault="0012344F" w:rsidP="0012344F">
      <w:pPr>
        <w:tabs>
          <w:tab w:val="left" w:pos="7472"/>
        </w:tabs>
        <w:jc w:val="both"/>
        <w:rPr>
          <w:sz w:val="22"/>
          <w:szCs w:val="22"/>
        </w:rPr>
      </w:pPr>
      <w:r>
        <w:rPr>
          <w:sz w:val="22"/>
          <w:szCs w:val="22"/>
        </w:rPr>
        <w:tab/>
      </w:r>
    </w:p>
    <w:p w14:paraId="4158374B" w14:textId="77777777" w:rsidR="00833461" w:rsidRDefault="00833461" w:rsidP="00833461">
      <w:pPr>
        <w:jc w:val="both"/>
        <w:rPr>
          <w:sz w:val="22"/>
          <w:szCs w:val="22"/>
        </w:rPr>
      </w:pPr>
      <w:r>
        <w:rPr>
          <w:sz w:val="22"/>
          <w:szCs w:val="22"/>
        </w:rPr>
        <w:t xml:space="preserve">3. </w:t>
      </w:r>
      <w:r>
        <w:rPr>
          <w:sz w:val="22"/>
          <w:szCs w:val="22"/>
        </w:rPr>
        <w:tab/>
      </w:r>
      <w:r w:rsidRPr="00D620CA">
        <w:rPr>
          <w:sz w:val="22"/>
          <w:szCs w:val="22"/>
        </w:rPr>
        <w:t xml:space="preserve">Příkazce je povinen předat příkazníkovi nejpozději do </w:t>
      </w:r>
      <w:proofErr w:type="gramStart"/>
      <w:r w:rsidRPr="00D620CA">
        <w:rPr>
          <w:sz w:val="22"/>
          <w:szCs w:val="22"/>
        </w:rPr>
        <w:t>24.04</w:t>
      </w:r>
      <w:r w:rsidR="00D620CA" w:rsidRPr="00D620CA">
        <w:rPr>
          <w:sz w:val="22"/>
          <w:szCs w:val="22"/>
        </w:rPr>
        <w:t>.2023</w:t>
      </w:r>
      <w:proofErr w:type="gramEnd"/>
      <w:r w:rsidRPr="00D620CA">
        <w:rPr>
          <w:sz w:val="22"/>
          <w:szCs w:val="22"/>
        </w:rPr>
        <w:t xml:space="preserve"> stanoviska a vyjádření dotčených orgánů státní správy a správců sítí</w:t>
      </w:r>
      <w:r w:rsidR="00EB2A01">
        <w:rPr>
          <w:sz w:val="22"/>
          <w:szCs w:val="22"/>
        </w:rPr>
        <w:t xml:space="preserve"> ke stavbě údržbářské dílny</w:t>
      </w:r>
      <w:r w:rsidRPr="00D620CA">
        <w:rPr>
          <w:sz w:val="22"/>
          <w:szCs w:val="22"/>
        </w:rPr>
        <w:t>.</w:t>
      </w:r>
    </w:p>
    <w:p w14:paraId="704E1B13" w14:textId="77777777" w:rsidR="00037BF3" w:rsidRDefault="00037BF3" w:rsidP="00833461">
      <w:pPr>
        <w:jc w:val="both"/>
        <w:rPr>
          <w:sz w:val="22"/>
          <w:szCs w:val="22"/>
        </w:rPr>
      </w:pPr>
    </w:p>
    <w:p w14:paraId="7F719824" w14:textId="6117AD89" w:rsidR="00037BF3" w:rsidRDefault="00037BF3" w:rsidP="00833461">
      <w:pPr>
        <w:jc w:val="both"/>
        <w:rPr>
          <w:sz w:val="22"/>
          <w:szCs w:val="22"/>
        </w:rPr>
      </w:pPr>
      <w:r w:rsidRPr="00037BF3">
        <w:rPr>
          <w:sz w:val="22"/>
          <w:szCs w:val="22"/>
        </w:rPr>
        <w:t>4.</w:t>
      </w:r>
      <w:r w:rsidRPr="00037BF3">
        <w:rPr>
          <w:sz w:val="22"/>
          <w:szCs w:val="22"/>
        </w:rPr>
        <w:tab/>
      </w:r>
      <w:r w:rsidRPr="00AD679B">
        <w:rPr>
          <w:sz w:val="22"/>
          <w:szCs w:val="22"/>
        </w:rPr>
        <w:t>Příkazník neodpovídá za věcnou správnost a úplnost jemu předaných podkladů k Projektu uvedených pod body a) až d) odst. 2</w:t>
      </w:r>
      <w:r w:rsidR="00240546">
        <w:rPr>
          <w:sz w:val="22"/>
          <w:szCs w:val="22"/>
        </w:rPr>
        <w:t>.</w:t>
      </w:r>
    </w:p>
    <w:p w14:paraId="43E6A12D" w14:textId="77777777" w:rsidR="00037BF3" w:rsidRDefault="00037BF3" w:rsidP="00833461">
      <w:pPr>
        <w:jc w:val="both"/>
        <w:rPr>
          <w:sz w:val="22"/>
          <w:szCs w:val="22"/>
        </w:rPr>
      </w:pPr>
    </w:p>
    <w:p w14:paraId="01C21E2F" w14:textId="77777777" w:rsidR="00037BF3" w:rsidRDefault="00037BF3" w:rsidP="00833461">
      <w:pPr>
        <w:jc w:val="both"/>
        <w:rPr>
          <w:snapToGrid w:val="0"/>
          <w:sz w:val="22"/>
          <w:szCs w:val="22"/>
        </w:rPr>
      </w:pPr>
      <w:r w:rsidRPr="00037BF3">
        <w:rPr>
          <w:sz w:val="22"/>
          <w:szCs w:val="22"/>
        </w:rPr>
        <w:lastRenderedPageBreak/>
        <w:t>5.</w:t>
      </w:r>
      <w:r w:rsidRPr="00037BF3">
        <w:rPr>
          <w:sz w:val="22"/>
          <w:szCs w:val="22"/>
        </w:rPr>
        <w:tab/>
        <w:t xml:space="preserve">Příkazce se zavazuje poskytovat příkazníkovi potřebnou součinnost k řádnému plnění této smlouvy, zejména </w:t>
      </w:r>
      <w:r w:rsidRPr="00037BF3">
        <w:rPr>
          <w:snapToGrid w:val="0"/>
          <w:sz w:val="22"/>
          <w:szCs w:val="22"/>
        </w:rPr>
        <w:t>bez zbytečného odkladu projednávat a rozhodovat záležitosti potřebné pro řádný průběh zadávacího řízení, průběžně na výzvu příkazníka konzultovat další postup apod. a zajistit na výzvu příkazníka podpisy příslušných osob na těch dokumentech, které podepisuje příkazce. Příkazník v této souvislosti bere na vědomí a je povinen při plnění této smlouvy zohlednit, že k projednání a rozhodování záležitostí v zadávacím řízení, kromě záležitostí svěřených Komisi, je u příkazce příslušná rada města, která zasedá obvykle 1x za 14 (čtrnáct) dnů, přičemž podklady pro její jednání se předkládají nejméně 5 (pět) dnů předem. Veškeré podklady vyžadující schválení je proto nutno předkládat příkazci nejméně 7 (sedm) dnů před příslušným jednáním rady města. Mimořádné zasedání rady města bude příkazce svolávat pouze tehdy, bude-li to nezbytné k dodržení lhůty stanovené Zákonem pro příslušný úkon zadavatele v zadávacím řízení.</w:t>
      </w:r>
    </w:p>
    <w:p w14:paraId="0F0C9498" w14:textId="77777777" w:rsidR="00037BF3" w:rsidRDefault="00037BF3" w:rsidP="00833461">
      <w:pPr>
        <w:jc w:val="both"/>
        <w:rPr>
          <w:snapToGrid w:val="0"/>
          <w:sz w:val="22"/>
          <w:szCs w:val="22"/>
        </w:rPr>
      </w:pPr>
    </w:p>
    <w:p w14:paraId="70AD4271" w14:textId="77777777" w:rsidR="00037BF3" w:rsidRDefault="00037BF3" w:rsidP="00833461">
      <w:pPr>
        <w:jc w:val="both"/>
        <w:rPr>
          <w:sz w:val="22"/>
          <w:szCs w:val="22"/>
        </w:rPr>
      </w:pPr>
      <w:r w:rsidRPr="00037BF3">
        <w:rPr>
          <w:sz w:val="22"/>
          <w:szCs w:val="22"/>
        </w:rPr>
        <w:t>6.</w:t>
      </w:r>
      <w:r w:rsidRPr="00037BF3">
        <w:rPr>
          <w:sz w:val="22"/>
          <w:szCs w:val="22"/>
        </w:rPr>
        <w:tab/>
        <w:t>Příkazce je povinen poskytnout příkazníkovi informace, jež jsou nezbytně nutné k věcnému plnění této smlouvy, které příkazník příkazci definuje a identifikuje v předstihu nezbytném pro pořízení těchto informací. Příkazce nemusí poskytovat příkazníkovi informace dostupné z veřejných zdrojů. V tomto případě postačuje pouze odkaz na tyto zveřejněné informace. Příkazce je povinen předat příkazníkovi informace v k tomu přiměřené lhůtě po jejich vyžádání příkazníkem. Dokumenty, které příkazce obdrží od účastníků zadávacího řízení či dohledového orgánu v průběhu zadávacího řízení, se zavazuje předat příkazníkovi nejpozději následující pracovní den po jejich obdržení.</w:t>
      </w:r>
    </w:p>
    <w:p w14:paraId="41DAD4DF" w14:textId="77777777" w:rsidR="00037BF3" w:rsidRDefault="00037BF3" w:rsidP="00833461">
      <w:pPr>
        <w:jc w:val="both"/>
        <w:rPr>
          <w:sz w:val="22"/>
          <w:szCs w:val="22"/>
        </w:rPr>
      </w:pPr>
    </w:p>
    <w:p w14:paraId="0325578A" w14:textId="77777777" w:rsidR="00037BF3" w:rsidRPr="00037BF3" w:rsidRDefault="00037BF3" w:rsidP="00037BF3">
      <w:pPr>
        <w:jc w:val="both"/>
        <w:rPr>
          <w:color w:val="000000"/>
          <w:sz w:val="22"/>
          <w:szCs w:val="22"/>
        </w:rPr>
      </w:pPr>
      <w:r w:rsidRPr="00037BF3">
        <w:rPr>
          <w:color w:val="000000"/>
          <w:sz w:val="22"/>
          <w:szCs w:val="22"/>
        </w:rPr>
        <w:t xml:space="preserve">7.    </w:t>
      </w:r>
      <w:r w:rsidRPr="00037BF3">
        <w:rPr>
          <w:color w:val="000000"/>
          <w:sz w:val="22"/>
          <w:szCs w:val="22"/>
        </w:rPr>
        <w:tab/>
        <w:t>Příkazce je povinen zajistit podepsání dokumentů předložených příkazníkem k podpisu, které nemusí být projednávány radou města jakožto příslušným orgánem příkazce, a jejich vrácení příkazníkovi vždy nejpozději následující pracovní den od jejich předložení.</w:t>
      </w:r>
    </w:p>
    <w:p w14:paraId="4A9C0B85" w14:textId="77777777" w:rsidR="00037BF3" w:rsidRPr="000B5204" w:rsidRDefault="00037BF3" w:rsidP="00833461">
      <w:pPr>
        <w:jc w:val="both"/>
        <w:rPr>
          <w:sz w:val="22"/>
          <w:szCs w:val="22"/>
        </w:rPr>
      </w:pPr>
    </w:p>
    <w:p w14:paraId="5F72C49C" w14:textId="77777777" w:rsidR="000B5204" w:rsidRPr="000B5204" w:rsidRDefault="000B5204" w:rsidP="000B5204">
      <w:pPr>
        <w:jc w:val="both"/>
        <w:rPr>
          <w:color w:val="000000"/>
          <w:sz w:val="22"/>
          <w:szCs w:val="22"/>
        </w:rPr>
      </w:pPr>
      <w:r w:rsidRPr="000B5204">
        <w:rPr>
          <w:sz w:val="22"/>
          <w:szCs w:val="22"/>
        </w:rPr>
        <w:t xml:space="preserve">8.  </w:t>
      </w:r>
      <w:r w:rsidRPr="000B5204">
        <w:rPr>
          <w:sz w:val="22"/>
          <w:szCs w:val="22"/>
        </w:rPr>
        <w:tab/>
        <w:t>Příkazník se zavazuje nevyužít neveřejné informace získané od příkazce v souvislosti s plněním této smlouvy k jiným účelům než k plnění této smlouvy bez předchozího písemného souhlasu příkazce. Příkazník se zavazuje nevyužívat, nestahovat a nikterak nemanipulovat s údaji na profilu zadavatele příkazce k jiným než jím administrovaným zakázkám.</w:t>
      </w:r>
    </w:p>
    <w:p w14:paraId="50ED769A" w14:textId="77777777" w:rsidR="000B5204" w:rsidRPr="000B5204" w:rsidRDefault="000B5204" w:rsidP="000B5204">
      <w:pPr>
        <w:jc w:val="both"/>
        <w:rPr>
          <w:sz w:val="22"/>
          <w:szCs w:val="22"/>
        </w:rPr>
      </w:pPr>
    </w:p>
    <w:p w14:paraId="40EBDB4B" w14:textId="77777777" w:rsidR="000B5204" w:rsidRPr="000B5204" w:rsidRDefault="000B5204" w:rsidP="000B5204">
      <w:pPr>
        <w:jc w:val="both"/>
        <w:rPr>
          <w:color w:val="000000"/>
          <w:sz w:val="22"/>
          <w:szCs w:val="22"/>
        </w:rPr>
      </w:pPr>
      <w:r w:rsidRPr="000B5204">
        <w:rPr>
          <w:sz w:val="22"/>
          <w:szCs w:val="22"/>
        </w:rPr>
        <w:t xml:space="preserve">9.  </w:t>
      </w:r>
      <w:r w:rsidRPr="000B5204">
        <w:rPr>
          <w:sz w:val="22"/>
          <w:szCs w:val="22"/>
        </w:rPr>
        <w:tab/>
      </w:r>
      <w:r w:rsidRPr="000B5204">
        <w:rPr>
          <w:color w:val="000000"/>
          <w:sz w:val="22"/>
          <w:szCs w:val="22"/>
        </w:rPr>
        <w:t>Při plnění této smlouvy bude příkazník vycházet z podkladů a informací předaných mu příkazcem a z těch, které zajistí vlastní činností. Příkazník je povinen upozornit příkazce na nevhodný podklad či pokyn a všestranně chránit jeho zájmy.</w:t>
      </w:r>
    </w:p>
    <w:p w14:paraId="3348B4EC" w14:textId="77777777" w:rsidR="000B5204" w:rsidRPr="000B5204" w:rsidRDefault="000B5204" w:rsidP="000B5204">
      <w:pPr>
        <w:jc w:val="both"/>
        <w:rPr>
          <w:color w:val="000000"/>
          <w:sz w:val="22"/>
          <w:szCs w:val="22"/>
        </w:rPr>
      </w:pPr>
    </w:p>
    <w:p w14:paraId="07519210" w14:textId="588557C2" w:rsidR="000B5204" w:rsidRPr="000B5204" w:rsidRDefault="000B5204" w:rsidP="000B5204">
      <w:pPr>
        <w:jc w:val="both"/>
        <w:rPr>
          <w:sz w:val="22"/>
          <w:szCs w:val="22"/>
        </w:rPr>
      </w:pPr>
      <w:r w:rsidRPr="000B5204">
        <w:rPr>
          <w:color w:val="000000"/>
          <w:sz w:val="22"/>
          <w:szCs w:val="22"/>
        </w:rPr>
        <w:t xml:space="preserve">10. </w:t>
      </w:r>
      <w:r w:rsidRPr="000B5204">
        <w:rPr>
          <w:color w:val="000000"/>
          <w:sz w:val="22"/>
          <w:szCs w:val="22"/>
        </w:rPr>
        <w:tab/>
      </w:r>
      <w:r w:rsidRPr="003E1984">
        <w:rPr>
          <w:rFonts w:eastAsia="ArialMT"/>
          <w:sz w:val="22"/>
          <w:szCs w:val="22"/>
          <w:lang w:eastAsia="en-US"/>
        </w:rPr>
        <w:t>V případě zahájení správního řízení před Úřadem pro ochranu hospodářské soutěže vystaví příkazce příkazníkovi plnou moc v rozsahu plynoucím z této smlouvy.</w:t>
      </w:r>
    </w:p>
    <w:p w14:paraId="5F5D187F" w14:textId="77777777" w:rsidR="000B5204" w:rsidRDefault="000B5204" w:rsidP="00833461">
      <w:pPr>
        <w:jc w:val="both"/>
        <w:rPr>
          <w:sz w:val="22"/>
          <w:szCs w:val="22"/>
        </w:rPr>
      </w:pPr>
    </w:p>
    <w:p w14:paraId="1181B22E" w14:textId="77777777" w:rsidR="000B5204" w:rsidRDefault="000B5204" w:rsidP="00833461">
      <w:pPr>
        <w:jc w:val="both"/>
        <w:rPr>
          <w:sz w:val="22"/>
          <w:szCs w:val="22"/>
        </w:rPr>
      </w:pPr>
    </w:p>
    <w:p w14:paraId="379D53B9" w14:textId="77777777" w:rsidR="000B5204" w:rsidRPr="000B5204" w:rsidRDefault="000B5204" w:rsidP="000B5204">
      <w:pPr>
        <w:pStyle w:val="Zkladntext"/>
        <w:rPr>
          <w:b/>
          <w:bCs/>
          <w:sz w:val="22"/>
          <w:szCs w:val="22"/>
        </w:rPr>
      </w:pPr>
      <w:r w:rsidRPr="000B5204">
        <w:rPr>
          <w:b/>
          <w:bCs/>
          <w:sz w:val="22"/>
          <w:szCs w:val="22"/>
        </w:rPr>
        <w:t>VI.</w:t>
      </w:r>
    </w:p>
    <w:p w14:paraId="29A19ED9" w14:textId="77777777" w:rsidR="000B5204" w:rsidRPr="000B5204" w:rsidRDefault="000B5204" w:rsidP="000B5204">
      <w:pPr>
        <w:jc w:val="center"/>
        <w:rPr>
          <w:bCs/>
          <w:sz w:val="22"/>
          <w:szCs w:val="22"/>
        </w:rPr>
      </w:pPr>
      <w:r w:rsidRPr="000B5204">
        <w:rPr>
          <w:b/>
          <w:bCs/>
          <w:sz w:val="22"/>
          <w:szCs w:val="22"/>
        </w:rPr>
        <w:t>Vady plnění</w:t>
      </w:r>
    </w:p>
    <w:p w14:paraId="3857BEFA" w14:textId="77777777" w:rsidR="000B5204" w:rsidRPr="000B5204" w:rsidRDefault="000B5204" w:rsidP="000B5204">
      <w:pPr>
        <w:jc w:val="center"/>
        <w:rPr>
          <w:bCs/>
          <w:sz w:val="22"/>
          <w:szCs w:val="22"/>
        </w:rPr>
      </w:pPr>
    </w:p>
    <w:p w14:paraId="194655FD" w14:textId="77777777" w:rsidR="000B5204" w:rsidRPr="000B5204" w:rsidRDefault="000B5204" w:rsidP="000B5204">
      <w:pPr>
        <w:suppressAutoHyphens/>
        <w:autoSpaceDE w:val="0"/>
        <w:autoSpaceDN w:val="0"/>
        <w:adjustRightInd w:val="0"/>
        <w:jc w:val="both"/>
        <w:rPr>
          <w:i/>
          <w:iCs/>
          <w:sz w:val="22"/>
          <w:szCs w:val="22"/>
        </w:rPr>
      </w:pPr>
      <w:r w:rsidRPr="000B5204">
        <w:rPr>
          <w:sz w:val="22"/>
          <w:szCs w:val="22"/>
        </w:rPr>
        <w:t>1.</w:t>
      </w:r>
      <w:r w:rsidRPr="000B5204">
        <w:rPr>
          <w:sz w:val="22"/>
          <w:szCs w:val="22"/>
        </w:rPr>
        <w:tab/>
        <w:t xml:space="preserve">Příkazník garantuje příkazci provedení zadávacího řízení dle čl. II. odst. 1 této smlouvy v souladu se Zákonem, s dokumenty Poskytovatele dotace uvedenými v odst. 5 čl. I a s touto smlouvou. V případě, že v důsledku vadného plnění příkazníka bude nutné zadávací řízení či jakoukoliv jeho část provést znovu, zavazuje se příkazník k zajištění opakovaného zadávacího řízení či jeho části, resp. příslušných úkonů, na svůj náklad. </w:t>
      </w:r>
    </w:p>
    <w:p w14:paraId="3A5D843B" w14:textId="77777777" w:rsidR="000B5204" w:rsidRPr="000B5204" w:rsidRDefault="000B5204" w:rsidP="00833461">
      <w:pPr>
        <w:jc w:val="both"/>
        <w:rPr>
          <w:sz w:val="22"/>
          <w:szCs w:val="22"/>
        </w:rPr>
      </w:pPr>
    </w:p>
    <w:p w14:paraId="30A6A38D" w14:textId="77777777" w:rsidR="000B5204" w:rsidRDefault="000B5204" w:rsidP="00833461">
      <w:pPr>
        <w:jc w:val="both"/>
        <w:rPr>
          <w:sz w:val="22"/>
          <w:szCs w:val="22"/>
        </w:rPr>
      </w:pPr>
      <w:r w:rsidRPr="000B5204">
        <w:rPr>
          <w:sz w:val="22"/>
          <w:szCs w:val="22"/>
        </w:rPr>
        <w:t xml:space="preserve">2. </w:t>
      </w:r>
      <w:r w:rsidRPr="000B5204">
        <w:rPr>
          <w:sz w:val="22"/>
          <w:szCs w:val="22"/>
        </w:rPr>
        <w:tab/>
        <w:t>Příkazník však neodpovídá za vady jeho plnění, jestliže tyto vady byly způsobeny v důsledku prodlení příkazce s poskytnutím součinnosti nebo použitím podkladů a informací předaných příkazcem, jejichž vadnost či nevhodnost nemohl příkazník odhalit ani při vynaložení odborné péče či na jejichž použití příkazce trval i přes upozornění příkazníka na jejich nevhodnost či vadnost.</w:t>
      </w:r>
    </w:p>
    <w:p w14:paraId="03DD2314" w14:textId="7BF9DEFD" w:rsidR="000B5204" w:rsidRDefault="000B5204" w:rsidP="00833461">
      <w:pPr>
        <w:jc w:val="both"/>
        <w:rPr>
          <w:sz w:val="22"/>
          <w:szCs w:val="22"/>
        </w:rPr>
      </w:pPr>
    </w:p>
    <w:p w14:paraId="3BEC7D28" w14:textId="4ACE59B7" w:rsidR="003C22D3" w:rsidRDefault="003C22D3" w:rsidP="00833461">
      <w:pPr>
        <w:jc w:val="both"/>
        <w:rPr>
          <w:sz w:val="22"/>
          <w:szCs w:val="22"/>
        </w:rPr>
      </w:pPr>
    </w:p>
    <w:p w14:paraId="69549ACB" w14:textId="2CF98062" w:rsidR="003C22D3" w:rsidRDefault="003C22D3" w:rsidP="00833461">
      <w:pPr>
        <w:jc w:val="both"/>
        <w:rPr>
          <w:sz w:val="22"/>
          <w:szCs w:val="22"/>
        </w:rPr>
      </w:pPr>
    </w:p>
    <w:p w14:paraId="7ABEFEB9" w14:textId="77777777" w:rsidR="003C22D3" w:rsidRDefault="003C22D3" w:rsidP="00833461">
      <w:pPr>
        <w:jc w:val="both"/>
        <w:rPr>
          <w:sz w:val="22"/>
          <w:szCs w:val="22"/>
        </w:rPr>
      </w:pPr>
    </w:p>
    <w:p w14:paraId="55977B59" w14:textId="77777777" w:rsidR="000B5204" w:rsidRDefault="000B5204" w:rsidP="00833461">
      <w:pPr>
        <w:jc w:val="both"/>
        <w:rPr>
          <w:sz w:val="22"/>
          <w:szCs w:val="22"/>
        </w:rPr>
      </w:pPr>
    </w:p>
    <w:p w14:paraId="2F63F14E" w14:textId="77777777" w:rsidR="000B5204" w:rsidRPr="002C7523" w:rsidRDefault="000B5204" w:rsidP="000B5204">
      <w:pPr>
        <w:jc w:val="center"/>
        <w:rPr>
          <w:b/>
          <w:bCs/>
          <w:sz w:val="22"/>
          <w:szCs w:val="22"/>
        </w:rPr>
      </w:pPr>
      <w:r w:rsidRPr="002C7523">
        <w:rPr>
          <w:b/>
          <w:bCs/>
          <w:sz w:val="22"/>
          <w:szCs w:val="22"/>
        </w:rPr>
        <w:lastRenderedPageBreak/>
        <w:t>VII.</w:t>
      </w:r>
    </w:p>
    <w:p w14:paraId="282D0D5C" w14:textId="77777777" w:rsidR="000B5204" w:rsidRPr="002C7523" w:rsidRDefault="000B5204" w:rsidP="000B5204">
      <w:pPr>
        <w:jc w:val="center"/>
        <w:rPr>
          <w:b/>
          <w:bCs/>
          <w:sz w:val="22"/>
          <w:szCs w:val="22"/>
        </w:rPr>
      </w:pPr>
      <w:r w:rsidRPr="002C7523">
        <w:rPr>
          <w:b/>
          <w:bCs/>
          <w:sz w:val="22"/>
          <w:szCs w:val="22"/>
        </w:rPr>
        <w:t>Doba trvání smlouvy, ukončení smlouvy</w:t>
      </w:r>
    </w:p>
    <w:p w14:paraId="63665BF6" w14:textId="77777777" w:rsidR="000B5204" w:rsidRPr="002C7523" w:rsidRDefault="000B5204" w:rsidP="000B5204">
      <w:pPr>
        <w:pStyle w:val="Zkladntext"/>
        <w:jc w:val="both"/>
        <w:rPr>
          <w:sz w:val="22"/>
          <w:szCs w:val="22"/>
        </w:rPr>
      </w:pPr>
    </w:p>
    <w:p w14:paraId="68E2C887" w14:textId="77777777" w:rsidR="000B5204" w:rsidRPr="002C7523" w:rsidRDefault="000B5204" w:rsidP="000B5204">
      <w:pPr>
        <w:pStyle w:val="Zkladntext"/>
        <w:jc w:val="both"/>
        <w:rPr>
          <w:sz w:val="22"/>
          <w:szCs w:val="22"/>
        </w:rPr>
      </w:pPr>
      <w:r w:rsidRPr="002C7523">
        <w:rPr>
          <w:sz w:val="22"/>
          <w:szCs w:val="22"/>
        </w:rPr>
        <w:t>1.</w:t>
      </w:r>
      <w:r w:rsidRPr="002C7523">
        <w:rPr>
          <w:sz w:val="22"/>
          <w:szCs w:val="22"/>
        </w:rPr>
        <w:tab/>
        <w:t xml:space="preserve">Tato smlouva je uzavřena na dobu určitou, a to ode dne nabytí její účinnosti do úplného zařízení záležitosti uvedené v odst. 1 čl. II. této smlouvy. </w:t>
      </w:r>
    </w:p>
    <w:p w14:paraId="5F33CCEA" w14:textId="77777777" w:rsidR="000B5204" w:rsidRPr="002C7523" w:rsidRDefault="000B5204" w:rsidP="000B5204">
      <w:pPr>
        <w:pStyle w:val="Zkladntext"/>
        <w:ind w:left="1065"/>
        <w:jc w:val="both"/>
        <w:rPr>
          <w:sz w:val="22"/>
          <w:szCs w:val="22"/>
        </w:rPr>
      </w:pPr>
    </w:p>
    <w:p w14:paraId="61492019" w14:textId="77777777" w:rsidR="000B5204" w:rsidRPr="002C7523" w:rsidRDefault="000B5204" w:rsidP="000B5204">
      <w:pPr>
        <w:pStyle w:val="Zkladntext"/>
        <w:jc w:val="both"/>
        <w:rPr>
          <w:sz w:val="22"/>
          <w:szCs w:val="22"/>
        </w:rPr>
      </w:pPr>
      <w:r w:rsidRPr="002C7523">
        <w:rPr>
          <w:sz w:val="22"/>
          <w:szCs w:val="22"/>
        </w:rPr>
        <w:t>2.</w:t>
      </w:r>
      <w:r w:rsidRPr="002C7523">
        <w:rPr>
          <w:sz w:val="22"/>
          <w:szCs w:val="22"/>
        </w:rPr>
        <w:tab/>
        <w:t xml:space="preserve">Před uplynutím této doby lze tento smluvní vztah ukončit pouze:  </w:t>
      </w:r>
    </w:p>
    <w:p w14:paraId="4D6138EC" w14:textId="77777777" w:rsidR="000B5204" w:rsidRPr="002C7523" w:rsidRDefault="000B5204" w:rsidP="000B5204">
      <w:pPr>
        <w:pStyle w:val="Zkladntext"/>
        <w:ind w:left="1065"/>
        <w:jc w:val="both"/>
        <w:rPr>
          <w:sz w:val="22"/>
          <w:szCs w:val="22"/>
        </w:rPr>
      </w:pPr>
    </w:p>
    <w:p w14:paraId="25D18768" w14:textId="77777777" w:rsidR="000B5204" w:rsidRPr="002C7523" w:rsidRDefault="000B5204" w:rsidP="000B5204">
      <w:pPr>
        <w:pStyle w:val="Zkladntext"/>
        <w:numPr>
          <w:ilvl w:val="0"/>
          <w:numId w:val="10"/>
        </w:numPr>
        <w:tabs>
          <w:tab w:val="num" w:pos="360"/>
        </w:tabs>
        <w:ind w:left="360"/>
        <w:jc w:val="both"/>
        <w:rPr>
          <w:sz w:val="22"/>
          <w:szCs w:val="22"/>
        </w:rPr>
      </w:pPr>
      <w:r w:rsidRPr="002C7523">
        <w:rPr>
          <w:sz w:val="22"/>
          <w:szCs w:val="22"/>
        </w:rPr>
        <w:t>písemnou dohodou smluvních stran;</w:t>
      </w:r>
    </w:p>
    <w:p w14:paraId="72447A2B" w14:textId="77777777" w:rsidR="002C7523" w:rsidRPr="002C7523" w:rsidRDefault="000B5204" w:rsidP="000B5204">
      <w:pPr>
        <w:pStyle w:val="Zkladntext"/>
        <w:numPr>
          <w:ilvl w:val="0"/>
          <w:numId w:val="10"/>
        </w:numPr>
        <w:tabs>
          <w:tab w:val="num" w:pos="360"/>
        </w:tabs>
        <w:ind w:left="360"/>
        <w:jc w:val="both"/>
        <w:rPr>
          <w:sz w:val="22"/>
          <w:szCs w:val="22"/>
        </w:rPr>
      </w:pPr>
      <w:r w:rsidRPr="002C7523">
        <w:rPr>
          <w:sz w:val="22"/>
          <w:szCs w:val="22"/>
        </w:rPr>
        <w:t>písemnou výpovědí příkazce danou příkazníkovi i bez udání důvodu kdykoliv před zahájením zadávacího řízení na Zakázku s účinností ke dni doručení výpovědi příkazníkovi;</w:t>
      </w:r>
    </w:p>
    <w:p w14:paraId="480FB836" w14:textId="77777777" w:rsidR="000B5204" w:rsidRPr="002C7523" w:rsidRDefault="000B5204" w:rsidP="000B5204">
      <w:pPr>
        <w:pStyle w:val="Zkladntext"/>
        <w:numPr>
          <w:ilvl w:val="0"/>
          <w:numId w:val="10"/>
        </w:numPr>
        <w:tabs>
          <w:tab w:val="num" w:pos="360"/>
        </w:tabs>
        <w:ind w:left="360"/>
        <w:jc w:val="both"/>
        <w:rPr>
          <w:sz w:val="22"/>
          <w:szCs w:val="22"/>
        </w:rPr>
      </w:pPr>
      <w:r w:rsidRPr="002C7523">
        <w:rPr>
          <w:sz w:val="22"/>
          <w:szCs w:val="22"/>
        </w:rPr>
        <w:t>odstoupením od smlouvy kteroukoliv smluvní stranou z důvodu podstatného porušení této smlouvy druhou smluvní stranou.</w:t>
      </w:r>
    </w:p>
    <w:p w14:paraId="1E1ABB5F" w14:textId="77777777" w:rsidR="000B5204" w:rsidRDefault="000B5204" w:rsidP="00833461">
      <w:pPr>
        <w:jc w:val="both"/>
        <w:rPr>
          <w:sz w:val="22"/>
          <w:szCs w:val="22"/>
        </w:rPr>
      </w:pPr>
    </w:p>
    <w:p w14:paraId="0292F77E" w14:textId="77777777" w:rsidR="002C7523" w:rsidRPr="002C7523" w:rsidRDefault="002C7523" w:rsidP="002C7523">
      <w:pPr>
        <w:pStyle w:val="Zkladntext"/>
        <w:jc w:val="both"/>
        <w:rPr>
          <w:sz w:val="22"/>
          <w:szCs w:val="22"/>
        </w:rPr>
      </w:pPr>
      <w:r w:rsidRPr="002C7523">
        <w:rPr>
          <w:sz w:val="22"/>
          <w:szCs w:val="22"/>
        </w:rPr>
        <w:t>3.</w:t>
      </w:r>
      <w:r w:rsidRPr="002C7523">
        <w:rPr>
          <w:sz w:val="22"/>
          <w:szCs w:val="22"/>
        </w:rPr>
        <w:tab/>
        <w:t xml:space="preserve">Za podstatné porušení této smlouvy příkazníkem se považuje zejména: </w:t>
      </w:r>
    </w:p>
    <w:p w14:paraId="5B2D574B" w14:textId="77777777" w:rsidR="002C7523" w:rsidRPr="002C7523" w:rsidRDefault="002C7523" w:rsidP="002C7523">
      <w:pPr>
        <w:pStyle w:val="Zkladntext"/>
        <w:jc w:val="both"/>
        <w:rPr>
          <w:sz w:val="22"/>
          <w:szCs w:val="22"/>
        </w:rPr>
      </w:pPr>
    </w:p>
    <w:p w14:paraId="757AACC4" w14:textId="77777777" w:rsidR="002C7523" w:rsidRPr="002C7523" w:rsidRDefault="002C7523" w:rsidP="002C7523">
      <w:pPr>
        <w:pStyle w:val="Odstavecseseznamem"/>
        <w:numPr>
          <w:ilvl w:val="0"/>
          <w:numId w:val="11"/>
        </w:numPr>
        <w:ind w:left="426" w:hanging="426"/>
        <w:jc w:val="both"/>
        <w:rPr>
          <w:sz w:val="22"/>
          <w:szCs w:val="22"/>
        </w:rPr>
      </w:pPr>
      <w:r w:rsidRPr="002C7523">
        <w:rPr>
          <w:sz w:val="22"/>
          <w:szCs w:val="22"/>
        </w:rPr>
        <w:t>jakékoliv porušení povinnosti uvedené v odst. 8 čl. V této smlouvy;</w:t>
      </w:r>
    </w:p>
    <w:p w14:paraId="7E42C7D8" w14:textId="1959A6F0" w:rsidR="002C7523" w:rsidRPr="002C7523" w:rsidRDefault="002C7523" w:rsidP="002C7523">
      <w:pPr>
        <w:pStyle w:val="Odstavecseseznamem"/>
        <w:numPr>
          <w:ilvl w:val="0"/>
          <w:numId w:val="11"/>
        </w:numPr>
        <w:ind w:left="426" w:hanging="426"/>
        <w:jc w:val="both"/>
        <w:rPr>
          <w:sz w:val="22"/>
          <w:szCs w:val="22"/>
        </w:rPr>
      </w:pPr>
      <w:r w:rsidRPr="002C7523">
        <w:rPr>
          <w:sz w:val="22"/>
          <w:szCs w:val="22"/>
        </w:rPr>
        <w:t xml:space="preserve">opakované porušování povinností dle této smlouvy příkazníkem i přes písemné upozornění příkazce zaslané emailem na emailovou adresu příkazníka </w:t>
      </w:r>
      <w:r w:rsidR="00866073" w:rsidRPr="00866073">
        <w:rPr>
          <w:sz w:val="22"/>
          <w:szCs w:val="22"/>
          <w:highlight w:val="black"/>
        </w:rPr>
        <w:t>XXXXXXXXXXXXX</w:t>
      </w:r>
      <w:r w:rsidRPr="002C7523">
        <w:rPr>
          <w:sz w:val="22"/>
          <w:szCs w:val="22"/>
        </w:rPr>
        <w:t>;</w:t>
      </w:r>
    </w:p>
    <w:p w14:paraId="62F9B85B" w14:textId="77777777" w:rsidR="002C7523" w:rsidRPr="00FA1D74" w:rsidRDefault="002C7523" w:rsidP="002C7523">
      <w:pPr>
        <w:pStyle w:val="Odstavecseseznamem"/>
        <w:numPr>
          <w:ilvl w:val="0"/>
          <w:numId w:val="11"/>
        </w:numPr>
        <w:ind w:left="426" w:hanging="426"/>
        <w:jc w:val="both"/>
        <w:rPr>
          <w:sz w:val="22"/>
          <w:szCs w:val="22"/>
        </w:rPr>
      </w:pPr>
      <w:r w:rsidRPr="00FA1D74">
        <w:rPr>
          <w:sz w:val="22"/>
          <w:szCs w:val="22"/>
        </w:rPr>
        <w:t>jakékoliv porušení této smlouvy příkazníkem, v jehož důsledku příkazce nezíská Dotaci, resp. ztratí reálnou šanci na její získání.</w:t>
      </w:r>
    </w:p>
    <w:p w14:paraId="212263E3" w14:textId="77777777" w:rsidR="002C7523" w:rsidRDefault="002C7523" w:rsidP="002C7523">
      <w:pPr>
        <w:jc w:val="both"/>
        <w:rPr>
          <w:sz w:val="22"/>
          <w:szCs w:val="22"/>
        </w:rPr>
      </w:pPr>
    </w:p>
    <w:p w14:paraId="3F5EB35D" w14:textId="77777777" w:rsidR="002C7523" w:rsidRPr="002C7523" w:rsidRDefault="002C7523" w:rsidP="002C7523">
      <w:pPr>
        <w:pStyle w:val="Zkladntext"/>
        <w:jc w:val="both"/>
        <w:rPr>
          <w:sz w:val="22"/>
          <w:szCs w:val="22"/>
        </w:rPr>
      </w:pPr>
      <w:r w:rsidRPr="002C7523">
        <w:rPr>
          <w:sz w:val="22"/>
          <w:szCs w:val="22"/>
        </w:rPr>
        <w:t>4.</w:t>
      </w:r>
      <w:r w:rsidRPr="002C7523">
        <w:rPr>
          <w:sz w:val="22"/>
          <w:szCs w:val="22"/>
        </w:rPr>
        <w:tab/>
        <w:t xml:space="preserve">Za podstatné porušení této smlouvy příkazcem se považuje: </w:t>
      </w:r>
    </w:p>
    <w:p w14:paraId="2F13BD98" w14:textId="77777777" w:rsidR="002C7523" w:rsidRPr="002C7523" w:rsidRDefault="002C7523" w:rsidP="002C7523">
      <w:pPr>
        <w:pStyle w:val="Zkladntext"/>
        <w:jc w:val="both"/>
        <w:rPr>
          <w:sz w:val="22"/>
          <w:szCs w:val="22"/>
        </w:rPr>
      </w:pPr>
    </w:p>
    <w:p w14:paraId="235D3CA6" w14:textId="77777777" w:rsidR="002C7523" w:rsidRPr="002C7523" w:rsidRDefault="002C7523" w:rsidP="002C7523">
      <w:pPr>
        <w:pStyle w:val="Zkladntext"/>
        <w:numPr>
          <w:ilvl w:val="0"/>
          <w:numId w:val="12"/>
        </w:numPr>
        <w:tabs>
          <w:tab w:val="clear" w:pos="360"/>
          <w:tab w:val="num" w:pos="0"/>
        </w:tabs>
        <w:ind w:left="400" w:hanging="400"/>
        <w:jc w:val="both"/>
        <w:rPr>
          <w:sz w:val="22"/>
          <w:szCs w:val="22"/>
        </w:rPr>
      </w:pPr>
      <w:r w:rsidRPr="002C7523">
        <w:rPr>
          <w:sz w:val="22"/>
          <w:szCs w:val="22"/>
        </w:rPr>
        <w:t>opakované porušení povinností dle čl. V. odst. 5 a 6 této smlouvy příkazcem i přes písemné upozornění příkazníka zaslané emailem na emailovou adresu příkazce m.posvar@mestodobruska.cz;</w:t>
      </w:r>
    </w:p>
    <w:p w14:paraId="4AEC6A45" w14:textId="2388CFC0" w:rsidR="002C7523" w:rsidRPr="002C7523" w:rsidRDefault="002C7523" w:rsidP="002C7523">
      <w:pPr>
        <w:pStyle w:val="Zkladntext"/>
        <w:numPr>
          <w:ilvl w:val="0"/>
          <w:numId w:val="12"/>
        </w:numPr>
        <w:tabs>
          <w:tab w:val="clear" w:pos="360"/>
          <w:tab w:val="num" w:pos="0"/>
          <w:tab w:val="num" w:pos="600"/>
        </w:tabs>
        <w:ind w:left="400" w:hanging="400"/>
        <w:jc w:val="both"/>
        <w:rPr>
          <w:sz w:val="22"/>
          <w:szCs w:val="22"/>
        </w:rPr>
      </w:pPr>
      <w:r w:rsidRPr="002C7523">
        <w:rPr>
          <w:sz w:val="22"/>
          <w:szCs w:val="22"/>
        </w:rPr>
        <w:t xml:space="preserve">prodlení s uhrazením jakékoliv faktury příkazníka na jakoukoliv část odměny dle čl. IV. odst. 3 </w:t>
      </w:r>
      <w:proofErr w:type="gramStart"/>
      <w:r w:rsidRPr="002C7523">
        <w:rPr>
          <w:sz w:val="22"/>
          <w:szCs w:val="22"/>
        </w:rPr>
        <w:t>této</w:t>
      </w:r>
      <w:proofErr w:type="gramEnd"/>
      <w:r w:rsidRPr="002C7523">
        <w:rPr>
          <w:sz w:val="22"/>
          <w:szCs w:val="22"/>
        </w:rPr>
        <w:t xml:space="preserve"> smlouvy delší než 30 </w:t>
      </w:r>
      <w:r w:rsidR="00B522A1">
        <w:rPr>
          <w:sz w:val="22"/>
          <w:szCs w:val="22"/>
        </w:rPr>
        <w:t xml:space="preserve">(třicet) </w:t>
      </w:r>
      <w:r w:rsidRPr="002C7523">
        <w:rPr>
          <w:sz w:val="22"/>
          <w:szCs w:val="22"/>
        </w:rPr>
        <w:t>dnů.</w:t>
      </w:r>
    </w:p>
    <w:p w14:paraId="6AB5BB38" w14:textId="77777777" w:rsidR="002C7523" w:rsidRDefault="002C7523" w:rsidP="002C7523">
      <w:pPr>
        <w:jc w:val="both"/>
        <w:rPr>
          <w:sz w:val="22"/>
          <w:szCs w:val="22"/>
        </w:rPr>
      </w:pPr>
    </w:p>
    <w:p w14:paraId="58DC5199" w14:textId="77777777" w:rsidR="002C7523" w:rsidRDefault="002C7523" w:rsidP="002C7523">
      <w:pPr>
        <w:jc w:val="both"/>
        <w:rPr>
          <w:color w:val="000000"/>
          <w:sz w:val="22"/>
          <w:szCs w:val="22"/>
        </w:rPr>
      </w:pPr>
      <w:r w:rsidRPr="002F786D">
        <w:rPr>
          <w:sz w:val="22"/>
          <w:szCs w:val="22"/>
        </w:rPr>
        <w:t xml:space="preserve">5. </w:t>
      </w:r>
      <w:r w:rsidRPr="002F786D">
        <w:rPr>
          <w:color w:val="000000"/>
          <w:sz w:val="22"/>
          <w:szCs w:val="22"/>
        </w:rPr>
        <w:tab/>
        <w:t>V případě ukončení této smlouvy některým ze způsobů dle písm. a) a b) odst. 2 tohoto článku smlouvy náleží příkazníkovi poměrná část sjednané odměny připadající na jím dosud řádně vykonanou činnost určená dle pravidel uvedených v odst. 4 čl. IV. Smlouvy.</w:t>
      </w:r>
    </w:p>
    <w:p w14:paraId="173336E6" w14:textId="77777777" w:rsidR="00DA717B" w:rsidRDefault="00DA717B" w:rsidP="002C7523">
      <w:pPr>
        <w:jc w:val="both"/>
        <w:rPr>
          <w:color w:val="000000"/>
          <w:sz w:val="22"/>
          <w:szCs w:val="22"/>
        </w:rPr>
      </w:pPr>
    </w:p>
    <w:p w14:paraId="22CDC0A4" w14:textId="77777777" w:rsidR="00DA717B" w:rsidRPr="00393B8B" w:rsidRDefault="00DA717B" w:rsidP="002C7523">
      <w:pPr>
        <w:jc w:val="both"/>
        <w:rPr>
          <w:color w:val="000000"/>
          <w:sz w:val="22"/>
          <w:szCs w:val="22"/>
        </w:rPr>
      </w:pPr>
      <w:r w:rsidRPr="00393B8B">
        <w:rPr>
          <w:sz w:val="22"/>
          <w:szCs w:val="22"/>
        </w:rPr>
        <w:t xml:space="preserve">6. </w:t>
      </w:r>
      <w:r w:rsidRPr="00393B8B">
        <w:rPr>
          <w:sz w:val="22"/>
          <w:szCs w:val="22"/>
        </w:rPr>
        <w:tab/>
        <w:t xml:space="preserve">V případě odstoupení od této smlouvy příkazcem </w:t>
      </w:r>
      <w:r w:rsidRPr="00393B8B">
        <w:rPr>
          <w:color w:val="000000"/>
          <w:sz w:val="22"/>
          <w:szCs w:val="22"/>
        </w:rPr>
        <w:t xml:space="preserve">náleží příkazníkovi poměrná část sjednané </w:t>
      </w:r>
      <w:r w:rsidRPr="00393B8B">
        <w:rPr>
          <w:sz w:val="22"/>
          <w:szCs w:val="22"/>
        </w:rPr>
        <w:t>odměny připadající na příkazníkem řádně vykonanou činnost</w:t>
      </w:r>
      <w:r w:rsidRPr="002B7A80">
        <w:rPr>
          <w:sz w:val="22"/>
          <w:szCs w:val="22"/>
        </w:rPr>
        <w:t xml:space="preserve">, jejíž výsledky jsou pro příkazce i po odstoupení od smlouvy dále využitelné. </w:t>
      </w:r>
      <w:r w:rsidRPr="002B7A80">
        <w:rPr>
          <w:color w:val="000000"/>
          <w:sz w:val="22"/>
          <w:szCs w:val="22"/>
        </w:rPr>
        <w:t>Smluvní strany přitom výslovně sjednávají, že v případě, že příkazce nezískal Dotaci, resp. ztratil možnost ji získat z důvodu</w:t>
      </w:r>
      <w:r w:rsidRPr="00FA1D74">
        <w:rPr>
          <w:color w:val="000000"/>
          <w:sz w:val="22"/>
          <w:szCs w:val="22"/>
        </w:rPr>
        <w:t xml:space="preserve"> jakéhokoliv vadného plnění této smlouvy příkazníkem,</w:t>
      </w:r>
      <w:r w:rsidRPr="00FA1D74">
        <w:rPr>
          <w:sz w:val="22"/>
          <w:szCs w:val="22"/>
        </w:rPr>
        <w:t xml:space="preserve"> </w:t>
      </w:r>
      <w:r w:rsidRPr="00FA1D74">
        <w:rPr>
          <w:color w:val="000000"/>
          <w:sz w:val="22"/>
          <w:szCs w:val="22"/>
        </w:rPr>
        <w:t>považují se jakékoliv dosavadní výsledky činnosti příkazníka ve vztahu k Zakázce za nevyužitelné a příkazník tak nemá nárok na jakoukoliv část sjednané odměny za činnosti vztahující se k Zakázce.</w:t>
      </w:r>
    </w:p>
    <w:p w14:paraId="4A641810" w14:textId="77777777" w:rsidR="00393B8B" w:rsidRPr="00393B8B" w:rsidRDefault="00393B8B" w:rsidP="002C7523">
      <w:pPr>
        <w:jc w:val="both"/>
        <w:rPr>
          <w:color w:val="000000"/>
          <w:sz w:val="22"/>
          <w:szCs w:val="22"/>
        </w:rPr>
      </w:pPr>
    </w:p>
    <w:p w14:paraId="7CFBF866" w14:textId="17DCDA34" w:rsidR="00393B8B" w:rsidRDefault="00393B8B" w:rsidP="002C7523">
      <w:pPr>
        <w:jc w:val="both"/>
        <w:rPr>
          <w:sz w:val="22"/>
          <w:szCs w:val="22"/>
        </w:rPr>
      </w:pPr>
      <w:r w:rsidRPr="00393B8B">
        <w:rPr>
          <w:sz w:val="22"/>
          <w:szCs w:val="22"/>
        </w:rPr>
        <w:t>7.</w:t>
      </w:r>
      <w:r w:rsidRPr="00393B8B">
        <w:rPr>
          <w:sz w:val="22"/>
          <w:szCs w:val="22"/>
        </w:rPr>
        <w:tab/>
        <w:t xml:space="preserve">V případě odstoupení od této smlouvy smluvní strany provedou vzájemné finanční vypořádání nejpozději do 30 </w:t>
      </w:r>
      <w:r w:rsidR="00B522A1">
        <w:rPr>
          <w:sz w:val="22"/>
          <w:szCs w:val="22"/>
        </w:rPr>
        <w:t xml:space="preserve">(třiceti) </w:t>
      </w:r>
      <w:r w:rsidRPr="00393B8B">
        <w:rPr>
          <w:sz w:val="22"/>
          <w:szCs w:val="22"/>
        </w:rPr>
        <w:t xml:space="preserve">dnů od odstoupení od smlouvy. Příkazník nejpozději do 14 </w:t>
      </w:r>
      <w:r w:rsidR="00B522A1">
        <w:rPr>
          <w:sz w:val="22"/>
          <w:szCs w:val="22"/>
        </w:rPr>
        <w:t xml:space="preserve">(čtrnácti) </w:t>
      </w:r>
      <w:r w:rsidRPr="00393B8B">
        <w:rPr>
          <w:sz w:val="22"/>
          <w:szCs w:val="22"/>
        </w:rPr>
        <w:t>dnů od odstoupení zpracuje a předloží příkazci písemné vyúčtování odměny, na níž mu vznikl nárok. V případě, že takto vyúčtovaná odměna je nižší než již příkazcem příkazníkovi zaplacená odměna, vrátí příkazník příkazci částku tvořící příslušný rozdíl.</w:t>
      </w:r>
    </w:p>
    <w:p w14:paraId="6975520B" w14:textId="77777777" w:rsidR="00393B8B" w:rsidRDefault="00393B8B" w:rsidP="002C7523">
      <w:pPr>
        <w:jc w:val="both"/>
        <w:rPr>
          <w:sz w:val="22"/>
          <w:szCs w:val="22"/>
        </w:rPr>
      </w:pPr>
    </w:p>
    <w:p w14:paraId="54D96CE7" w14:textId="77777777" w:rsidR="00393B8B" w:rsidRDefault="00393B8B" w:rsidP="002C7523">
      <w:pPr>
        <w:jc w:val="both"/>
        <w:rPr>
          <w:color w:val="000000"/>
          <w:sz w:val="22"/>
          <w:szCs w:val="22"/>
        </w:rPr>
      </w:pPr>
      <w:r w:rsidRPr="00393B8B">
        <w:rPr>
          <w:sz w:val="22"/>
          <w:szCs w:val="22"/>
        </w:rPr>
        <w:t xml:space="preserve">8. </w:t>
      </w:r>
      <w:r w:rsidRPr="00393B8B">
        <w:rPr>
          <w:sz w:val="22"/>
          <w:szCs w:val="22"/>
        </w:rPr>
        <w:tab/>
      </w:r>
      <w:r w:rsidRPr="00393B8B">
        <w:rPr>
          <w:color w:val="000000"/>
          <w:sz w:val="22"/>
          <w:szCs w:val="22"/>
        </w:rPr>
        <w:t>Odstoupením od smlouvy není dotčen nárok příkazníka na zaplacení úroků z prodlení, nároky smluvních stran na náhradu škody a povinnost příkazníka dle odst. 7 čl. III. této smlouvy.</w:t>
      </w:r>
    </w:p>
    <w:p w14:paraId="3433ABE4" w14:textId="77777777" w:rsidR="00393B8B" w:rsidRDefault="00393B8B" w:rsidP="002C7523">
      <w:pPr>
        <w:jc w:val="both"/>
        <w:rPr>
          <w:color w:val="000000"/>
          <w:sz w:val="22"/>
          <w:szCs w:val="22"/>
        </w:rPr>
      </w:pPr>
    </w:p>
    <w:p w14:paraId="3D5618BA" w14:textId="77777777" w:rsidR="00393B8B" w:rsidRPr="00393B8B" w:rsidRDefault="00393B8B" w:rsidP="00393B8B">
      <w:pPr>
        <w:jc w:val="both"/>
        <w:rPr>
          <w:color w:val="000000"/>
          <w:sz w:val="22"/>
          <w:szCs w:val="22"/>
        </w:rPr>
      </w:pPr>
      <w:r w:rsidRPr="00393B8B">
        <w:rPr>
          <w:color w:val="000000"/>
          <w:sz w:val="22"/>
          <w:szCs w:val="22"/>
        </w:rPr>
        <w:t xml:space="preserve">9. </w:t>
      </w:r>
      <w:r w:rsidRPr="00393B8B">
        <w:rPr>
          <w:color w:val="000000"/>
          <w:sz w:val="22"/>
          <w:szCs w:val="22"/>
        </w:rPr>
        <w:tab/>
        <w:t>Smluvní strany sjednávají, že v případě odstoupení od smlouvy příkazcem není příkazce povinen vrátit příkazníkovi jakákoliv již příkazníkem poskytnutá plnění.</w:t>
      </w:r>
    </w:p>
    <w:p w14:paraId="2AFF7BAD" w14:textId="77777777" w:rsidR="00393B8B" w:rsidRPr="00393B8B" w:rsidRDefault="00393B8B" w:rsidP="00393B8B">
      <w:pPr>
        <w:jc w:val="both"/>
        <w:rPr>
          <w:color w:val="000000"/>
          <w:sz w:val="22"/>
          <w:szCs w:val="22"/>
        </w:rPr>
      </w:pPr>
    </w:p>
    <w:p w14:paraId="2638691A" w14:textId="77777777" w:rsidR="00393B8B" w:rsidRDefault="00393B8B" w:rsidP="00393B8B">
      <w:pPr>
        <w:jc w:val="both"/>
        <w:rPr>
          <w:color w:val="000000"/>
          <w:sz w:val="22"/>
          <w:szCs w:val="22"/>
        </w:rPr>
      </w:pPr>
      <w:r w:rsidRPr="00393B8B">
        <w:rPr>
          <w:color w:val="000000"/>
          <w:sz w:val="22"/>
          <w:szCs w:val="22"/>
        </w:rPr>
        <w:t xml:space="preserve">10. </w:t>
      </w:r>
      <w:r w:rsidRPr="00393B8B">
        <w:rPr>
          <w:color w:val="000000"/>
          <w:sz w:val="22"/>
          <w:szCs w:val="22"/>
        </w:rPr>
        <w:tab/>
        <w:t>Ustanovení občanského zákoníku o výpovědi příkazní smlouvy se neuplatní.</w:t>
      </w:r>
    </w:p>
    <w:p w14:paraId="473465F9" w14:textId="77777777" w:rsidR="00393B8B" w:rsidRPr="00393B8B" w:rsidRDefault="00393B8B" w:rsidP="00393B8B">
      <w:pPr>
        <w:jc w:val="center"/>
        <w:rPr>
          <w:b/>
          <w:color w:val="000000"/>
          <w:sz w:val="22"/>
          <w:szCs w:val="22"/>
        </w:rPr>
      </w:pPr>
      <w:r w:rsidRPr="00393B8B">
        <w:rPr>
          <w:b/>
          <w:color w:val="000000"/>
          <w:sz w:val="22"/>
          <w:szCs w:val="22"/>
        </w:rPr>
        <w:lastRenderedPageBreak/>
        <w:t>VIII.</w:t>
      </w:r>
    </w:p>
    <w:p w14:paraId="4038DD65" w14:textId="77777777" w:rsidR="00393B8B" w:rsidRPr="00393B8B" w:rsidRDefault="00393B8B" w:rsidP="00393B8B">
      <w:pPr>
        <w:tabs>
          <w:tab w:val="left" w:pos="1440"/>
          <w:tab w:val="left" w:pos="3420"/>
        </w:tabs>
        <w:jc w:val="center"/>
        <w:rPr>
          <w:b/>
          <w:bCs/>
          <w:sz w:val="22"/>
          <w:szCs w:val="22"/>
        </w:rPr>
      </w:pPr>
      <w:r w:rsidRPr="00393B8B">
        <w:rPr>
          <w:b/>
          <w:bCs/>
          <w:sz w:val="22"/>
          <w:szCs w:val="22"/>
        </w:rPr>
        <w:t xml:space="preserve">Úrok z prodlení, náhrada škody </w:t>
      </w:r>
    </w:p>
    <w:p w14:paraId="609240A9" w14:textId="77777777" w:rsidR="00393B8B" w:rsidRPr="00393B8B" w:rsidRDefault="00393B8B" w:rsidP="00393B8B">
      <w:pPr>
        <w:jc w:val="both"/>
        <w:rPr>
          <w:sz w:val="22"/>
          <w:szCs w:val="22"/>
        </w:rPr>
      </w:pPr>
    </w:p>
    <w:p w14:paraId="65C76C7B" w14:textId="77777777" w:rsidR="00393B8B" w:rsidRDefault="00393B8B" w:rsidP="00393B8B">
      <w:pPr>
        <w:jc w:val="both"/>
        <w:rPr>
          <w:sz w:val="22"/>
          <w:szCs w:val="22"/>
        </w:rPr>
      </w:pPr>
      <w:r w:rsidRPr="00393B8B">
        <w:rPr>
          <w:sz w:val="22"/>
          <w:szCs w:val="22"/>
        </w:rPr>
        <w:t>1.</w:t>
      </w:r>
      <w:r w:rsidRPr="00393B8B">
        <w:rPr>
          <w:sz w:val="22"/>
          <w:szCs w:val="22"/>
        </w:rPr>
        <w:tab/>
        <w:t>V případě prodlení příkazce se zaplacením faktury příkazníka je příkazce povinen zaplatit příkazníkovi smluvní úrok z prodlení ve výši 0,05 % z dlužné částky za každý i započatý den prodlení.</w:t>
      </w:r>
    </w:p>
    <w:p w14:paraId="2E99A9C3" w14:textId="77777777" w:rsidR="00393B8B" w:rsidRDefault="00393B8B" w:rsidP="00393B8B">
      <w:pPr>
        <w:jc w:val="both"/>
        <w:rPr>
          <w:sz w:val="22"/>
          <w:szCs w:val="22"/>
        </w:rPr>
      </w:pPr>
    </w:p>
    <w:p w14:paraId="58127A13" w14:textId="77777777" w:rsidR="00393B8B" w:rsidRDefault="00393B8B" w:rsidP="00393B8B">
      <w:pPr>
        <w:jc w:val="both"/>
        <w:rPr>
          <w:sz w:val="22"/>
          <w:szCs w:val="22"/>
        </w:rPr>
      </w:pPr>
      <w:r w:rsidRPr="00393B8B">
        <w:rPr>
          <w:sz w:val="22"/>
          <w:szCs w:val="22"/>
        </w:rPr>
        <w:t>2.</w:t>
      </w:r>
      <w:r w:rsidRPr="00393B8B">
        <w:rPr>
          <w:sz w:val="22"/>
          <w:szCs w:val="22"/>
        </w:rPr>
        <w:tab/>
        <w:t>Úrok z prodlení dle předchozího odstavce je splatný na základě faktury vystavené příkazníkem a doručené příkazci. Splatnost t</w:t>
      </w:r>
      <w:r w:rsidR="00CC7D41">
        <w:rPr>
          <w:sz w:val="22"/>
          <w:szCs w:val="22"/>
        </w:rPr>
        <w:t>é</w:t>
      </w:r>
      <w:r w:rsidRPr="00393B8B">
        <w:rPr>
          <w:sz w:val="22"/>
          <w:szCs w:val="22"/>
        </w:rPr>
        <w:t>to faktur</w:t>
      </w:r>
      <w:r w:rsidR="00CC7D41">
        <w:rPr>
          <w:sz w:val="22"/>
          <w:szCs w:val="22"/>
        </w:rPr>
        <w:t>y</w:t>
      </w:r>
      <w:r w:rsidRPr="00393B8B">
        <w:rPr>
          <w:sz w:val="22"/>
          <w:szCs w:val="22"/>
        </w:rPr>
        <w:t xml:space="preserve"> bude činit minimálně 21 dnů ode dne jej</w:t>
      </w:r>
      <w:r w:rsidR="00CC7D41">
        <w:rPr>
          <w:sz w:val="22"/>
          <w:szCs w:val="22"/>
        </w:rPr>
        <w:t>ího</w:t>
      </w:r>
      <w:r w:rsidRPr="00393B8B">
        <w:rPr>
          <w:sz w:val="22"/>
          <w:szCs w:val="22"/>
        </w:rPr>
        <w:t xml:space="preserve"> doručení příkazci.</w:t>
      </w:r>
    </w:p>
    <w:p w14:paraId="57E21BBE" w14:textId="77777777" w:rsidR="00393B8B" w:rsidRDefault="00393B8B" w:rsidP="00393B8B">
      <w:pPr>
        <w:jc w:val="both"/>
        <w:rPr>
          <w:sz w:val="22"/>
          <w:szCs w:val="22"/>
        </w:rPr>
      </w:pPr>
    </w:p>
    <w:p w14:paraId="184F36FF" w14:textId="77777777" w:rsidR="00393B8B" w:rsidRDefault="00BA648E" w:rsidP="00393B8B">
      <w:pPr>
        <w:jc w:val="both"/>
        <w:rPr>
          <w:sz w:val="22"/>
          <w:szCs w:val="22"/>
        </w:rPr>
      </w:pPr>
      <w:r w:rsidRPr="00BA648E">
        <w:rPr>
          <w:sz w:val="22"/>
          <w:szCs w:val="22"/>
        </w:rPr>
        <w:t>3.</w:t>
      </w:r>
      <w:r w:rsidRPr="00BA648E">
        <w:rPr>
          <w:sz w:val="22"/>
          <w:szCs w:val="22"/>
        </w:rPr>
        <w:tab/>
        <w:t>Příkazník odpovídá příkazci za veškeré škody vzniklé příkazci jednoznačně prokazatelným porušením povinností dle této smlouvy příkazníkem.</w:t>
      </w:r>
    </w:p>
    <w:p w14:paraId="31FD887D" w14:textId="77777777" w:rsidR="00BA648E" w:rsidRDefault="00BA648E" w:rsidP="00393B8B">
      <w:pPr>
        <w:jc w:val="both"/>
        <w:rPr>
          <w:sz w:val="22"/>
          <w:szCs w:val="22"/>
        </w:rPr>
      </w:pPr>
    </w:p>
    <w:p w14:paraId="7C2F2038" w14:textId="77777777" w:rsidR="00B522A1" w:rsidRDefault="00BA648E" w:rsidP="00393B8B">
      <w:pPr>
        <w:jc w:val="both"/>
        <w:rPr>
          <w:sz w:val="22"/>
          <w:szCs w:val="22"/>
        </w:rPr>
      </w:pPr>
      <w:r w:rsidRPr="00664801">
        <w:rPr>
          <w:color w:val="000000"/>
          <w:sz w:val="22"/>
          <w:szCs w:val="22"/>
        </w:rPr>
        <w:t xml:space="preserve">4. </w:t>
      </w:r>
      <w:r w:rsidRPr="00664801">
        <w:rPr>
          <w:color w:val="000000"/>
          <w:sz w:val="22"/>
          <w:szCs w:val="22"/>
        </w:rPr>
        <w:tab/>
      </w:r>
      <w:r w:rsidRPr="001538CF">
        <w:rPr>
          <w:color w:val="000000"/>
          <w:sz w:val="22"/>
          <w:szCs w:val="22"/>
        </w:rPr>
        <w:t xml:space="preserve">V případě, že příkazce v důsledku jednoznačně prokazatelného vadného plnění této smlouvy příkazníkem nezíská Dotaci, </w:t>
      </w:r>
      <w:r w:rsidRPr="001538CF">
        <w:rPr>
          <w:sz w:val="22"/>
          <w:szCs w:val="22"/>
        </w:rPr>
        <w:t xml:space="preserve">resp. ztratí reálnou šanci na její získání, </w:t>
      </w:r>
      <w:r w:rsidRPr="001538CF">
        <w:rPr>
          <w:color w:val="000000"/>
          <w:sz w:val="22"/>
          <w:szCs w:val="22"/>
        </w:rPr>
        <w:t>přestože na Projekt byl</w:t>
      </w:r>
      <w:r w:rsidR="00CC7D41" w:rsidRPr="001538CF">
        <w:rPr>
          <w:color w:val="000000"/>
          <w:sz w:val="22"/>
          <w:szCs w:val="22"/>
        </w:rPr>
        <w:t>o</w:t>
      </w:r>
      <w:r w:rsidRPr="001538CF">
        <w:rPr>
          <w:color w:val="000000"/>
          <w:sz w:val="22"/>
          <w:szCs w:val="22"/>
        </w:rPr>
        <w:t xml:space="preserve"> </w:t>
      </w:r>
      <w:r w:rsidR="00664801" w:rsidRPr="001538CF">
        <w:rPr>
          <w:color w:val="000000"/>
          <w:sz w:val="22"/>
          <w:szCs w:val="22"/>
        </w:rPr>
        <w:t>P</w:t>
      </w:r>
      <w:r w:rsidRPr="001538CF">
        <w:rPr>
          <w:color w:val="000000"/>
          <w:sz w:val="22"/>
          <w:szCs w:val="22"/>
        </w:rPr>
        <w:t>oskytovatelem dotace příkazci vydán</w:t>
      </w:r>
      <w:r w:rsidR="00664801" w:rsidRPr="001538CF">
        <w:rPr>
          <w:color w:val="000000"/>
          <w:sz w:val="22"/>
          <w:szCs w:val="22"/>
        </w:rPr>
        <w:t>o</w:t>
      </w:r>
      <w:r w:rsidRPr="001538CF">
        <w:rPr>
          <w:color w:val="000000"/>
          <w:sz w:val="22"/>
          <w:szCs w:val="22"/>
        </w:rPr>
        <w:t xml:space="preserve"> </w:t>
      </w:r>
      <w:r w:rsidR="00664801" w:rsidRPr="001538CF">
        <w:rPr>
          <w:sz w:val="22"/>
          <w:szCs w:val="22"/>
        </w:rPr>
        <w:t>Rozhodnutí o poskytnutí dotace</w:t>
      </w:r>
      <w:r w:rsidRPr="001538CF">
        <w:rPr>
          <w:color w:val="000000"/>
          <w:sz w:val="22"/>
          <w:szCs w:val="22"/>
        </w:rPr>
        <w:t xml:space="preserve">, či dojde v důsledku </w:t>
      </w:r>
      <w:r w:rsidRPr="00FA1D74">
        <w:rPr>
          <w:color w:val="000000"/>
          <w:sz w:val="22"/>
          <w:szCs w:val="22"/>
        </w:rPr>
        <w:t xml:space="preserve">jednoznačně prokazatelného vadného plnění ze strany příkazníka ke krácení příkazci přiznané Dotace, </w:t>
      </w:r>
      <w:r w:rsidRPr="00FA1D74">
        <w:rPr>
          <w:sz w:val="22"/>
          <w:szCs w:val="22"/>
        </w:rPr>
        <w:t>je příkazník povinen příkazci v rámci náhrady újmy zaplatit mj. částku ve výši příkazci nepřiznané, resp. krácené dotace za předpokladu, že příkazce využije všech řádných i možných mimořádných opravných prostředků proti rozhodnutí dotačního orgánu o nepřiznání dotace a v případě výtek ze strany dotačního orgánu postupoval v souladu s pokyny a doporučeními příkazníka.</w:t>
      </w:r>
    </w:p>
    <w:p w14:paraId="008FC61B" w14:textId="77777777" w:rsidR="00B522A1" w:rsidRDefault="00B522A1" w:rsidP="00393B8B">
      <w:pPr>
        <w:jc w:val="both"/>
        <w:rPr>
          <w:sz w:val="22"/>
          <w:szCs w:val="22"/>
        </w:rPr>
      </w:pPr>
    </w:p>
    <w:p w14:paraId="6669F18F" w14:textId="69AFE435" w:rsidR="00BA648E" w:rsidRDefault="00B522A1" w:rsidP="00393B8B">
      <w:pPr>
        <w:jc w:val="both"/>
        <w:rPr>
          <w:sz w:val="22"/>
          <w:szCs w:val="22"/>
        </w:rPr>
      </w:pPr>
      <w:r>
        <w:rPr>
          <w:sz w:val="22"/>
          <w:szCs w:val="22"/>
        </w:rPr>
        <w:t>5.</w:t>
      </w:r>
      <w:r>
        <w:rPr>
          <w:sz w:val="22"/>
          <w:szCs w:val="22"/>
        </w:rPr>
        <w:tab/>
      </w:r>
      <w:r w:rsidR="00E51203" w:rsidRPr="004B2C9A">
        <w:rPr>
          <w:sz w:val="22"/>
          <w:szCs w:val="22"/>
        </w:rPr>
        <w:t xml:space="preserve">V případě uložení </w:t>
      </w:r>
      <w:r w:rsidR="007F0DE1" w:rsidRPr="004B2C9A">
        <w:rPr>
          <w:sz w:val="22"/>
          <w:szCs w:val="22"/>
        </w:rPr>
        <w:t xml:space="preserve">sankce </w:t>
      </w:r>
      <w:r w:rsidRPr="004B2C9A">
        <w:rPr>
          <w:sz w:val="22"/>
          <w:szCs w:val="22"/>
        </w:rPr>
        <w:t>ÚOHS</w:t>
      </w:r>
      <w:r w:rsidR="00E0114F" w:rsidRPr="004B2C9A">
        <w:rPr>
          <w:sz w:val="22"/>
          <w:szCs w:val="22"/>
        </w:rPr>
        <w:t xml:space="preserve"> </w:t>
      </w:r>
      <w:r w:rsidR="008E14F8" w:rsidRPr="004B2C9A">
        <w:rPr>
          <w:sz w:val="22"/>
          <w:szCs w:val="22"/>
        </w:rPr>
        <w:t>v souvislosti se zadávacím řízením na výběr dodavatele Zakázky je příkazník povinen nahradit příkazci újmu ve výši uložené sankce, pokud důvodem pro uložení sankce bylo porušení povinností, za jejichž splnění odpovídal podle této smlouvy příkazník.</w:t>
      </w:r>
      <w:r w:rsidR="0040696A" w:rsidRPr="004B2C9A">
        <w:rPr>
          <w:sz w:val="22"/>
          <w:szCs w:val="22"/>
        </w:rPr>
        <w:t xml:space="preserve"> </w:t>
      </w:r>
      <w:r w:rsidR="00806585" w:rsidRPr="004B2C9A">
        <w:rPr>
          <w:sz w:val="22"/>
          <w:szCs w:val="22"/>
        </w:rPr>
        <w:t xml:space="preserve">V případě, že </w:t>
      </w:r>
      <w:r w:rsidR="00957271" w:rsidRPr="004B2C9A">
        <w:rPr>
          <w:sz w:val="22"/>
          <w:szCs w:val="22"/>
        </w:rPr>
        <w:t xml:space="preserve">příkazce provede </w:t>
      </w:r>
      <w:r w:rsidR="002B50FC" w:rsidRPr="004B2C9A">
        <w:rPr>
          <w:sz w:val="22"/>
          <w:szCs w:val="22"/>
        </w:rPr>
        <w:t xml:space="preserve">na základě </w:t>
      </w:r>
      <w:r w:rsidR="00FC09D5" w:rsidRPr="004B2C9A">
        <w:rPr>
          <w:sz w:val="22"/>
          <w:szCs w:val="22"/>
        </w:rPr>
        <w:t xml:space="preserve">kontrolního </w:t>
      </w:r>
      <w:r w:rsidR="00CB0116" w:rsidRPr="004B2C9A">
        <w:rPr>
          <w:sz w:val="22"/>
          <w:szCs w:val="22"/>
        </w:rPr>
        <w:t xml:space="preserve">nebo auditního </w:t>
      </w:r>
      <w:r w:rsidR="00FC09D5" w:rsidRPr="004B2C9A">
        <w:rPr>
          <w:sz w:val="22"/>
          <w:szCs w:val="22"/>
        </w:rPr>
        <w:t xml:space="preserve">zjištění poskytovatele dotace </w:t>
      </w:r>
      <w:r w:rsidR="001C1BF0" w:rsidRPr="004B2C9A">
        <w:rPr>
          <w:sz w:val="22"/>
          <w:szCs w:val="22"/>
        </w:rPr>
        <w:t xml:space="preserve">k jeho výzvě </w:t>
      </w:r>
      <w:r w:rsidR="00957271" w:rsidRPr="004B2C9A">
        <w:rPr>
          <w:sz w:val="22"/>
          <w:szCs w:val="22"/>
        </w:rPr>
        <w:t>opatření k nápravě spočívající</w:t>
      </w:r>
      <w:r w:rsidR="002B50FC" w:rsidRPr="004B2C9A">
        <w:rPr>
          <w:sz w:val="22"/>
          <w:szCs w:val="22"/>
        </w:rPr>
        <w:t xml:space="preserve"> ve vrácení dotace nebo její části</w:t>
      </w:r>
      <w:r w:rsidR="00FC09D5" w:rsidRPr="004B2C9A">
        <w:rPr>
          <w:sz w:val="22"/>
          <w:szCs w:val="22"/>
        </w:rPr>
        <w:t>, je příkazník povinen nahradit příkazci újmu ve výši takto vrácené částky</w:t>
      </w:r>
      <w:r w:rsidR="00CB0116" w:rsidRPr="004B2C9A">
        <w:rPr>
          <w:sz w:val="22"/>
          <w:szCs w:val="22"/>
        </w:rPr>
        <w:t xml:space="preserve">, pokud důvodem výzvy </w:t>
      </w:r>
      <w:r w:rsidR="001A61F7" w:rsidRPr="004B2C9A">
        <w:rPr>
          <w:sz w:val="22"/>
          <w:szCs w:val="22"/>
        </w:rPr>
        <w:t>poskytovatele dotace bylo porušení povinností, za jejichž splnění odpovídal podle této smlouvy příkazník.</w:t>
      </w:r>
      <w:r w:rsidR="001A61F7">
        <w:rPr>
          <w:sz w:val="22"/>
          <w:szCs w:val="22"/>
        </w:rPr>
        <w:t xml:space="preserve"> </w:t>
      </w:r>
    </w:p>
    <w:p w14:paraId="0964E61A" w14:textId="77777777" w:rsidR="00664801" w:rsidRDefault="00664801" w:rsidP="00393B8B">
      <w:pPr>
        <w:jc w:val="both"/>
        <w:rPr>
          <w:sz w:val="22"/>
          <w:szCs w:val="22"/>
        </w:rPr>
      </w:pPr>
    </w:p>
    <w:p w14:paraId="7EDC1D2D" w14:textId="77777777" w:rsidR="00664801" w:rsidRDefault="00664801" w:rsidP="00393B8B">
      <w:pPr>
        <w:jc w:val="both"/>
        <w:rPr>
          <w:sz w:val="22"/>
          <w:szCs w:val="22"/>
        </w:rPr>
      </w:pPr>
    </w:p>
    <w:p w14:paraId="5D584E38" w14:textId="77777777" w:rsidR="00664801" w:rsidRPr="00664801" w:rsidRDefault="00664801" w:rsidP="00664801">
      <w:pPr>
        <w:pStyle w:val="Normodsaz"/>
        <w:numPr>
          <w:ilvl w:val="0"/>
          <w:numId w:val="0"/>
        </w:numPr>
        <w:jc w:val="center"/>
        <w:rPr>
          <w:b/>
          <w:sz w:val="22"/>
          <w:szCs w:val="22"/>
        </w:rPr>
      </w:pPr>
      <w:r w:rsidRPr="00664801">
        <w:rPr>
          <w:b/>
          <w:sz w:val="22"/>
          <w:szCs w:val="22"/>
        </w:rPr>
        <w:t>IX.</w:t>
      </w:r>
    </w:p>
    <w:p w14:paraId="1FBD9263" w14:textId="77777777" w:rsidR="00664801" w:rsidRPr="00664801" w:rsidRDefault="00664801" w:rsidP="00664801">
      <w:pPr>
        <w:pStyle w:val="Normodsaz"/>
        <w:numPr>
          <w:ilvl w:val="0"/>
          <w:numId w:val="0"/>
        </w:numPr>
        <w:jc w:val="center"/>
        <w:rPr>
          <w:b/>
          <w:sz w:val="22"/>
          <w:szCs w:val="22"/>
        </w:rPr>
      </w:pPr>
      <w:r w:rsidRPr="00664801">
        <w:rPr>
          <w:b/>
          <w:sz w:val="22"/>
          <w:szCs w:val="22"/>
        </w:rPr>
        <w:t>Plná moc</w:t>
      </w:r>
    </w:p>
    <w:p w14:paraId="46A5A3DA" w14:textId="77777777" w:rsidR="00664801" w:rsidRPr="00664801" w:rsidRDefault="00664801" w:rsidP="00664801">
      <w:pPr>
        <w:pStyle w:val="Normodsaz"/>
        <w:numPr>
          <w:ilvl w:val="0"/>
          <w:numId w:val="0"/>
        </w:numPr>
        <w:ind w:left="576" w:hanging="576"/>
        <w:rPr>
          <w:b/>
          <w:sz w:val="22"/>
          <w:szCs w:val="22"/>
        </w:rPr>
      </w:pPr>
    </w:p>
    <w:p w14:paraId="5B8BAB66" w14:textId="77777777" w:rsidR="00664801" w:rsidRDefault="00664801" w:rsidP="00664801">
      <w:pPr>
        <w:jc w:val="both"/>
        <w:rPr>
          <w:sz w:val="22"/>
          <w:szCs w:val="22"/>
        </w:rPr>
      </w:pPr>
      <w:r w:rsidRPr="00664801">
        <w:rPr>
          <w:rFonts w:eastAsia="ArialMT"/>
          <w:sz w:val="22"/>
          <w:szCs w:val="22"/>
          <w:lang w:eastAsia="en-US"/>
        </w:rPr>
        <w:t>Podpisem této smlouvy uděluje příkazce příkazníkovi plnou moc k zastupování příkazce a jednání jeho jménem při všech úkonech v rámci zadávacíh</w:t>
      </w:r>
      <w:r>
        <w:rPr>
          <w:rFonts w:eastAsia="ArialMT"/>
          <w:sz w:val="22"/>
          <w:szCs w:val="22"/>
          <w:lang w:eastAsia="en-US"/>
        </w:rPr>
        <w:t>o</w:t>
      </w:r>
      <w:r w:rsidRPr="00664801">
        <w:rPr>
          <w:rFonts w:eastAsia="ArialMT"/>
          <w:sz w:val="22"/>
          <w:szCs w:val="22"/>
          <w:lang w:eastAsia="en-US"/>
        </w:rPr>
        <w:t xml:space="preserve"> řízení na Zakázku vyjma úkonů uvedených v čl. II. odst. 1 písm. a) a b) této smlouvy </w:t>
      </w:r>
      <w:r w:rsidRPr="00664801">
        <w:rPr>
          <w:sz w:val="22"/>
          <w:szCs w:val="22"/>
        </w:rPr>
        <w:t>(kromě podepisování v záležitostech svěřených příkazcem k rozhodování Komisi).</w:t>
      </w:r>
    </w:p>
    <w:p w14:paraId="183B53A8" w14:textId="77777777" w:rsidR="00664801" w:rsidRDefault="00664801" w:rsidP="00664801">
      <w:pPr>
        <w:jc w:val="both"/>
        <w:rPr>
          <w:sz w:val="22"/>
          <w:szCs w:val="22"/>
        </w:rPr>
      </w:pPr>
    </w:p>
    <w:p w14:paraId="37050137" w14:textId="77777777" w:rsidR="00664801" w:rsidRPr="00664801" w:rsidRDefault="00664801" w:rsidP="00664801">
      <w:pPr>
        <w:pStyle w:val="Normodsaz"/>
        <w:numPr>
          <w:ilvl w:val="0"/>
          <w:numId w:val="0"/>
        </w:numPr>
        <w:jc w:val="center"/>
        <w:rPr>
          <w:rStyle w:val="Zdraznn"/>
          <w:i w:val="0"/>
          <w:color w:val="000000"/>
          <w:sz w:val="22"/>
          <w:szCs w:val="22"/>
        </w:rPr>
      </w:pPr>
      <w:r w:rsidRPr="00664801">
        <w:rPr>
          <w:b/>
          <w:sz w:val="22"/>
          <w:szCs w:val="22"/>
        </w:rPr>
        <w:t>X.</w:t>
      </w:r>
    </w:p>
    <w:p w14:paraId="560C62C3" w14:textId="77777777" w:rsidR="00664801" w:rsidRPr="00664801" w:rsidRDefault="00664801" w:rsidP="00664801">
      <w:pPr>
        <w:pStyle w:val="2odrky"/>
        <w:numPr>
          <w:ilvl w:val="0"/>
          <w:numId w:val="0"/>
        </w:numPr>
        <w:spacing w:before="0"/>
        <w:jc w:val="center"/>
        <w:rPr>
          <w:b/>
        </w:rPr>
      </w:pPr>
      <w:r w:rsidRPr="00664801">
        <w:rPr>
          <w:b/>
        </w:rPr>
        <w:t>Umožnění kontroly třetích osob</w:t>
      </w:r>
    </w:p>
    <w:p w14:paraId="3435AD21" w14:textId="77777777" w:rsidR="00664801" w:rsidRPr="00664801" w:rsidRDefault="00664801" w:rsidP="00664801">
      <w:pPr>
        <w:pStyle w:val="2odrky"/>
        <w:numPr>
          <w:ilvl w:val="0"/>
          <w:numId w:val="0"/>
        </w:numPr>
        <w:spacing w:before="0"/>
        <w:jc w:val="center"/>
        <w:rPr>
          <w:b/>
        </w:rPr>
      </w:pPr>
    </w:p>
    <w:p w14:paraId="0A3FA01C" w14:textId="77777777" w:rsidR="00664801" w:rsidRDefault="00664801" w:rsidP="00664801">
      <w:pPr>
        <w:jc w:val="both"/>
        <w:rPr>
          <w:sz w:val="22"/>
          <w:szCs w:val="22"/>
        </w:rPr>
      </w:pPr>
      <w:r w:rsidRPr="00664801">
        <w:rPr>
          <w:sz w:val="22"/>
          <w:szCs w:val="22"/>
        </w:rPr>
        <w:t>Příkazce si je vědom, že dle § 2 písm. e) zákona č. 320/2001 Sb., o finanční kontrole, ve znění pozdějších předpisů, je osobou povinnou spolupůsobit při výkonu finanční kontroly prováděné v souvislosti s úhradou zboží nebo služeb z veřejných výdajů. Zhotovitel je povinen poskytnout požadované informace a dokumentaci zaměstnancům nebo zmocněncům pověřených orgánů.</w:t>
      </w:r>
    </w:p>
    <w:p w14:paraId="45EE12D6" w14:textId="77777777" w:rsidR="001017FD" w:rsidRDefault="001017FD" w:rsidP="00664801">
      <w:pPr>
        <w:jc w:val="both"/>
        <w:rPr>
          <w:sz w:val="22"/>
          <w:szCs w:val="22"/>
        </w:rPr>
      </w:pPr>
    </w:p>
    <w:p w14:paraId="59556C37" w14:textId="77777777" w:rsidR="001017FD" w:rsidRDefault="001017FD" w:rsidP="00664801">
      <w:pPr>
        <w:jc w:val="both"/>
        <w:rPr>
          <w:sz w:val="22"/>
          <w:szCs w:val="22"/>
        </w:rPr>
      </w:pPr>
    </w:p>
    <w:p w14:paraId="3D2556F8" w14:textId="77777777" w:rsidR="001017FD" w:rsidRPr="001017FD" w:rsidRDefault="001017FD" w:rsidP="001017FD">
      <w:pPr>
        <w:autoSpaceDE w:val="0"/>
        <w:autoSpaceDN w:val="0"/>
        <w:adjustRightInd w:val="0"/>
        <w:jc w:val="center"/>
        <w:rPr>
          <w:caps/>
          <w:sz w:val="22"/>
          <w:szCs w:val="22"/>
        </w:rPr>
      </w:pPr>
      <w:r w:rsidRPr="001017FD">
        <w:rPr>
          <w:b/>
          <w:caps/>
          <w:sz w:val="22"/>
          <w:szCs w:val="22"/>
        </w:rPr>
        <w:t>XI.</w:t>
      </w:r>
    </w:p>
    <w:p w14:paraId="5C862B87" w14:textId="77777777" w:rsidR="001017FD" w:rsidRPr="001017FD" w:rsidRDefault="001017FD" w:rsidP="001017FD">
      <w:pPr>
        <w:tabs>
          <w:tab w:val="left" w:pos="1440"/>
          <w:tab w:val="left" w:pos="3420"/>
        </w:tabs>
        <w:jc w:val="center"/>
        <w:rPr>
          <w:b/>
          <w:sz w:val="22"/>
          <w:szCs w:val="22"/>
        </w:rPr>
      </w:pPr>
      <w:r w:rsidRPr="001017FD">
        <w:rPr>
          <w:b/>
          <w:sz w:val="22"/>
          <w:szCs w:val="22"/>
        </w:rPr>
        <w:t>Zástupci smluvních stran</w:t>
      </w:r>
    </w:p>
    <w:p w14:paraId="2240C62B" w14:textId="77777777" w:rsidR="001017FD" w:rsidRPr="001017FD" w:rsidRDefault="001017FD" w:rsidP="001017FD">
      <w:pPr>
        <w:tabs>
          <w:tab w:val="left" w:pos="1440"/>
          <w:tab w:val="left" w:pos="3420"/>
        </w:tabs>
        <w:jc w:val="both"/>
        <w:rPr>
          <w:b/>
          <w:caps/>
          <w:sz w:val="22"/>
          <w:szCs w:val="22"/>
        </w:rPr>
      </w:pPr>
    </w:p>
    <w:p w14:paraId="29FF1738" w14:textId="47C0B196" w:rsidR="001017FD" w:rsidRPr="001017FD" w:rsidRDefault="001017FD" w:rsidP="001017FD">
      <w:pPr>
        <w:tabs>
          <w:tab w:val="left" w:pos="3420"/>
        </w:tabs>
        <w:suppressAutoHyphens/>
        <w:jc w:val="both"/>
        <w:rPr>
          <w:sz w:val="22"/>
          <w:szCs w:val="22"/>
        </w:rPr>
      </w:pPr>
      <w:r w:rsidRPr="001017FD">
        <w:rPr>
          <w:sz w:val="22"/>
          <w:szCs w:val="22"/>
        </w:rPr>
        <w:t xml:space="preserve">Zástupci smluvních stran pro plnění této smlouvy jsou: </w:t>
      </w:r>
    </w:p>
    <w:p w14:paraId="2CF4A3FE" w14:textId="171249CC" w:rsidR="00E67A1A" w:rsidRDefault="00E67A1A" w:rsidP="001017FD">
      <w:pPr>
        <w:rPr>
          <w:sz w:val="22"/>
          <w:szCs w:val="22"/>
          <w:u w:val="single"/>
        </w:rPr>
      </w:pPr>
    </w:p>
    <w:p w14:paraId="0DFBC07E" w14:textId="77777777" w:rsidR="001017FD" w:rsidRPr="001017FD" w:rsidRDefault="001017FD" w:rsidP="001017FD">
      <w:pPr>
        <w:rPr>
          <w:sz w:val="22"/>
          <w:szCs w:val="22"/>
          <w:u w:val="single"/>
        </w:rPr>
      </w:pPr>
      <w:r w:rsidRPr="001017FD">
        <w:rPr>
          <w:sz w:val="22"/>
          <w:szCs w:val="22"/>
          <w:u w:val="single"/>
        </w:rPr>
        <w:t xml:space="preserve">a) na straně příkazce: </w:t>
      </w:r>
    </w:p>
    <w:p w14:paraId="0E145E3E" w14:textId="77777777" w:rsidR="001017FD" w:rsidRPr="001017FD" w:rsidRDefault="001017FD" w:rsidP="001017FD">
      <w:pPr>
        <w:rPr>
          <w:sz w:val="22"/>
          <w:szCs w:val="22"/>
        </w:rPr>
      </w:pPr>
      <w:r w:rsidRPr="001017FD">
        <w:rPr>
          <w:sz w:val="22"/>
          <w:szCs w:val="22"/>
        </w:rPr>
        <w:t xml:space="preserve">Martin Pošvář, referent odboru rozvoje města </w:t>
      </w:r>
    </w:p>
    <w:p w14:paraId="3E703A67" w14:textId="77777777" w:rsidR="001017FD" w:rsidRPr="001017FD" w:rsidRDefault="001017FD" w:rsidP="001017FD">
      <w:pPr>
        <w:rPr>
          <w:sz w:val="22"/>
          <w:szCs w:val="22"/>
        </w:rPr>
      </w:pPr>
      <w:r w:rsidRPr="001017FD">
        <w:rPr>
          <w:sz w:val="22"/>
          <w:szCs w:val="22"/>
        </w:rPr>
        <w:t>mobil: 725 822 147</w:t>
      </w:r>
    </w:p>
    <w:p w14:paraId="727D5F00" w14:textId="77777777" w:rsidR="001017FD" w:rsidRPr="001017FD" w:rsidRDefault="001017FD" w:rsidP="001017FD">
      <w:pPr>
        <w:rPr>
          <w:sz w:val="22"/>
          <w:szCs w:val="22"/>
        </w:rPr>
      </w:pPr>
      <w:r w:rsidRPr="001017FD">
        <w:rPr>
          <w:sz w:val="22"/>
          <w:szCs w:val="22"/>
        </w:rPr>
        <w:lastRenderedPageBreak/>
        <w:t xml:space="preserve">tel.: 494 629 664 </w:t>
      </w:r>
    </w:p>
    <w:p w14:paraId="4EB27E2E" w14:textId="77777777" w:rsidR="001017FD" w:rsidRPr="001017FD" w:rsidRDefault="001017FD" w:rsidP="001017FD">
      <w:pPr>
        <w:rPr>
          <w:sz w:val="22"/>
          <w:szCs w:val="22"/>
        </w:rPr>
      </w:pPr>
      <w:r w:rsidRPr="001017FD">
        <w:rPr>
          <w:sz w:val="22"/>
          <w:szCs w:val="22"/>
        </w:rPr>
        <w:t>e-mail: m.posvar@mestodobruska.cz</w:t>
      </w:r>
    </w:p>
    <w:p w14:paraId="309F9C3B" w14:textId="77777777" w:rsidR="001017FD" w:rsidRPr="001017FD" w:rsidRDefault="001017FD" w:rsidP="001017FD">
      <w:pPr>
        <w:rPr>
          <w:sz w:val="22"/>
          <w:szCs w:val="22"/>
          <w:u w:val="single"/>
        </w:rPr>
      </w:pPr>
    </w:p>
    <w:p w14:paraId="76393E06" w14:textId="77777777" w:rsidR="001017FD" w:rsidRPr="001017FD" w:rsidRDefault="001017FD" w:rsidP="001017FD">
      <w:pPr>
        <w:rPr>
          <w:sz w:val="22"/>
          <w:szCs w:val="22"/>
          <w:u w:val="single"/>
        </w:rPr>
      </w:pPr>
      <w:r w:rsidRPr="001017FD">
        <w:rPr>
          <w:sz w:val="22"/>
          <w:szCs w:val="22"/>
          <w:u w:val="single"/>
        </w:rPr>
        <w:t xml:space="preserve">b) na straně příkazníka:  </w:t>
      </w:r>
    </w:p>
    <w:p w14:paraId="0D0D6E09" w14:textId="77777777" w:rsidR="001017FD" w:rsidRPr="001017FD" w:rsidRDefault="001017FD" w:rsidP="001017FD">
      <w:pPr>
        <w:rPr>
          <w:sz w:val="22"/>
          <w:szCs w:val="22"/>
        </w:rPr>
      </w:pPr>
      <w:r w:rsidRPr="001017FD">
        <w:rPr>
          <w:sz w:val="22"/>
          <w:szCs w:val="22"/>
        </w:rPr>
        <w:t>Mgr. Kateřina Koláčková, ředitelka společnosti</w:t>
      </w:r>
    </w:p>
    <w:p w14:paraId="5742FA81" w14:textId="2CDD5936" w:rsidR="001017FD" w:rsidRPr="001017FD" w:rsidRDefault="001017FD" w:rsidP="001017FD">
      <w:pPr>
        <w:rPr>
          <w:sz w:val="22"/>
          <w:szCs w:val="22"/>
        </w:rPr>
      </w:pPr>
      <w:r w:rsidRPr="001017FD">
        <w:rPr>
          <w:sz w:val="22"/>
          <w:szCs w:val="22"/>
        </w:rPr>
        <w:t xml:space="preserve">mobil: </w:t>
      </w:r>
      <w:r w:rsidR="00866073" w:rsidRPr="00866073">
        <w:rPr>
          <w:sz w:val="22"/>
          <w:szCs w:val="22"/>
          <w:highlight w:val="black"/>
        </w:rPr>
        <w:t>XXXXXXXXX</w:t>
      </w:r>
    </w:p>
    <w:p w14:paraId="3F90F949" w14:textId="4359E6E5" w:rsidR="001017FD" w:rsidRDefault="001017FD" w:rsidP="001017FD">
      <w:pPr>
        <w:jc w:val="both"/>
        <w:rPr>
          <w:sz w:val="22"/>
          <w:szCs w:val="22"/>
        </w:rPr>
      </w:pPr>
      <w:r w:rsidRPr="001017FD">
        <w:rPr>
          <w:sz w:val="22"/>
          <w:szCs w:val="22"/>
        </w:rPr>
        <w:t xml:space="preserve">e-mail: </w:t>
      </w:r>
      <w:r w:rsidR="00866073" w:rsidRPr="00866073">
        <w:rPr>
          <w:sz w:val="22"/>
          <w:szCs w:val="22"/>
          <w:highlight w:val="black"/>
        </w:rPr>
        <w:t>XXXXXXXXXXX</w:t>
      </w:r>
    </w:p>
    <w:p w14:paraId="37B837DE" w14:textId="77777777" w:rsidR="001017FD" w:rsidRDefault="001017FD" w:rsidP="001017FD">
      <w:pPr>
        <w:jc w:val="both"/>
        <w:rPr>
          <w:sz w:val="22"/>
          <w:szCs w:val="22"/>
        </w:rPr>
      </w:pPr>
    </w:p>
    <w:p w14:paraId="31440B07" w14:textId="77777777" w:rsidR="001017FD" w:rsidRDefault="001017FD" w:rsidP="001017FD">
      <w:pPr>
        <w:jc w:val="both"/>
        <w:rPr>
          <w:sz w:val="22"/>
          <w:szCs w:val="22"/>
        </w:rPr>
      </w:pPr>
    </w:p>
    <w:p w14:paraId="1A67DB0B" w14:textId="77777777" w:rsidR="001017FD" w:rsidRPr="001017FD" w:rsidRDefault="001017FD" w:rsidP="001017FD">
      <w:pPr>
        <w:jc w:val="center"/>
        <w:rPr>
          <w:b/>
          <w:sz w:val="22"/>
          <w:szCs w:val="22"/>
        </w:rPr>
      </w:pPr>
      <w:r w:rsidRPr="001017FD">
        <w:rPr>
          <w:b/>
          <w:sz w:val="22"/>
          <w:szCs w:val="22"/>
        </w:rPr>
        <w:t>XII.</w:t>
      </w:r>
    </w:p>
    <w:p w14:paraId="1D4B041F" w14:textId="77777777" w:rsidR="001017FD" w:rsidRPr="001017FD" w:rsidRDefault="001017FD" w:rsidP="001017FD">
      <w:pPr>
        <w:jc w:val="center"/>
        <w:rPr>
          <w:sz w:val="22"/>
          <w:szCs w:val="22"/>
        </w:rPr>
      </w:pPr>
      <w:r w:rsidRPr="001017FD">
        <w:rPr>
          <w:b/>
          <w:sz w:val="22"/>
          <w:szCs w:val="22"/>
        </w:rPr>
        <w:t>Ochrana důvěrných informací</w:t>
      </w:r>
    </w:p>
    <w:p w14:paraId="61E9EBE8" w14:textId="77777777" w:rsidR="001017FD" w:rsidRPr="001017FD" w:rsidRDefault="001017FD" w:rsidP="001017FD">
      <w:pPr>
        <w:jc w:val="both"/>
        <w:rPr>
          <w:sz w:val="22"/>
          <w:szCs w:val="22"/>
        </w:rPr>
      </w:pPr>
    </w:p>
    <w:p w14:paraId="660C0A88" w14:textId="77777777" w:rsidR="001017FD" w:rsidRPr="001017FD" w:rsidRDefault="001017FD" w:rsidP="001017FD">
      <w:pPr>
        <w:jc w:val="both"/>
        <w:rPr>
          <w:sz w:val="22"/>
          <w:szCs w:val="22"/>
        </w:rPr>
      </w:pPr>
      <w:r w:rsidRPr="001017FD">
        <w:rPr>
          <w:sz w:val="22"/>
          <w:szCs w:val="22"/>
        </w:rPr>
        <w:t xml:space="preserve">1. </w:t>
      </w:r>
      <w:r w:rsidRPr="001017FD">
        <w:rPr>
          <w:sz w:val="22"/>
          <w:szCs w:val="22"/>
        </w:rPr>
        <w:tab/>
        <w:t>Obě strany jsou povinny zajistit utajení důvěrných informací získaných při plnění této smlouvy způsobem obvyklým pro utajování takových informací, není-li výslovně sjednáno jinak. Tato povinnost platí bez ohledu na ukončení účinnosti této smlouvy. Obě strany jsou povinny zajistit utajení důvěrných informací i u svých zaměstnanců, zástupců, jakož i jiných spolupracujících třetích stran a poddodavatelů, pokud jim takové informace byly poskytnuty.</w:t>
      </w:r>
    </w:p>
    <w:p w14:paraId="76FCE8C8" w14:textId="77777777" w:rsidR="001017FD" w:rsidRPr="001017FD" w:rsidRDefault="001017FD" w:rsidP="001017FD">
      <w:pPr>
        <w:jc w:val="both"/>
        <w:rPr>
          <w:sz w:val="22"/>
          <w:szCs w:val="22"/>
        </w:rPr>
      </w:pPr>
    </w:p>
    <w:p w14:paraId="5F7B37A4" w14:textId="77777777" w:rsidR="001017FD" w:rsidRPr="001017FD" w:rsidRDefault="001017FD" w:rsidP="001017FD">
      <w:pPr>
        <w:jc w:val="both"/>
        <w:rPr>
          <w:sz w:val="22"/>
          <w:szCs w:val="22"/>
        </w:rPr>
      </w:pPr>
      <w:r w:rsidRPr="001017FD">
        <w:rPr>
          <w:sz w:val="22"/>
          <w:szCs w:val="22"/>
        </w:rPr>
        <w:t>2.</w:t>
      </w:r>
      <w:r w:rsidRPr="001017FD">
        <w:rPr>
          <w:sz w:val="22"/>
          <w:szCs w:val="22"/>
        </w:rPr>
        <w:tab/>
        <w:t>Právo užívat, poskytovat a zpřístupnit důvěrné informace mají obě strany pouze v rozsahu a za podmínek nezbytných pro řádné uplatnění a splnění práv a povinností vyplývajících z této smlouvy a pro plnění zákonných povinností smluvních stran. K ostatnímu nakládání s důvěrnými informacemi je třeba předchozí výslovný souhlas druhé smluvní strany.</w:t>
      </w:r>
    </w:p>
    <w:p w14:paraId="15127981" w14:textId="77777777" w:rsidR="001017FD" w:rsidRPr="001017FD" w:rsidRDefault="001017FD" w:rsidP="001017FD">
      <w:pPr>
        <w:jc w:val="both"/>
        <w:rPr>
          <w:sz w:val="22"/>
          <w:szCs w:val="22"/>
        </w:rPr>
      </w:pPr>
    </w:p>
    <w:p w14:paraId="00CC0510" w14:textId="77777777" w:rsidR="001017FD" w:rsidRPr="001017FD" w:rsidRDefault="00124E9E" w:rsidP="001017FD">
      <w:pPr>
        <w:jc w:val="both"/>
        <w:rPr>
          <w:sz w:val="22"/>
          <w:szCs w:val="22"/>
        </w:rPr>
      </w:pPr>
      <w:r>
        <w:rPr>
          <w:sz w:val="22"/>
          <w:szCs w:val="22"/>
        </w:rPr>
        <w:t>3.</w:t>
      </w:r>
      <w:r>
        <w:rPr>
          <w:sz w:val="22"/>
          <w:szCs w:val="22"/>
        </w:rPr>
        <w:tab/>
      </w:r>
      <w:r w:rsidR="001017FD" w:rsidRPr="001017FD">
        <w:rPr>
          <w:sz w:val="22"/>
          <w:szCs w:val="22"/>
        </w:rPr>
        <w:t>Za důvěrné informace se bez ohledu na formu jejich zachycení považují veškeré informace, které nebyly dotčenou stranou označeny jako veřejné, které se týkají dotčené strany nebo jí zajišťovaných činností</w:t>
      </w:r>
      <w:r w:rsidR="001017FD" w:rsidRPr="001017FD">
        <w:rPr>
          <w:color w:val="FF0000"/>
          <w:sz w:val="22"/>
          <w:szCs w:val="22"/>
        </w:rPr>
        <w:t xml:space="preserve"> </w:t>
      </w:r>
      <w:r w:rsidR="001017FD" w:rsidRPr="001017FD">
        <w:rPr>
          <w:sz w:val="22"/>
          <w:szCs w:val="22"/>
        </w:rPr>
        <w:t>a</w:t>
      </w:r>
      <w:bookmarkStart w:id="1" w:name="deltoeoltemp"/>
      <w:r w:rsidR="001017FD" w:rsidRPr="001017FD">
        <w:rPr>
          <w:sz w:val="22"/>
          <w:szCs w:val="22"/>
        </w:rPr>
        <w:t>nebo</w:t>
      </w:r>
      <w:bookmarkEnd w:id="1"/>
      <w:r w:rsidR="001017FD" w:rsidRPr="001017FD">
        <w:rPr>
          <w:sz w:val="22"/>
          <w:szCs w:val="22"/>
        </w:rPr>
        <w:t xml:space="preserve"> informace, s nimiž je pro nakládání stanoven právními předpisy zvláštní režim (například údaje o účastnících zadávacích řízení). Dále se považují za důvěrné informace takové informace, které jsou jako důvěrné výslovně dotčenou stranou</w:t>
      </w:r>
      <w:r w:rsidR="001017FD" w:rsidRPr="001017FD">
        <w:rPr>
          <w:color w:val="FF0000"/>
          <w:sz w:val="22"/>
          <w:szCs w:val="22"/>
        </w:rPr>
        <w:t xml:space="preserve"> </w:t>
      </w:r>
      <w:r w:rsidR="001017FD" w:rsidRPr="001017FD">
        <w:rPr>
          <w:sz w:val="22"/>
          <w:szCs w:val="22"/>
        </w:rPr>
        <w:t>označeny.</w:t>
      </w:r>
    </w:p>
    <w:p w14:paraId="2DEAD6F5" w14:textId="77777777" w:rsidR="001017FD" w:rsidRPr="001017FD" w:rsidRDefault="001017FD" w:rsidP="001017FD">
      <w:pPr>
        <w:jc w:val="both"/>
        <w:rPr>
          <w:sz w:val="22"/>
          <w:szCs w:val="22"/>
        </w:rPr>
      </w:pPr>
    </w:p>
    <w:p w14:paraId="25454BED" w14:textId="77777777" w:rsidR="001017FD" w:rsidRPr="001017FD" w:rsidRDefault="001017FD" w:rsidP="001017FD">
      <w:pPr>
        <w:overflowPunct w:val="0"/>
        <w:autoSpaceDE w:val="0"/>
        <w:autoSpaceDN w:val="0"/>
        <w:adjustRightInd w:val="0"/>
        <w:jc w:val="both"/>
        <w:textAlignment w:val="baseline"/>
        <w:rPr>
          <w:sz w:val="22"/>
          <w:szCs w:val="22"/>
        </w:rPr>
      </w:pPr>
      <w:r w:rsidRPr="001017FD">
        <w:rPr>
          <w:sz w:val="22"/>
          <w:szCs w:val="22"/>
        </w:rPr>
        <w:t>4.</w:t>
      </w:r>
      <w:r w:rsidRPr="001017FD">
        <w:rPr>
          <w:sz w:val="22"/>
          <w:szCs w:val="22"/>
        </w:rPr>
        <w:tab/>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14:paraId="6E7E76AF" w14:textId="77777777" w:rsidR="001017FD" w:rsidRPr="001017FD" w:rsidRDefault="001017FD" w:rsidP="001017FD">
      <w:pPr>
        <w:overflowPunct w:val="0"/>
        <w:autoSpaceDE w:val="0"/>
        <w:autoSpaceDN w:val="0"/>
        <w:adjustRightInd w:val="0"/>
        <w:jc w:val="both"/>
        <w:textAlignment w:val="baseline"/>
        <w:rPr>
          <w:sz w:val="22"/>
          <w:szCs w:val="22"/>
        </w:rPr>
      </w:pPr>
    </w:p>
    <w:p w14:paraId="049C06E2" w14:textId="77777777" w:rsidR="001017FD" w:rsidRDefault="001017FD" w:rsidP="001017FD">
      <w:pPr>
        <w:jc w:val="both"/>
        <w:rPr>
          <w:sz w:val="22"/>
          <w:szCs w:val="22"/>
        </w:rPr>
      </w:pPr>
      <w:r w:rsidRPr="001017FD">
        <w:rPr>
          <w:color w:val="000000"/>
          <w:sz w:val="22"/>
          <w:szCs w:val="22"/>
        </w:rPr>
        <w:t>5.</w:t>
      </w:r>
      <w:r w:rsidRPr="001017FD">
        <w:rPr>
          <w:color w:val="000000"/>
          <w:sz w:val="22"/>
          <w:szCs w:val="22"/>
        </w:rPr>
        <w:tab/>
        <w:t xml:space="preserve">Příkazník odpovídá za plnění shora uvedených povinností všemi osobami, jimiž zajišťuje plnění této smlouvy. </w:t>
      </w:r>
      <w:r w:rsidRPr="001017FD">
        <w:rPr>
          <w:sz w:val="22"/>
          <w:szCs w:val="22"/>
        </w:rPr>
        <w:t>Příkazník předem zaváže mlčenlivostí všechny své pracovníky i další osoby, u kterých lze předpokládat, že mohou v souvislosti s plněním dodavatele podle této smlouvy přijít do styku s důvěrnými informacemi vedenými příkazcem. Povinnost mlčenlivosti trvá i po ukončení platnosti této smlouvy.</w:t>
      </w:r>
    </w:p>
    <w:p w14:paraId="70C0CC2A" w14:textId="77777777" w:rsidR="001017FD" w:rsidRDefault="001017FD" w:rsidP="001017FD">
      <w:pPr>
        <w:jc w:val="both"/>
        <w:rPr>
          <w:sz w:val="22"/>
          <w:szCs w:val="22"/>
        </w:rPr>
      </w:pPr>
    </w:p>
    <w:p w14:paraId="2F654CB6" w14:textId="77777777" w:rsidR="001017FD" w:rsidRDefault="001017FD" w:rsidP="001017FD">
      <w:pPr>
        <w:jc w:val="both"/>
        <w:rPr>
          <w:sz w:val="22"/>
          <w:szCs w:val="22"/>
        </w:rPr>
      </w:pPr>
    </w:p>
    <w:p w14:paraId="5C3CB9DB" w14:textId="77777777" w:rsidR="001017FD" w:rsidRPr="00A57590" w:rsidRDefault="001017FD" w:rsidP="001017FD">
      <w:pPr>
        <w:jc w:val="center"/>
        <w:rPr>
          <w:b/>
          <w:sz w:val="22"/>
          <w:szCs w:val="22"/>
        </w:rPr>
      </w:pPr>
      <w:r w:rsidRPr="00A57590">
        <w:rPr>
          <w:b/>
          <w:sz w:val="22"/>
          <w:szCs w:val="22"/>
        </w:rPr>
        <w:t>XII.</w:t>
      </w:r>
    </w:p>
    <w:p w14:paraId="20B2FB4D" w14:textId="77777777" w:rsidR="001017FD" w:rsidRPr="00A57590" w:rsidRDefault="001017FD" w:rsidP="001017FD">
      <w:pPr>
        <w:jc w:val="center"/>
        <w:rPr>
          <w:b/>
          <w:sz w:val="22"/>
          <w:szCs w:val="22"/>
        </w:rPr>
      </w:pPr>
      <w:r w:rsidRPr="00A57590">
        <w:rPr>
          <w:b/>
          <w:sz w:val="22"/>
          <w:szCs w:val="22"/>
        </w:rPr>
        <w:t>Závěrečná ustanovení</w:t>
      </w:r>
    </w:p>
    <w:p w14:paraId="0D5F6C4D" w14:textId="77777777" w:rsidR="001017FD" w:rsidRPr="00A57590" w:rsidRDefault="001017FD" w:rsidP="001017FD">
      <w:pPr>
        <w:jc w:val="center"/>
        <w:rPr>
          <w:b/>
          <w:sz w:val="22"/>
          <w:szCs w:val="22"/>
        </w:rPr>
      </w:pPr>
    </w:p>
    <w:p w14:paraId="20CA89B6" w14:textId="77777777" w:rsidR="001017FD" w:rsidRPr="00A57590" w:rsidRDefault="001017FD" w:rsidP="001017FD">
      <w:pPr>
        <w:pStyle w:val="Normodsaz"/>
        <w:numPr>
          <w:ilvl w:val="0"/>
          <w:numId w:val="0"/>
        </w:numPr>
        <w:rPr>
          <w:sz w:val="22"/>
          <w:szCs w:val="22"/>
        </w:rPr>
      </w:pPr>
      <w:r w:rsidRPr="00A57590">
        <w:rPr>
          <w:sz w:val="22"/>
          <w:szCs w:val="22"/>
        </w:rPr>
        <w:t xml:space="preserve">1.   </w:t>
      </w:r>
      <w:r w:rsidRPr="00A57590">
        <w:rPr>
          <w:sz w:val="22"/>
          <w:szCs w:val="22"/>
        </w:rPr>
        <w:tab/>
        <w:t>Tato smlouva příkazní nabývá platnosti dnem jejího podpisu poslední smluvní stranou a účinnosti dnem jejího uveřejnění v registru smluv dle zákona č. 340/2015 Sb., o zvláštních podmínkách účinnosti některých smluv, uveřejňování těchto smluv a o registru smluv (zákon o registru smluv). Smluvní strany sjednávají, že uveřejnění smlouvy v registru smluv zajistí příkazce.</w:t>
      </w:r>
    </w:p>
    <w:p w14:paraId="1511C663" w14:textId="77777777" w:rsidR="001017FD" w:rsidRPr="00A57590" w:rsidRDefault="001017FD" w:rsidP="001017FD">
      <w:pPr>
        <w:pStyle w:val="Normodsaz"/>
        <w:numPr>
          <w:ilvl w:val="0"/>
          <w:numId w:val="0"/>
        </w:numPr>
        <w:tabs>
          <w:tab w:val="left" w:pos="0"/>
        </w:tabs>
        <w:ind w:left="576" w:hanging="576"/>
        <w:rPr>
          <w:sz w:val="22"/>
          <w:szCs w:val="22"/>
        </w:rPr>
      </w:pPr>
    </w:p>
    <w:p w14:paraId="65F49170" w14:textId="77777777" w:rsidR="001017FD" w:rsidRPr="00A57590" w:rsidRDefault="001017FD" w:rsidP="001017FD">
      <w:pPr>
        <w:pStyle w:val="Normodsaz"/>
        <w:numPr>
          <w:ilvl w:val="0"/>
          <w:numId w:val="0"/>
        </w:numPr>
        <w:rPr>
          <w:sz w:val="22"/>
          <w:szCs w:val="22"/>
        </w:rPr>
      </w:pPr>
      <w:r w:rsidRPr="00A57590">
        <w:rPr>
          <w:sz w:val="22"/>
          <w:szCs w:val="22"/>
        </w:rPr>
        <w:t>2.</w:t>
      </w:r>
      <w:r w:rsidRPr="00A57590">
        <w:rPr>
          <w:sz w:val="22"/>
          <w:szCs w:val="22"/>
        </w:rPr>
        <w:tab/>
        <w:t xml:space="preserve">Otázky výslovně neupravené touto smlouvou se řídí příslušnými ustanoveními občanského zákoníku. Smluvní strany vylučují použití ustanovení § 2437 a 2440 občanského zákoníku. </w:t>
      </w:r>
    </w:p>
    <w:p w14:paraId="727C6ED8" w14:textId="77777777" w:rsidR="001017FD" w:rsidRPr="00A57590" w:rsidRDefault="001017FD" w:rsidP="001017FD">
      <w:pPr>
        <w:pStyle w:val="Nadpis1"/>
        <w:jc w:val="both"/>
        <w:rPr>
          <w:rFonts w:ascii="Times New Roman" w:hAnsi="Times New Roman" w:cs="Times New Roman"/>
          <w:b/>
          <w:snapToGrid w:val="0"/>
          <w:color w:val="auto"/>
          <w:sz w:val="22"/>
          <w:szCs w:val="22"/>
        </w:rPr>
      </w:pPr>
      <w:r w:rsidRPr="00A57590">
        <w:rPr>
          <w:rFonts w:ascii="Times New Roman" w:hAnsi="Times New Roman" w:cs="Times New Roman"/>
          <w:snapToGrid w:val="0"/>
          <w:color w:val="auto"/>
          <w:sz w:val="22"/>
          <w:szCs w:val="22"/>
        </w:rPr>
        <w:lastRenderedPageBreak/>
        <w:t xml:space="preserve">3.  </w:t>
      </w:r>
      <w:r w:rsidRPr="00A57590">
        <w:rPr>
          <w:rFonts w:ascii="Times New Roman" w:hAnsi="Times New Roman" w:cs="Times New Roman"/>
          <w:snapToGrid w:val="0"/>
          <w:color w:val="auto"/>
          <w:sz w:val="22"/>
          <w:szCs w:val="22"/>
        </w:rPr>
        <w:tab/>
        <w:t>Měnit nebo doplňovat text smlouvy je možné jen formou písemných vzestupně číslovaných dodatků podepsaných zástupci obou smluvních stran.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2AB549A9" w14:textId="77777777" w:rsidR="001017FD" w:rsidRPr="00A57590" w:rsidRDefault="001017FD" w:rsidP="001017FD">
      <w:pPr>
        <w:pStyle w:val="Normodsaz"/>
        <w:numPr>
          <w:ilvl w:val="0"/>
          <w:numId w:val="0"/>
        </w:numPr>
        <w:rPr>
          <w:sz w:val="22"/>
          <w:szCs w:val="22"/>
        </w:rPr>
      </w:pPr>
    </w:p>
    <w:p w14:paraId="07D78F2C" w14:textId="77777777" w:rsidR="001017FD" w:rsidRPr="00A57590" w:rsidRDefault="001017FD" w:rsidP="001017FD">
      <w:pPr>
        <w:jc w:val="both"/>
        <w:rPr>
          <w:sz w:val="22"/>
          <w:szCs w:val="22"/>
        </w:rPr>
      </w:pPr>
      <w:r w:rsidRPr="00A57590">
        <w:rPr>
          <w:sz w:val="22"/>
          <w:szCs w:val="22"/>
        </w:rPr>
        <w:t>4.</w:t>
      </w:r>
      <w:r w:rsidRPr="00A57590">
        <w:rPr>
          <w:sz w:val="22"/>
          <w:szCs w:val="22"/>
        </w:rPr>
        <w:tab/>
        <w:t>Příkazce v souladu s </w:t>
      </w:r>
      <w:proofErr w:type="spellStart"/>
      <w:r w:rsidRPr="00A57590">
        <w:rPr>
          <w:sz w:val="22"/>
          <w:szCs w:val="22"/>
        </w:rPr>
        <w:t>ust</w:t>
      </w:r>
      <w:proofErr w:type="spellEnd"/>
      <w:r w:rsidRPr="00A57590">
        <w:rPr>
          <w:sz w:val="22"/>
          <w:szCs w:val="22"/>
        </w:rPr>
        <w:t xml:space="preserve">. § 1740 odst. 3 občanského zákoníku výslovně vylučuje přijetí návrhu této smlouvy příkazníkem s dodatkem či s jakoukoliv, byť nepodstatnou, odchylkou. </w:t>
      </w:r>
    </w:p>
    <w:p w14:paraId="739C35FE" w14:textId="77777777" w:rsidR="001017FD" w:rsidRPr="00A57590" w:rsidRDefault="001017FD" w:rsidP="001017FD">
      <w:pPr>
        <w:pStyle w:val="Normodsaz"/>
        <w:numPr>
          <w:ilvl w:val="0"/>
          <w:numId w:val="0"/>
        </w:numPr>
        <w:rPr>
          <w:sz w:val="22"/>
          <w:szCs w:val="22"/>
        </w:rPr>
      </w:pPr>
    </w:p>
    <w:p w14:paraId="4AD03527" w14:textId="77777777" w:rsidR="001017FD" w:rsidRPr="00A57590" w:rsidRDefault="001017FD" w:rsidP="001017FD">
      <w:pPr>
        <w:pStyle w:val="Normodsaz"/>
        <w:numPr>
          <w:ilvl w:val="0"/>
          <w:numId w:val="0"/>
        </w:numPr>
        <w:rPr>
          <w:sz w:val="22"/>
          <w:szCs w:val="22"/>
        </w:rPr>
      </w:pPr>
      <w:r w:rsidRPr="00A57590">
        <w:rPr>
          <w:sz w:val="22"/>
          <w:szCs w:val="22"/>
        </w:rPr>
        <w:t xml:space="preserve">5.  </w:t>
      </w:r>
      <w:r w:rsidRPr="00A57590">
        <w:rPr>
          <w:sz w:val="22"/>
          <w:szCs w:val="22"/>
        </w:rPr>
        <w:tab/>
        <w:t xml:space="preserve">Příkazník není oprávněn postoupit práva a povinnosti z této smlouvy na třetí osobu bez předchozího písemného souhlasu příkazce.   </w:t>
      </w:r>
    </w:p>
    <w:p w14:paraId="3093F7F4" w14:textId="77777777" w:rsidR="00124E9E" w:rsidRDefault="00124E9E" w:rsidP="001017FD">
      <w:pPr>
        <w:pStyle w:val="Normodsaz"/>
        <w:numPr>
          <w:ilvl w:val="0"/>
          <w:numId w:val="0"/>
        </w:numPr>
        <w:rPr>
          <w:sz w:val="22"/>
          <w:szCs w:val="22"/>
        </w:rPr>
      </w:pPr>
    </w:p>
    <w:p w14:paraId="379C1CDD" w14:textId="77777777" w:rsidR="001017FD" w:rsidRPr="00A57590" w:rsidRDefault="001017FD" w:rsidP="001017FD">
      <w:pPr>
        <w:pStyle w:val="Normodsaz"/>
        <w:numPr>
          <w:ilvl w:val="0"/>
          <w:numId w:val="0"/>
        </w:numPr>
        <w:rPr>
          <w:sz w:val="22"/>
          <w:szCs w:val="22"/>
        </w:rPr>
      </w:pPr>
      <w:r w:rsidRPr="00A57590">
        <w:rPr>
          <w:sz w:val="22"/>
          <w:szCs w:val="22"/>
        </w:rPr>
        <w:t xml:space="preserve">6. </w:t>
      </w:r>
      <w:r w:rsidRPr="00A57590">
        <w:rPr>
          <w:sz w:val="22"/>
          <w:szCs w:val="22"/>
        </w:rPr>
        <w:tab/>
        <w:t>Smlouva se vyhotovuje ve čtyřech vyhotoveních, z nichž příkazce obdrží dvě a příkazník také dvě vyhotovení.</w:t>
      </w:r>
    </w:p>
    <w:p w14:paraId="7B0C203A" w14:textId="77777777" w:rsidR="001017FD" w:rsidRPr="00A57590" w:rsidRDefault="001017FD" w:rsidP="001017FD">
      <w:pPr>
        <w:pStyle w:val="Normodsaz"/>
        <w:numPr>
          <w:ilvl w:val="0"/>
          <w:numId w:val="0"/>
        </w:numPr>
        <w:rPr>
          <w:sz w:val="22"/>
          <w:szCs w:val="22"/>
        </w:rPr>
      </w:pPr>
    </w:p>
    <w:p w14:paraId="1B3D3806" w14:textId="77777777" w:rsidR="001017FD" w:rsidRPr="00A57590" w:rsidRDefault="001017FD" w:rsidP="001017FD">
      <w:pPr>
        <w:pStyle w:val="Normodsaz"/>
        <w:numPr>
          <w:ilvl w:val="0"/>
          <w:numId w:val="0"/>
        </w:numPr>
        <w:rPr>
          <w:sz w:val="22"/>
          <w:szCs w:val="22"/>
        </w:rPr>
      </w:pPr>
      <w:r w:rsidRPr="00A57590">
        <w:rPr>
          <w:sz w:val="22"/>
          <w:szCs w:val="22"/>
        </w:rPr>
        <w:t xml:space="preserve">7. </w:t>
      </w:r>
      <w:r w:rsidRPr="00A57590">
        <w:rPr>
          <w:sz w:val="22"/>
          <w:szCs w:val="22"/>
        </w:rPr>
        <w:tab/>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169B07D6" w14:textId="77777777" w:rsidR="001017FD" w:rsidRPr="00A57590" w:rsidRDefault="001017FD" w:rsidP="001017FD">
      <w:pPr>
        <w:tabs>
          <w:tab w:val="left" w:pos="1440"/>
          <w:tab w:val="left" w:pos="3420"/>
          <w:tab w:val="num" w:pos="5040"/>
        </w:tabs>
        <w:jc w:val="both"/>
        <w:rPr>
          <w:sz w:val="22"/>
          <w:szCs w:val="22"/>
        </w:rPr>
      </w:pPr>
    </w:p>
    <w:p w14:paraId="5488656C" w14:textId="77777777" w:rsidR="001017FD" w:rsidRPr="00A57590" w:rsidRDefault="001017FD" w:rsidP="001017FD">
      <w:pPr>
        <w:tabs>
          <w:tab w:val="left" w:pos="0"/>
        </w:tabs>
        <w:jc w:val="both"/>
        <w:rPr>
          <w:sz w:val="22"/>
          <w:szCs w:val="22"/>
        </w:rPr>
      </w:pPr>
      <w:r w:rsidRPr="00A57590">
        <w:rPr>
          <w:sz w:val="22"/>
          <w:szCs w:val="22"/>
        </w:rPr>
        <w:t>8.</w:t>
      </w:r>
      <w:r w:rsidRPr="00A57590">
        <w:rPr>
          <w:sz w:val="22"/>
          <w:szCs w:val="22"/>
        </w:rPr>
        <w:tab/>
        <w:t>Nedílnou součástí této smlouvy je její příloha „</w:t>
      </w:r>
      <w:r w:rsidRPr="00A57590">
        <w:rPr>
          <w:snapToGrid w:val="0"/>
          <w:sz w:val="22"/>
          <w:szCs w:val="22"/>
        </w:rPr>
        <w:t xml:space="preserve">Organizace zadávacího řízení </w:t>
      </w:r>
      <w:r w:rsidR="00124E9E">
        <w:rPr>
          <w:snapToGrid w:val="0"/>
          <w:sz w:val="22"/>
          <w:szCs w:val="22"/>
        </w:rPr>
        <w:t>–</w:t>
      </w:r>
      <w:r w:rsidRPr="00A57590">
        <w:rPr>
          <w:snapToGrid w:val="0"/>
          <w:sz w:val="22"/>
          <w:szCs w:val="22"/>
        </w:rPr>
        <w:t xml:space="preserve"> příkladmý výčet činností příkazníka“.</w:t>
      </w:r>
    </w:p>
    <w:p w14:paraId="0FA7C16B" w14:textId="77777777" w:rsidR="001017FD" w:rsidRPr="00A57590" w:rsidRDefault="001017FD" w:rsidP="001017FD">
      <w:pPr>
        <w:jc w:val="both"/>
        <w:rPr>
          <w:sz w:val="22"/>
          <w:szCs w:val="22"/>
        </w:rPr>
      </w:pPr>
    </w:p>
    <w:p w14:paraId="31B3EFE7" w14:textId="77777777" w:rsidR="001017FD" w:rsidRPr="00A57590" w:rsidRDefault="001017FD" w:rsidP="001017FD">
      <w:pPr>
        <w:jc w:val="both"/>
        <w:rPr>
          <w:sz w:val="22"/>
          <w:szCs w:val="22"/>
        </w:rPr>
      </w:pPr>
    </w:p>
    <w:p w14:paraId="5F073613" w14:textId="23DA534D" w:rsidR="001017FD" w:rsidRPr="006D5FF8" w:rsidRDefault="001017FD" w:rsidP="001017FD">
      <w:pPr>
        <w:rPr>
          <w:sz w:val="22"/>
          <w:szCs w:val="22"/>
        </w:rPr>
      </w:pPr>
      <w:r w:rsidRPr="006D5FF8">
        <w:rPr>
          <w:sz w:val="22"/>
          <w:szCs w:val="22"/>
        </w:rPr>
        <w:t xml:space="preserve">V Dobrušce dne </w:t>
      </w:r>
      <w:proofErr w:type="gramStart"/>
      <w:r w:rsidR="001D0B25">
        <w:rPr>
          <w:sz w:val="22"/>
          <w:szCs w:val="22"/>
        </w:rPr>
        <w:t>23.02.2023</w:t>
      </w:r>
      <w:proofErr w:type="gramEnd"/>
      <w:r w:rsidRPr="006D5FF8">
        <w:rPr>
          <w:sz w:val="22"/>
          <w:szCs w:val="22"/>
        </w:rPr>
        <w:tab/>
        <w:t xml:space="preserve">     </w:t>
      </w:r>
      <w:r w:rsidRPr="006D5FF8">
        <w:rPr>
          <w:sz w:val="22"/>
          <w:szCs w:val="22"/>
        </w:rPr>
        <w:tab/>
      </w:r>
      <w:r w:rsidRPr="006D5FF8">
        <w:rPr>
          <w:sz w:val="22"/>
          <w:szCs w:val="22"/>
        </w:rPr>
        <w:tab/>
      </w:r>
      <w:r w:rsidRPr="006D5FF8">
        <w:rPr>
          <w:sz w:val="22"/>
          <w:szCs w:val="22"/>
        </w:rPr>
        <w:tab/>
        <w:t xml:space="preserve">V Praze dne </w:t>
      </w:r>
      <w:r w:rsidR="001D0B25">
        <w:rPr>
          <w:sz w:val="22"/>
          <w:szCs w:val="22"/>
        </w:rPr>
        <w:t>27.02.2023</w:t>
      </w:r>
    </w:p>
    <w:p w14:paraId="32B269D8" w14:textId="77777777" w:rsidR="001017FD" w:rsidRPr="006D5FF8" w:rsidRDefault="001017FD" w:rsidP="001017FD">
      <w:pPr>
        <w:rPr>
          <w:sz w:val="22"/>
          <w:szCs w:val="22"/>
        </w:rPr>
      </w:pPr>
    </w:p>
    <w:p w14:paraId="01934F60" w14:textId="77777777" w:rsidR="001017FD" w:rsidRPr="006D5FF8" w:rsidRDefault="001017FD" w:rsidP="001017FD">
      <w:pPr>
        <w:rPr>
          <w:sz w:val="22"/>
          <w:szCs w:val="22"/>
        </w:rPr>
      </w:pPr>
    </w:p>
    <w:p w14:paraId="0B58C96E" w14:textId="77777777" w:rsidR="001017FD" w:rsidRPr="006D5FF8" w:rsidRDefault="001017FD" w:rsidP="001017FD">
      <w:pPr>
        <w:rPr>
          <w:sz w:val="22"/>
          <w:szCs w:val="22"/>
        </w:rPr>
      </w:pPr>
    </w:p>
    <w:p w14:paraId="6834333D" w14:textId="77777777" w:rsidR="001017FD" w:rsidRPr="006D5FF8" w:rsidRDefault="001017FD" w:rsidP="001017FD">
      <w:pPr>
        <w:rPr>
          <w:sz w:val="22"/>
          <w:szCs w:val="22"/>
        </w:rPr>
      </w:pPr>
    </w:p>
    <w:p w14:paraId="359E8BEE" w14:textId="77777777" w:rsidR="001017FD" w:rsidRPr="006D5FF8" w:rsidRDefault="001017FD" w:rsidP="001017FD">
      <w:pPr>
        <w:rPr>
          <w:sz w:val="22"/>
          <w:szCs w:val="22"/>
        </w:rPr>
      </w:pPr>
    </w:p>
    <w:p w14:paraId="1E6B06AD" w14:textId="77777777" w:rsidR="001017FD" w:rsidRPr="006D5FF8" w:rsidRDefault="001017FD" w:rsidP="001017FD">
      <w:pPr>
        <w:rPr>
          <w:sz w:val="22"/>
          <w:szCs w:val="22"/>
        </w:rPr>
      </w:pPr>
      <w:r w:rsidRPr="006D5FF8">
        <w:rPr>
          <w:sz w:val="22"/>
          <w:szCs w:val="22"/>
        </w:rPr>
        <w:t xml:space="preserve">Za příkazce:                                                                     </w:t>
      </w:r>
      <w:r w:rsidRPr="006D5FF8">
        <w:rPr>
          <w:sz w:val="22"/>
          <w:szCs w:val="22"/>
        </w:rPr>
        <w:tab/>
        <w:t xml:space="preserve">Za příkazníka: </w:t>
      </w:r>
    </w:p>
    <w:p w14:paraId="0AEBCCD4" w14:textId="77777777" w:rsidR="001017FD" w:rsidRPr="006D5FF8" w:rsidRDefault="001017FD" w:rsidP="001017FD">
      <w:pPr>
        <w:rPr>
          <w:sz w:val="22"/>
          <w:szCs w:val="22"/>
        </w:rPr>
      </w:pPr>
    </w:p>
    <w:p w14:paraId="131D9A6A" w14:textId="77777777" w:rsidR="001017FD" w:rsidRPr="006D5FF8" w:rsidRDefault="001017FD" w:rsidP="001017FD">
      <w:pPr>
        <w:rPr>
          <w:sz w:val="22"/>
          <w:szCs w:val="22"/>
        </w:rPr>
      </w:pPr>
    </w:p>
    <w:p w14:paraId="71B98D3A" w14:textId="77777777" w:rsidR="001017FD" w:rsidRPr="006D5FF8" w:rsidRDefault="001017FD" w:rsidP="001017FD">
      <w:pPr>
        <w:rPr>
          <w:sz w:val="22"/>
          <w:szCs w:val="22"/>
        </w:rPr>
      </w:pPr>
    </w:p>
    <w:p w14:paraId="766BD72A" w14:textId="77777777" w:rsidR="001017FD" w:rsidRPr="006D5FF8" w:rsidRDefault="001017FD" w:rsidP="001017FD">
      <w:pPr>
        <w:rPr>
          <w:sz w:val="22"/>
          <w:szCs w:val="22"/>
        </w:rPr>
      </w:pPr>
    </w:p>
    <w:p w14:paraId="222A5215" w14:textId="77777777" w:rsidR="001017FD" w:rsidRPr="006D5FF8" w:rsidRDefault="001017FD" w:rsidP="001017FD">
      <w:pPr>
        <w:rPr>
          <w:sz w:val="22"/>
          <w:szCs w:val="22"/>
        </w:rPr>
      </w:pPr>
    </w:p>
    <w:p w14:paraId="4C9BB1CA" w14:textId="77777777" w:rsidR="001017FD" w:rsidRPr="006D5FF8" w:rsidRDefault="001017FD" w:rsidP="001017FD">
      <w:pPr>
        <w:rPr>
          <w:sz w:val="22"/>
          <w:szCs w:val="22"/>
        </w:rPr>
      </w:pPr>
    </w:p>
    <w:p w14:paraId="0C007B23" w14:textId="77777777" w:rsidR="001017FD" w:rsidRPr="006D5FF8" w:rsidRDefault="001017FD" w:rsidP="001017FD">
      <w:pPr>
        <w:rPr>
          <w:sz w:val="22"/>
          <w:szCs w:val="22"/>
        </w:rPr>
      </w:pPr>
    </w:p>
    <w:p w14:paraId="09809EA6" w14:textId="77777777" w:rsidR="001017FD" w:rsidRPr="006D5FF8" w:rsidRDefault="001017FD" w:rsidP="001017FD">
      <w:pPr>
        <w:rPr>
          <w:sz w:val="22"/>
          <w:szCs w:val="22"/>
        </w:rPr>
      </w:pPr>
    </w:p>
    <w:p w14:paraId="2652EADF" w14:textId="77777777" w:rsidR="001017FD" w:rsidRPr="006D5FF8" w:rsidRDefault="001017FD" w:rsidP="001017FD">
      <w:pPr>
        <w:rPr>
          <w:sz w:val="22"/>
          <w:szCs w:val="22"/>
        </w:rPr>
      </w:pPr>
    </w:p>
    <w:p w14:paraId="56093910" w14:textId="77777777" w:rsidR="001017FD" w:rsidRPr="006D5FF8" w:rsidRDefault="001017FD" w:rsidP="001017FD">
      <w:pPr>
        <w:rPr>
          <w:sz w:val="22"/>
          <w:szCs w:val="22"/>
        </w:rPr>
      </w:pPr>
    </w:p>
    <w:p w14:paraId="3ADF02AA" w14:textId="77777777" w:rsidR="001017FD" w:rsidRPr="006D5FF8" w:rsidRDefault="001017FD" w:rsidP="001017FD">
      <w:pPr>
        <w:rPr>
          <w:sz w:val="22"/>
          <w:szCs w:val="22"/>
        </w:rPr>
      </w:pPr>
    </w:p>
    <w:p w14:paraId="18760429" w14:textId="77777777" w:rsidR="001017FD" w:rsidRPr="006D5FF8" w:rsidRDefault="001017FD" w:rsidP="001017FD">
      <w:pPr>
        <w:rPr>
          <w:sz w:val="22"/>
          <w:szCs w:val="22"/>
        </w:rPr>
      </w:pPr>
    </w:p>
    <w:p w14:paraId="028A488E" w14:textId="77777777" w:rsidR="001017FD" w:rsidRPr="006D5FF8" w:rsidRDefault="001017FD" w:rsidP="001017FD">
      <w:pPr>
        <w:tabs>
          <w:tab w:val="left" w:pos="0"/>
        </w:tabs>
        <w:rPr>
          <w:sz w:val="22"/>
          <w:szCs w:val="22"/>
        </w:rPr>
      </w:pPr>
      <w:r w:rsidRPr="006D5FF8">
        <w:rPr>
          <w:sz w:val="22"/>
          <w:szCs w:val="22"/>
        </w:rPr>
        <w:t>____________________________</w:t>
      </w:r>
      <w:r w:rsidRPr="006D5FF8">
        <w:rPr>
          <w:sz w:val="22"/>
          <w:szCs w:val="22"/>
        </w:rPr>
        <w:tab/>
      </w:r>
      <w:r w:rsidRPr="006D5FF8">
        <w:rPr>
          <w:sz w:val="22"/>
          <w:szCs w:val="22"/>
        </w:rPr>
        <w:tab/>
      </w:r>
      <w:r w:rsidRPr="006D5FF8">
        <w:rPr>
          <w:sz w:val="22"/>
          <w:szCs w:val="22"/>
        </w:rPr>
        <w:tab/>
        <w:t>_____________________________</w:t>
      </w:r>
    </w:p>
    <w:p w14:paraId="0E0E10C8" w14:textId="77777777" w:rsidR="001017FD" w:rsidRPr="006D5FF8" w:rsidRDefault="001017FD" w:rsidP="001017FD">
      <w:pPr>
        <w:tabs>
          <w:tab w:val="left" w:pos="0"/>
        </w:tabs>
        <w:rPr>
          <w:sz w:val="22"/>
          <w:szCs w:val="22"/>
        </w:rPr>
      </w:pPr>
      <w:r w:rsidRPr="006D5FF8">
        <w:rPr>
          <w:sz w:val="22"/>
          <w:szCs w:val="22"/>
        </w:rPr>
        <w:t xml:space="preserve">Ing. Ivan Ešpandr, vedoucí </w:t>
      </w:r>
      <w:r w:rsidRPr="006D5FF8">
        <w:rPr>
          <w:sz w:val="22"/>
          <w:szCs w:val="22"/>
        </w:rPr>
        <w:tab/>
      </w:r>
      <w:r w:rsidRPr="006D5FF8">
        <w:rPr>
          <w:sz w:val="22"/>
          <w:szCs w:val="22"/>
        </w:rPr>
        <w:tab/>
      </w:r>
      <w:r w:rsidRPr="006D5FF8">
        <w:rPr>
          <w:sz w:val="22"/>
          <w:szCs w:val="22"/>
        </w:rPr>
        <w:tab/>
      </w:r>
      <w:r>
        <w:rPr>
          <w:sz w:val="22"/>
          <w:szCs w:val="22"/>
        </w:rPr>
        <w:tab/>
      </w:r>
      <w:r w:rsidRPr="006D5FF8">
        <w:rPr>
          <w:sz w:val="22"/>
          <w:szCs w:val="22"/>
        </w:rPr>
        <w:t xml:space="preserve">Mgr. Kateřina Koláčková, </w:t>
      </w:r>
      <w:r>
        <w:rPr>
          <w:sz w:val="22"/>
          <w:szCs w:val="22"/>
        </w:rPr>
        <w:t xml:space="preserve">ředitelka </w:t>
      </w:r>
    </w:p>
    <w:p w14:paraId="4CA68E0B" w14:textId="77777777" w:rsidR="001017FD" w:rsidRPr="006D5FF8" w:rsidRDefault="001017FD" w:rsidP="001017FD">
      <w:pPr>
        <w:tabs>
          <w:tab w:val="left" w:pos="0"/>
        </w:tabs>
        <w:rPr>
          <w:sz w:val="22"/>
          <w:szCs w:val="22"/>
        </w:rPr>
      </w:pPr>
      <w:r w:rsidRPr="006D5FF8">
        <w:rPr>
          <w:sz w:val="22"/>
          <w:szCs w:val="22"/>
        </w:rPr>
        <w:t>odboru rozvoje města</w:t>
      </w:r>
      <w:r>
        <w:rPr>
          <w:sz w:val="22"/>
          <w:szCs w:val="22"/>
        </w:rPr>
        <w:tab/>
      </w:r>
      <w:r>
        <w:rPr>
          <w:sz w:val="22"/>
          <w:szCs w:val="22"/>
        </w:rPr>
        <w:tab/>
      </w:r>
      <w:r>
        <w:rPr>
          <w:sz w:val="22"/>
          <w:szCs w:val="22"/>
        </w:rPr>
        <w:tab/>
      </w:r>
      <w:r>
        <w:rPr>
          <w:sz w:val="22"/>
          <w:szCs w:val="22"/>
        </w:rPr>
        <w:tab/>
      </w:r>
      <w:r>
        <w:rPr>
          <w:sz w:val="22"/>
          <w:szCs w:val="22"/>
        </w:rPr>
        <w:tab/>
        <w:t>společnosti</w:t>
      </w:r>
    </w:p>
    <w:p w14:paraId="2CA40E1E" w14:textId="77777777" w:rsidR="0043039E" w:rsidRDefault="0043039E" w:rsidP="001017FD">
      <w:pPr>
        <w:jc w:val="both"/>
        <w:rPr>
          <w:sz w:val="22"/>
          <w:szCs w:val="22"/>
        </w:rPr>
      </w:pPr>
      <w:r>
        <w:rPr>
          <w:sz w:val="22"/>
          <w:szCs w:val="22"/>
        </w:rPr>
        <w:br w:type="page"/>
      </w:r>
    </w:p>
    <w:p w14:paraId="2CBE71BC" w14:textId="77777777" w:rsidR="0043039E" w:rsidRPr="006D5FF8" w:rsidRDefault="0043039E" w:rsidP="0043039E">
      <w:pPr>
        <w:jc w:val="center"/>
        <w:rPr>
          <w:b/>
          <w:snapToGrid w:val="0"/>
          <w:sz w:val="24"/>
          <w:szCs w:val="24"/>
          <w:u w:val="single"/>
        </w:rPr>
      </w:pPr>
      <w:r w:rsidRPr="006D5FF8">
        <w:rPr>
          <w:b/>
          <w:snapToGrid w:val="0"/>
          <w:sz w:val="24"/>
          <w:szCs w:val="24"/>
          <w:u w:val="single"/>
        </w:rPr>
        <w:lastRenderedPageBreak/>
        <w:t xml:space="preserve">Organizace zadávacího řízení </w:t>
      </w:r>
      <w:r>
        <w:rPr>
          <w:b/>
          <w:snapToGrid w:val="0"/>
          <w:sz w:val="24"/>
          <w:szCs w:val="24"/>
          <w:u w:val="single"/>
        </w:rPr>
        <w:t>–</w:t>
      </w:r>
      <w:r w:rsidRPr="006D5FF8">
        <w:rPr>
          <w:b/>
          <w:snapToGrid w:val="0"/>
          <w:sz w:val="24"/>
          <w:szCs w:val="24"/>
          <w:u w:val="single"/>
        </w:rPr>
        <w:t xml:space="preserve"> příkladmý výčet činností příkazníka</w:t>
      </w:r>
      <w:r>
        <w:rPr>
          <w:b/>
          <w:snapToGrid w:val="0"/>
          <w:sz w:val="24"/>
          <w:szCs w:val="24"/>
          <w:u w:val="single"/>
        </w:rPr>
        <w:t xml:space="preserve"> </w:t>
      </w:r>
    </w:p>
    <w:p w14:paraId="211E1529" w14:textId="77777777" w:rsidR="0043039E" w:rsidRPr="006D5FF8" w:rsidRDefault="0043039E" w:rsidP="0043039E">
      <w:pPr>
        <w:rPr>
          <w:b/>
          <w:snapToGrid w:val="0"/>
          <w:sz w:val="22"/>
          <w:szCs w:val="22"/>
        </w:rPr>
      </w:pPr>
    </w:p>
    <w:p w14:paraId="1A1E93E6"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iCs/>
          <w:sz w:val="21"/>
          <w:szCs w:val="21"/>
        </w:rPr>
        <w:t>stanovení předmětu plnění veřejné zakázky, druhu veřejné zakázky, předpokládané hodnoty veřejné zakázky, návrh kvalifikačních předpokladů a hodnotících kritérií na základě podkladů předaných příkazcem,</w:t>
      </w:r>
    </w:p>
    <w:p w14:paraId="221C9568" w14:textId="77777777" w:rsidR="0043039E" w:rsidRPr="006D5FF8" w:rsidRDefault="0043039E" w:rsidP="0043039E">
      <w:pPr>
        <w:numPr>
          <w:ilvl w:val="0"/>
          <w:numId w:val="14"/>
        </w:numPr>
        <w:tabs>
          <w:tab w:val="num" w:pos="357"/>
          <w:tab w:val="left" w:pos="4800"/>
        </w:tabs>
        <w:spacing w:before="120"/>
        <w:ind w:left="357" w:hanging="357"/>
        <w:jc w:val="both"/>
        <w:rPr>
          <w:snapToGrid w:val="0"/>
          <w:sz w:val="21"/>
          <w:szCs w:val="21"/>
        </w:rPr>
      </w:pPr>
      <w:r w:rsidRPr="006D5FF8">
        <w:rPr>
          <w:snapToGrid w:val="0"/>
          <w:sz w:val="21"/>
          <w:szCs w:val="21"/>
        </w:rPr>
        <w:t xml:space="preserve">zpracování návrhu zadávacích podmínek, zejména pak zadávací dokumentace, v rozsahu podle zákona č. 134/2016 Sb., o zadávání veřejných zakázek, v platném znění (dále jen „Zákon“) včetně požadavků na kvalifikaci dodavatele a obchodních podmínek veřejné zakázky ve formě smlouvy o dílo, </w:t>
      </w:r>
    </w:p>
    <w:p w14:paraId="3D9C68C2"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 xml:space="preserve">úprava zadávacích podmínek dle připomínek příkazce, </w:t>
      </w:r>
    </w:p>
    <w:p w14:paraId="346BBA3C" w14:textId="77777777" w:rsidR="0043039E" w:rsidRPr="006D5FF8" w:rsidRDefault="0043039E" w:rsidP="0043039E">
      <w:pPr>
        <w:numPr>
          <w:ilvl w:val="0"/>
          <w:numId w:val="14"/>
        </w:numPr>
        <w:tabs>
          <w:tab w:val="num" w:pos="357"/>
          <w:tab w:val="left" w:pos="4800"/>
        </w:tabs>
        <w:spacing w:before="120"/>
        <w:jc w:val="both"/>
        <w:rPr>
          <w:snapToGrid w:val="0"/>
          <w:sz w:val="21"/>
          <w:szCs w:val="21"/>
        </w:rPr>
      </w:pPr>
      <w:r w:rsidRPr="006D5FF8">
        <w:rPr>
          <w:snapToGrid w:val="0"/>
          <w:sz w:val="21"/>
          <w:szCs w:val="21"/>
        </w:rPr>
        <w:t xml:space="preserve">zpracování formuláře Oznámení o zakázce, </w:t>
      </w:r>
    </w:p>
    <w:p w14:paraId="23D46EE2"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kompletace zadávacích podmínek po jejich schválení příkazcem, uveřejnění příslušných formulářů ve Věstníku veřejných zakázek</w:t>
      </w:r>
      <w:r>
        <w:rPr>
          <w:snapToGrid w:val="0"/>
          <w:sz w:val="21"/>
          <w:szCs w:val="21"/>
        </w:rPr>
        <w:t xml:space="preserve">, </w:t>
      </w:r>
      <w:r w:rsidRPr="006D5FF8">
        <w:rPr>
          <w:snapToGrid w:val="0"/>
          <w:sz w:val="21"/>
          <w:szCs w:val="21"/>
        </w:rPr>
        <w:t xml:space="preserve">předání kompletní zadávací dokumentace příkazci k uveřejnění na jeho profilu zadavatele, </w:t>
      </w:r>
    </w:p>
    <w:p w14:paraId="27AE9AD6"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 xml:space="preserve">veškerá písemná komunikace s dodavateli v průběhu zadávacího řízení, </w:t>
      </w:r>
    </w:p>
    <w:p w14:paraId="7076C933"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příjem případných žádostí o vysvětlení zadávací dokumentace a jejich předání příkazci, vypracování vysvětlení zadávací dokumentace, případně změn zadávací dokumentace (za součinnosti příkazce, je-li pro zpracování nezbytná), předání vysvětlení zadávací dokumentace, případně jejích změn, příkazci ke schválení a uveřejnění na profilu zadavatele, návrh adekvátního prodloužení lhůty pro podání nabídek v případě změn zadávací dokumentace,</w:t>
      </w:r>
    </w:p>
    <w:p w14:paraId="181191FB" w14:textId="77777777" w:rsidR="0043039E" w:rsidRPr="0043039E" w:rsidRDefault="0043039E" w:rsidP="0043039E">
      <w:pPr>
        <w:numPr>
          <w:ilvl w:val="0"/>
          <w:numId w:val="14"/>
        </w:numPr>
        <w:tabs>
          <w:tab w:val="num" w:pos="357"/>
        </w:tabs>
        <w:spacing w:before="120"/>
        <w:ind w:left="357" w:hanging="357"/>
        <w:jc w:val="both"/>
        <w:rPr>
          <w:snapToGrid w:val="0"/>
          <w:sz w:val="21"/>
          <w:szCs w:val="21"/>
        </w:rPr>
      </w:pPr>
      <w:r w:rsidRPr="006D5FF8">
        <w:rPr>
          <w:sz w:val="21"/>
          <w:szCs w:val="21"/>
        </w:rPr>
        <w:t>příprava podkladů ke jmenování členů komise pro otevírání obálek a pro posouzení a hodnocení nabídek (dále jen „komise“) a jejich náhradníků</w:t>
      </w:r>
      <w:r>
        <w:rPr>
          <w:sz w:val="21"/>
          <w:szCs w:val="21"/>
        </w:rPr>
        <w:t>,</w:t>
      </w:r>
      <w:r w:rsidRPr="006D5FF8">
        <w:rPr>
          <w:sz w:val="21"/>
          <w:szCs w:val="21"/>
        </w:rPr>
        <w:t xml:space="preserve"> </w:t>
      </w:r>
    </w:p>
    <w:p w14:paraId="751A05C0" w14:textId="77777777" w:rsidR="0043039E" w:rsidRPr="00124E9E" w:rsidRDefault="0043039E" w:rsidP="0043039E">
      <w:pPr>
        <w:numPr>
          <w:ilvl w:val="0"/>
          <w:numId w:val="14"/>
        </w:numPr>
        <w:tabs>
          <w:tab w:val="num" w:pos="357"/>
        </w:tabs>
        <w:spacing w:before="120"/>
        <w:ind w:left="357" w:hanging="357"/>
        <w:jc w:val="both"/>
        <w:rPr>
          <w:snapToGrid w:val="0"/>
          <w:sz w:val="21"/>
          <w:szCs w:val="21"/>
        </w:rPr>
      </w:pPr>
      <w:r w:rsidRPr="00124E9E">
        <w:rPr>
          <w:sz w:val="21"/>
          <w:szCs w:val="21"/>
        </w:rPr>
        <w:t xml:space="preserve">příprava seznamu zainteresovaných osob </w:t>
      </w:r>
      <w:r w:rsidR="007B571F" w:rsidRPr="00124E9E">
        <w:rPr>
          <w:sz w:val="21"/>
          <w:szCs w:val="21"/>
        </w:rPr>
        <w:t xml:space="preserve">v rozsahu požadovaném ministerstvem průmyslu a obchodu ČR jakožto poskytovatelem dotace na veřejnou zakázku </w:t>
      </w:r>
      <w:r w:rsidRPr="00124E9E">
        <w:rPr>
          <w:sz w:val="21"/>
          <w:szCs w:val="21"/>
        </w:rPr>
        <w:t xml:space="preserve">včetně přípravy čestných prohlášení o neexistenci střetu zájmů ve smyslu </w:t>
      </w:r>
      <w:proofErr w:type="spellStart"/>
      <w:r w:rsidRPr="00124E9E">
        <w:rPr>
          <w:sz w:val="21"/>
          <w:szCs w:val="21"/>
        </w:rPr>
        <w:t>ust</w:t>
      </w:r>
      <w:proofErr w:type="spellEnd"/>
      <w:r w:rsidRPr="00124E9E">
        <w:rPr>
          <w:sz w:val="21"/>
          <w:szCs w:val="21"/>
        </w:rPr>
        <w:t>. § 44 Zákona</w:t>
      </w:r>
      <w:r w:rsidRPr="00124E9E">
        <w:rPr>
          <w:snapToGrid w:val="0"/>
          <w:sz w:val="21"/>
          <w:szCs w:val="21"/>
        </w:rPr>
        <w:t xml:space="preserve">, </w:t>
      </w:r>
    </w:p>
    <w:p w14:paraId="025B801A" w14:textId="77777777" w:rsidR="0043039E" w:rsidRPr="00124E9E" w:rsidRDefault="0043039E" w:rsidP="0043039E">
      <w:pPr>
        <w:numPr>
          <w:ilvl w:val="0"/>
          <w:numId w:val="14"/>
        </w:numPr>
        <w:tabs>
          <w:tab w:val="num" w:pos="357"/>
        </w:tabs>
        <w:spacing w:before="120"/>
        <w:ind w:left="357" w:hanging="357"/>
        <w:jc w:val="both"/>
        <w:rPr>
          <w:snapToGrid w:val="0"/>
          <w:sz w:val="21"/>
          <w:szCs w:val="21"/>
        </w:rPr>
      </w:pPr>
      <w:r w:rsidRPr="00124E9E">
        <w:rPr>
          <w:snapToGrid w:val="0"/>
          <w:sz w:val="21"/>
          <w:szCs w:val="21"/>
        </w:rPr>
        <w:t>účast na všech jednáních komise v pozici přizvaného poradce</w:t>
      </w:r>
      <w:r w:rsidRPr="00124E9E">
        <w:rPr>
          <w:sz w:val="21"/>
          <w:szCs w:val="21"/>
        </w:rPr>
        <w:t xml:space="preserve">, </w:t>
      </w:r>
    </w:p>
    <w:p w14:paraId="0B4E27E9"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124E9E">
        <w:rPr>
          <w:snapToGrid w:val="0"/>
          <w:sz w:val="21"/>
          <w:szCs w:val="21"/>
        </w:rPr>
        <w:t>předběžné posouzení podaných nabídek (vyjma</w:t>
      </w:r>
      <w:r w:rsidRPr="006D5FF8">
        <w:rPr>
          <w:snapToGrid w:val="0"/>
          <w:sz w:val="21"/>
          <w:szCs w:val="21"/>
        </w:rPr>
        <w:t xml:space="preserve"> posouzení jejich souladu s příslušnou projektovou dokumentací a se soupisem prací, dodávek a služeb, který byl součást zadávací podmínek </w:t>
      </w:r>
      <w:r w:rsidR="007B571F">
        <w:rPr>
          <w:snapToGrid w:val="0"/>
          <w:sz w:val="21"/>
          <w:szCs w:val="21"/>
        </w:rPr>
        <w:t>–</w:t>
      </w:r>
      <w:r w:rsidRPr="006D5FF8">
        <w:rPr>
          <w:snapToGrid w:val="0"/>
          <w:sz w:val="21"/>
          <w:szCs w:val="21"/>
        </w:rPr>
        <w:t xml:space="preserve"> ověřuje vždy příkazce), návrh dalšího postupu a příprava podkladů pro jednání a rozhodnutí komise, zejména konceptů příslušných protokolů, příprava výzev dodavatelům k objasnění či doplnění nabídek a po jejich schválení komisí jejich odeslání, </w:t>
      </w:r>
    </w:p>
    <w:p w14:paraId="505DCD8B"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 xml:space="preserve">vypracování konceptu rozhodnutí o vyloučení účastníka včetně odůvodnění, předání příkazci ke schválení, po rozhodnutí příkazce o vyloučení jeho konečná úprava a předání příkazci k odeslání vyloučenému účastníkovi, </w:t>
      </w:r>
    </w:p>
    <w:p w14:paraId="39A32B4C"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vypracování konceptu rozhodnutí o výběru dodavatele včetně zprávy o posouzení a hodnocení nabídek a dalších zákonných příloh, předání příkazci ke schválení, po rozhodnutí příkazce jeho konečná úprava a předání příkazci k odeslání vyloučenému účastníkovi,</w:t>
      </w:r>
    </w:p>
    <w:p w14:paraId="43C0DD0C"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z w:val="21"/>
          <w:szCs w:val="21"/>
        </w:rPr>
        <w:t xml:space="preserve">posouzení doložených dokladů dle </w:t>
      </w:r>
      <w:proofErr w:type="spellStart"/>
      <w:r w:rsidRPr="006D5FF8">
        <w:rPr>
          <w:sz w:val="21"/>
          <w:szCs w:val="21"/>
        </w:rPr>
        <w:t>ust</w:t>
      </w:r>
      <w:proofErr w:type="spellEnd"/>
      <w:r w:rsidRPr="006D5FF8">
        <w:rPr>
          <w:sz w:val="21"/>
          <w:szCs w:val="21"/>
        </w:rPr>
        <w:t>. § 122 odst. 3, případně 5 Zákona, zajištění vrácení jistot, byly-li požadovány, příprava písemné zprávy zadavatele,</w:t>
      </w:r>
    </w:p>
    <w:p w14:paraId="58ECF86A"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vypracování konceptu rozhodnutí o zrušení zadávacího řízení, vypracování oznámení o zrušení zadávacího řízení a vyplnění a zajištění uveřejnění příslušného formuláře ve Věstníku veřejných zakázek,</w:t>
      </w:r>
    </w:p>
    <w:p w14:paraId="1602D94C"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příprava opatření k nápravě v případě, že v průběhu zadávacího řízení došlo k porušení Zákona,</w:t>
      </w:r>
    </w:p>
    <w:p w14:paraId="0656E379"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vyplnění a zajištění uveřejnění formuláře Oznámení o zadání zakázky a zpracování návrhu písemné zprávy zadavatele podle Zákona,</w:t>
      </w:r>
    </w:p>
    <w:p w14:paraId="4E614889" w14:textId="77777777" w:rsidR="0043039E" w:rsidRPr="006D5FF8" w:rsidRDefault="0043039E" w:rsidP="0043039E">
      <w:pPr>
        <w:numPr>
          <w:ilvl w:val="0"/>
          <w:numId w:val="14"/>
        </w:numPr>
        <w:tabs>
          <w:tab w:val="num" w:pos="357"/>
        </w:tabs>
        <w:spacing w:before="120"/>
        <w:ind w:left="357" w:hanging="357"/>
        <w:jc w:val="both"/>
        <w:rPr>
          <w:snapToGrid w:val="0"/>
          <w:sz w:val="21"/>
          <w:szCs w:val="21"/>
        </w:rPr>
      </w:pPr>
      <w:r w:rsidRPr="006D5FF8">
        <w:rPr>
          <w:snapToGrid w:val="0"/>
          <w:sz w:val="21"/>
          <w:szCs w:val="21"/>
        </w:rPr>
        <w:t>vedení, zpracovávání, kompletace a předání veškeré dokumentace o průběhu zadávání veřejné zakázky příkazci,</w:t>
      </w:r>
    </w:p>
    <w:p w14:paraId="052896BA" w14:textId="77777777" w:rsidR="0043039E" w:rsidRPr="006D5FF8" w:rsidRDefault="0043039E" w:rsidP="0043039E">
      <w:pPr>
        <w:numPr>
          <w:ilvl w:val="0"/>
          <w:numId w:val="14"/>
        </w:numPr>
        <w:tabs>
          <w:tab w:val="num" w:pos="357"/>
          <w:tab w:val="left" w:pos="4680"/>
        </w:tabs>
        <w:spacing w:before="120"/>
        <w:ind w:left="357" w:hanging="357"/>
        <w:jc w:val="both"/>
        <w:rPr>
          <w:snapToGrid w:val="0"/>
          <w:sz w:val="21"/>
          <w:szCs w:val="21"/>
        </w:rPr>
      </w:pPr>
      <w:r w:rsidRPr="006D5FF8">
        <w:rPr>
          <w:snapToGrid w:val="0"/>
          <w:sz w:val="21"/>
          <w:szCs w:val="21"/>
        </w:rPr>
        <w:t>vypracování návrhu rozhodnutí o námitkách a po jeho schválení příkazcem jeho odeslání stěžovateli, jakož i poskytnutí další právní podpory související s podanými námitkami,</w:t>
      </w:r>
    </w:p>
    <w:p w14:paraId="012B00B7" w14:textId="5691341E" w:rsidR="0043039E" w:rsidRPr="006D5FF8" w:rsidRDefault="00F364F4" w:rsidP="0043039E">
      <w:pPr>
        <w:numPr>
          <w:ilvl w:val="0"/>
          <w:numId w:val="14"/>
        </w:numPr>
        <w:tabs>
          <w:tab w:val="num" w:pos="357"/>
        </w:tabs>
        <w:spacing w:before="120"/>
        <w:ind w:left="357" w:hanging="357"/>
        <w:jc w:val="both"/>
        <w:rPr>
          <w:snapToGrid w:val="0"/>
          <w:sz w:val="21"/>
          <w:szCs w:val="21"/>
        </w:rPr>
      </w:pPr>
      <w:r>
        <w:rPr>
          <w:snapToGrid w:val="0"/>
          <w:sz w:val="21"/>
          <w:szCs w:val="21"/>
        </w:rPr>
        <w:lastRenderedPageBreak/>
        <w:t>zajištění</w:t>
      </w:r>
      <w:r w:rsidRPr="006D5FF8">
        <w:rPr>
          <w:snapToGrid w:val="0"/>
          <w:sz w:val="21"/>
          <w:szCs w:val="21"/>
        </w:rPr>
        <w:t xml:space="preserve"> </w:t>
      </w:r>
      <w:r w:rsidR="0043039E" w:rsidRPr="006D5FF8">
        <w:rPr>
          <w:snapToGrid w:val="0"/>
          <w:sz w:val="21"/>
          <w:szCs w:val="21"/>
        </w:rPr>
        <w:t xml:space="preserve">zastoupení příkazce v rámci případného správního řízení vedeného před skončením zadávacího řízení před Úřadem pro ochranu hospodářské soutěže, vypracování návrhu vyjádření k zahájení řízení, předání vyjádření k zahájení řízení příkazci k připomínkám, zapracování připomínek a odeslání vyjádření, příprava dokumentace zadávacího řízení a její odeslání Úřadu pro ochranu hospodářské soutěže, </w:t>
      </w:r>
      <w:r w:rsidR="0043039E" w:rsidRPr="006D5FF8">
        <w:rPr>
          <w:sz w:val="21"/>
          <w:szCs w:val="21"/>
        </w:rPr>
        <w:t xml:space="preserve">příprava vyjádření k podkladům rozhodnutí podle </w:t>
      </w:r>
      <w:proofErr w:type="spellStart"/>
      <w:r w:rsidR="0043039E" w:rsidRPr="006D5FF8">
        <w:rPr>
          <w:sz w:val="21"/>
          <w:szCs w:val="21"/>
        </w:rPr>
        <w:t>ust</w:t>
      </w:r>
      <w:proofErr w:type="spellEnd"/>
      <w:r w:rsidR="0043039E" w:rsidRPr="006D5FF8">
        <w:rPr>
          <w:sz w:val="21"/>
          <w:szCs w:val="21"/>
        </w:rPr>
        <w:t xml:space="preserve">. § 36 odst. 3 správního řádu, předání vyjádření příkazci k připomínkám, zapracování jeho připomínek a odeslání vyjádření, </w:t>
      </w:r>
      <w:r w:rsidR="0043039E" w:rsidRPr="006D5FF8">
        <w:rPr>
          <w:snapToGrid w:val="0"/>
          <w:sz w:val="21"/>
          <w:szCs w:val="21"/>
        </w:rPr>
        <w:t>poskytování další potřebné součinnosti při řízení, jakož i poskytnutí další právní podpory související s řízením,</w:t>
      </w:r>
    </w:p>
    <w:p w14:paraId="69C72739" w14:textId="77777777" w:rsidR="0043039E" w:rsidRPr="006D5FF8" w:rsidRDefault="0043039E" w:rsidP="0043039E">
      <w:pPr>
        <w:numPr>
          <w:ilvl w:val="0"/>
          <w:numId w:val="14"/>
        </w:numPr>
        <w:tabs>
          <w:tab w:val="num" w:pos="357"/>
        </w:tabs>
        <w:spacing w:before="120"/>
        <w:ind w:left="357" w:hanging="357"/>
        <w:jc w:val="both"/>
        <w:rPr>
          <w:sz w:val="21"/>
          <w:szCs w:val="21"/>
        </w:rPr>
      </w:pPr>
      <w:r w:rsidRPr="006D5FF8">
        <w:rPr>
          <w:sz w:val="21"/>
          <w:szCs w:val="21"/>
        </w:rPr>
        <w:t>dodržování zákonných zásad transparentnosti, rovného zacházení, nediskriminace, přiměřenosti, účelnosti, hospodárnosti a efektivnosti,</w:t>
      </w:r>
    </w:p>
    <w:p w14:paraId="18389F23" w14:textId="77777777" w:rsidR="0043039E" w:rsidRPr="006D5FF8" w:rsidRDefault="0043039E" w:rsidP="0043039E">
      <w:pPr>
        <w:numPr>
          <w:ilvl w:val="0"/>
          <w:numId w:val="14"/>
        </w:numPr>
        <w:tabs>
          <w:tab w:val="num" w:pos="357"/>
        </w:tabs>
        <w:spacing w:before="120"/>
        <w:ind w:left="357" w:hanging="357"/>
        <w:jc w:val="both"/>
        <w:rPr>
          <w:sz w:val="21"/>
          <w:szCs w:val="21"/>
        </w:rPr>
      </w:pPr>
      <w:r w:rsidRPr="006D5FF8">
        <w:rPr>
          <w:sz w:val="21"/>
          <w:szCs w:val="21"/>
        </w:rPr>
        <w:t>konzultace, revize, kontrola a právní podpora při všech ostatních úkonech příkazce a komise v zadávacím řízení; a to od počátku přípravy zadávacích podmínek až po úplné ukončení zadávacího řízení.</w:t>
      </w:r>
    </w:p>
    <w:p w14:paraId="4F3DB018" w14:textId="77777777" w:rsidR="001017FD" w:rsidRPr="001017FD" w:rsidRDefault="001017FD" w:rsidP="001017FD">
      <w:pPr>
        <w:jc w:val="both"/>
        <w:rPr>
          <w:sz w:val="22"/>
          <w:szCs w:val="22"/>
        </w:rPr>
      </w:pPr>
    </w:p>
    <w:sectPr w:rsidR="001017FD" w:rsidRPr="001017FD" w:rsidSect="00AC257A">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185C" w14:textId="77777777" w:rsidR="003B50EA" w:rsidRDefault="003B50EA" w:rsidP="00AC257A">
      <w:r>
        <w:separator/>
      </w:r>
    </w:p>
  </w:endnote>
  <w:endnote w:type="continuationSeparator" w:id="0">
    <w:p w14:paraId="4B319727" w14:textId="77777777" w:rsidR="003B50EA" w:rsidRDefault="003B50EA" w:rsidP="00AC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362788"/>
      <w:docPartObj>
        <w:docPartGallery w:val="Page Numbers (Bottom of Page)"/>
        <w:docPartUnique/>
      </w:docPartObj>
    </w:sdtPr>
    <w:sdtEndPr>
      <w:rPr>
        <w:sz w:val="22"/>
        <w:szCs w:val="22"/>
      </w:rPr>
    </w:sdtEndPr>
    <w:sdtContent>
      <w:p w14:paraId="100EFCA2" w14:textId="5C3926F8" w:rsidR="001017FD" w:rsidRPr="00AC257A" w:rsidRDefault="001017FD">
        <w:pPr>
          <w:pStyle w:val="Zpat"/>
          <w:jc w:val="center"/>
          <w:rPr>
            <w:sz w:val="22"/>
            <w:szCs w:val="22"/>
          </w:rPr>
        </w:pPr>
        <w:r w:rsidRPr="00AC257A">
          <w:rPr>
            <w:sz w:val="22"/>
            <w:szCs w:val="22"/>
          </w:rPr>
          <w:fldChar w:fldCharType="begin"/>
        </w:r>
        <w:r w:rsidRPr="00AC257A">
          <w:rPr>
            <w:sz w:val="22"/>
            <w:szCs w:val="22"/>
          </w:rPr>
          <w:instrText>PAGE   \* MERGEFORMAT</w:instrText>
        </w:r>
        <w:r w:rsidRPr="00AC257A">
          <w:rPr>
            <w:sz w:val="22"/>
            <w:szCs w:val="22"/>
          </w:rPr>
          <w:fldChar w:fldCharType="separate"/>
        </w:r>
        <w:r w:rsidR="00E27B20">
          <w:rPr>
            <w:noProof/>
            <w:sz w:val="22"/>
            <w:szCs w:val="22"/>
          </w:rPr>
          <w:t>- 12 -</w:t>
        </w:r>
        <w:r w:rsidRPr="00AC257A">
          <w:rPr>
            <w:sz w:val="22"/>
            <w:szCs w:val="22"/>
          </w:rPr>
          <w:fldChar w:fldCharType="end"/>
        </w:r>
      </w:p>
    </w:sdtContent>
  </w:sdt>
  <w:p w14:paraId="29FE8C53" w14:textId="77777777" w:rsidR="001017FD" w:rsidRDefault="001017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DE45" w14:textId="77777777" w:rsidR="003B50EA" w:rsidRDefault="003B50EA" w:rsidP="00AC257A">
      <w:r>
        <w:separator/>
      </w:r>
    </w:p>
  </w:footnote>
  <w:footnote w:type="continuationSeparator" w:id="0">
    <w:p w14:paraId="5BEA7A67" w14:textId="77777777" w:rsidR="003B50EA" w:rsidRDefault="003B50EA" w:rsidP="00AC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91D"/>
    <w:multiLevelType w:val="hybridMultilevel"/>
    <w:tmpl w:val="BE36922E"/>
    <w:lvl w:ilvl="0" w:tplc="63F4FB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cs="Times New Roman" w:hint="default"/>
      </w:rPr>
    </w:lvl>
    <w:lvl w:ilvl="1">
      <w:start w:val="1"/>
      <w:numFmt w:val="decimal"/>
      <w:pStyle w:val="Normodsaz"/>
      <w:lvlText w:val="%1.%2"/>
      <w:lvlJc w:val="left"/>
      <w:pPr>
        <w:tabs>
          <w:tab w:val="num" w:pos="108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 w15:restartNumberingAfterBreak="0">
    <w:nsid w:val="07A20386"/>
    <w:multiLevelType w:val="hybridMultilevel"/>
    <w:tmpl w:val="91469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A37772"/>
    <w:multiLevelType w:val="hybridMultilevel"/>
    <w:tmpl w:val="07DA80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A97989"/>
    <w:multiLevelType w:val="hybridMultilevel"/>
    <w:tmpl w:val="966C2F4C"/>
    <w:lvl w:ilvl="0" w:tplc="C002C58A">
      <w:start w:val="2"/>
      <w:numFmt w:val="bullet"/>
      <w:lvlText w:val=""/>
      <w:lvlJc w:val="left"/>
      <w:pPr>
        <w:tabs>
          <w:tab w:val="num" w:pos="720"/>
        </w:tabs>
        <w:ind w:left="720" w:hanging="360"/>
      </w:pPr>
      <w:rPr>
        <w:rFonts w:ascii="Wingdings" w:hAnsi="Wingdings" w:hint="default"/>
      </w:rPr>
    </w:lvl>
    <w:lvl w:ilvl="1" w:tplc="C002C58A">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AC02E1E">
      <w:start w:val="1"/>
      <w:numFmt w:val="bullet"/>
      <w:lvlText w:val=""/>
      <w:lvlJc w:val="left"/>
      <w:pPr>
        <w:tabs>
          <w:tab w:val="num" w:pos="2880"/>
        </w:tabs>
        <w:ind w:left="2880" w:hanging="360"/>
      </w:pPr>
      <w:rPr>
        <w:rFonts w:ascii="Symbol" w:hAnsi="Symbol" w:hint="default"/>
        <w:color w:val="auto"/>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33E27"/>
    <w:multiLevelType w:val="hybridMultilevel"/>
    <w:tmpl w:val="E140FAAE"/>
    <w:lvl w:ilvl="0" w:tplc="A198D1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763B0"/>
    <w:multiLevelType w:val="hybridMultilevel"/>
    <w:tmpl w:val="8118E5B0"/>
    <w:lvl w:ilvl="0" w:tplc="2B5E1842">
      <w:start w:val="1"/>
      <w:numFmt w:val="decimal"/>
      <w:lvlText w:val="%1."/>
      <w:lvlJc w:val="left"/>
      <w:pPr>
        <w:ind w:left="3824"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44085"/>
    <w:multiLevelType w:val="hybridMultilevel"/>
    <w:tmpl w:val="69380C9E"/>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684A60"/>
    <w:multiLevelType w:val="hybridMultilevel"/>
    <w:tmpl w:val="6B60C0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3A0B39"/>
    <w:multiLevelType w:val="singleLevel"/>
    <w:tmpl w:val="79DA0CDE"/>
    <w:lvl w:ilvl="0">
      <w:start w:val="1"/>
      <w:numFmt w:val="lowerLetter"/>
      <w:lvlText w:val="%1)"/>
      <w:lvlJc w:val="left"/>
      <w:pPr>
        <w:tabs>
          <w:tab w:val="num" w:pos="3337"/>
        </w:tabs>
        <w:ind w:left="3337" w:hanging="360"/>
      </w:pPr>
      <w:rPr>
        <w:rFonts w:cs="Times New Roman" w:hint="default"/>
      </w:rPr>
    </w:lvl>
  </w:abstractNum>
  <w:abstractNum w:abstractNumId="10" w15:restartNumberingAfterBreak="0">
    <w:nsid w:val="4C867196"/>
    <w:multiLevelType w:val="hybridMultilevel"/>
    <w:tmpl w:val="D474FAEE"/>
    <w:lvl w:ilvl="0" w:tplc="678A9056">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800"/>
        </w:tabs>
        <w:ind w:left="800" w:hanging="360"/>
      </w:pPr>
      <w:rPr>
        <w:rFonts w:cs="Times New Roman"/>
      </w:rPr>
    </w:lvl>
    <w:lvl w:ilvl="2" w:tplc="0405001B" w:tentative="1">
      <w:start w:val="1"/>
      <w:numFmt w:val="lowerRoman"/>
      <w:lvlText w:val="%3."/>
      <w:lvlJc w:val="right"/>
      <w:pPr>
        <w:tabs>
          <w:tab w:val="num" w:pos="1520"/>
        </w:tabs>
        <w:ind w:left="1520" w:hanging="180"/>
      </w:pPr>
      <w:rPr>
        <w:rFonts w:cs="Times New Roman"/>
      </w:rPr>
    </w:lvl>
    <w:lvl w:ilvl="3" w:tplc="0405000F" w:tentative="1">
      <w:start w:val="1"/>
      <w:numFmt w:val="decimal"/>
      <w:lvlText w:val="%4."/>
      <w:lvlJc w:val="left"/>
      <w:pPr>
        <w:tabs>
          <w:tab w:val="num" w:pos="2240"/>
        </w:tabs>
        <w:ind w:left="2240" w:hanging="360"/>
      </w:pPr>
      <w:rPr>
        <w:rFonts w:cs="Times New Roman"/>
      </w:rPr>
    </w:lvl>
    <w:lvl w:ilvl="4" w:tplc="04050019" w:tentative="1">
      <w:start w:val="1"/>
      <w:numFmt w:val="lowerLetter"/>
      <w:lvlText w:val="%5."/>
      <w:lvlJc w:val="left"/>
      <w:pPr>
        <w:tabs>
          <w:tab w:val="num" w:pos="2960"/>
        </w:tabs>
        <w:ind w:left="2960" w:hanging="360"/>
      </w:pPr>
      <w:rPr>
        <w:rFonts w:cs="Times New Roman"/>
      </w:rPr>
    </w:lvl>
    <w:lvl w:ilvl="5" w:tplc="0405001B" w:tentative="1">
      <w:start w:val="1"/>
      <w:numFmt w:val="lowerRoman"/>
      <w:lvlText w:val="%6."/>
      <w:lvlJc w:val="right"/>
      <w:pPr>
        <w:tabs>
          <w:tab w:val="num" w:pos="3680"/>
        </w:tabs>
        <w:ind w:left="3680" w:hanging="180"/>
      </w:pPr>
      <w:rPr>
        <w:rFonts w:cs="Times New Roman"/>
      </w:rPr>
    </w:lvl>
    <w:lvl w:ilvl="6" w:tplc="0405000F" w:tentative="1">
      <w:start w:val="1"/>
      <w:numFmt w:val="decimal"/>
      <w:lvlText w:val="%7."/>
      <w:lvlJc w:val="left"/>
      <w:pPr>
        <w:tabs>
          <w:tab w:val="num" w:pos="4400"/>
        </w:tabs>
        <w:ind w:left="4400" w:hanging="360"/>
      </w:pPr>
      <w:rPr>
        <w:rFonts w:cs="Times New Roman"/>
      </w:rPr>
    </w:lvl>
    <w:lvl w:ilvl="7" w:tplc="04050019" w:tentative="1">
      <w:start w:val="1"/>
      <w:numFmt w:val="lowerLetter"/>
      <w:lvlText w:val="%8."/>
      <w:lvlJc w:val="left"/>
      <w:pPr>
        <w:tabs>
          <w:tab w:val="num" w:pos="5120"/>
        </w:tabs>
        <w:ind w:left="5120" w:hanging="360"/>
      </w:pPr>
      <w:rPr>
        <w:rFonts w:cs="Times New Roman"/>
      </w:rPr>
    </w:lvl>
    <w:lvl w:ilvl="8" w:tplc="0405001B" w:tentative="1">
      <w:start w:val="1"/>
      <w:numFmt w:val="lowerRoman"/>
      <w:lvlText w:val="%9."/>
      <w:lvlJc w:val="right"/>
      <w:pPr>
        <w:tabs>
          <w:tab w:val="num" w:pos="5840"/>
        </w:tabs>
        <w:ind w:left="5840" w:hanging="180"/>
      </w:pPr>
      <w:rPr>
        <w:rFonts w:cs="Times New Roman"/>
      </w:rPr>
    </w:lvl>
  </w:abstractNum>
  <w:abstractNum w:abstractNumId="11" w15:restartNumberingAfterBreak="0">
    <w:nsid w:val="565A01B9"/>
    <w:multiLevelType w:val="multilevel"/>
    <w:tmpl w:val="6CE295E6"/>
    <w:lvl w:ilvl="0">
      <w:start w:val="1"/>
      <w:numFmt w:val="decimal"/>
      <w:lvlText w:val="%1."/>
      <w:lvlJc w:val="center"/>
      <w:pPr>
        <w:tabs>
          <w:tab w:val="num" w:pos="-231"/>
        </w:tabs>
        <w:ind w:left="-231" w:firstLine="231"/>
      </w:pPr>
      <w:rPr>
        <w:rFonts w:hint="default"/>
        <w:b w:val="0"/>
      </w:rPr>
    </w:lvl>
    <w:lvl w:ilvl="1">
      <w:start w:val="1"/>
      <w:numFmt w:val="decimal"/>
      <w:lvlText w:val="%1.%2."/>
      <w:lvlJc w:val="left"/>
      <w:pPr>
        <w:tabs>
          <w:tab w:val="num" w:pos="964"/>
        </w:tabs>
        <w:ind w:left="964" w:hanging="604"/>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42B2377"/>
    <w:multiLevelType w:val="hybridMultilevel"/>
    <w:tmpl w:val="C9BA8C92"/>
    <w:lvl w:ilvl="0" w:tplc="CE5C55BA">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540961"/>
    <w:multiLevelType w:val="hybridMultilevel"/>
    <w:tmpl w:val="B52CD5C2"/>
    <w:lvl w:ilvl="0" w:tplc="0DD28E12">
      <w:start w:val="1"/>
      <w:numFmt w:val="lowerLetter"/>
      <w:lvlText w:val="%1)"/>
      <w:lvlJc w:val="left"/>
      <w:pPr>
        <w:ind w:left="720" w:hanging="360"/>
      </w:pPr>
      <w:rPr>
        <w:rFonts w:ascii="Times New Roman" w:eastAsia="ArialMT"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13"/>
  </w:num>
  <w:num w:numId="7">
    <w:abstractNumId w:val="7"/>
  </w:num>
  <w:num w:numId="8">
    <w:abstractNumId w:val="6"/>
  </w:num>
  <w:num w:numId="9">
    <w:abstractNumId w:val="8"/>
  </w:num>
  <w:num w:numId="10">
    <w:abstractNumId w:val="9"/>
  </w:num>
  <w:num w:numId="11">
    <w:abstractNumId w:val="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D2"/>
    <w:rsid w:val="00037BF3"/>
    <w:rsid w:val="00074868"/>
    <w:rsid w:val="000857F3"/>
    <w:rsid w:val="00085F30"/>
    <w:rsid w:val="000B5204"/>
    <w:rsid w:val="000D1CFE"/>
    <w:rsid w:val="000D2A71"/>
    <w:rsid w:val="000F5D51"/>
    <w:rsid w:val="001017FD"/>
    <w:rsid w:val="0012344F"/>
    <w:rsid w:val="001235E1"/>
    <w:rsid w:val="00124E9E"/>
    <w:rsid w:val="00130F8E"/>
    <w:rsid w:val="001342D2"/>
    <w:rsid w:val="001538CF"/>
    <w:rsid w:val="001821F0"/>
    <w:rsid w:val="001959C6"/>
    <w:rsid w:val="001A61F7"/>
    <w:rsid w:val="001C1BF0"/>
    <w:rsid w:val="001D0A9E"/>
    <w:rsid w:val="001D0B25"/>
    <w:rsid w:val="001F74DA"/>
    <w:rsid w:val="00203D21"/>
    <w:rsid w:val="00217A46"/>
    <w:rsid w:val="00220770"/>
    <w:rsid w:val="0022396C"/>
    <w:rsid w:val="00240546"/>
    <w:rsid w:val="00264E1E"/>
    <w:rsid w:val="002831D0"/>
    <w:rsid w:val="002B50FC"/>
    <w:rsid w:val="002B7A80"/>
    <w:rsid w:val="002C7523"/>
    <w:rsid w:val="002F786D"/>
    <w:rsid w:val="0032795B"/>
    <w:rsid w:val="00363209"/>
    <w:rsid w:val="00393B8B"/>
    <w:rsid w:val="00396C40"/>
    <w:rsid w:val="003A06D1"/>
    <w:rsid w:val="003B50EA"/>
    <w:rsid w:val="003C22D3"/>
    <w:rsid w:val="003E1984"/>
    <w:rsid w:val="003E37DF"/>
    <w:rsid w:val="003F1B3E"/>
    <w:rsid w:val="0040696A"/>
    <w:rsid w:val="00413628"/>
    <w:rsid w:val="00416AF8"/>
    <w:rsid w:val="0043039E"/>
    <w:rsid w:val="00434261"/>
    <w:rsid w:val="004406D1"/>
    <w:rsid w:val="004534EC"/>
    <w:rsid w:val="00490E0D"/>
    <w:rsid w:val="00491DF9"/>
    <w:rsid w:val="00496A0A"/>
    <w:rsid w:val="004B2C9A"/>
    <w:rsid w:val="004D624E"/>
    <w:rsid w:val="004F2BB4"/>
    <w:rsid w:val="004F36C5"/>
    <w:rsid w:val="004F3D6F"/>
    <w:rsid w:val="00551B5A"/>
    <w:rsid w:val="005873CE"/>
    <w:rsid w:val="005A4F5C"/>
    <w:rsid w:val="00617D3E"/>
    <w:rsid w:val="00664801"/>
    <w:rsid w:val="00675CCA"/>
    <w:rsid w:val="006A44F2"/>
    <w:rsid w:val="006C6D6C"/>
    <w:rsid w:val="00732CD9"/>
    <w:rsid w:val="00756CD7"/>
    <w:rsid w:val="0077687E"/>
    <w:rsid w:val="007772AA"/>
    <w:rsid w:val="00784D5C"/>
    <w:rsid w:val="007A1749"/>
    <w:rsid w:val="007B0E45"/>
    <w:rsid w:val="007B571F"/>
    <w:rsid w:val="007B581C"/>
    <w:rsid w:val="007D5FDF"/>
    <w:rsid w:val="007E5C57"/>
    <w:rsid w:val="007F06E2"/>
    <w:rsid w:val="007F0DE1"/>
    <w:rsid w:val="008020AE"/>
    <w:rsid w:val="0080337E"/>
    <w:rsid w:val="00806585"/>
    <w:rsid w:val="00812F1C"/>
    <w:rsid w:val="008213AC"/>
    <w:rsid w:val="00833461"/>
    <w:rsid w:val="00843273"/>
    <w:rsid w:val="00847474"/>
    <w:rsid w:val="00865DF9"/>
    <w:rsid w:val="00866073"/>
    <w:rsid w:val="0088132B"/>
    <w:rsid w:val="008C34EB"/>
    <w:rsid w:val="008E0F03"/>
    <w:rsid w:val="008E14F8"/>
    <w:rsid w:val="00911E39"/>
    <w:rsid w:val="009172E5"/>
    <w:rsid w:val="009378AF"/>
    <w:rsid w:val="00941C5C"/>
    <w:rsid w:val="0094520A"/>
    <w:rsid w:val="00957271"/>
    <w:rsid w:val="00997F9B"/>
    <w:rsid w:val="009B35E7"/>
    <w:rsid w:val="009E4B1C"/>
    <w:rsid w:val="00A224DF"/>
    <w:rsid w:val="00A46BDE"/>
    <w:rsid w:val="00A57590"/>
    <w:rsid w:val="00A576E0"/>
    <w:rsid w:val="00A82166"/>
    <w:rsid w:val="00A95DB9"/>
    <w:rsid w:val="00AC257A"/>
    <w:rsid w:val="00AC7E5E"/>
    <w:rsid w:val="00AD679B"/>
    <w:rsid w:val="00AE524E"/>
    <w:rsid w:val="00B042F1"/>
    <w:rsid w:val="00B13AAA"/>
    <w:rsid w:val="00B35A6A"/>
    <w:rsid w:val="00B522A1"/>
    <w:rsid w:val="00B8168A"/>
    <w:rsid w:val="00BA648E"/>
    <w:rsid w:val="00BD667F"/>
    <w:rsid w:val="00C116B5"/>
    <w:rsid w:val="00C20DFA"/>
    <w:rsid w:val="00C23748"/>
    <w:rsid w:val="00C35291"/>
    <w:rsid w:val="00C53927"/>
    <w:rsid w:val="00C55C00"/>
    <w:rsid w:val="00C64E4A"/>
    <w:rsid w:val="00C6624B"/>
    <w:rsid w:val="00CB0116"/>
    <w:rsid w:val="00CC7D41"/>
    <w:rsid w:val="00D45508"/>
    <w:rsid w:val="00D61F01"/>
    <w:rsid w:val="00D620CA"/>
    <w:rsid w:val="00D64B47"/>
    <w:rsid w:val="00D679DF"/>
    <w:rsid w:val="00D82B18"/>
    <w:rsid w:val="00DA717B"/>
    <w:rsid w:val="00DB093D"/>
    <w:rsid w:val="00DF79FF"/>
    <w:rsid w:val="00E0114F"/>
    <w:rsid w:val="00E01F6C"/>
    <w:rsid w:val="00E264F8"/>
    <w:rsid w:val="00E27B20"/>
    <w:rsid w:val="00E30330"/>
    <w:rsid w:val="00E51203"/>
    <w:rsid w:val="00E67A1A"/>
    <w:rsid w:val="00E70682"/>
    <w:rsid w:val="00E81C65"/>
    <w:rsid w:val="00EB2A01"/>
    <w:rsid w:val="00EC4605"/>
    <w:rsid w:val="00F328C5"/>
    <w:rsid w:val="00F364F4"/>
    <w:rsid w:val="00F62C43"/>
    <w:rsid w:val="00FA1D74"/>
    <w:rsid w:val="00FA5F8D"/>
    <w:rsid w:val="00FB6590"/>
    <w:rsid w:val="00FC09D5"/>
    <w:rsid w:val="00FD38FA"/>
    <w:rsid w:val="00FF0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18F6"/>
  <w15:chartTrackingRefBased/>
  <w15:docId w15:val="{483F0466-69E6-4177-A7A4-9FC339F5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42D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017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1342D2"/>
    <w:pPr>
      <w:keepNext/>
      <w:numPr>
        <w:numId w:val="1"/>
      </w:numPr>
      <w:outlineLvl w:val="1"/>
    </w:pPr>
    <w:rPr>
      <w:rFonts w:ascii="Arial" w:hAnsi="Arial" w:cs="Arial"/>
      <w:b/>
      <w:bCs/>
      <w:caps/>
      <w:color w:val="000000"/>
      <w:sz w:val="28"/>
      <w:szCs w:val="28"/>
    </w:rPr>
  </w:style>
  <w:style w:type="paragraph" w:styleId="Nadpis5">
    <w:name w:val="heading 5"/>
    <w:basedOn w:val="Normln"/>
    <w:next w:val="Normln"/>
    <w:link w:val="Nadpis5Char"/>
    <w:qFormat/>
    <w:rsid w:val="001342D2"/>
    <w:pPr>
      <w:keepNext/>
      <w:numPr>
        <w:ilvl w:val="4"/>
        <w:numId w:val="1"/>
      </w:numPr>
      <w:jc w:val="both"/>
      <w:outlineLvl w:val="4"/>
    </w:pPr>
    <w:rPr>
      <w:rFonts w:ascii="Arial" w:hAnsi="Arial" w:cs="Arial"/>
      <w:b/>
      <w:bCs/>
      <w:sz w:val="24"/>
      <w:szCs w:val="24"/>
    </w:rPr>
  </w:style>
  <w:style w:type="paragraph" w:styleId="Nadpis6">
    <w:name w:val="heading 6"/>
    <w:basedOn w:val="Normln"/>
    <w:next w:val="Normln"/>
    <w:link w:val="Nadpis6Char"/>
    <w:qFormat/>
    <w:rsid w:val="001342D2"/>
    <w:pPr>
      <w:keepNext/>
      <w:numPr>
        <w:ilvl w:val="5"/>
        <w:numId w:val="1"/>
      </w:numPr>
      <w:jc w:val="right"/>
      <w:outlineLvl w:val="5"/>
    </w:pPr>
    <w:rPr>
      <w:rFonts w:ascii="Arial" w:hAnsi="Arial" w:cs="Arial"/>
      <w:b/>
      <w:bCs/>
    </w:rPr>
  </w:style>
  <w:style w:type="paragraph" w:styleId="Nadpis7">
    <w:name w:val="heading 7"/>
    <w:basedOn w:val="Normln"/>
    <w:next w:val="Normln"/>
    <w:link w:val="Nadpis7Char"/>
    <w:qFormat/>
    <w:rsid w:val="001342D2"/>
    <w:pPr>
      <w:numPr>
        <w:ilvl w:val="6"/>
        <w:numId w:val="1"/>
      </w:numPr>
      <w:spacing w:before="240" w:after="60"/>
      <w:outlineLvl w:val="6"/>
    </w:pPr>
    <w:rPr>
      <w:sz w:val="24"/>
      <w:szCs w:val="24"/>
    </w:rPr>
  </w:style>
  <w:style w:type="paragraph" w:styleId="Nadpis8">
    <w:name w:val="heading 8"/>
    <w:basedOn w:val="Normln"/>
    <w:next w:val="Normln"/>
    <w:link w:val="Nadpis8Char"/>
    <w:qFormat/>
    <w:rsid w:val="001342D2"/>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342D2"/>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342D2"/>
    <w:rPr>
      <w:rFonts w:ascii="Arial" w:eastAsia="Times New Roman" w:hAnsi="Arial" w:cs="Arial"/>
      <w:b/>
      <w:bCs/>
      <w:caps/>
      <w:color w:val="000000"/>
      <w:sz w:val="28"/>
      <w:szCs w:val="28"/>
      <w:lang w:eastAsia="cs-CZ"/>
    </w:rPr>
  </w:style>
  <w:style w:type="character" w:customStyle="1" w:styleId="Nadpis5Char">
    <w:name w:val="Nadpis 5 Char"/>
    <w:basedOn w:val="Standardnpsmoodstavce"/>
    <w:link w:val="Nadpis5"/>
    <w:rsid w:val="001342D2"/>
    <w:rPr>
      <w:rFonts w:ascii="Arial" w:eastAsia="Times New Roman" w:hAnsi="Arial" w:cs="Arial"/>
      <w:b/>
      <w:bCs/>
      <w:sz w:val="24"/>
      <w:szCs w:val="24"/>
      <w:lang w:eastAsia="cs-CZ"/>
    </w:rPr>
  </w:style>
  <w:style w:type="character" w:customStyle="1" w:styleId="Nadpis6Char">
    <w:name w:val="Nadpis 6 Char"/>
    <w:basedOn w:val="Standardnpsmoodstavce"/>
    <w:link w:val="Nadpis6"/>
    <w:rsid w:val="001342D2"/>
    <w:rPr>
      <w:rFonts w:ascii="Arial" w:eastAsia="Times New Roman" w:hAnsi="Arial" w:cs="Arial"/>
      <w:b/>
      <w:bCs/>
      <w:sz w:val="20"/>
      <w:szCs w:val="20"/>
      <w:lang w:eastAsia="cs-CZ"/>
    </w:rPr>
  </w:style>
  <w:style w:type="character" w:customStyle="1" w:styleId="Nadpis7Char">
    <w:name w:val="Nadpis 7 Char"/>
    <w:basedOn w:val="Standardnpsmoodstavce"/>
    <w:link w:val="Nadpis7"/>
    <w:rsid w:val="001342D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342D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342D2"/>
    <w:rPr>
      <w:rFonts w:ascii="Arial" w:eastAsia="Times New Roman" w:hAnsi="Arial" w:cs="Arial"/>
      <w:lang w:eastAsia="cs-CZ"/>
    </w:rPr>
  </w:style>
  <w:style w:type="paragraph" w:customStyle="1" w:styleId="Normodsaz">
    <w:name w:val="Norm.odsaz."/>
    <w:basedOn w:val="Normln"/>
    <w:rsid w:val="001342D2"/>
    <w:pPr>
      <w:numPr>
        <w:ilvl w:val="1"/>
        <w:numId w:val="1"/>
      </w:numPr>
      <w:jc w:val="both"/>
    </w:pPr>
    <w:rPr>
      <w:sz w:val="24"/>
      <w:szCs w:val="24"/>
    </w:rPr>
  </w:style>
  <w:style w:type="paragraph" w:styleId="Zhlav">
    <w:name w:val="header"/>
    <w:basedOn w:val="Normln"/>
    <w:link w:val="ZhlavChar"/>
    <w:rsid w:val="001342D2"/>
    <w:pPr>
      <w:tabs>
        <w:tab w:val="center" w:pos="4536"/>
        <w:tab w:val="right" w:pos="9072"/>
      </w:tabs>
    </w:pPr>
  </w:style>
  <w:style w:type="character" w:customStyle="1" w:styleId="ZhlavChar">
    <w:name w:val="Záhlaví Char"/>
    <w:basedOn w:val="Standardnpsmoodstavce"/>
    <w:link w:val="Zhlav"/>
    <w:rsid w:val="001342D2"/>
    <w:rPr>
      <w:rFonts w:ascii="Times New Roman" w:eastAsia="Times New Roman" w:hAnsi="Times New Roman" w:cs="Times New Roman"/>
      <w:sz w:val="20"/>
      <w:szCs w:val="20"/>
      <w:lang w:eastAsia="cs-CZ"/>
    </w:rPr>
  </w:style>
  <w:style w:type="character" w:customStyle="1" w:styleId="platne1">
    <w:name w:val="platne1"/>
    <w:basedOn w:val="Standardnpsmoodstavce"/>
    <w:rsid w:val="001342D2"/>
    <w:rPr>
      <w:rFonts w:cs="Times New Roman"/>
    </w:rPr>
  </w:style>
  <w:style w:type="paragraph" w:styleId="Zpat">
    <w:name w:val="footer"/>
    <w:basedOn w:val="Normln"/>
    <w:link w:val="ZpatChar"/>
    <w:uiPriority w:val="99"/>
    <w:unhideWhenUsed/>
    <w:rsid w:val="00AC257A"/>
    <w:pPr>
      <w:tabs>
        <w:tab w:val="center" w:pos="4536"/>
        <w:tab w:val="right" w:pos="9072"/>
      </w:tabs>
    </w:pPr>
  </w:style>
  <w:style w:type="character" w:customStyle="1" w:styleId="ZpatChar">
    <w:name w:val="Zápatí Char"/>
    <w:basedOn w:val="Standardnpsmoodstavce"/>
    <w:link w:val="Zpat"/>
    <w:uiPriority w:val="99"/>
    <w:rsid w:val="00AC257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84D5C"/>
    <w:pPr>
      <w:ind w:left="720"/>
      <w:contextualSpacing/>
    </w:pPr>
  </w:style>
  <w:style w:type="character" w:styleId="Hypertextovodkaz">
    <w:name w:val="Hyperlink"/>
    <w:basedOn w:val="Standardnpsmoodstavce"/>
    <w:uiPriority w:val="99"/>
    <w:unhideWhenUsed/>
    <w:rsid w:val="001959C6"/>
    <w:rPr>
      <w:color w:val="0563C1" w:themeColor="hyperlink"/>
      <w:u w:val="single"/>
    </w:rPr>
  </w:style>
  <w:style w:type="paragraph" w:styleId="Zkladntext">
    <w:name w:val="Body Text"/>
    <w:basedOn w:val="Normln"/>
    <w:link w:val="ZkladntextChar"/>
    <w:rsid w:val="000B5204"/>
    <w:pPr>
      <w:jc w:val="center"/>
    </w:pPr>
  </w:style>
  <w:style w:type="character" w:customStyle="1" w:styleId="ZkladntextChar">
    <w:name w:val="Základní text Char"/>
    <w:basedOn w:val="Standardnpsmoodstavce"/>
    <w:link w:val="Zkladntext"/>
    <w:rsid w:val="000B5204"/>
    <w:rPr>
      <w:rFonts w:ascii="Times New Roman" w:eastAsia="Times New Roman" w:hAnsi="Times New Roman" w:cs="Times New Roman"/>
      <w:sz w:val="20"/>
      <w:szCs w:val="20"/>
      <w:lang w:eastAsia="cs-CZ"/>
    </w:rPr>
  </w:style>
  <w:style w:type="character" w:styleId="Zdraznn">
    <w:name w:val="Emphasis"/>
    <w:qFormat/>
    <w:rsid w:val="00664801"/>
    <w:rPr>
      <w:i/>
      <w:iCs/>
    </w:rPr>
  </w:style>
  <w:style w:type="paragraph" w:customStyle="1" w:styleId="2odrky">
    <w:name w:val="(2) odrážky"/>
    <w:rsid w:val="00664801"/>
    <w:pPr>
      <w:numPr>
        <w:numId w:val="13"/>
      </w:numPr>
      <w:spacing w:before="60" w:after="0" w:line="240" w:lineRule="auto"/>
      <w:ind w:left="714" w:hanging="357"/>
      <w:jc w:val="both"/>
    </w:pPr>
    <w:rPr>
      <w:rFonts w:ascii="Times New Roman" w:eastAsia="Times New Roman" w:hAnsi="Times New Roman" w:cs="Times New Roman"/>
      <w:lang w:eastAsia="cs-CZ"/>
    </w:rPr>
  </w:style>
  <w:style w:type="character" w:customStyle="1" w:styleId="Nadpis1Char">
    <w:name w:val="Nadpis 1 Char"/>
    <w:basedOn w:val="Standardnpsmoodstavce"/>
    <w:link w:val="Nadpis1"/>
    <w:uiPriority w:val="9"/>
    <w:rsid w:val="001017FD"/>
    <w:rPr>
      <w:rFonts w:asciiTheme="majorHAnsi" w:eastAsiaTheme="majorEastAsia" w:hAnsiTheme="majorHAnsi" w:cstheme="majorBidi"/>
      <w:color w:val="2E74B5" w:themeColor="accent1" w:themeShade="BF"/>
      <w:sz w:val="32"/>
      <w:szCs w:val="32"/>
      <w:lang w:eastAsia="cs-CZ"/>
    </w:rPr>
  </w:style>
  <w:style w:type="character" w:styleId="Odkaznakoment">
    <w:name w:val="annotation reference"/>
    <w:basedOn w:val="Standardnpsmoodstavce"/>
    <w:uiPriority w:val="99"/>
    <w:semiHidden/>
    <w:unhideWhenUsed/>
    <w:rsid w:val="00C116B5"/>
    <w:rPr>
      <w:sz w:val="16"/>
      <w:szCs w:val="16"/>
    </w:rPr>
  </w:style>
  <w:style w:type="paragraph" w:styleId="Textkomente">
    <w:name w:val="annotation text"/>
    <w:basedOn w:val="Normln"/>
    <w:link w:val="TextkomenteChar"/>
    <w:uiPriority w:val="99"/>
    <w:unhideWhenUsed/>
    <w:rsid w:val="00C116B5"/>
  </w:style>
  <w:style w:type="character" w:customStyle="1" w:styleId="TextkomenteChar">
    <w:name w:val="Text komentáře Char"/>
    <w:basedOn w:val="Standardnpsmoodstavce"/>
    <w:link w:val="Textkomente"/>
    <w:uiPriority w:val="99"/>
    <w:rsid w:val="00C116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116B5"/>
    <w:rPr>
      <w:b/>
      <w:bCs/>
    </w:rPr>
  </w:style>
  <w:style w:type="character" w:customStyle="1" w:styleId="PedmtkomenteChar">
    <w:name w:val="Předmět komentáře Char"/>
    <w:basedOn w:val="TextkomenteChar"/>
    <w:link w:val="Pedmtkomente"/>
    <w:uiPriority w:val="99"/>
    <w:semiHidden/>
    <w:rsid w:val="00C116B5"/>
    <w:rPr>
      <w:rFonts w:ascii="Times New Roman" w:eastAsia="Times New Roman" w:hAnsi="Times New Roman" w:cs="Times New Roman"/>
      <w:b/>
      <w:bCs/>
      <w:sz w:val="20"/>
      <w:szCs w:val="20"/>
      <w:lang w:eastAsia="cs-CZ"/>
    </w:rPr>
  </w:style>
  <w:style w:type="paragraph" w:styleId="Revize">
    <w:name w:val="Revision"/>
    <w:hidden/>
    <w:uiPriority w:val="99"/>
    <w:semiHidden/>
    <w:rsid w:val="008E0F03"/>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2A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2A7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9190-7E97-4B14-AC6B-ADD14A6F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4949</Words>
  <Characters>29204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Martin</dc:creator>
  <cp:keywords/>
  <dc:description/>
  <cp:lastModifiedBy>Votroubek Miloš</cp:lastModifiedBy>
  <cp:revision>5</cp:revision>
  <dcterms:created xsi:type="dcterms:W3CDTF">2023-03-08T15:02:00Z</dcterms:created>
  <dcterms:modified xsi:type="dcterms:W3CDTF">2023-03-08T15:28:00Z</dcterms:modified>
</cp:coreProperties>
</file>