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keepLines/>
        <w:widowControl w:val="0"/>
        <w:shd w:val="clear" w:color="auto" w:fill="auto"/>
        <w:bidi w:val="0"/>
        <w:spacing w:before="0" w:line="240" w:lineRule="auto"/>
        <w:ind w:left="0" w:right="0" w:firstLine="0"/>
        <w:jc w:val="right"/>
      </w:pPr>
      <w:bookmarkStart w:id="0" w:name="bookmark0"/>
      <w:r>
        <w:rPr>
          <w:rStyle w:val="CharStyle7"/>
        </w:rPr>
        <w:t>Illllllllllllllllllllllll</w:t>
      </w:r>
      <w:bookmarkEnd w:id="0"/>
    </w:p>
    <w:p>
      <w:pPr>
        <w:pStyle w:val="Style11"/>
        <w:keepNext w:val="0"/>
        <w:keepLines w:val="0"/>
        <w:widowControl w:val="0"/>
        <w:shd w:val="clear" w:color="auto" w:fill="auto"/>
        <w:bidi w:val="0"/>
        <w:spacing w:before="0" w:line="240" w:lineRule="auto"/>
        <w:ind w:left="0" w:firstLine="0"/>
        <w:jc w:val="right"/>
      </w:pPr>
      <w:r>
        <w:rPr>
          <w:rStyle w:val="CharStyle12"/>
        </w:rPr>
        <w:t>2023001717</w:t>
      </w:r>
    </w:p>
    <w:p>
      <w:pPr>
        <w:pStyle w:val="Style13"/>
        <w:keepNext/>
        <w:keepLines/>
        <w:widowControl w:val="0"/>
        <w:pBdr>
          <w:bottom w:val="single" w:sz="4" w:space="0" w:color="auto"/>
        </w:pBdr>
        <w:shd w:val="clear" w:color="auto" w:fill="auto"/>
        <w:bidi w:val="0"/>
        <w:spacing w:before="0" w:line="240" w:lineRule="auto"/>
        <w:ind w:left="0" w:right="0" w:firstLine="0"/>
        <w:jc w:val="center"/>
      </w:pPr>
      <w:bookmarkStart w:id="2" w:name="bookmark2"/>
      <w:r>
        <w:rPr>
          <w:rStyle w:val="CharStyle14"/>
          <w:b/>
          <w:bCs/>
        </w:rPr>
        <w:t>SMLOUVA O DÍLO</w:t>
      </w:r>
      <w:bookmarkEnd w:id="2"/>
    </w:p>
    <w:p>
      <w:pPr>
        <w:pStyle w:val="Style2"/>
        <w:keepNext w:val="0"/>
        <w:keepLines w:val="0"/>
        <w:widowControl w:val="0"/>
        <w:shd w:val="clear" w:color="auto" w:fill="auto"/>
        <w:bidi w:val="0"/>
        <w:spacing w:before="0" w:after="460" w:line="240" w:lineRule="auto"/>
        <w:ind w:left="0" w:right="0" w:firstLine="0"/>
        <w:jc w:val="center"/>
      </w:pPr>
      <w:r>
        <w:rPr>
          <w:rStyle w:val="CharStyle3"/>
        </w:rPr>
        <w:t>podle ustanovení § 2586 a násl. zákona č. 89/2012 Sb. občanského zákoníku,</w:t>
        <w:br/>
        <w:t>uzavřená mezi</w:t>
      </w:r>
    </w:p>
    <w:tbl>
      <w:tblPr>
        <w:tblOverlap w:val="never"/>
        <w:jc w:val="left"/>
        <w:tblLayout w:type="fixed"/>
      </w:tblPr>
      <w:tblGrid>
        <w:gridCol w:w="2674"/>
        <w:gridCol w:w="5179"/>
      </w:tblGrid>
      <w:tr>
        <w:trPr>
          <w:trHeight w:val="514"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Jméno:</w:t>
            </w:r>
          </w:p>
        </w:tc>
        <w:tc>
          <w:tcPr>
            <w:tcBorders/>
            <w:shd w:val="clear" w:color="auto" w:fill="auto"/>
            <w:vAlign w:val="bottom"/>
          </w:tcPr>
          <w:p>
            <w:pPr>
              <w:pStyle w:val="Style15"/>
              <w:keepNext w:val="0"/>
              <w:keepLines w:val="0"/>
              <w:widowControl w:val="0"/>
              <w:shd w:val="clear" w:color="auto" w:fill="auto"/>
              <w:bidi w:val="0"/>
              <w:spacing w:before="0" w:after="0"/>
              <w:ind w:left="0" w:right="0" w:firstLine="0"/>
              <w:jc w:val="left"/>
            </w:pPr>
            <w:r>
              <w:rPr>
                <w:rStyle w:val="CharStyle16"/>
                <w:b/>
                <w:bCs/>
              </w:rPr>
              <w:t>Zdravotnická záchranná služba Jihomoravského kraje, příspěvková organizace</w:t>
            </w:r>
          </w:p>
        </w:tc>
      </w:tr>
      <w:tr>
        <w:trPr>
          <w:trHeight w:val="754"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Sídlo:</w:t>
            </w:r>
          </w:p>
          <w:p>
            <w:pPr>
              <w:pStyle w:val="Style15"/>
              <w:keepNext w:val="0"/>
              <w:keepLines w:val="0"/>
              <w:widowControl w:val="0"/>
              <w:shd w:val="clear" w:color="auto" w:fill="auto"/>
              <w:bidi w:val="0"/>
              <w:spacing w:before="0" w:after="0" w:line="240" w:lineRule="auto"/>
              <w:ind w:left="0" w:right="0" w:firstLine="0"/>
              <w:jc w:val="left"/>
            </w:pPr>
            <w:r>
              <w:rPr>
                <w:rStyle w:val="CharStyle16"/>
              </w:rPr>
              <w:t>Jednající:</w:t>
            </w:r>
          </w:p>
          <w:p>
            <w:pPr>
              <w:pStyle w:val="Style15"/>
              <w:keepNext w:val="0"/>
              <w:keepLines w:val="0"/>
              <w:widowControl w:val="0"/>
              <w:shd w:val="clear" w:color="auto" w:fill="auto"/>
              <w:bidi w:val="0"/>
              <w:spacing w:before="0" w:after="0" w:line="240" w:lineRule="auto"/>
              <w:ind w:left="0" w:right="0" w:firstLine="0"/>
              <w:jc w:val="left"/>
            </w:pPr>
            <w:r>
              <w:rPr>
                <w:rStyle w:val="CharStyle16"/>
              </w:rPr>
              <w:t>Kontaktní osoba:</w:t>
            </w:r>
          </w:p>
        </w:tc>
        <w:tc>
          <w:tcPr>
            <w:tcBorders/>
            <w:shd w:val="clear" w:color="auto" w:fill="auto"/>
            <w:vAlign w:val="top"/>
          </w:tcPr>
          <w:p>
            <w:pPr>
              <w:pStyle w:val="Style15"/>
              <w:keepNext w:val="0"/>
              <w:keepLines w:val="0"/>
              <w:widowControl w:val="0"/>
              <w:shd w:val="clear" w:color="auto" w:fill="auto"/>
              <w:bidi w:val="0"/>
              <w:spacing w:before="0" w:after="40" w:line="240" w:lineRule="auto"/>
              <w:ind w:left="0" w:right="0" w:firstLine="0"/>
              <w:jc w:val="left"/>
            </w:pPr>
            <w:r>
              <w:rPr>
                <w:rStyle w:val="CharStyle16"/>
              </w:rPr>
              <w:t>Kamenice 798/1 d, 625 00 Brno</w:t>
            </w:r>
          </w:p>
          <w:p>
            <w:pPr>
              <w:pStyle w:val="Style15"/>
              <w:keepNext w:val="0"/>
              <w:keepLines w:val="0"/>
              <w:widowControl w:val="0"/>
              <w:shd w:val="clear" w:color="auto" w:fill="auto"/>
              <w:bidi w:val="0"/>
              <w:spacing w:before="0" w:after="40" w:line="240" w:lineRule="auto"/>
              <w:ind w:left="0" w:right="0" w:firstLine="0"/>
              <w:jc w:val="left"/>
            </w:pPr>
            <w:r>
              <w:rPr>
                <w:rStyle w:val="CharStyle16"/>
              </w:rPr>
              <w:t>MUDr. Hana Albrechtová, ředitelka</w:t>
            </w:r>
          </w:p>
          <w:p>
            <w:pPr>
              <w:pStyle w:val="Style15"/>
              <w:keepNext w:val="0"/>
              <w:keepLines w:val="0"/>
              <w:widowControl w:val="0"/>
              <w:shd w:val="clear" w:color="auto" w:fill="auto"/>
              <w:bidi w:val="0"/>
              <w:spacing w:before="0" w:after="40" w:line="240" w:lineRule="auto"/>
              <w:ind w:left="0" w:right="0" w:firstLine="0"/>
              <w:jc w:val="left"/>
            </w:pPr>
            <w:r>
              <w:rPr>
                <w:rStyle w:val="CharStyle16"/>
                <w:shd w:val="clear" w:color="auto" w:fill="000000"/>
              </w:rPr>
              <w:t>.......​</w:t>
            </w:r>
            <w:r>
              <w:rPr>
                <w:rStyle w:val="CharStyle16"/>
                <w:spacing w:val="1"/>
                <w:shd w:val="clear" w:color="auto" w:fill="000000"/>
              </w:rPr>
              <w:t>...</w:t>
            </w:r>
            <w:r>
              <w:rPr>
                <w:rStyle w:val="CharStyle16"/>
                <w:spacing w:val="2"/>
                <w:shd w:val="clear" w:color="auto" w:fill="000000"/>
              </w:rPr>
              <w:t>........</w:t>
            </w:r>
            <w:r>
              <w:rPr>
                <w:rStyle w:val="CharStyle16"/>
                <w:shd w:val="clear" w:color="auto" w:fill="000000"/>
              </w:rPr>
              <w:t>​</w:t>
            </w:r>
            <w:r>
              <w:rPr>
                <w:rStyle w:val="CharStyle16"/>
                <w:spacing w:val="2"/>
                <w:shd w:val="clear" w:color="auto" w:fill="000000"/>
              </w:rPr>
              <w:t>..</w:t>
            </w:r>
            <w:r>
              <w:rPr>
                <w:rStyle w:val="CharStyle16"/>
                <w:spacing w:val="3"/>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shd w:val="clear" w:color="auto" w:fill="000000"/>
              </w:rPr>
              <w:t>​</w:t>
            </w:r>
            <w:r>
              <w:rPr>
                <w:rStyle w:val="CharStyle16"/>
                <w:spacing w:val="3"/>
                <w:shd w:val="clear" w:color="auto" w:fill="000000"/>
              </w:rPr>
              <w:t>..</w:t>
            </w:r>
            <w:r>
              <w:rPr>
                <w:rStyle w:val="CharStyle16"/>
                <w:spacing w:val="4"/>
                <w:shd w:val="clear" w:color="auto" w:fill="000000"/>
              </w:rPr>
              <w:t>......</w:t>
            </w:r>
            <w:r>
              <w:rPr>
                <w:rStyle w:val="CharStyle16"/>
                <w:u w:val="single"/>
                <w:shd w:val="clear" w:color="auto" w:fill="000000"/>
                <w:lang w:val="en-US" w:eastAsia="en-US" w:bidi="en-US"/>
              </w:rPr>
              <w:t>​.............</w:t>
            </w:r>
            <w:r>
              <w:rPr>
                <w:rStyle w:val="CharStyle16"/>
                <w:spacing w:val="1"/>
                <w:u w:val="single"/>
                <w:shd w:val="clear" w:color="auto" w:fill="000000"/>
                <w:lang w:val="en-US" w:eastAsia="en-US" w:bidi="en-US"/>
              </w:rPr>
              <w:t>..................</w:t>
            </w:r>
          </w:p>
        </w:tc>
      </w:tr>
      <w:tr>
        <w:trPr>
          <w:trHeight w:val="254"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IČO:</w:t>
            </w:r>
          </w:p>
        </w:tc>
        <w:tc>
          <w:tcPr>
            <w:tcBorders>
              <w:top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00346292</w:t>
            </w:r>
          </w:p>
        </w:tc>
      </w:tr>
      <w:tr>
        <w:trPr>
          <w:trHeight w:val="259"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DIČ:</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CZ00346292</w:t>
            </w:r>
          </w:p>
        </w:tc>
      </w:tr>
      <w:tr>
        <w:trPr>
          <w:trHeight w:val="269" w:hRule="exact"/>
        </w:trPr>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Zápis v OR:</w:t>
            </w:r>
          </w:p>
        </w:tc>
        <w:tc>
          <w:tcPr>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Krajský soud v Brně sp. zn. Pr 1245</w:t>
            </w:r>
          </w:p>
        </w:tc>
      </w:tr>
      <w:tr>
        <w:trPr>
          <w:trHeight w:val="389" w:hRule="exact"/>
        </w:trPr>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Bankovní spojení (číslo účtu):</w:t>
            </w:r>
          </w:p>
        </w:tc>
        <w:tc>
          <w:tcPr>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MONETA Money Bank, a.s., č. ú. 117203514/0600</w:t>
            </w:r>
          </w:p>
        </w:tc>
      </w:tr>
    </w:tbl>
    <w:p>
      <w:pPr>
        <w:widowControl w:val="0"/>
        <w:spacing w:after="79" w:line="1" w:lineRule="exact"/>
      </w:pPr>
    </w:p>
    <w:p>
      <w:pPr>
        <w:pStyle w:val="Style2"/>
        <w:keepNext w:val="0"/>
        <w:keepLines w:val="0"/>
        <w:widowControl w:val="0"/>
        <w:shd w:val="clear" w:color="auto" w:fill="auto"/>
        <w:bidi w:val="0"/>
        <w:spacing w:before="0" w:after="220" w:line="240" w:lineRule="auto"/>
        <w:ind w:left="0" w:right="0" w:firstLine="0"/>
        <w:jc w:val="left"/>
      </w:pPr>
      <w:r>
        <w:rPr>
          <w:rStyle w:val="CharStyle3"/>
        </w:rPr>
        <w:t xml:space="preserve">(dále jen </w:t>
      </w:r>
      <w:r>
        <w:rPr>
          <w:rStyle w:val="CharStyle3"/>
          <w:b/>
          <w:bCs/>
          <w:i/>
          <w:iCs/>
        </w:rPr>
        <w:t>„objednatel'</w:t>
      </w:r>
    </w:p>
    <w:p>
      <w:pPr>
        <w:pStyle w:val="Style2"/>
        <w:keepNext w:val="0"/>
        <w:keepLines w:val="0"/>
        <w:widowControl w:val="0"/>
        <w:shd w:val="clear" w:color="auto" w:fill="auto"/>
        <w:bidi w:val="0"/>
        <w:spacing w:before="0" w:after="220" w:line="240" w:lineRule="auto"/>
        <w:ind w:left="0" w:right="0" w:firstLine="0"/>
        <w:jc w:val="left"/>
      </w:pPr>
      <w:r>
        <w:rPr>
          <w:rStyle w:val="CharStyle3"/>
        </w:rPr>
        <w:t>a</w:t>
      </w:r>
    </w:p>
    <w:p>
      <w:pPr>
        <w:pStyle w:val="Style2"/>
        <w:keepNext w:val="0"/>
        <w:keepLines w:val="0"/>
        <w:widowControl w:val="0"/>
        <w:shd w:val="clear" w:color="auto" w:fill="auto"/>
        <w:bidi w:val="0"/>
        <w:spacing w:before="0" w:after="0" w:line="290" w:lineRule="auto"/>
        <w:ind w:left="0" w:right="0" w:firstLine="0"/>
        <w:jc w:val="left"/>
      </w:pPr>
      <w:r>
        <mc:AlternateContent>
          <mc:Choice Requires="wps">
            <w:drawing>
              <wp:anchor distT="0" distB="0" distL="88900" distR="88900" simplePos="0" relativeHeight="125829378" behindDoc="0" locked="0" layoutInCell="1" allowOverlap="1">
                <wp:simplePos x="0" y="0"/>
                <wp:positionH relativeFrom="page">
                  <wp:posOffset>858520</wp:posOffset>
                </wp:positionH>
                <wp:positionV relativeFrom="paragraph">
                  <wp:posOffset>12700</wp:posOffset>
                </wp:positionV>
                <wp:extent cx="1652270" cy="1316990"/>
                <wp:wrapSquare wrapText="bothSides"/>
                <wp:docPr id="1" name="Shape 1"/>
                <a:graphic xmlns:a="http://schemas.openxmlformats.org/drawingml/2006/main">
                  <a:graphicData uri="http://schemas.microsoft.com/office/word/2010/wordprocessingShape">
                    <wps:wsp>
                      <wps:cNvSpPr txBox="1"/>
                      <wps:spPr>
                        <a:xfrm>
                          <a:ext cx="1652270" cy="1316990"/>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4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4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4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40" w:line="240" w:lineRule="auto"/>
                              <w:ind w:left="0" w:right="0" w:firstLine="0"/>
                              <w:jc w:val="left"/>
                            </w:pPr>
                            <w:r>
                              <w:rPr>
                                <w:rStyle w:val="CharStyle3"/>
                              </w:rPr>
                              <w:t>IČO:</w:t>
                            </w:r>
                          </w:p>
                          <w:p>
                            <w:pPr>
                              <w:pStyle w:val="Style2"/>
                              <w:keepNext w:val="0"/>
                              <w:keepLines w:val="0"/>
                              <w:widowControl w:val="0"/>
                              <w:shd w:val="clear" w:color="auto" w:fill="auto"/>
                              <w:bidi w:val="0"/>
                              <w:spacing w:before="0" w:after="40" w:line="240" w:lineRule="auto"/>
                              <w:ind w:left="0" w:right="0" w:firstLine="0"/>
                              <w:jc w:val="left"/>
                            </w:pPr>
                            <w:r>
                              <w:rPr>
                                <w:rStyle w:val="CharStyle3"/>
                              </w:rPr>
                              <w:t>DIČ:</w:t>
                            </w:r>
                          </w:p>
                          <w:p>
                            <w:pPr>
                              <w:pStyle w:val="Style2"/>
                              <w:keepNext w:val="0"/>
                              <w:keepLines w:val="0"/>
                              <w:widowControl w:val="0"/>
                              <w:shd w:val="clear" w:color="auto" w:fill="auto"/>
                              <w:bidi w:val="0"/>
                              <w:spacing w:before="0" w:after="4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40" w:line="240" w:lineRule="auto"/>
                              <w:ind w:left="0" w:right="0" w:firstLine="0"/>
                              <w:jc w:val="left"/>
                            </w:pPr>
                            <w:r>
                              <w:rPr>
                                <w:rStyle w:val="CharStyle3"/>
                              </w:rPr>
                              <w:t>Bankovní spojení (číslo účtu):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7.599999999999994pt;margin-top:1.pt;width:130.09999999999999pt;height:103.7pt;z-index:-12582937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4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4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after="4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40" w:line="240" w:lineRule="auto"/>
                        <w:ind w:left="0" w:right="0" w:firstLine="0"/>
                        <w:jc w:val="left"/>
                      </w:pPr>
                      <w:r>
                        <w:rPr>
                          <w:rStyle w:val="CharStyle3"/>
                        </w:rPr>
                        <w:t>IČO:</w:t>
                      </w:r>
                    </w:p>
                    <w:p>
                      <w:pPr>
                        <w:pStyle w:val="Style2"/>
                        <w:keepNext w:val="0"/>
                        <w:keepLines w:val="0"/>
                        <w:widowControl w:val="0"/>
                        <w:shd w:val="clear" w:color="auto" w:fill="auto"/>
                        <w:bidi w:val="0"/>
                        <w:spacing w:before="0" w:after="40" w:line="240" w:lineRule="auto"/>
                        <w:ind w:left="0" w:right="0" w:firstLine="0"/>
                        <w:jc w:val="left"/>
                      </w:pPr>
                      <w:r>
                        <w:rPr>
                          <w:rStyle w:val="CharStyle3"/>
                        </w:rPr>
                        <w:t>DIČ:</w:t>
                      </w:r>
                    </w:p>
                    <w:p>
                      <w:pPr>
                        <w:pStyle w:val="Style2"/>
                        <w:keepNext w:val="0"/>
                        <w:keepLines w:val="0"/>
                        <w:widowControl w:val="0"/>
                        <w:shd w:val="clear" w:color="auto" w:fill="auto"/>
                        <w:bidi w:val="0"/>
                        <w:spacing w:before="0" w:after="4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after="40" w:line="240" w:lineRule="auto"/>
                        <w:ind w:left="0" w:right="0" w:firstLine="0"/>
                        <w:jc w:val="left"/>
                      </w:pPr>
                      <w:r>
                        <w:rPr>
                          <w:rStyle w:val="CharStyle3"/>
                        </w:rPr>
                        <w:t>Bankovní spojení (číslo účtu):</w:t>
                      </w:r>
                    </w:p>
                  </w:txbxContent>
                </v:textbox>
                <w10:wrap type="square" anchorx="page"/>
              </v:shape>
            </w:pict>
          </mc:Fallback>
        </mc:AlternateContent>
      </w:r>
      <w:r>
        <w:rPr>
          <w:rStyle w:val="CharStyle3"/>
          <w:b/>
          <w:bCs/>
        </w:rPr>
        <w:t>Kelcom International Třebíč s.r.o.</w:t>
      </w:r>
    </w:p>
    <w:p>
      <w:pPr>
        <w:pStyle w:val="Style2"/>
        <w:keepNext w:val="0"/>
        <w:keepLines w:val="0"/>
        <w:widowControl w:val="0"/>
        <w:shd w:val="clear" w:color="auto" w:fill="auto"/>
        <w:bidi w:val="0"/>
        <w:spacing w:before="0" w:after="0" w:line="290" w:lineRule="auto"/>
        <w:ind w:left="0" w:right="0" w:firstLine="0"/>
        <w:jc w:val="left"/>
      </w:pPr>
      <w:r>
        <w:rPr>
          <w:rStyle w:val="CharStyle3"/>
        </w:rPr>
        <w:t>Hrotovická 160, 674 01 Třebíč</w:t>
      </w:r>
    </w:p>
    <w:p>
      <w:pPr>
        <w:pStyle w:val="Style2"/>
        <w:keepNext w:val="0"/>
        <w:keepLines w:val="0"/>
        <w:widowControl w:val="0"/>
        <w:shd w:val="clear" w:color="auto" w:fill="auto"/>
        <w:bidi w:val="0"/>
        <w:spacing w:before="0" w:after="0" w:line="290" w:lineRule="auto"/>
        <w:ind w:left="0" w:right="0" w:firstLine="0"/>
        <w:jc w:val="left"/>
      </w:pPr>
      <w:r>
        <w:rPr>
          <w:rStyle w:val="CharStyle3"/>
        </w:rPr>
        <w:t>Oldřich Podlešák jednatel</w:t>
      </w:r>
    </w:p>
    <w:p>
      <w:pPr>
        <w:pStyle w:val="Style2"/>
        <w:keepNext w:val="0"/>
        <w:keepLines w:val="0"/>
        <w:widowControl w:val="0"/>
        <w:shd w:val="clear" w:color="auto" w:fill="auto"/>
        <w:bidi w:val="0"/>
        <w:spacing w:before="0" w:after="0" w:line="290" w:lineRule="auto"/>
        <w:ind w:left="0" w:right="0" w:firstLine="0"/>
        <w:jc w:val="left"/>
      </w:pPr>
      <w:r>
        <w:rPr>
          <w:rStyle w:val="CharStyle3"/>
          <w:spacing w:val="1"/>
          <w:shd w:val="clear" w:color="auto" w:fill="000000"/>
        </w:rPr>
        <w:t>.....</w:t>
      </w:r>
      <w:r>
        <w:rPr>
          <w:rStyle w:val="CharStyle3"/>
          <w:spacing w:val="2"/>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p>
    <w:p>
      <w:pPr>
        <w:pStyle w:val="Style2"/>
        <w:keepNext w:val="0"/>
        <w:keepLines w:val="0"/>
        <w:widowControl w:val="0"/>
        <w:shd w:val="clear" w:color="auto" w:fill="auto"/>
        <w:bidi w:val="0"/>
        <w:spacing w:before="0" w:after="0" w:line="290" w:lineRule="auto"/>
        <w:ind w:left="0" w:right="0" w:firstLine="0"/>
        <w:jc w:val="left"/>
      </w:pPr>
      <w:r>
        <w:rPr>
          <w:rStyle w:val="CharStyle3"/>
        </w:rPr>
        <w:t>43371876</w:t>
      </w:r>
    </w:p>
    <w:p>
      <w:pPr>
        <w:pStyle w:val="Style2"/>
        <w:keepNext w:val="0"/>
        <w:keepLines w:val="0"/>
        <w:widowControl w:val="0"/>
        <w:shd w:val="clear" w:color="auto" w:fill="auto"/>
        <w:bidi w:val="0"/>
        <w:spacing w:before="0" w:after="0" w:line="290" w:lineRule="auto"/>
        <w:ind w:left="0" w:right="0" w:firstLine="0"/>
        <w:jc w:val="left"/>
      </w:pPr>
      <w:r>
        <w:rPr>
          <w:rStyle w:val="CharStyle3"/>
        </w:rPr>
        <w:t>CZ43371876</w:t>
      </w:r>
    </w:p>
    <w:p>
      <w:pPr>
        <w:pStyle w:val="Style2"/>
        <w:keepNext w:val="0"/>
        <w:keepLines w:val="0"/>
        <w:widowControl w:val="0"/>
        <w:shd w:val="clear" w:color="auto" w:fill="auto"/>
        <w:bidi w:val="0"/>
        <w:spacing w:before="0" w:after="820" w:line="290" w:lineRule="auto"/>
        <w:ind w:left="0" w:right="0" w:firstLine="0"/>
        <w:jc w:val="left"/>
      </w:pPr>
      <w:r>
        <w:rPr>
          <w:rStyle w:val="CharStyle3"/>
        </w:rPr>
        <w:t xml:space="preserve">Krajský soud v Brně, oddíl C, vložka 4642 111401288/0300 </w:t>
      </w:r>
      <w:r>
        <w:rPr>
          <w:rStyle w:val="CharStyle3"/>
        </w:rPr>
        <w:t xml:space="preserve">(dále jen </w:t>
      </w:r>
      <w:r>
        <w:rPr>
          <w:rStyle w:val="CharStyle3"/>
          <w:b/>
          <w:bCs/>
          <w:i/>
          <w:iCs/>
        </w:rPr>
        <w:t>„zhotovitel“)</w:t>
      </w:r>
    </w:p>
    <w:p>
      <w:pPr>
        <w:pStyle w:val="Style2"/>
        <w:keepNext w:val="0"/>
        <w:keepLines w:val="0"/>
        <w:widowControl w:val="0"/>
        <w:numPr>
          <w:ilvl w:val="0"/>
          <w:numId w:val="1"/>
        </w:numPr>
        <w:shd w:val="clear" w:color="auto" w:fill="auto"/>
        <w:tabs>
          <w:tab w:pos="398" w:val="left"/>
        </w:tabs>
        <w:bidi w:val="0"/>
        <w:spacing w:before="0" w:line="283" w:lineRule="auto"/>
        <w:ind w:left="420" w:right="0" w:hanging="420"/>
        <w:jc w:val="both"/>
      </w:pPr>
      <w:r>
        <w:rPr>
          <w:rStyle w:val="CharStyle3"/>
        </w:rPr>
        <w:t>Zhotovitel se zavazuje, že pro objednatele provede dílo, spočívající v provedení elektromontáže koncových prvků podle aktuálně platných norem, a to dle specifikace uvedené v příloze č. 1 této smlouvy.</w:t>
      </w:r>
    </w:p>
    <w:p>
      <w:pPr>
        <w:pStyle w:val="Style2"/>
        <w:keepNext w:val="0"/>
        <w:keepLines w:val="0"/>
        <w:widowControl w:val="0"/>
        <w:numPr>
          <w:ilvl w:val="0"/>
          <w:numId w:val="1"/>
        </w:numPr>
        <w:shd w:val="clear" w:color="auto" w:fill="auto"/>
        <w:tabs>
          <w:tab w:pos="398" w:val="left"/>
        </w:tabs>
        <w:bidi w:val="0"/>
        <w:spacing w:before="0" w:line="283" w:lineRule="auto"/>
        <w:ind w:left="420" w:right="0" w:hanging="420"/>
        <w:jc w:val="both"/>
      </w:pPr>
      <w:r>
        <w:rPr>
          <w:rStyle w:val="CharStyle3"/>
        </w:rPr>
        <w:t>Místem splnění závazku zhotovitele k provedení díla podle č. 1 této smlouvy se rozumí výjezdová základna objednatele na adrese Kostelní 182/1, 671 72 Miroslav. Při provádění díla se pak zhotovitel zavazuje postupovat tak, aby nebyl narušen provoz v místě plnění.</w:t>
      </w:r>
    </w:p>
    <w:p>
      <w:pPr>
        <w:pStyle w:val="Style2"/>
        <w:keepNext w:val="0"/>
        <w:keepLines w:val="0"/>
        <w:widowControl w:val="0"/>
        <w:numPr>
          <w:ilvl w:val="0"/>
          <w:numId w:val="1"/>
        </w:numPr>
        <w:shd w:val="clear" w:color="auto" w:fill="auto"/>
        <w:tabs>
          <w:tab w:pos="398" w:val="left"/>
        </w:tabs>
        <w:bidi w:val="0"/>
        <w:spacing w:before="0" w:line="283" w:lineRule="auto"/>
        <w:ind w:left="420" w:right="0" w:hanging="420"/>
        <w:jc w:val="both"/>
      </w:pPr>
      <w:r>
        <w:rPr>
          <w:rStyle w:val="CharStyle3"/>
        </w:rPr>
        <w:t xml:space="preserve">Zhotovitel se zavazuje provést dílo podle čl. 1 této smlouvy ve lhůtě nejpozději do </w:t>
      </w:r>
      <w:r>
        <w:rPr>
          <w:rStyle w:val="CharStyle3"/>
          <w:b/>
          <w:bCs/>
        </w:rPr>
        <w:t xml:space="preserve">dvou měsíců </w:t>
      </w:r>
      <w:r>
        <w:rPr>
          <w:rStyle w:val="CharStyle3"/>
        </w:rPr>
        <w:t>od nabytí účinnosti této smlouvy. Dílo bude provedeno v náležité kvalitě a dle veškerých předepsaných atestů, zkoušek a revizí dle ČSN a dalších platných právních a technických předpisů.</w:t>
      </w:r>
    </w:p>
    <w:p>
      <w:pPr>
        <w:pStyle w:val="Style2"/>
        <w:keepNext w:val="0"/>
        <w:keepLines w:val="0"/>
        <w:widowControl w:val="0"/>
        <w:numPr>
          <w:ilvl w:val="0"/>
          <w:numId w:val="1"/>
        </w:numPr>
        <w:shd w:val="clear" w:color="auto" w:fill="auto"/>
        <w:tabs>
          <w:tab w:pos="398" w:val="left"/>
        </w:tabs>
        <w:bidi w:val="0"/>
        <w:spacing w:before="0" w:after="220"/>
        <w:ind w:left="420" w:right="0" w:hanging="420"/>
        <w:jc w:val="both"/>
      </w:pPr>
      <w:r>
        <w:rPr>
          <w:rStyle w:val="CharStyle3"/>
        </w:rPr>
        <w:t>Závazek zhotovitele k provedení díla v dohodnutém rozsahu se považuje za splněný dokončením všech prací spojených se zhotovením díla a po úklidu po provedené elektromontáži, předáním a převzetím díla formou písemného předávacího protokolu, podepsaného oběma smluvními stranami. Současně s dílem je zhotovitel povinen objednateli předat při jeho předání dokumenty potřebné k řádnému užívání díla. Objednatel přitom není povinen potvrdit zhotoviteli předávací protokol, zjistí-li se na předávaném díle vada, která brání řádnému užívání díla nebo více než 3 jiné vady a nedodělky.</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Pro případ prodlení se splněním svého závazku podle č.1 této smlouvy ve lhůtě podle čl. 3 této smlouvy se zhotovitel zavazuje zaplatit objednateli smluvní pokutu ve výši 0,1% z celkové ceny díla podle čl. 6 této smlouvy za každý započatý den prodlení. Zaplacením této smluvní pokuty není dotčen nárok objednatele na případnou náhradu škody v plné výši.</w:t>
      </w:r>
    </w:p>
    <w:p>
      <w:pPr>
        <w:pStyle w:val="Style2"/>
        <w:keepNext w:val="0"/>
        <w:keepLines w:val="0"/>
        <w:widowControl w:val="0"/>
        <w:numPr>
          <w:ilvl w:val="0"/>
          <w:numId w:val="1"/>
        </w:numPr>
        <w:shd w:val="clear" w:color="auto" w:fill="auto"/>
        <w:tabs>
          <w:tab w:pos="398" w:val="left"/>
        </w:tabs>
        <w:bidi w:val="0"/>
        <w:spacing w:before="0" w:after="240"/>
        <w:ind w:left="380" w:right="0" w:hanging="380"/>
        <w:jc w:val="both"/>
      </w:pPr>
      <w:r>
        <w:rPr>
          <w:rStyle w:val="CharStyle3"/>
        </w:rPr>
        <w:t xml:space="preserve">Objednatel se zavazuje zaplatit zhotoviteli za dílo podle čl. 1 této smlouvy cenu díla ve výši: </w:t>
      </w:r>
      <w:r>
        <w:rPr>
          <w:rStyle w:val="CharStyle3"/>
          <w:b/>
          <w:bCs/>
        </w:rPr>
        <w:t xml:space="preserve">199 870,- </w:t>
      </w:r>
      <w:r>
        <w:rPr>
          <w:rStyle w:val="CharStyle3"/>
        </w:rPr>
        <w:t xml:space="preserve">Kč bez DPH, tj. </w:t>
      </w:r>
      <w:r>
        <w:rPr>
          <w:rStyle w:val="CharStyle3"/>
          <w:b/>
          <w:bCs/>
        </w:rPr>
        <w:t xml:space="preserve">241 842,70,- </w:t>
      </w:r>
      <w:r>
        <w:rPr>
          <w:rStyle w:val="CharStyle3"/>
        </w:rPr>
        <w:t>Kč včetně DPH. Součástí této ceny jsou veškeré náklady zhotovitele, spojené se splněním závazku zhotovitele podle čl. 1 této smlouvy.</w:t>
      </w:r>
    </w:p>
    <w:p>
      <w:pPr>
        <w:pStyle w:val="Style2"/>
        <w:keepNext w:val="0"/>
        <w:keepLines w:val="0"/>
        <w:widowControl w:val="0"/>
        <w:numPr>
          <w:ilvl w:val="0"/>
          <w:numId w:val="1"/>
        </w:numPr>
        <w:shd w:val="clear" w:color="auto" w:fill="auto"/>
        <w:tabs>
          <w:tab w:pos="398" w:val="left"/>
        </w:tabs>
        <w:bidi w:val="0"/>
        <w:spacing w:before="0" w:after="300" w:line="283" w:lineRule="auto"/>
        <w:ind w:left="380" w:right="0" w:hanging="380"/>
        <w:jc w:val="both"/>
      </w:pPr>
      <w:r>
        <w:rPr>
          <w:rStyle w:val="CharStyle3"/>
        </w:rPr>
        <w:t xml:space="preserve">Cena díla podle čl. 6 této smlouvy je splatná po splnění závazku zhotovitele k provedení díla způsobem podle čl. 4 této smlouvy ve lhůtě do 30-ti dnů od předložení jejího písemného vyúčtování (faktury/daňového dokladu). Faktura bude doručena elektronicky na email: </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color w:val="73A9DE"/>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P23V00000548. </w:t>
      </w:r>
      <w:r>
        <w:rPr>
          <w:rStyle w:val="CharStyle3"/>
        </w:rPr>
        <w:t>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2"/>
        <w:keepNext w:val="0"/>
        <w:keepLines w:val="0"/>
        <w:widowControl w:val="0"/>
        <w:numPr>
          <w:ilvl w:val="0"/>
          <w:numId w:val="1"/>
        </w:numPr>
        <w:shd w:val="clear" w:color="auto" w:fill="auto"/>
        <w:tabs>
          <w:tab w:pos="398" w:val="left"/>
        </w:tabs>
        <w:bidi w:val="0"/>
        <w:spacing w:before="0" w:after="300" w:line="269" w:lineRule="auto"/>
        <w:ind w:left="380" w:right="0" w:hanging="380"/>
        <w:jc w:val="both"/>
      </w:pPr>
      <w:r>
        <w:rPr>
          <w:rStyle w:val="CharStyle3"/>
        </w:rPr>
        <w:t>Pro případ prodlení s úhradou ceny díla ve lhůtě podle čl. 7 této smlouvy se objednatel zavazuje zaplatit zhotoviteli úrok z prodlení ve výši dle zákona.</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Zhotovitel odpovídá objednateli za to, že dílo podle čl. 1 této smlouvy bude odpovídat tuzemským právním předpisům, technickým, hygienickým a jiným normám, a že bude mít ty vlastnosti, které jsou u děl tohoto druhu obvyklé. V tomto smyslu se zhotovitel zavazuje bezplatně odstraňovat vady, které se na dílo podle čl. 1 této smlouvy vyskytnou v době do 24 měsíců ode dne splnění závazku zhotovitele k provedení díla.</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Zhotovitel se zavazuje rozhodovat o písemných reklamacích objednatele v období po dokončení díla písemně ve lhůtě do 5-ti dnů od jejich doručení, a ve stejné lhůtě nastoupit k odstranění vad z oprávněných reklamací, nebude-li mezi oběma stranami v jednotlivém případě dohodnuto jinak.</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2"/>
        <w:keepNext w:val="0"/>
        <w:keepLines w:val="0"/>
        <w:widowControl w:val="0"/>
        <w:numPr>
          <w:ilvl w:val="0"/>
          <w:numId w:val="1"/>
        </w:numPr>
        <w:shd w:val="clear" w:color="auto" w:fill="auto"/>
        <w:tabs>
          <w:tab w:pos="398" w:val="left"/>
        </w:tabs>
        <w:bidi w:val="0"/>
        <w:spacing w:before="0" w:after="300" w:line="283" w:lineRule="auto"/>
        <w:ind w:left="380" w:right="0" w:hanging="380"/>
        <w:jc w:val="both"/>
      </w:pPr>
      <w:r>
        <w:rPr>
          <w:rStyle w:val="CharStyle3"/>
        </w:rPr>
        <w:t>Nepřikročí-li zhotovitel k odstranění vady ve lhůtě podle čl. 10 této smlouvy nebo v něm z důvodů na své straně nepokračuje, a to ani po písemné výzvě objednatele, je objednatel oprávněn nechat provést toto odstranění třetí osobou na náklad zhotovitele.</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Pro případ prodlení zhotovitele se splněním jeho povinností podle čl. 9 této smlouvy ve lhůtě podle čl. 10 této smlouvy se zhotovitel zavazuje zaplatit objednateli smluvní pokutu ve výši 500,- Kč za každý započatý dne tohoto prodlení.</w:t>
      </w:r>
    </w:p>
    <w:p>
      <w:pPr>
        <w:pStyle w:val="Style2"/>
        <w:keepNext w:val="0"/>
        <w:keepLines w:val="0"/>
        <w:widowControl w:val="0"/>
        <w:numPr>
          <w:ilvl w:val="0"/>
          <w:numId w:val="1"/>
        </w:numPr>
        <w:shd w:val="clear" w:color="auto" w:fill="auto"/>
        <w:tabs>
          <w:tab w:pos="398" w:val="left"/>
        </w:tabs>
        <w:bidi w:val="0"/>
        <w:spacing w:before="0" w:after="300"/>
        <w:ind w:left="380" w:right="0" w:hanging="380"/>
        <w:jc w:val="both"/>
      </w:pPr>
      <w:r>
        <w:rPr>
          <w:rStyle w:val="CharStyle3"/>
        </w:rPr>
        <w:t>Objednatel je oprávněn odstoupit od této smlouvy o dílo, bude-li zhotovitel v prodlení se splněním svého závazku podle čl. 1 této smlouvy ve lhůtě podle čl. 3 této smlouvy o více, než 2 týdny.</w:t>
      </w:r>
    </w:p>
    <w:p>
      <w:pPr>
        <w:pStyle w:val="Style2"/>
        <w:keepNext w:val="0"/>
        <w:keepLines w:val="0"/>
        <w:widowControl w:val="0"/>
        <w:numPr>
          <w:ilvl w:val="0"/>
          <w:numId w:val="1"/>
        </w:numPr>
        <w:shd w:val="clear" w:color="auto" w:fill="auto"/>
        <w:tabs>
          <w:tab w:pos="398" w:val="left"/>
        </w:tabs>
        <w:bidi w:val="0"/>
        <w:spacing w:before="0" w:after="300" w:line="269" w:lineRule="auto"/>
        <w:ind w:left="380" w:right="0" w:hanging="380"/>
        <w:jc w:val="both"/>
      </w:pPr>
      <w:r>
        <w:rPr>
          <w:rStyle w:val="CharStyle3"/>
        </w:rPr>
        <w:t>Zaplacením smluvní pokuty podle této smlouvy není dotčeno právo objednatele na náhradu případné škody v plné výši.</w:t>
      </w:r>
      <w:r>
        <w:br w:type="page"/>
      </w:r>
    </w:p>
    <w:p>
      <w:pPr>
        <w:pStyle w:val="Style2"/>
        <w:keepNext w:val="0"/>
        <w:keepLines w:val="0"/>
        <w:widowControl w:val="0"/>
        <w:numPr>
          <w:ilvl w:val="0"/>
          <w:numId w:val="1"/>
        </w:numPr>
        <w:shd w:val="clear" w:color="auto" w:fill="auto"/>
        <w:tabs>
          <w:tab w:pos="398" w:val="left"/>
        </w:tabs>
        <w:bidi w:val="0"/>
        <w:spacing w:before="0"/>
        <w:ind w:left="400" w:right="0" w:hanging="400"/>
        <w:jc w:val="both"/>
      </w:pPr>
      <w:r>
        <w:rPr>
          <w:rStyle w:val="CharStyle3"/>
        </w:rPr>
        <w:t>Není-li touto smlouvou ujednáno jinak, řídí se vzájemný právní vztah mezi zhotovitelem a objednatelem ust. § 2586 a násl. občanského zákoníku.</w:t>
      </w:r>
    </w:p>
    <w:p>
      <w:pPr>
        <w:pStyle w:val="Style2"/>
        <w:keepNext w:val="0"/>
        <w:keepLines w:val="0"/>
        <w:widowControl w:val="0"/>
        <w:numPr>
          <w:ilvl w:val="0"/>
          <w:numId w:val="1"/>
        </w:numPr>
        <w:shd w:val="clear" w:color="auto" w:fill="auto"/>
        <w:tabs>
          <w:tab w:pos="398" w:val="left"/>
        </w:tabs>
        <w:bidi w:val="0"/>
        <w:spacing w:before="0"/>
        <w:ind w:left="400" w:right="0" w:hanging="400"/>
        <w:jc w:val="both"/>
      </w:pPr>
      <w:r>
        <w:rPr>
          <w:rStyle w:val="CharStyle3"/>
        </w:rPr>
        <w:t>Zhotovitel prohlašuje, že je pojištěn proti škodám, které mohou vzniknout jeho činností na majetku objednatele, a to minimálně v rozsahu, který odpovídá předmětu plnění.</w:t>
      </w:r>
    </w:p>
    <w:p>
      <w:pPr>
        <w:pStyle w:val="Style2"/>
        <w:keepNext w:val="0"/>
        <w:keepLines w:val="0"/>
        <w:widowControl w:val="0"/>
        <w:numPr>
          <w:ilvl w:val="0"/>
          <w:numId w:val="1"/>
        </w:numPr>
        <w:shd w:val="clear" w:color="auto" w:fill="auto"/>
        <w:tabs>
          <w:tab w:pos="398" w:val="left"/>
        </w:tabs>
        <w:bidi w:val="0"/>
        <w:spacing w:before="0" w:line="283" w:lineRule="auto"/>
        <w:ind w:left="400" w:right="0" w:hanging="400"/>
        <w:jc w:val="both"/>
      </w:pPr>
      <w:r>
        <w:rPr>
          <w:rStyle w:val="CharStyle3"/>
        </w:rPr>
        <w:t>Zhotovitel je povinen ve smyslu ustanovení § 2 písm. e) zákona č. 320/2001 Sb., o finanční kontrole ve veřejné správě a o změně některých zákonů (zákon o finanční kontrole), spolupůsobit při výkonu finanční kontroly.</w:t>
      </w:r>
    </w:p>
    <w:p>
      <w:pPr>
        <w:pStyle w:val="Style2"/>
        <w:keepNext w:val="0"/>
        <w:keepLines w:val="0"/>
        <w:widowControl w:val="0"/>
        <w:numPr>
          <w:ilvl w:val="0"/>
          <w:numId w:val="1"/>
        </w:numPr>
        <w:shd w:val="clear" w:color="auto" w:fill="auto"/>
        <w:tabs>
          <w:tab w:pos="398" w:val="left"/>
        </w:tabs>
        <w:bidi w:val="0"/>
        <w:spacing w:before="0" w:line="283" w:lineRule="auto"/>
        <w:ind w:left="400" w:right="0" w:hanging="40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23 této smlouvy. Objednatel přitom předem vylučuje přijetí tohoto návrhu s dodatkem nebo odchylkou ve smyslu ust. § 1740 odst. 3 občanského zákoníku.</w:t>
      </w:r>
    </w:p>
    <w:p>
      <w:pPr>
        <w:pStyle w:val="Style2"/>
        <w:keepNext w:val="0"/>
        <w:keepLines w:val="0"/>
        <w:widowControl w:val="0"/>
        <w:numPr>
          <w:ilvl w:val="0"/>
          <w:numId w:val="1"/>
        </w:numPr>
        <w:shd w:val="clear" w:color="auto" w:fill="auto"/>
        <w:tabs>
          <w:tab w:pos="398" w:val="left"/>
        </w:tabs>
        <w:bidi w:val="0"/>
        <w:spacing w:before="0"/>
        <w:ind w:left="0" w:right="0" w:firstLine="0"/>
        <w:jc w:val="left"/>
      </w:pPr>
      <w:r>
        <w:rPr>
          <w:rStyle w:val="CharStyle3"/>
        </w:rPr>
        <w:t>Tuto smlouvu lze změnit nebo zrušit pouze jinou písemnou dohodou obou smluvních stran.</w:t>
      </w:r>
    </w:p>
    <w:p>
      <w:pPr>
        <w:pStyle w:val="Style2"/>
        <w:keepNext w:val="0"/>
        <w:keepLines w:val="0"/>
        <w:widowControl w:val="0"/>
        <w:numPr>
          <w:ilvl w:val="0"/>
          <w:numId w:val="1"/>
        </w:numPr>
        <w:shd w:val="clear" w:color="auto" w:fill="auto"/>
        <w:tabs>
          <w:tab w:pos="398" w:val="left"/>
        </w:tabs>
        <w:bidi w:val="0"/>
        <w:spacing w:before="0"/>
        <w:ind w:left="400" w:right="0" w:hanging="400"/>
        <w:jc w:val="both"/>
      </w:pPr>
      <w:r>
        <w:rPr>
          <w:rStyle w:val="CharStyle3"/>
        </w:rPr>
        <w:t>Zhotovitel uděluje objednateli z opatrnosti svůj výslovný souhlas se zveřejněním podmínek této smlouvy v rozsahu a za podmínek vyplývajících z příslušných právních předpisů (zejména zák. č. 106/1999 Sb. O svobodném přístupu k informacím, v platném znění).</w:t>
      </w:r>
    </w:p>
    <w:p>
      <w:pPr>
        <w:pStyle w:val="Style2"/>
        <w:keepNext w:val="0"/>
        <w:keepLines w:val="0"/>
        <w:widowControl w:val="0"/>
        <w:numPr>
          <w:ilvl w:val="0"/>
          <w:numId w:val="1"/>
        </w:numPr>
        <w:shd w:val="clear" w:color="auto" w:fill="auto"/>
        <w:tabs>
          <w:tab w:pos="398" w:val="left"/>
        </w:tabs>
        <w:bidi w:val="0"/>
        <w:spacing w:before="0" w:line="286" w:lineRule="auto"/>
        <w:ind w:left="400" w:right="0" w:hanging="400"/>
        <w:jc w:val="both"/>
      </w:pPr>
      <w:r>
        <w:rPr>
          <w:rStyle w:val="CharStyle3"/>
        </w:rPr>
        <w:t>Tato smlouva nabývá platnosti dnem jejího uzavření a účinnosti dnem jejího uveřejnění v registru smluv dle příslušných ustanovení zákona č. 340/2015 Sb. o registru smluv.</w:t>
      </w:r>
    </w:p>
    <w:p>
      <w:pPr>
        <w:pStyle w:val="Style2"/>
        <w:keepNext w:val="0"/>
        <w:keepLines w:val="0"/>
        <w:widowControl w:val="0"/>
        <w:numPr>
          <w:ilvl w:val="0"/>
          <w:numId w:val="1"/>
        </w:numPr>
        <w:shd w:val="clear" w:color="auto" w:fill="auto"/>
        <w:tabs>
          <w:tab w:pos="398" w:val="left"/>
        </w:tabs>
        <w:bidi w:val="0"/>
        <w:spacing w:before="0" w:after="120"/>
        <w:ind w:left="400" w:right="0" w:hanging="400"/>
        <w:jc w:val="both"/>
      </w:pPr>
      <w:r>
        <mc:AlternateContent>
          <mc:Choice Requires="wps">
            <w:drawing>
              <wp:anchor distT="482600" distB="3175" distL="114300" distR="3997325" simplePos="0" relativeHeight="125829380" behindDoc="0" locked="0" layoutInCell="1" allowOverlap="1">
                <wp:simplePos x="0" y="0"/>
                <wp:positionH relativeFrom="page">
                  <wp:posOffset>855345</wp:posOffset>
                </wp:positionH>
                <wp:positionV relativeFrom="paragraph">
                  <wp:posOffset>889000</wp:posOffset>
                </wp:positionV>
                <wp:extent cx="673735" cy="176530"/>
                <wp:wrapTopAndBottom/>
                <wp:docPr id="3" name="Shape 3"/>
                <a:graphic xmlns:a="http://schemas.openxmlformats.org/drawingml/2006/main">
                  <a:graphicData uri="http://schemas.microsoft.com/office/word/2010/wordprocessingShape">
                    <wps:wsp>
                      <wps:cNvSpPr txBox="1"/>
                      <wps:spPr>
                        <a:xfrm>
                          <a:ext cx="673735"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 id="_x0000_s1029" type="#_x0000_t202" style="position:absolute;margin-left:67.349999999999994pt;margin-top:70.pt;width:53.050000000000004pt;height:13.9pt;z-index:-125829373;mso-wrap-distance-left:9.pt;mso-wrap-distance-top:38.pt;mso-wrap-distance-right:314.75pt;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topAndBottom" anchorx="page"/>
              </v:shape>
            </w:pict>
          </mc:Fallback>
        </mc:AlternateContent>
      </w:r>
      <w:r>
        <mc:AlternateContent>
          <mc:Choice Requires="wps">
            <w:drawing>
              <wp:anchor distT="513080" distB="0" distL="3317875" distR="114300" simplePos="0" relativeHeight="125829382" behindDoc="0" locked="0" layoutInCell="1" allowOverlap="1">
                <wp:simplePos x="0" y="0"/>
                <wp:positionH relativeFrom="page">
                  <wp:posOffset>4058920</wp:posOffset>
                </wp:positionH>
                <wp:positionV relativeFrom="paragraph">
                  <wp:posOffset>919480</wp:posOffset>
                </wp:positionV>
                <wp:extent cx="1353185" cy="149225"/>
                <wp:wrapTopAndBottom/>
                <wp:docPr id="5" name="Shape 5"/>
                <a:graphic xmlns:a="http://schemas.openxmlformats.org/drawingml/2006/main">
                  <a:graphicData uri="http://schemas.microsoft.com/office/word/2010/wordprocessingShape">
                    <wps:wsp>
                      <wps:cNvSpPr txBox="1"/>
                      <wps:spPr>
                        <a:xfrm>
                          <a:ext cx="1353185"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Třebíči dne 21.2.2023</w:t>
                            </w:r>
                          </w:p>
                        </w:txbxContent>
                      </wps:txbx>
                      <wps:bodyPr wrap="none" lIns="0" tIns="0" rIns="0" bIns="0">
                        <a:noAutoFit/>
                      </wps:bodyPr>
                    </wps:wsp>
                  </a:graphicData>
                </a:graphic>
              </wp:anchor>
            </w:drawing>
          </mc:Choice>
          <mc:Fallback>
            <w:pict>
              <v:shape id="_x0000_s1031" type="#_x0000_t202" style="position:absolute;margin-left:319.60000000000002pt;margin-top:72.400000000000006pt;width:106.55pt;height:11.75pt;z-index:-125829371;mso-wrap-distance-left:261.25pt;mso-wrap-distance-top:40.39999999999999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Třebíči dne 21.2.2023</w:t>
                      </w:r>
                    </w:p>
                  </w:txbxContent>
                </v:textbox>
                <w10:wrap type="topAndBottom" anchorx="page"/>
              </v:shape>
            </w:pict>
          </mc:Fallback>
        </mc:AlternateContent>
      </w:r>
      <w:r>
        <w:drawing>
          <wp:anchor distT="0" distB="0" distL="0" distR="0" simplePos="0" relativeHeight="125829384" behindDoc="0" locked="0" layoutInCell="1" allowOverlap="1">
            <wp:simplePos x="0" y="0"/>
            <wp:positionH relativeFrom="page">
              <wp:posOffset>1129665</wp:posOffset>
            </wp:positionH>
            <wp:positionV relativeFrom="paragraph">
              <wp:posOffset>1016000</wp:posOffset>
            </wp:positionV>
            <wp:extent cx="1572895" cy="1176655"/>
            <wp:wrapTight wrapText="left">
              <wp:wrapPolygon>
                <wp:start x="4739" y="0"/>
                <wp:lineTo x="21600" y="0"/>
                <wp:lineTo x="21600" y="21600"/>
                <wp:lineTo x="16231" y="21600"/>
                <wp:lineTo x="16231" y="16788"/>
                <wp:lineTo x="0" y="16788"/>
                <wp:lineTo x="0" y="392"/>
                <wp:lineTo x="4739" y="392"/>
                <wp:lineTo x="4739" y="0"/>
              </wp:wrapPolygon>
            </wp:wrapT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1572895" cy="1176655"/>
                    </a:xfrm>
                    <a:prstGeom prst="rect"/>
                  </pic:spPr>
                </pic:pic>
              </a:graphicData>
            </a:graphic>
          </wp:anchor>
        </w:drawing>
      </w: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1540" w:after="0"/>
        <w:ind w:left="0" w:right="0" w:firstLine="0"/>
        <w:jc w:val="left"/>
      </w:pPr>
      <w:r>
        <mc:AlternateContent>
          <mc:Choice Requires="wps">
            <w:drawing>
              <wp:anchor distT="0" distB="0" distL="114300" distR="114300" simplePos="0" relativeHeight="125829385" behindDoc="0" locked="0" layoutInCell="1" allowOverlap="1">
                <wp:simplePos x="0" y="0"/>
                <wp:positionH relativeFrom="page">
                  <wp:posOffset>4058920</wp:posOffset>
                </wp:positionH>
                <wp:positionV relativeFrom="paragraph">
                  <wp:posOffset>12700</wp:posOffset>
                </wp:positionV>
                <wp:extent cx="969010" cy="478790"/>
                <wp:wrapSquare wrapText="left"/>
                <wp:docPr id="9" name="Shape 9"/>
                <a:graphic xmlns:a="http://schemas.openxmlformats.org/drawingml/2006/main">
                  <a:graphicData uri="http://schemas.microsoft.com/office/word/2010/wordprocessingShape">
                    <wps:wsp>
                      <wps:cNvSpPr txBox="1"/>
                      <wps:spPr>
                        <a:xfrm>
                          <a:ext cx="969010" cy="478790"/>
                        </a:xfrm>
                        <a:prstGeom prst="rect"/>
                        <a:noFill/>
                      </wps:spPr>
                      <wps:txbx>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Oldřich Podlešák</w:t>
                            </w:r>
                          </w:p>
                          <w:p>
                            <w:pPr>
                              <w:pStyle w:val="Style2"/>
                              <w:keepNext w:val="0"/>
                              <w:keepLines w:val="0"/>
                              <w:widowControl w:val="0"/>
                              <w:shd w:val="clear" w:color="auto" w:fill="auto"/>
                              <w:bidi w:val="0"/>
                              <w:spacing w:before="0" w:after="40" w:line="240" w:lineRule="auto"/>
                              <w:ind w:left="0" w:right="0" w:firstLine="0"/>
                              <w:jc w:val="left"/>
                            </w:pPr>
                            <w:r>
                              <w:rPr>
                                <w:rStyle w:val="CharStyle3"/>
                              </w:rPr>
                              <w:t>Jednatel</w:t>
                            </w:r>
                          </w:p>
                          <w:p>
                            <w:pPr>
                              <w:pStyle w:val="Style2"/>
                              <w:keepNext w:val="0"/>
                              <w:keepLines w:val="0"/>
                              <w:widowControl w:val="0"/>
                              <w:shd w:val="clear" w:color="auto" w:fill="auto"/>
                              <w:bidi w:val="0"/>
                              <w:spacing w:before="0" w:after="40" w:line="240" w:lineRule="auto"/>
                              <w:ind w:left="0" w:right="0" w:firstLine="0"/>
                              <w:jc w:val="left"/>
                            </w:pPr>
                            <w:r>
                              <w:rPr>
                                <w:rStyle w:val="CharStyle3"/>
                                <w:b/>
                                <w:bCs/>
                              </w:rPr>
                              <w:t>za zhotovitele</w:t>
                            </w:r>
                          </w:p>
                        </w:txbxContent>
                      </wps:txbx>
                      <wps:bodyPr lIns="0" tIns="0" rIns="0" bIns="0">
                        <a:noAutoFit/>
                      </wps:bodyPr>
                    </wps:wsp>
                  </a:graphicData>
                </a:graphic>
              </wp:anchor>
            </w:drawing>
          </mc:Choice>
          <mc:Fallback>
            <w:pict>
              <v:shape id="_x0000_s1035" type="#_x0000_t202" style="position:absolute;margin-left:319.60000000000002pt;margin-top:1.pt;width:76.299999999999997pt;height:37.700000000000003pt;z-index:-125829368;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pPr>
                      <w:r>
                        <w:rPr>
                          <w:rStyle w:val="CharStyle3"/>
                        </w:rPr>
                        <w:t>Oldřich Podlešák</w:t>
                      </w:r>
                    </w:p>
                    <w:p>
                      <w:pPr>
                        <w:pStyle w:val="Style2"/>
                        <w:keepNext w:val="0"/>
                        <w:keepLines w:val="0"/>
                        <w:widowControl w:val="0"/>
                        <w:shd w:val="clear" w:color="auto" w:fill="auto"/>
                        <w:bidi w:val="0"/>
                        <w:spacing w:before="0" w:after="40" w:line="240" w:lineRule="auto"/>
                        <w:ind w:left="0" w:right="0" w:firstLine="0"/>
                        <w:jc w:val="left"/>
                      </w:pPr>
                      <w:r>
                        <w:rPr>
                          <w:rStyle w:val="CharStyle3"/>
                        </w:rPr>
                        <w:t>Jednatel</w:t>
                      </w:r>
                    </w:p>
                    <w:p>
                      <w:pPr>
                        <w:pStyle w:val="Style2"/>
                        <w:keepNext w:val="0"/>
                        <w:keepLines w:val="0"/>
                        <w:widowControl w:val="0"/>
                        <w:shd w:val="clear" w:color="auto" w:fill="auto"/>
                        <w:bidi w:val="0"/>
                        <w:spacing w:before="0" w:after="40" w:line="240" w:lineRule="auto"/>
                        <w:ind w:left="0" w:right="0" w:firstLine="0"/>
                        <w:jc w:val="left"/>
                      </w:pPr>
                      <w:r>
                        <w:rPr>
                          <w:rStyle w:val="CharStyle3"/>
                          <w:b/>
                          <w:bCs/>
                        </w:rPr>
                        <w:t>za zhotovitele</w:t>
                      </w:r>
                    </w:p>
                  </w:txbxContent>
                </v:textbox>
                <w10:wrap type="square" side="left" anchorx="page"/>
              </v:shape>
            </w:pict>
          </mc:Fallback>
        </mc:AlternateContent>
      </w:r>
      <w:r>
        <w:rPr>
          <w:rStyle w:val="CharStyle3"/>
        </w:rPr>
        <w:t>MUDr. Hana Albrechtová ředitelka</w:t>
      </w:r>
    </w:p>
    <w:p>
      <w:pPr>
        <w:pStyle w:val="Style2"/>
        <w:keepNext w:val="0"/>
        <w:keepLines w:val="0"/>
        <w:widowControl w:val="0"/>
        <w:shd w:val="clear" w:color="auto" w:fill="auto"/>
        <w:bidi w:val="0"/>
        <w:spacing w:before="0" w:after="660"/>
        <w:ind w:left="0" w:right="0" w:firstLine="0"/>
        <w:jc w:val="both"/>
      </w:pPr>
      <w:r>
        <w:rPr>
          <w:rStyle w:val="CharStyle3"/>
          <w:b/>
          <w:bCs/>
        </w:rPr>
        <w:t>za objednatele</w:t>
      </w:r>
    </w:p>
    <w:p>
      <w:pPr>
        <w:pStyle w:val="Style2"/>
        <w:keepNext w:val="0"/>
        <w:keepLines w:val="0"/>
        <w:widowControl w:val="0"/>
        <w:shd w:val="clear" w:color="auto" w:fill="auto"/>
        <w:bidi w:val="0"/>
        <w:spacing w:before="0" w:line="240" w:lineRule="auto"/>
        <w:ind w:left="0" w:right="0" w:firstLine="0"/>
        <w:jc w:val="both"/>
        <w:sectPr>
          <w:footerReference w:type="default" r:id="rId7"/>
          <w:footnotePr>
            <w:pos w:val="pageBottom"/>
            <w:numFmt w:val="decimal"/>
            <w:numRestart w:val="continuous"/>
          </w:footnotePr>
          <w:pgSz w:w="11900" w:h="16840"/>
          <w:pgMar w:top="490" w:right="1673" w:bottom="1607" w:left="1347" w:header="62" w:footer="3" w:gutter="0"/>
          <w:pgNumType w:start="1"/>
          <w:cols w:space="720"/>
          <w:noEndnote/>
          <w:rtlGutter w:val="0"/>
          <w:docGrid w:linePitch="360"/>
        </w:sectPr>
      </w:pPr>
      <w:r>
        <w:rPr>
          <w:rStyle w:val="CharStyle3"/>
          <w:b/>
          <w:bCs/>
        </w:rPr>
        <w:t>Příloha č. 1 Technická specifikace, ceník</w:t>
      </w:r>
    </w:p>
    <w:p>
      <w:pPr>
        <w:pStyle w:val="Style2"/>
        <w:keepNext w:val="0"/>
        <w:keepLines w:val="0"/>
        <w:widowControl w:val="0"/>
        <w:shd w:val="clear" w:color="auto" w:fill="auto"/>
        <w:bidi w:val="0"/>
        <w:spacing w:before="0" w:after="460"/>
        <w:ind w:left="0" w:right="0" w:firstLine="0"/>
        <w:jc w:val="left"/>
      </w:pPr>
      <w:r>
        <w:rPr>
          <w:rStyle w:val="CharStyle3"/>
          <w:u w:val="single"/>
        </w:rPr>
        <w:t xml:space="preserve">Rekonstrukce interiéru ZZS ZS Miroslav 1NP-zařízení ZZS- slabo </w:t>
      </w:r>
      <w:r>
        <w:rPr>
          <w:rStyle w:val="CharStyle3"/>
        </w:rPr>
        <w:t>ZS Miroslav</w:t>
      </w:r>
    </w:p>
    <w:p>
      <w:pPr>
        <w:widowControl w:val="0"/>
        <w:spacing w:line="1" w:lineRule="exact"/>
      </w:pPr>
      <w:r>
        <mc:AlternateContent>
          <mc:Choice Requires="wps">
            <w:drawing>
              <wp:anchor distT="241300" distB="0" distL="0" distR="0" simplePos="0" relativeHeight="125829387" behindDoc="0" locked="0" layoutInCell="1" allowOverlap="1">
                <wp:simplePos x="0" y="0"/>
                <wp:positionH relativeFrom="page">
                  <wp:posOffset>876935</wp:posOffset>
                </wp:positionH>
                <wp:positionV relativeFrom="paragraph">
                  <wp:posOffset>241300</wp:posOffset>
                </wp:positionV>
                <wp:extent cx="1329055" cy="152400"/>
                <wp:wrapTopAndBottom/>
                <wp:docPr id="13" name="Shape 13"/>
                <a:graphic xmlns:a="http://schemas.openxmlformats.org/drawingml/2006/main">
                  <a:graphicData uri="http://schemas.microsoft.com/office/word/2010/wordprocessingShape">
                    <wps:wsp>
                      <wps:cNvSpPr txBox="1"/>
                      <wps:spPr>
                        <a:xfrm>
                          <a:ext cx="1329055"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332717"/>
                              </w:rPr>
                              <w:t>Celkem bez DPH v Kč</w:t>
                            </w:r>
                          </w:p>
                        </w:txbxContent>
                      </wps:txbx>
                      <wps:bodyPr wrap="none" lIns="0" tIns="0" rIns="0" bIns="0">
                        <a:noAutoFit/>
                      </wps:bodyPr>
                    </wps:wsp>
                  </a:graphicData>
                </a:graphic>
              </wp:anchor>
            </w:drawing>
          </mc:Choice>
          <mc:Fallback>
            <w:pict>
              <v:shape id="_x0000_s1039" type="#_x0000_t202" style="position:absolute;margin-left:69.049999999999997pt;margin-top:19.pt;width:104.65000000000001pt;height:12.pt;z-index:-125829366;mso-wrap-distance-left:0;mso-wrap-distance-top:1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332717"/>
                        </w:rPr>
                        <w:t>Celkem bez DPH v Kč</w:t>
                      </w:r>
                    </w:p>
                  </w:txbxContent>
                </v:textbox>
                <w10:wrap type="topAndBottom" anchorx="page"/>
              </v:shape>
            </w:pict>
          </mc:Fallback>
        </mc:AlternateContent>
      </w:r>
      <w:r>
        <mc:AlternateContent>
          <mc:Choice Requires="wps">
            <w:drawing>
              <wp:anchor distT="241300" distB="3175" distL="0" distR="0" simplePos="0" relativeHeight="125829389" behindDoc="0" locked="0" layoutInCell="1" allowOverlap="1">
                <wp:simplePos x="0" y="0"/>
                <wp:positionH relativeFrom="page">
                  <wp:posOffset>3470910</wp:posOffset>
                </wp:positionH>
                <wp:positionV relativeFrom="paragraph">
                  <wp:posOffset>241300</wp:posOffset>
                </wp:positionV>
                <wp:extent cx="481330" cy="149225"/>
                <wp:wrapTopAndBottom/>
                <wp:docPr id="15" name="Shape 15"/>
                <a:graphic xmlns:a="http://schemas.openxmlformats.org/drawingml/2006/main">
                  <a:graphicData uri="http://schemas.microsoft.com/office/word/2010/wordprocessingShape">
                    <wps:wsp>
                      <wps:cNvSpPr txBox="1"/>
                      <wps:spPr>
                        <a:xfrm>
                          <a:ext cx="48133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color w:val="332717"/>
                              </w:rPr>
                              <w:t>199 870</w:t>
                            </w:r>
                          </w:p>
                        </w:txbxContent>
                      </wps:txbx>
                      <wps:bodyPr wrap="none" lIns="0" tIns="0" rIns="0" bIns="0">
                        <a:noAutoFit/>
                      </wps:bodyPr>
                    </wps:wsp>
                  </a:graphicData>
                </a:graphic>
              </wp:anchor>
            </w:drawing>
          </mc:Choice>
          <mc:Fallback>
            <w:pict>
              <v:shape id="_x0000_s1041" type="#_x0000_t202" style="position:absolute;margin-left:273.30000000000001pt;margin-top:19.pt;width:37.899999999999999pt;height:11.75pt;z-index:-125829364;mso-wrap-distance-left:0;mso-wrap-distance-top:1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rStyle w:val="CharStyle3"/>
                          <w:b/>
                          <w:bCs/>
                          <w:color w:val="332717"/>
                        </w:rPr>
                        <w:t>199 870</w:t>
                      </w:r>
                    </w:p>
                  </w:txbxContent>
                </v:textbox>
                <w10:wrap type="topAndBottom" anchorx="page"/>
              </v:shape>
            </w:pict>
          </mc:Fallback>
        </mc:AlternateContent>
      </w:r>
    </w:p>
    <w:tbl>
      <w:tblPr>
        <w:tblOverlap w:val="never"/>
        <w:jc w:val="left"/>
        <w:tblLayout w:type="fixed"/>
      </w:tblPr>
      <w:tblGrid>
        <w:gridCol w:w="3734"/>
        <w:gridCol w:w="1162"/>
      </w:tblGrid>
      <w:tr>
        <w:trPr>
          <w:trHeight w:val="25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Slabo</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right"/>
            </w:pPr>
            <w:r>
              <w:rPr>
                <w:rStyle w:val="CharStyle16"/>
              </w:rPr>
              <w:t>87 830</w:t>
            </w:r>
          </w:p>
        </w:tc>
      </w:tr>
      <w:tr>
        <w:trPr>
          <w:trHeight w:val="264"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rStyle w:val="CharStyle16"/>
              </w:rPr>
              <w:t>PZTS</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pPr>
            <w:r>
              <w:rPr>
                <w:rStyle w:val="CharStyle16"/>
              </w:rPr>
              <w:t>112 040</w:t>
            </w:r>
          </w:p>
        </w:tc>
      </w:tr>
    </w:tbl>
    <w:p>
      <w:pPr>
        <w:sectPr>
          <w:footerReference w:type="default" r:id="rId8"/>
          <w:footnotePr>
            <w:pos w:val="pageBottom"/>
            <w:numFmt w:val="decimal"/>
            <w:numRestart w:val="continuous"/>
          </w:footnotePr>
          <w:pgSz w:w="11900" w:h="16840"/>
          <w:pgMar w:top="490" w:right="1673" w:bottom="1607" w:left="1347" w:header="62" w:footer="3" w:gutter="0"/>
          <w:cols w:space="720"/>
          <w:noEndnote/>
          <w:rtlGutter w:val="0"/>
          <w:docGrid w:linePitch="360"/>
        </w:sectPr>
      </w:pPr>
    </w:p>
    <w:p>
      <w:pPr>
        <w:pStyle w:val="Style2"/>
        <w:keepNext w:val="0"/>
        <w:keepLines w:val="0"/>
        <w:widowControl w:val="0"/>
        <w:shd w:val="clear" w:color="auto" w:fill="auto"/>
        <w:bidi w:val="0"/>
        <w:spacing w:before="0" w:after="240" w:line="240" w:lineRule="auto"/>
        <w:ind w:left="0" w:right="0" w:firstLine="0"/>
        <w:jc w:val="left"/>
      </w:pPr>
      <w:r>
        <w:rPr>
          <w:rStyle w:val="CharStyle3"/>
        </w:rPr>
        <w:t>Rekonstrukce interiéru ZZS ZS Miroslav 1NP-zařízení ZZS- slabo</w:t>
      </w:r>
    </w:p>
    <w:p>
      <w:pPr>
        <w:pStyle w:val="Style2"/>
        <w:keepNext w:val="0"/>
        <w:keepLines w:val="0"/>
        <w:widowControl w:val="0"/>
        <w:shd w:val="clear" w:color="auto" w:fill="auto"/>
        <w:bidi w:val="0"/>
        <w:spacing w:before="0" w:after="340" w:line="240" w:lineRule="auto"/>
        <w:ind w:left="0" w:right="0" w:firstLine="0"/>
        <w:jc w:val="left"/>
      </w:pPr>
      <w:r>
        <w:rPr>
          <w:rStyle w:val="CharStyle3"/>
        </w:rPr>
        <w:t>ZS Miroslav</w:t>
      </w:r>
    </w:p>
    <w:tbl>
      <w:tblPr>
        <w:tblOverlap w:val="never"/>
        <w:jc w:val="center"/>
        <w:tblLayout w:type="fixed"/>
      </w:tblPr>
      <w:tblGrid>
        <w:gridCol w:w="4238"/>
        <w:gridCol w:w="490"/>
        <w:gridCol w:w="1147"/>
        <w:gridCol w:w="1085"/>
        <w:gridCol w:w="1426"/>
      </w:tblGrid>
      <w:tr>
        <w:trPr>
          <w:trHeight w:val="758"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Název položky</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rStyle w:val="CharStyle16"/>
              </w:rPr>
              <w:t>MJ</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300" w:firstLine="0"/>
              <w:jc w:val="right"/>
            </w:pPr>
            <w:r>
              <w:rPr>
                <w:rStyle w:val="CharStyle16"/>
              </w:rPr>
              <w:t>množství</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180" w:firstLine="0"/>
              <w:jc w:val="right"/>
            </w:pPr>
            <w:r>
              <w:rPr>
                <w:rStyle w:val="CharStyle16"/>
              </w:rPr>
              <w:t>cena/MJ</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Celkem</w:t>
            </w:r>
          </w:p>
        </w:tc>
      </w:tr>
      <w:tr>
        <w:trPr>
          <w:trHeight w:val="245"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Elektromontáže</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245"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Montáž sdělovací a zabezp.tech</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32"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4" w:lineRule="auto"/>
              <w:ind w:left="0" w:right="0" w:firstLine="0"/>
              <w:jc w:val="left"/>
              <w:rPr>
                <w:sz w:val="16"/>
                <w:szCs w:val="16"/>
              </w:rPr>
            </w:pPr>
            <w:r>
              <w:rPr>
                <w:rStyle w:val="CharStyle16"/>
                <w:sz w:val="16"/>
                <w:szCs w:val="16"/>
              </w:rPr>
              <w:t>19" rozvaděč stojanový datacentrový 45U/800x600, rámový vč. dodávky</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28 135,0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0,0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Značení pozic vertikálních lišt samolepící</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4,0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180,0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720,0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19" výsuvná polička 650mm plnovýsuv</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4,0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880,0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3 520,0</w:t>
            </w:r>
          </w:p>
        </w:tc>
      </w:tr>
      <w:tr>
        <w:trPr>
          <w:trHeight w:val="25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Vertikální napájecí panel, vč.dodávky</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1 260,0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1 260,0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Propojovací kabel PDU-UPS, vč.dodávky</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460,0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460,0</w:t>
            </w:r>
          </w:p>
        </w:tc>
      </w:tr>
      <w:tr>
        <w:trPr>
          <w:trHeight w:val="432"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4" w:lineRule="auto"/>
              <w:ind w:left="0" w:right="0" w:firstLine="0"/>
              <w:jc w:val="left"/>
              <w:rPr>
                <w:sz w:val="16"/>
                <w:szCs w:val="16"/>
              </w:rPr>
            </w:pPr>
            <w:r>
              <w:rPr>
                <w:rStyle w:val="CharStyle16"/>
                <w:sz w:val="16"/>
                <w:szCs w:val="16"/>
              </w:rPr>
              <w:t>Patch panel stíněný, 24 portů, cat.6a, 24xRJ45, , vel.1U, osazený včetně zapojení</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2 900,0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2 900,0</w:t>
            </w:r>
          </w:p>
        </w:tc>
      </w:tr>
      <w:tr>
        <w:trPr>
          <w:trHeight w:val="42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57" w:lineRule="auto"/>
              <w:ind w:left="0" w:right="0" w:firstLine="0"/>
              <w:jc w:val="left"/>
              <w:rPr>
                <w:sz w:val="16"/>
                <w:szCs w:val="16"/>
              </w:rPr>
            </w:pPr>
            <w:r>
              <w:rPr>
                <w:rStyle w:val="CharStyle16"/>
                <w:sz w:val="16"/>
                <w:szCs w:val="16"/>
              </w:rPr>
              <w:t>Vnitřní IP dome kamera, TD/N, HD 1080p, 2MP„ f=2.8- 12mm, DWDR, IR 30m, IP66</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6 500,0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740"/>
              <w:jc w:val="left"/>
              <w:rPr>
                <w:sz w:val="16"/>
                <w:szCs w:val="16"/>
              </w:rPr>
            </w:pPr>
            <w:r>
              <w:rPr>
                <w:rStyle w:val="CharStyle16"/>
                <w:sz w:val="16"/>
                <w:szCs w:val="16"/>
              </w:rPr>
              <w:t>19 500,0</w:t>
            </w:r>
          </w:p>
        </w:tc>
      </w:tr>
      <w:tr>
        <w:trPr>
          <w:trHeight w:val="437"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69" w:lineRule="auto"/>
              <w:ind w:left="0" w:right="0" w:firstLine="0"/>
              <w:jc w:val="left"/>
              <w:rPr>
                <w:sz w:val="16"/>
                <w:szCs w:val="16"/>
              </w:rPr>
            </w:pPr>
            <w:r>
              <w:rPr>
                <w:rStyle w:val="CharStyle16"/>
                <w:sz w:val="16"/>
                <w:szCs w:val="16"/>
              </w:rPr>
              <w:t>IP bullet kamera, 2MP. MZVF, 2.8-12mm, WDR 120dB, , IR 50m, H.265(+), VA, IP67</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6 150,0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6 150,0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Montážní podložka pod venkovní kamery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1 250,0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1 250,0</w:t>
            </w:r>
          </w:p>
        </w:tc>
      </w:tr>
      <w:tr>
        <w:trPr>
          <w:trHeight w:val="25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Video server SBI Slavě</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21 375,0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740"/>
              <w:jc w:val="left"/>
              <w:rPr>
                <w:sz w:val="16"/>
                <w:szCs w:val="16"/>
              </w:rPr>
            </w:pPr>
            <w:r>
              <w:rPr>
                <w:rStyle w:val="CharStyle16"/>
                <w:sz w:val="16"/>
                <w:szCs w:val="16"/>
              </w:rPr>
              <w:t>21 375,0</w:t>
            </w:r>
          </w:p>
        </w:tc>
      </w:tr>
      <w:tr>
        <w:trPr>
          <w:trHeight w:val="432"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69" w:lineRule="auto"/>
              <w:ind w:left="0" w:right="0" w:firstLine="0"/>
              <w:jc w:val="left"/>
              <w:rPr>
                <w:sz w:val="16"/>
                <w:szCs w:val="16"/>
              </w:rPr>
            </w:pPr>
            <w:r>
              <w:rPr>
                <w:rStyle w:val="CharStyle16"/>
                <w:sz w:val="16"/>
                <w:szCs w:val="16"/>
              </w:rPr>
              <w:t>SBI licence, konfigurace, závěrečný test fce, instalece SBI slavě</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kpl</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27 657,0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0,0</w:t>
            </w:r>
          </w:p>
        </w:tc>
      </w:tr>
      <w:tr>
        <w:trPr>
          <w:trHeight w:val="427"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69" w:lineRule="auto"/>
              <w:ind w:left="0" w:right="0" w:firstLine="0"/>
              <w:jc w:val="left"/>
              <w:rPr>
                <w:sz w:val="16"/>
                <w:szCs w:val="16"/>
              </w:rPr>
            </w:pPr>
            <w:r>
              <w:rPr>
                <w:rStyle w:val="CharStyle16"/>
                <w:sz w:val="16"/>
                <w:szCs w:val="16"/>
              </w:rPr>
              <w:t>Skříňkový reproduktor 9/6W - kovová bílá skříňka,, pro montáž na zeď</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2 085,0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6 255,0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Regulátor hlasitosti</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1 250,0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left"/>
              <w:rPr>
                <w:sz w:val="16"/>
                <w:szCs w:val="16"/>
              </w:rPr>
            </w:pPr>
            <w:r>
              <w:rPr>
                <w:rStyle w:val="CharStyle16"/>
                <w:sz w:val="16"/>
                <w:szCs w:val="16"/>
              </w:rPr>
              <w:t>3 750,0</w:t>
            </w:r>
          </w:p>
        </w:tc>
      </w:tr>
      <w:tr>
        <w:trPr>
          <w:trHeight w:val="437"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Čtyřmístné digitální hodiny červené 230 C, synchro DCF</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kus</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14 500,0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740"/>
              <w:jc w:val="left"/>
              <w:rPr>
                <w:sz w:val="16"/>
                <w:szCs w:val="16"/>
              </w:rPr>
            </w:pPr>
            <w:r>
              <w:rPr>
                <w:rStyle w:val="CharStyle16"/>
                <w:sz w:val="16"/>
                <w:szCs w:val="16"/>
              </w:rPr>
              <w:t>29 000,0</w:t>
            </w:r>
          </w:p>
        </w:tc>
      </w:tr>
      <w:tr>
        <w:trPr>
          <w:trHeight w:val="245"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Revize</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2 300,0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both"/>
              <w:rPr>
                <w:sz w:val="16"/>
                <w:szCs w:val="16"/>
              </w:rPr>
            </w:pPr>
            <w:r>
              <w:rPr>
                <w:rStyle w:val="CharStyle16"/>
                <w:sz w:val="16"/>
                <w:szCs w:val="16"/>
              </w:rPr>
              <w:t>2 300,0</w:t>
            </w:r>
          </w:p>
        </w:tc>
      </w:tr>
      <w:tr>
        <w:trPr>
          <w:trHeight w:val="25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Oživení, zapojení rozhlasu</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8 500,0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both"/>
              <w:rPr>
                <w:sz w:val="16"/>
                <w:szCs w:val="16"/>
              </w:rPr>
            </w:pPr>
            <w:r>
              <w:rPr>
                <w:rStyle w:val="CharStyle16"/>
                <w:sz w:val="16"/>
                <w:szCs w:val="16"/>
              </w:rPr>
              <w:t>8 500,0</w:t>
            </w:r>
          </w:p>
        </w:tc>
      </w:tr>
      <w:tr>
        <w:trPr>
          <w:trHeight w:val="24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Závěrečné měření strukturované kabeiáže</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3 500,0</w:t>
            </w:r>
          </w:p>
        </w:tc>
        <w:tc>
          <w:tcPr>
            <w:tcBorders>
              <w:top w:val="single" w:sz="4"/>
              <w:left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both"/>
              <w:rPr>
                <w:sz w:val="16"/>
                <w:szCs w:val="16"/>
              </w:rPr>
            </w:pPr>
            <w:r>
              <w:rPr>
                <w:rStyle w:val="CharStyle16"/>
                <w:sz w:val="16"/>
                <w:szCs w:val="16"/>
              </w:rPr>
              <w:t>3 500,0</w:t>
            </w:r>
          </w:p>
        </w:tc>
      </w:tr>
      <w:tr>
        <w:trPr>
          <w:trHeight w:val="264" w:hRule="exact"/>
        </w:trPr>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sz w:val="16"/>
                <w:szCs w:val="16"/>
              </w:rPr>
              <w:t>Koordinační činnost</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both"/>
              <w:rPr>
                <w:sz w:val="16"/>
                <w:szCs w:val="16"/>
              </w:rPr>
            </w:pPr>
            <w:r>
              <w:rPr>
                <w:rStyle w:val="CharStyle16"/>
                <w:sz w:val="16"/>
                <w:szCs w:val="16"/>
              </w:rPr>
              <w:t>kpl</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bottom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right"/>
              <w:rPr>
                <w:sz w:val="16"/>
                <w:szCs w:val="16"/>
              </w:rPr>
            </w:pPr>
            <w:r>
              <w:rPr>
                <w:rStyle w:val="CharStyle16"/>
                <w:sz w:val="16"/>
                <w:szCs w:val="16"/>
              </w:rPr>
              <w:t>1 600,0</w:t>
            </w:r>
          </w:p>
        </w:tc>
        <w:tc>
          <w:tcPr>
            <w:tcBorders>
              <w:top w:val="single" w:sz="4"/>
              <w:left w:val="single" w:sz="4"/>
              <w:bottom w:val="single" w:sz="4"/>
              <w:righ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820"/>
              <w:jc w:val="both"/>
              <w:rPr>
                <w:sz w:val="16"/>
                <w:szCs w:val="16"/>
              </w:rPr>
            </w:pPr>
            <w:r>
              <w:rPr>
                <w:rStyle w:val="CharStyle16"/>
                <w:sz w:val="16"/>
                <w:szCs w:val="16"/>
              </w:rPr>
              <w:t>1 600,0</w:t>
            </w:r>
          </w:p>
        </w:tc>
      </w:tr>
    </w:tbl>
    <w:p>
      <w:pPr>
        <w:widowControl w:val="0"/>
        <w:spacing w:after="239" w:line="1" w:lineRule="exact"/>
      </w:pPr>
    </w:p>
    <w:p>
      <w:pPr>
        <w:pStyle w:val="Style2"/>
        <w:keepNext w:val="0"/>
        <w:keepLines w:val="0"/>
        <w:widowControl w:val="0"/>
        <w:shd w:val="clear" w:color="auto" w:fill="auto"/>
        <w:bidi w:val="0"/>
        <w:spacing w:before="0" w:after="300" w:line="240" w:lineRule="auto"/>
        <w:ind w:left="0" w:right="0" w:firstLine="0"/>
        <w:jc w:val="left"/>
        <w:sectPr>
          <w:footnotePr>
            <w:pos w:val="pageBottom"/>
            <w:numFmt w:val="decimal"/>
            <w:numRestart w:val="continuous"/>
          </w:footnotePr>
          <w:pgSz w:w="11900" w:h="16840"/>
          <w:pgMar w:top="1597" w:right="2819" w:bottom="1597" w:left="696" w:header="1169" w:footer="3" w:gutter="0"/>
          <w:cols w:space="720"/>
          <w:noEndnote/>
          <w:rtlGutter w:val="0"/>
          <w:docGrid w:linePitch="360"/>
        </w:sectPr>
      </w:pPr>
      <w:r>
        <mc:AlternateContent>
          <mc:Choice Requires="wps">
            <w:drawing>
              <wp:anchor distT="0" distB="0" distL="114300" distR="114300" simplePos="0" relativeHeight="125829391" behindDoc="0" locked="0" layoutInCell="1" allowOverlap="1">
                <wp:simplePos x="0" y="0"/>
                <wp:positionH relativeFrom="page">
                  <wp:posOffset>5163185</wp:posOffset>
                </wp:positionH>
                <wp:positionV relativeFrom="paragraph">
                  <wp:posOffset>12700</wp:posOffset>
                </wp:positionV>
                <wp:extent cx="588010" cy="149225"/>
                <wp:wrapSquare wrapText="left"/>
                <wp:docPr id="17" name="Shape 17"/>
                <a:graphic xmlns:a="http://schemas.openxmlformats.org/drawingml/2006/main">
                  <a:graphicData uri="http://schemas.microsoft.com/office/word/2010/wordprocessingShape">
                    <wps:wsp>
                      <wps:cNvSpPr txBox="1"/>
                      <wps:spPr>
                        <a:xfrm>
                          <a:ext cx="58801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332717"/>
                              </w:rPr>
                              <w:t>112 040,0</w:t>
                            </w:r>
                          </w:p>
                        </w:txbxContent>
                      </wps:txbx>
                      <wps:bodyPr wrap="none" lIns="0" tIns="0" rIns="0" bIns="0">
                        <a:noAutoFit/>
                      </wps:bodyPr>
                    </wps:wsp>
                  </a:graphicData>
                </a:graphic>
              </wp:anchor>
            </w:drawing>
          </mc:Choice>
          <mc:Fallback>
            <w:pict>
              <v:shape id="_x0000_s1043" type="#_x0000_t202" style="position:absolute;margin-left:406.55000000000001pt;margin-top:1.pt;width:46.300000000000004pt;height:11.75pt;z-index:-12582936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color w:val="332717"/>
                        </w:rPr>
                        <w:t>112 040,0</w:t>
                      </w:r>
                    </w:p>
                  </w:txbxContent>
                </v:textbox>
                <w10:wrap type="square" side="left" anchorx="page"/>
              </v:shape>
            </w:pict>
          </mc:Fallback>
        </mc:AlternateContent>
      </w:r>
      <w:r>
        <w:rPr>
          <w:rStyle w:val="CharStyle3"/>
          <w:b/>
          <w:bCs/>
          <w:color w:val="332717"/>
        </w:rPr>
        <w:t>Cena celkem</w:t>
      </w:r>
    </w:p>
    <w:p>
      <w:pPr>
        <w:pStyle w:val="Style2"/>
        <w:keepNext w:val="0"/>
        <w:keepLines w:val="0"/>
        <w:framePr w:w="1085" w:h="240" w:wrap="none" w:hAnchor="page" w:x="825" w:y="1"/>
        <w:widowControl w:val="0"/>
        <w:shd w:val="clear" w:color="auto" w:fill="auto"/>
        <w:bidi w:val="0"/>
        <w:spacing w:before="0" w:after="0" w:line="240" w:lineRule="auto"/>
        <w:ind w:left="0" w:right="0" w:firstLine="0"/>
        <w:jc w:val="left"/>
      </w:pPr>
      <w:r>
        <w:rPr>
          <w:rStyle w:val="CharStyle3"/>
        </w:rPr>
        <w:t>PZTS, EKV</w:t>
      </w:r>
    </w:p>
    <w:p>
      <w:pPr>
        <w:pStyle w:val="Style2"/>
        <w:keepNext w:val="0"/>
        <w:keepLines w:val="0"/>
        <w:framePr w:w="1411" w:h="307" w:wrap="none" w:hAnchor="page" w:x="762" w:y="1062"/>
        <w:widowControl w:val="0"/>
        <w:shd w:val="clear" w:color="auto" w:fill="auto"/>
        <w:bidi w:val="0"/>
        <w:spacing w:before="0" w:after="0" w:line="240" w:lineRule="auto"/>
        <w:ind w:left="0" w:right="0" w:firstLine="0"/>
        <w:jc w:val="left"/>
      </w:pPr>
      <w:r>
        <w:rPr>
          <w:rStyle w:val="CharStyle3"/>
        </w:rPr>
        <w:t>| Název položky</w:t>
      </w:r>
    </w:p>
    <w:p>
      <w:pPr>
        <w:pStyle w:val="Style2"/>
        <w:keepNext w:val="0"/>
        <w:keepLines w:val="0"/>
        <w:framePr w:w="3562" w:h="331" w:wrap="none" w:hAnchor="page" w:x="7718" w:y="1028"/>
        <w:widowControl w:val="0"/>
        <w:shd w:val="clear" w:color="auto" w:fill="auto"/>
        <w:bidi w:val="0"/>
        <w:spacing w:before="0" w:after="0" w:line="240" w:lineRule="auto"/>
        <w:ind w:left="0" w:right="0" w:firstLine="0"/>
        <w:jc w:val="left"/>
      </w:pPr>
      <w:r>
        <w:rPr>
          <w:rStyle w:val="CharStyle3"/>
        </w:rPr>
        <w:t>| MJ [množství |cena/MJ [Celkem</w:t>
      </w:r>
    </w:p>
    <w:tbl>
      <w:tblPr>
        <w:tblOverlap w:val="never"/>
        <w:jc w:val="left"/>
        <w:tblLayout w:type="fixed"/>
      </w:tblPr>
      <w:tblGrid>
        <w:gridCol w:w="6979"/>
        <w:gridCol w:w="528"/>
        <w:gridCol w:w="1152"/>
        <w:gridCol w:w="1085"/>
        <w:gridCol w:w="1382"/>
      </w:tblGrid>
      <w:tr>
        <w:trPr>
          <w:trHeight w:val="259"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Síťovatelný kontrolér pro 2 čtečky, zákaznický firmware pro integraci do SBI</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9 215,0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18 430,0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Galaxy 264 ústředna PZST</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2 500,0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2 500,0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Kovový kryt pro kontrolér</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428,7</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857,5</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UDS1100POE 1-portový převodník z RS232/485/422 na, 10/100Base-TX, PoE</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4 731,0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4 731,0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ACDIN1001-01 Din Rail držák pro UDS-1100, SCS100,, SDS1101, UBox2100</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601,4</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601,4</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Spínaný zdroj v kovovém krytu 13,8 Vss / 5A s výstupy a odpojovačem</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1 200,0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2 400,0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Koncentrátor v plastovém krytu pro 8 zón a 4 PGM výstupy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1 400,0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1 400,0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Koncentrátor v plastovém krytu pro 8 zón a 4 PGM výstupy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5762</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11 524,0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LCD klávesnice</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600,0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600,0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Akumulátor 12V/17AhVdS</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960,3</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960,3</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Akumulátor 12V / 7Ah VdS</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650,0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650,0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optickokouřový hlásič</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560,0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6 160,0</w:t>
            </w:r>
          </w:p>
        </w:tc>
      </w:tr>
      <w:tr>
        <w:trPr>
          <w:trHeight w:val="24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Bezkontaktní čtečka</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750,0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2 250,0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Odchodové tlačítko vč. montážní krabice</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750,0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1 500,0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Kombinovaný kloubový držák na strop nebo na stěnu</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9,0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129,0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1 161,1</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MG kontakt povrchový čtyřdrátový polarizovaný s pracovní mezerou 16 mm</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4,0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560,0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2 240,0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KRABICE PROPOJ.POVRCHOVÁ 7+1P</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400,0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1 200,0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PIR detektor s dosahem 16m, EOL resistory, pohled pod sebe a PLUG-IN konstrukce</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9,0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9,0</w:t>
            </w:r>
          </w:p>
        </w:tc>
      </w:tr>
      <w:tr>
        <w:trPr>
          <w:trHeight w:val="653"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64" w:lineRule="auto"/>
              <w:ind w:left="0" w:right="0" w:firstLine="0"/>
              <w:jc w:val="left"/>
              <w:rPr>
                <w:sz w:val="16"/>
                <w:szCs w:val="16"/>
              </w:rPr>
            </w:pPr>
            <w:r>
              <w:rPr>
                <w:rStyle w:val="CharStyle16"/>
                <w:sz w:val="16"/>
                <w:szCs w:val="16"/>
              </w:rPr>
              <w:t>elektromechanický zámek samozamykací, prostup fail secure pro montáž rozetového kování dveří, úzký, profil včetně průchodky,systémového kabelu a ostatního příslušentsví</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3,0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13 580,0</w:t>
            </w:r>
          </w:p>
        </w:tc>
        <w:tc>
          <w:tcPr>
            <w:tcBorders>
              <w:top w:val="single" w:sz="4"/>
              <w:left w:val="single" w:sz="4"/>
              <w:right w:val="single" w:sz="4"/>
            </w:tcBorders>
            <w:shd w:val="clear" w:color="auto" w:fill="auto"/>
            <w:vAlign w:val="top"/>
          </w:tcPr>
          <w:p>
            <w:pPr>
              <w:framePr w:w="11126" w:h="6605" w:wrap="none" w:hAnchor="page" w:x="786" w:y="1556"/>
              <w:widowControl w:val="0"/>
              <w:rPr>
                <w:sz w:val="10"/>
                <w:szCs w:val="10"/>
              </w:rPr>
            </w:pP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SBI slavě, licence EKV, grafické symboly a vytvoření mapových podkladů</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ks</w:t>
            </w:r>
          </w:p>
        </w:tc>
        <w:tc>
          <w:tcPr>
            <w:tcBorders>
              <w:top w:val="single" w:sz="4"/>
              <w:left w:val="single" w:sz="4"/>
            </w:tcBorders>
            <w:shd w:val="clear" w:color="auto" w:fill="auto"/>
            <w:vAlign w:val="top"/>
          </w:tcPr>
          <w:p>
            <w:pPr>
              <w:framePr w:w="11126" w:h="6605" w:wrap="none" w:hAnchor="page" w:x="786" w:y="1556"/>
              <w:widowControl w:val="0"/>
              <w:rPr>
                <w:sz w:val="10"/>
                <w:szCs w:val="10"/>
              </w:rPr>
            </w:pP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22 937,0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0,0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Oživení, naprogramování ústředny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both"/>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9 500,0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9 500,0</w:t>
            </w:r>
          </w:p>
        </w:tc>
      </w:tr>
      <w:tr>
        <w:trPr>
          <w:trHeight w:val="250"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Funkční zkoušky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40"/>
              <w:jc w:val="left"/>
              <w:rPr>
                <w:sz w:val="16"/>
                <w:szCs w:val="16"/>
              </w:rPr>
            </w:pPr>
            <w:r>
              <w:rPr>
                <w:rStyle w:val="CharStyle16"/>
                <w:sz w:val="16"/>
                <w:szCs w:val="16"/>
              </w:rPr>
              <w:t>hod</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6,0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620"/>
              <w:jc w:val="both"/>
              <w:rPr>
                <w:sz w:val="16"/>
                <w:szCs w:val="16"/>
              </w:rPr>
            </w:pPr>
            <w:r>
              <w:rPr>
                <w:rStyle w:val="CharStyle16"/>
                <w:sz w:val="16"/>
                <w:szCs w:val="16"/>
              </w:rPr>
              <w:t>776,0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4 656,0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Příprava zakázky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left"/>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2 500,0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2 500,0</w:t>
            </w:r>
          </w:p>
        </w:tc>
      </w:tr>
      <w:tr>
        <w:trPr>
          <w:trHeight w:val="245" w:hRule="exact"/>
        </w:trPr>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Cestovné, koordinace, kontrolní dny</w:t>
            </w:r>
          </w:p>
        </w:tc>
        <w:tc>
          <w:tcPr>
            <w:tcBorders>
              <w:top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left"/>
              <w:rPr>
                <w:sz w:val="16"/>
                <w:szCs w:val="16"/>
              </w:rPr>
            </w:pPr>
            <w:r>
              <w:rPr>
                <w:rStyle w:val="CharStyle16"/>
                <w:sz w:val="16"/>
                <w:szCs w:val="16"/>
              </w:rPr>
              <w:t>kpl</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9 500,0</w:t>
            </w:r>
          </w:p>
        </w:tc>
        <w:tc>
          <w:tcPr>
            <w:tcBorders>
              <w:top w:val="single" w:sz="4"/>
              <w:left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9 500,0</w:t>
            </w:r>
          </w:p>
        </w:tc>
      </w:tr>
      <w:tr>
        <w:trPr>
          <w:trHeight w:val="264" w:hRule="exact"/>
        </w:trPr>
        <w:tc>
          <w:tcPr>
            <w:tcBorders>
              <w:top w:val="single" w:sz="4"/>
              <w:bottom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left"/>
              <w:rPr>
                <w:sz w:val="16"/>
                <w:szCs w:val="16"/>
              </w:rPr>
            </w:pPr>
            <w:r>
              <w:rPr>
                <w:rStyle w:val="CharStyle16"/>
                <w:sz w:val="16"/>
                <w:szCs w:val="16"/>
              </w:rPr>
              <w:t>Výchozí revize</w:t>
            </w:r>
          </w:p>
        </w:tc>
        <w:tc>
          <w:tcPr>
            <w:tcBorders>
              <w:top w:val="single" w:sz="4"/>
              <w:bottom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160"/>
              <w:jc w:val="left"/>
              <w:rPr>
                <w:sz w:val="16"/>
                <w:szCs w:val="16"/>
              </w:rPr>
            </w:pPr>
            <w:r>
              <w:rPr>
                <w:rStyle w:val="CharStyle16"/>
                <w:sz w:val="16"/>
                <w:szCs w:val="16"/>
              </w:rPr>
              <w:t>kpl</w:t>
            </w:r>
          </w:p>
        </w:tc>
        <w:tc>
          <w:tcPr>
            <w:tcBorders>
              <w:top w:val="single" w:sz="4"/>
              <w:left w:val="single" w:sz="4"/>
              <w:bottom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0"/>
              <w:jc w:val="right"/>
              <w:rPr>
                <w:sz w:val="16"/>
                <w:szCs w:val="16"/>
              </w:rPr>
            </w:pPr>
            <w:r>
              <w:rPr>
                <w:rStyle w:val="CharStyle16"/>
                <w:sz w:val="16"/>
                <w:szCs w:val="16"/>
              </w:rPr>
              <w:t>1,0</w:t>
            </w:r>
          </w:p>
        </w:tc>
        <w:tc>
          <w:tcPr>
            <w:tcBorders>
              <w:top w:val="single" w:sz="4"/>
              <w:left w:val="single" w:sz="4"/>
              <w:bottom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480"/>
              <w:jc w:val="both"/>
              <w:rPr>
                <w:sz w:val="16"/>
                <w:szCs w:val="16"/>
              </w:rPr>
            </w:pPr>
            <w:r>
              <w:rPr>
                <w:rStyle w:val="CharStyle16"/>
                <w:sz w:val="16"/>
                <w:szCs w:val="16"/>
              </w:rPr>
              <w:t>2 500,0</w:t>
            </w:r>
          </w:p>
        </w:tc>
        <w:tc>
          <w:tcPr>
            <w:tcBorders>
              <w:top w:val="single" w:sz="4"/>
              <w:left w:val="single" w:sz="4"/>
              <w:bottom w:val="single" w:sz="4"/>
              <w:right w:val="single" w:sz="4"/>
            </w:tcBorders>
            <w:shd w:val="clear" w:color="auto" w:fill="auto"/>
            <w:vAlign w:val="top"/>
          </w:tcPr>
          <w:p>
            <w:pPr>
              <w:pStyle w:val="Style15"/>
              <w:keepNext w:val="0"/>
              <w:keepLines w:val="0"/>
              <w:framePr w:w="11126" w:h="6605" w:wrap="none" w:hAnchor="page" w:x="786" w:y="1556"/>
              <w:widowControl w:val="0"/>
              <w:shd w:val="clear" w:color="auto" w:fill="auto"/>
              <w:bidi w:val="0"/>
              <w:spacing w:before="0" w:after="0" w:line="240" w:lineRule="auto"/>
              <w:ind w:left="0" w:right="0" w:firstLine="780"/>
              <w:jc w:val="left"/>
              <w:rPr>
                <w:sz w:val="16"/>
                <w:szCs w:val="16"/>
              </w:rPr>
            </w:pPr>
            <w:r>
              <w:rPr>
                <w:rStyle w:val="CharStyle16"/>
                <w:sz w:val="16"/>
                <w:szCs w:val="16"/>
              </w:rPr>
              <w:t>2 500,0</w:t>
            </w:r>
          </w:p>
        </w:tc>
      </w:tr>
    </w:tbl>
    <w:p>
      <w:pPr>
        <w:framePr w:w="11126" w:h="6605" w:wrap="none" w:hAnchor="page" w:x="786" w:y="1556"/>
        <w:widowControl w:val="0"/>
        <w:spacing w:line="1" w:lineRule="exact"/>
      </w:pPr>
    </w:p>
    <w:p>
      <w:pPr>
        <w:pStyle w:val="Style2"/>
        <w:keepNext w:val="0"/>
        <w:keepLines w:val="0"/>
        <w:framePr w:w="1272" w:h="235" w:wrap="none" w:hAnchor="page" w:x="830" w:y="8425"/>
        <w:widowControl w:val="0"/>
        <w:shd w:val="clear" w:color="auto" w:fill="auto"/>
        <w:bidi w:val="0"/>
        <w:spacing w:before="0" w:after="0" w:line="240" w:lineRule="auto"/>
        <w:ind w:left="0" w:right="0" w:firstLine="0"/>
        <w:jc w:val="left"/>
      </w:pPr>
      <w:r>
        <w:rPr>
          <w:rStyle w:val="CharStyle3"/>
          <w:b/>
          <w:bCs/>
          <w:color w:val="332717"/>
        </w:rPr>
        <w:t>Cena celkem</w:t>
      </w:r>
    </w:p>
    <w:p>
      <w:pPr>
        <w:pStyle w:val="Style2"/>
        <w:keepNext w:val="0"/>
        <w:keepLines w:val="0"/>
        <w:framePr w:w="984" w:h="274" w:wrap="none" w:hAnchor="page" w:x="10962" w:y="8382"/>
        <w:widowControl w:val="0"/>
        <w:shd w:val="clear" w:color="auto" w:fill="auto"/>
        <w:bidi w:val="0"/>
        <w:spacing w:before="0" w:after="0" w:line="240" w:lineRule="auto"/>
        <w:ind w:left="0" w:right="0" w:firstLine="0"/>
        <w:jc w:val="left"/>
      </w:pPr>
      <w:r>
        <w:rPr>
          <w:rStyle w:val="CharStyle3"/>
          <w:b/>
          <w:bCs/>
          <w:color w:val="332717"/>
        </w:rPr>
        <w:t>87 830,27|</w:t>
      </w:r>
    </w:p>
    <w:p>
      <w:pPr>
        <w:pStyle w:val="Style2"/>
        <w:keepNext w:val="0"/>
        <w:keepLines w:val="0"/>
        <w:framePr w:w="4877" w:h="250" w:wrap="none" w:hAnchor="page" w:x="657" w:y="9932"/>
        <w:widowControl w:val="0"/>
        <w:shd w:val="clear" w:color="auto" w:fill="auto"/>
        <w:bidi w:val="0"/>
        <w:spacing w:before="0" w:after="0" w:line="240" w:lineRule="auto"/>
        <w:ind w:left="0" w:right="0" w:firstLine="0"/>
        <w:jc w:val="left"/>
      </w:pPr>
      <w:r>
        <w:rPr>
          <w:rStyle w:val="CharStyle3"/>
          <w:color w:val="828C97"/>
        </w:rPr>
        <w:t xml:space="preserve">* </w:t>
      </w:r>
      <w:r>
        <w:rPr>
          <w:rStyle w:val="CharStyle3"/>
        </w:rPr>
        <w:t>Zpracováno programem BUlLDpower S, © RTS, a.s.</w:t>
      </w:r>
    </w:p>
    <w:p>
      <w:pPr>
        <w:pStyle w:val="Style2"/>
        <w:keepNext w:val="0"/>
        <w:keepLines w:val="0"/>
        <w:framePr w:w="1224" w:h="235" w:wrap="none" w:hAnchor="page" w:x="15234" w:y="9918"/>
        <w:widowControl w:val="0"/>
        <w:shd w:val="clear" w:color="auto" w:fill="auto"/>
        <w:bidi w:val="0"/>
        <w:spacing w:before="0" w:after="0" w:line="240" w:lineRule="auto"/>
        <w:ind w:left="0" w:right="0" w:firstLine="0"/>
        <w:jc w:val="left"/>
      </w:pPr>
      <w:r>
        <w:rPr>
          <w:rStyle w:val="CharStyle3"/>
        </w:rPr>
        <w:t>Stránka 3 z 3</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pPr>
    </w:p>
    <w:sectPr>
      <w:footnotePr>
        <w:pos w:val="pageBottom"/>
        <w:numFmt w:val="decimal"/>
        <w:numRestart w:val="continuous"/>
      </w:footnotePr>
      <w:pgSz w:w="16840" w:h="11900" w:orient="landscape"/>
      <w:pgMar w:top="1197" w:right="383" w:bottom="321" w:left="656" w:header="76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894715</wp:posOffset>
              </wp:positionH>
              <wp:positionV relativeFrom="page">
                <wp:posOffset>9948545</wp:posOffset>
              </wp:positionV>
              <wp:extent cx="2950210" cy="115570"/>
              <wp:wrapNone/>
              <wp:docPr id="11" name="Shape 11"/>
              <a:graphic xmlns:a="http://schemas.openxmlformats.org/drawingml/2006/main">
                <a:graphicData uri="http://schemas.microsoft.com/office/word/2010/wordprocessingShape">
                  <wps:wsp>
                    <wps:cNvSpPr txBox="1"/>
                    <wps:spPr>
                      <a:xfrm>
                        <a:ext cx="2950210" cy="1155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Style w:val="CharStyle9"/>
                              <w:rFonts w:ascii="Arial" w:eastAsia="Arial" w:hAnsi="Arial" w:cs="Arial"/>
                              <w:i/>
                              <w:iCs/>
                              <w:sz w:val="18"/>
                              <w:szCs w:val="18"/>
                            </w:rPr>
                            <w:t>VZ 78-20 Slaboproudé koncové prvky pro VZ Miroslav</w:t>
                          </w:r>
                        </w:p>
                      </w:txbxContent>
                    </wps:txbx>
                    <wps:bodyPr wrap="none" lIns="0" tIns="0" rIns="0" bIns="0">
                      <a:spAutoFit/>
                    </wps:bodyPr>
                  </wps:wsp>
                </a:graphicData>
              </a:graphic>
            </wp:anchor>
          </w:drawing>
        </mc:Choice>
        <mc:Fallback>
          <w:pict>
            <v:shape id="_x0000_s1037" type="#_x0000_t202" style="position:absolute;margin-left:70.450000000000003pt;margin-top:783.35000000000002pt;width:232.30000000000001pt;height:9.0999999999999996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Style w:val="CharStyle9"/>
                        <w:rFonts w:ascii="Arial" w:eastAsia="Arial" w:hAnsi="Arial" w:cs="Arial"/>
                        <w:i/>
                        <w:iCs/>
                        <w:sz w:val="18"/>
                        <w:szCs w:val="18"/>
                      </w:rPr>
                      <w:t>VZ 78-20 Slaboproudé koncové prvky pro VZ Miroslav</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7">
    <w:name w:val="Nadpis #1_"/>
    <w:basedOn w:val="DefaultParagraphFont"/>
    <w:link w:val="Style6"/>
    <w:rPr>
      <w:rFonts w:ascii="Arial" w:eastAsia="Arial" w:hAnsi="Arial" w:cs="Arial"/>
      <w:b w:val="0"/>
      <w:bCs w:val="0"/>
      <w:i w:val="0"/>
      <w:iCs w:val="0"/>
      <w:smallCaps w:val="0"/>
      <w:strike w:val="0"/>
      <w:sz w:val="58"/>
      <w:szCs w:val="58"/>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2)_"/>
    <w:basedOn w:val="DefaultParagraphFont"/>
    <w:link w:val="Style11"/>
    <w:rPr>
      <w:rFonts w:ascii="Arial" w:eastAsia="Arial" w:hAnsi="Arial" w:cs="Arial"/>
      <w:b w:val="0"/>
      <w:bCs w:val="0"/>
      <w:i w:val="0"/>
      <w:iCs w:val="0"/>
      <w:smallCaps w:val="0"/>
      <w:strike w:val="0"/>
      <w:sz w:val="16"/>
      <w:szCs w:val="16"/>
      <w:u w:val="none"/>
    </w:rPr>
  </w:style>
  <w:style w:type="character" w:customStyle="1" w:styleId="CharStyle14">
    <w:name w:val="Nadpis #2_"/>
    <w:basedOn w:val="DefaultParagraphFont"/>
    <w:link w:val="Style13"/>
    <w:rPr>
      <w:rFonts w:ascii="Arial" w:eastAsia="Arial" w:hAnsi="Arial" w:cs="Arial"/>
      <w:b/>
      <w:bCs/>
      <w:i w:val="0"/>
      <w:iCs w:val="0"/>
      <w:smallCaps w:val="0"/>
      <w:strike w:val="0"/>
      <w:sz w:val="22"/>
      <w:szCs w:val="22"/>
      <w:u w:val="none"/>
    </w:rPr>
  </w:style>
  <w:style w:type="character" w:customStyle="1" w:styleId="CharStyle16">
    <w:name w:val="Jiné_"/>
    <w:basedOn w:val="DefaultParagraphFont"/>
    <w:link w:val="Style15"/>
    <w:rPr>
      <w:rFonts w:ascii="Arial" w:eastAsia="Arial" w:hAnsi="Arial" w:cs="Arial"/>
      <w:b w:val="0"/>
      <w:bCs w:val="0"/>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80" w:line="276" w:lineRule="auto"/>
    </w:pPr>
    <w:rPr>
      <w:rFonts w:ascii="Arial" w:eastAsia="Arial" w:hAnsi="Arial" w:cs="Arial"/>
      <w:b w:val="0"/>
      <w:bCs w:val="0"/>
      <w:i w:val="0"/>
      <w:iCs w:val="0"/>
      <w:smallCaps w:val="0"/>
      <w:strike w:val="0"/>
      <w:sz w:val="19"/>
      <w:szCs w:val="19"/>
      <w:u w:val="none"/>
    </w:rPr>
  </w:style>
  <w:style w:type="paragraph" w:customStyle="1" w:styleId="Style6">
    <w:name w:val="Nadpis #1"/>
    <w:basedOn w:val="Normal"/>
    <w:link w:val="CharStyle7"/>
    <w:pPr>
      <w:widowControl w:val="0"/>
      <w:shd w:val="clear" w:color="auto" w:fill="auto"/>
      <w:spacing w:after="80"/>
      <w:jc w:val="right"/>
      <w:outlineLvl w:val="0"/>
    </w:pPr>
    <w:rPr>
      <w:rFonts w:ascii="Arial" w:eastAsia="Arial" w:hAnsi="Arial" w:cs="Arial"/>
      <w:b w:val="0"/>
      <w:bCs w:val="0"/>
      <w:i w:val="0"/>
      <w:iCs w:val="0"/>
      <w:smallCaps w:val="0"/>
      <w:strike w:val="0"/>
      <w:sz w:val="58"/>
      <w:szCs w:val="58"/>
      <w:u w:val="none"/>
    </w:rPr>
  </w:style>
  <w:style w:type="paragraph" w:customStyle="1" w:styleId="Style8">
    <w:name w:val="Záhlaví nebo zápatí (2)"/>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2)"/>
    <w:basedOn w:val="Normal"/>
    <w:link w:val="CharStyle12"/>
    <w:pPr>
      <w:widowControl w:val="0"/>
      <w:shd w:val="clear" w:color="auto" w:fill="auto"/>
      <w:spacing w:after="160"/>
      <w:ind w:right="360"/>
      <w:jc w:val="right"/>
    </w:pPr>
    <w:rPr>
      <w:rFonts w:ascii="Arial" w:eastAsia="Arial" w:hAnsi="Arial" w:cs="Arial"/>
      <w:b w:val="0"/>
      <w:bCs w:val="0"/>
      <w:i w:val="0"/>
      <w:iCs w:val="0"/>
      <w:smallCaps w:val="0"/>
      <w:strike w:val="0"/>
      <w:sz w:val="16"/>
      <w:szCs w:val="16"/>
      <w:u w:val="none"/>
    </w:rPr>
  </w:style>
  <w:style w:type="paragraph" w:customStyle="1" w:styleId="Style13">
    <w:name w:val="Nadpis #2"/>
    <w:basedOn w:val="Normal"/>
    <w:link w:val="CharStyle14"/>
    <w:pPr>
      <w:widowControl w:val="0"/>
      <w:shd w:val="clear" w:color="auto" w:fill="auto"/>
      <w:spacing w:after="220"/>
      <w:jc w:val="center"/>
      <w:outlineLvl w:val="1"/>
    </w:pPr>
    <w:rPr>
      <w:rFonts w:ascii="Arial" w:eastAsia="Arial" w:hAnsi="Arial" w:cs="Arial"/>
      <w:b/>
      <w:bCs/>
      <w:i w:val="0"/>
      <w:iCs w:val="0"/>
      <w:smallCaps w:val="0"/>
      <w:strike w:val="0"/>
      <w:sz w:val="22"/>
      <w:szCs w:val="22"/>
      <w:u w:val="none"/>
    </w:rPr>
  </w:style>
  <w:style w:type="paragraph" w:customStyle="1" w:styleId="Style15">
    <w:name w:val="Jiné"/>
    <w:basedOn w:val="Normal"/>
    <w:link w:val="CharStyle16"/>
    <w:pPr>
      <w:widowControl w:val="0"/>
      <w:shd w:val="clear" w:color="auto" w:fill="auto"/>
      <w:spacing w:after="280" w:line="276"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