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C5C82" w14:textId="77777777" w:rsidR="00320876" w:rsidRPr="001A2A53" w:rsidRDefault="00320876" w:rsidP="00320876">
      <w:pPr>
        <w:rPr>
          <w:rFonts w:ascii="Calibri" w:hAnsi="Calibri" w:cs="Calibri"/>
          <w:color w:val="000000"/>
          <w:sz w:val="22"/>
          <w:szCs w:val="22"/>
        </w:rPr>
      </w:pPr>
    </w:p>
    <w:p w14:paraId="4A85D406" w14:textId="77777777" w:rsidR="00320876" w:rsidRDefault="00320876" w:rsidP="00320876">
      <w:pPr>
        <w:rPr>
          <w:color w:val="000000"/>
          <w:sz w:val="22"/>
          <w:szCs w:val="22"/>
        </w:rPr>
      </w:pPr>
    </w:p>
    <w:p w14:paraId="0B23BA22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Níže psaného dne, měsíce a roku dne, měsíce a roku </w:t>
      </w:r>
    </w:p>
    <w:p w14:paraId="74A8568E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790D8C3B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17C99D03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1F0DE271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72B4CA89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Statutární město Karlovy Vary </w:t>
      </w:r>
    </w:p>
    <w:p w14:paraId="1CCAE089" w14:textId="6B479437" w:rsidR="00320876" w:rsidRDefault="00EC136F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sídlem </w:t>
      </w:r>
      <w:r w:rsidR="00320876">
        <w:rPr>
          <w:color w:val="000000"/>
          <w:sz w:val="22"/>
          <w:szCs w:val="22"/>
        </w:rPr>
        <w:t>Moskevská 2035/21, 361 20 Karlovy Vary 1</w:t>
      </w:r>
    </w:p>
    <w:p w14:paraId="2E149780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00254657</w:t>
      </w:r>
    </w:p>
    <w:p w14:paraId="6704D806" w14:textId="76D0C611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CZ00254657</w:t>
      </w:r>
    </w:p>
    <w:p w14:paraId="424B7B47" w14:textId="66CFBCD2" w:rsidR="00F6551D" w:rsidRDefault="00066498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 </w:t>
      </w:r>
      <w:r w:rsidR="00EC136F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č.</w:t>
      </w:r>
      <w:r w:rsidR="00EC13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účtu : </w:t>
      </w:r>
      <w:proofErr w:type="spellStart"/>
      <w:r w:rsidR="00D16241" w:rsidRPr="00D16241">
        <w:rPr>
          <w:color w:val="000000"/>
          <w:sz w:val="22"/>
          <w:szCs w:val="22"/>
          <w:highlight w:val="black"/>
        </w:rPr>
        <w:t>xxxxx</w:t>
      </w:r>
      <w:proofErr w:type="spellEnd"/>
      <w:r w:rsidR="00EC136F">
        <w:rPr>
          <w:color w:val="000000"/>
          <w:sz w:val="22"/>
          <w:szCs w:val="22"/>
        </w:rPr>
        <w:t xml:space="preserve">, vedený u České spořitelny, a.s. </w:t>
      </w:r>
    </w:p>
    <w:p w14:paraId="4D833C8A" w14:textId="77777777" w:rsidR="00EC136F" w:rsidRDefault="00EC136F" w:rsidP="00320876">
      <w:pPr>
        <w:jc w:val="both"/>
        <w:rPr>
          <w:sz w:val="22"/>
          <w:szCs w:val="22"/>
        </w:rPr>
      </w:pPr>
    </w:p>
    <w:p w14:paraId="2D9355AF" w14:textId="2D8474D8" w:rsidR="00320876" w:rsidRDefault="00320876" w:rsidP="003208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Ing. Andreou </w:t>
      </w:r>
      <w:r w:rsidRPr="002E5FB2">
        <w:rPr>
          <w:b/>
          <w:bCs/>
          <w:sz w:val="22"/>
          <w:szCs w:val="22"/>
        </w:rPr>
        <w:t xml:space="preserve">Pfeffer </w:t>
      </w:r>
      <w:proofErr w:type="spellStart"/>
      <w:r w:rsidRPr="002E5FB2">
        <w:rPr>
          <w:b/>
          <w:bCs/>
          <w:sz w:val="22"/>
          <w:szCs w:val="22"/>
        </w:rPr>
        <w:t>Ferklovou</w:t>
      </w:r>
      <w:proofErr w:type="spellEnd"/>
      <w:r w:rsidRPr="002E5FB2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MBA, primátorkou </w:t>
      </w:r>
    </w:p>
    <w:p w14:paraId="084AE103" w14:textId="77777777" w:rsidR="00320876" w:rsidRDefault="00320876" w:rsidP="0032087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A6D9AD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straně jedné (dále jen „</w:t>
      </w:r>
      <w:r>
        <w:rPr>
          <w:b/>
          <w:bCs/>
          <w:color w:val="000000"/>
          <w:sz w:val="22"/>
          <w:szCs w:val="22"/>
        </w:rPr>
        <w:t>Příkazce</w:t>
      </w:r>
      <w:r>
        <w:rPr>
          <w:color w:val="000000"/>
          <w:sz w:val="22"/>
          <w:szCs w:val="22"/>
        </w:rPr>
        <w:t>“)</w:t>
      </w:r>
    </w:p>
    <w:p w14:paraId="0AF9946C" w14:textId="77777777" w:rsidR="00320876" w:rsidRDefault="00320876" w:rsidP="00320876">
      <w:pPr>
        <w:rPr>
          <w:color w:val="000000"/>
          <w:sz w:val="22"/>
          <w:szCs w:val="22"/>
        </w:rPr>
      </w:pPr>
    </w:p>
    <w:p w14:paraId="23BFAD28" w14:textId="77777777" w:rsidR="00320876" w:rsidRDefault="00320876" w:rsidP="00320876">
      <w:pPr>
        <w:rPr>
          <w:color w:val="000000"/>
          <w:sz w:val="22"/>
          <w:szCs w:val="22"/>
        </w:rPr>
      </w:pPr>
      <w:bookmarkStart w:id="0" w:name="_GoBack"/>
      <w:bookmarkEnd w:id="0"/>
    </w:p>
    <w:p w14:paraId="0B629AAC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60D4625E" w14:textId="77777777" w:rsidR="00320876" w:rsidRDefault="00320876" w:rsidP="00320876">
      <w:pPr>
        <w:rPr>
          <w:color w:val="000000"/>
          <w:sz w:val="22"/>
          <w:szCs w:val="22"/>
        </w:rPr>
      </w:pPr>
    </w:p>
    <w:p w14:paraId="4ECE9E98" w14:textId="77777777" w:rsidR="00320876" w:rsidRDefault="00320876" w:rsidP="00320876">
      <w:pPr>
        <w:rPr>
          <w:sz w:val="22"/>
          <w:szCs w:val="22"/>
        </w:rPr>
      </w:pPr>
    </w:p>
    <w:p w14:paraId="67A6FD04" w14:textId="4D698A4D" w:rsidR="00320876" w:rsidRPr="002E5FB2" w:rsidRDefault="008806CE" w:rsidP="003208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KV ARENA s.r.o.</w:t>
      </w:r>
    </w:p>
    <w:p w14:paraId="0C456D74" w14:textId="51EACA33" w:rsidR="00320876" w:rsidRDefault="00EC136F" w:rsidP="003208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se sídlem Západní 1812/73, 360 01 Karlovy Vary </w:t>
      </w:r>
      <w:r>
        <w:br/>
      </w:r>
      <w:r w:rsidR="00320876">
        <w:rPr>
          <w:sz w:val="22"/>
          <w:szCs w:val="22"/>
        </w:rPr>
        <w:t xml:space="preserve">IČ: </w:t>
      </w:r>
      <w:r w:rsidR="008806CE">
        <w:rPr>
          <w:sz w:val="22"/>
          <w:szCs w:val="22"/>
        </w:rPr>
        <w:t xml:space="preserve"> </w:t>
      </w:r>
      <w:r w:rsidR="00EA3FC1">
        <w:rPr>
          <w:sz w:val="22"/>
          <w:szCs w:val="22"/>
        </w:rPr>
        <w:t>279 68 561</w:t>
      </w:r>
    </w:p>
    <w:p w14:paraId="5E84BD4D" w14:textId="3ED0623C" w:rsidR="00320876" w:rsidRDefault="00320876" w:rsidP="003208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DIČ: CZ</w:t>
      </w:r>
      <w:r w:rsidR="008806CE">
        <w:rPr>
          <w:bCs/>
          <w:sz w:val="22"/>
          <w:szCs w:val="22"/>
        </w:rPr>
        <w:t xml:space="preserve"> </w:t>
      </w:r>
      <w:r w:rsidR="00EA3FC1">
        <w:rPr>
          <w:bCs/>
          <w:sz w:val="22"/>
          <w:szCs w:val="22"/>
        </w:rPr>
        <w:t>27968561</w:t>
      </w:r>
    </w:p>
    <w:p w14:paraId="4CB75F7F" w14:textId="375BE5E9" w:rsidR="00320876" w:rsidRDefault="00901AED" w:rsidP="003208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320876">
        <w:rPr>
          <w:bCs/>
          <w:sz w:val="22"/>
          <w:szCs w:val="22"/>
        </w:rPr>
        <w:t xml:space="preserve">apsaná v obchodním rejstříku u Krajského soudu v Plzni oddíl C, vložka </w:t>
      </w:r>
      <w:r w:rsidR="00253B8A">
        <w:rPr>
          <w:bCs/>
          <w:sz w:val="22"/>
          <w:szCs w:val="22"/>
        </w:rPr>
        <w:t>19200</w:t>
      </w:r>
    </w:p>
    <w:p w14:paraId="3E19B897" w14:textId="69835302" w:rsidR="00EC136F" w:rsidRDefault="00EC136F" w:rsidP="00EC13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 -  č. účtu </w:t>
      </w:r>
      <w:r w:rsidR="00E87A2A" w:rsidRPr="00E87A2A">
        <w:rPr>
          <w:color w:val="000000"/>
          <w:sz w:val="22"/>
          <w:szCs w:val="22"/>
        </w:rPr>
        <w:t xml:space="preserve">: </w:t>
      </w:r>
      <w:proofErr w:type="spellStart"/>
      <w:r w:rsidR="00D16241" w:rsidRPr="00D16241">
        <w:rPr>
          <w:color w:val="000000"/>
          <w:sz w:val="22"/>
          <w:szCs w:val="22"/>
          <w:highlight w:val="black"/>
        </w:rPr>
        <w:t>xxxxx</w:t>
      </w:r>
      <w:proofErr w:type="spellEnd"/>
      <w:r w:rsidR="00E87A2A" w:rsidRPr="00D16241">
        <w:rPr>
          <w:color w:val="000000"/>
          <w:sz w:val="22"/>
          <w:szCs w:val="22"/>
          <w:highlight w:val="black"/>
        </w:rPr>
        <w:t>,</w:t>
      </w:r>
      <w:r w:rsidR="00E87A2A" w:rsidRPr="00E87A2A">
        <w:rPr>
          <w:color w:val="000000"/>
          <w:sz w:val="22"/>
          <w:szCs w:val="22"/>
        </w:rPr>
        <w:t xml:space="preserve"> vedený u Komerční banky</w:t>
      </w:r>
      <w:r w:rsidRPr="00E87A2A">
        <w:rPr>
          <w:color w:val="000000"/>
          <w:sz w:val="22"/>
          <w:szCs w:val="22"/>
        </w:rPr>
        <w:t>, a.s.</w:t>
      </w:r>
      <w:r>
        <w:rPr>
          <w:color w:val="000000"/>
          <w:sz w:val="22"/>
          <w:szCs w:val="22"/>
        </w:rPr>
        <w:t xml:space="preserve"> </w:t>
      </w:r>
    </w:p>
    <w:p w14:paraId="5B8FFE40" w14:textId="77777777" w:rsidR="00EC136F" w:rsidRDefault="00EC136F" w:rsidP="00320876">
      <w:pPr>
        <w:rPr>
          <w:bCs/>
          <w:sz w:val="22"/>
          <w:szCs w:val="22"/>
        </w:rPr>
      </w:pPr>
    </w:p>
    <w:p w14:paraId="32CD5404" w14:textId="25DC7F49" w:rsidR="00320876" w:rsidRDefault="000E339B" w:rsidP="003208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320876">
        <w:rPr>
          <w:bCs/>
          <w:sz w:val="22"/>
          <w:szCs w:val="22"/>
        </w:rPr>
        <w:t>ast</w:t>
      </w:r>
      <w:r w:rsidR="00C87D3B">
        <w:rPr>
          <w:bCs/>
          <w:sz w:val="22"/>
          <w:szCs w:val="22"/>
        </w:rPr>
        <w:t xml:space="preserve">oupená </w:t>
      </w:r>
      <w:r w:rsidR="00253B8A">
        <w:rPr>
          <w:bCs/>
          <w:sz w:val="22"/>
          <w:szCs w:val="22"/>
        </w:rPr>
        <w:t xml:space="preserve"> Ing. Romanem </w:t>
      </w:r>
      <w:proofErr w:type="spellStart"/>
      <w:r w:rsidR="00253B8A" w:rsidRPr="00F6551D">
        <w:rPr>
          <w:b/>
          <w:sz w:val="22"/>
          <w:szCs w:val="22"/>
        </w:rPr>
        <w:t>Rokůskem</w:t>
      </w:r>
      <w:proofErr w:type="spellEnd"/>
      <w:r w:rsidR="00253B8A">
        <w:rPr>
          <w:bCs/>
          <w:sz w:val="22"/>
          <w:szCs w:val="22"/>
        </w:rPr>
        <w:t xml:space="preserve">, jednatelem </w:t>
      </w:r>
    </w:p>
    <w:p w14:paraId="0A1CDEF2" w14:textId="77777777" w:rsidR="00320876" w:rsidRDefault="00320876" w:rsidP="00320876">
      <w:pPr>
        <w:rPr>
          <w:sz w:val="22"/>
          <w:szCs w:val="22"/>
        </w:rPr>
      </w:pPr>
    </w:p>
    <w:p w14:paraId="10A193F4" w14:textId="77777777" w:rsidR="00320876" w:rsidRDefault="00320876" w:rsidP="00320876">
      <w:pPr>
        <w:rPr>
          <w:sz w:val="22"/>
          <w:szCs w:val="22"/>
        </w:rPr>
      </w:pPr>
      <w:r>
        <w:rPr>
          <w:sz w:val="22"/>
          <w:szCs w:val="22"/>
        </w:rPr>
        <w:t>na straně druhé (dále jen „</w:t>
      </w:r>
      <w:r>
        <w:rPr>
          <w:b/>
          <w:bCs/>
          <w:sz w:val="22"/>
          <w:szCs w:val="22"/>
        </w:rPr>
        <w:t>Příkazník</w:t>
      </w:r>
      <w:r>
        <w:rPr>
          <w:sz w:val="22"/>
          <w:szCs w:val="22"/>
        </w:rPr>
        <w:t>“)</w:t>
      </w:r>
    </w:p>
    <w:p w14:paraId="21B5A74C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50DFD62A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3627F501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35EF08D9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2E332C5F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2BF316E2" w14:textId="77777777" w:rsidR="00253B8A" w:rsidRDefault="00320876" w:rsidP="0032087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uzavřeli ve smyslu </w:t>
      </w:r>
      <w:r w:rsidR="00253B8A">
        <w:rPr>
          <w:color w:val="000000"/>
          <w:sz w:val="22"/>
          <w:szCs w:val="22"/>
        </w:rPr>
        <w:t xml:space="preserve">§ 2430 a násl </w:t>
      </w:r>
      <w:r>
        <w:rPr>
          <w:color w:val="000000"/>
          <w:sz w:val="22"/>
          <w:szCs w:val="22"/>
        </w:rPr>
        <w:t xml:space="preserve">zákona č. 89/2012 Sb., občanský zákoník, v platném znění </w:t>
      </w:r>
      <w:r w:rsidR="00253B8A">
        <w:rPr>
          <w:color w:val="000000"/>
          <w:sz w:val="22"/>
          <w:szCs w:val="22"/>
        </w:rPr>
        <w:t xml:space="preserve">(dále jen „občanský zákoník“ </w:t>
      </w:r>
    </w:p>
    <w:p w14:paraId="7C3A138C" w14:textId="7F639FB6" w:rsidR="00320876" w:rsidRDefault="00320876" w:rsidP="0032087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tuto</w:t>
      </w:r>
    </w:p>
    <w:p w14:paraId="5B0CD64C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168605F1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17F9C9DD" w14:textId="77777777" w:rsidR="00320876" w:rsidRDefault="00320876" w:rsidP="00320876">
      <w:pPr>
        <w:pStyle w:val="Nadpis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64C1D93B" w14:textId="77777777" w:rsidR="00320876" w:rsidRPr="001A2A53" w:rsidRDefault="00320876" w:rsidP="00320876">
      <w:pPr>
        <w:pStyle w:val="Nadpis2"/>
        <w:spacing w:before="0" w:after="0"/>
        <w:jc w:val="center"/>
        <w:rPr>
          <w:rFonts w:ascii="Calibri" w:hAnsi="Calibri" w:cs="Calibri"/>
          <w:bCs w:val="0"/>
          <w:i w:val="0"/>
          <w:color w:val="000000"/>
          <w:sz w:val="22"/>
          <w:szCs w:val="22"/>
        </w:rPr>
      </w:pPr>
    </w:p>
    <w:p w14:paraId="4F24C95F" w14:textId="2F516644" w:rsidR="00320876" w:rsidRPr="00320876" w:rsidRDefault="00253B8A" w:rsidP="00320876">
      <w:pPr>
        <w:pStyle w:val="Nadpis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i w:val="0"/>
          <w:color w:val="000000"/>
        </w:rPr>
        <w:t xml:space="preserve">P Ř Í K A Z N Í    S M L O U V U </w:t>
      </w:r>
    </w:p>
    <w:p w14:paraId="514E1C40" w14:textId="77777777" w:rsidR="00320876" w:rsidRDefault="00320876" w:rsidP="00320876">
      <w:pPr>
        <w:jc w:val="center"/>
        <w:rPr>
          <w:b/>
          <w:bCs/>
          <w:color w:val="000000"/>
          <w:sz w:val="22"/>
          <w:szCs w:val="22"/>
        </w:rPr>
      </w:pPr>
    </w:p>
    <w:p w14:paraId="3C9E9BD1" w14:textId="619793A7" w:rsidR="00320876" w:rsidRPr="00645427" w:rsidRDefault="00320876" w:rsidP="0032087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(dále jen „</w:t>
      </w:r>
      <w:r w:rsidR="00B760E4">
        <w:rPr>
          <w:b/>
          <w:bCs/>
          <w:color w:val="000000"/>
          <w:sz w:val="22"/>
          <w:szCs w:val="22"/>
        </w:rPr>
        <w:t>Smlouva</w:t>
      </w:r>
      <w:r>
        <w:rPr>
          <w:b/>
          <w:bCs/>
          <w:color w:val="000000"/>
          <w:sz w:val="22"/>
          <w:szCs w:val="22"/>
        </w:rPr>
        <w:t>“)</w:t>
      </w:r>
    </w:p>
    <w:p w14:paraId="2BCC6F3A" w14:textId="77777777" w:rsidR="00320876" w:rsidRPr="00645427" w:rsidRDefault="00320876" w:rsidP="00320876">
      <w:pPr>
        <w:jc w:val="center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5CD3D6CA" w14:textId="77777777" w:rsidR="00320876" w:rsidRDefault="00320876" w:rsidP="00320876">
      <w:pPr>
        <w:rPr>
          <w:color w:val="000000"/>
          <w:sz w:val="22"/>
          <w:szCs w:val="22"/>
        </w:rPr>
      </w:pPr>
    </w:p>
    <w:p w14:paraId="45E3F19A" w14:textId="77777777" w:rsidR="00320876" w:rsidRDefault="00320876" w:rsidP="00320876">
      <w:pPr>
        <w:rPr>
          <w:color w:val="000000"/>
          <w:sz w:val="22"/>
          <w:szCs w:val="22"/>
        </w:rPr>
      </w:pPr>
    </w:p>
    <w:p w14:paraId="4567D5E3" w14:textId="77777777" w:rsidR="00320876" w:rsidRDefault="00320876" w:rsidP="00320876">
      <w:pPr>
        <w:rPr>
          <w:color w:val="000000"/>
          <w:sz w:val="22"/>
          <w:szCs w:val="22"/>
        </w:rPr>
      </w:pPr>
    </w:p>
    <w:p w14:paraId="3B854CDE" w14:textId="77777777" w:rsidR="00320876" w:rsidRDefault="00320876" w:rsidP="00320876">
      <w:pPr>
        <w:rPr>
          <w:color w:val="000000"/>
          <w:sz w:val="22"/>
          <w:szCs w:val="22"/>
        </w:rPr>
      </w:pPr>
    </w:p>
    <w:p w14:paraId="03E2AD9B" w14:textId="77777777" w:rsidR="00320876" w:rsidRPr="001A2A53" w:rsidRDefault="00320876" w:rsidP="00320876">
      <w:pPr>
        <w:jc w:val="center"/>
        <w:rPr>
          <w:rStyle w:val="Zdraznnjemn"/>
          <w:rFonts w:ascii="Calibri" w:hAnsi="Calibri" w:cs="Calibri"/>
          <w:iCs/>
          <w:sz w:val="22"/>
          <w:szCs w:val="22"/>
        </w:rPr>
      </w:pPr>
    </w:p>
    <w:p w14:paraId="184A9256" w14:textId="3406503C" w:rsidR="00320876" w:rsidRDefault="00B760E4" w:rsidP="00DA2E9C">
      <w:pPr>
        <w:jc w:val="both"/>
        <w:rPr>
          <w:rStyle w:val="Zdraznnjemn"/>
          <w:rFonts w:ascii="Calibri" w:hAnsi="Calibri" w:cs="Calibri"/>
          <w:iCs/>
          <w:sz w:val="22"/>
          <w:szCs w:val="22"/>
        </w:rPr>
      </w:pPr>
      <w:r>
        <w:rPr>
          <w:rStyle w:val="Zdraznnjemn"/>
          <w:rFonts w:ascii="Calibri" w:hAnsi="Calibri" w:cs="Calibri"/>
          <w:iCs/>
          <w:sz w:val="22"/>
          <w:szCs w:val="22"/>
        </w:rPr>
        <w:t xml:space="preserve"> </w:t>
      </w:r>
    </w:p>
    <w:p w14:paraId="20BD2F2A" w14:textId="221357EB" w:rsidR="00262D77" w:rsidRPr="00262D77" w:rsidRDefault="00262D77" w:rsidP="009C6998">
      <w:pPr>
        <w:pStyle w:val="Odstavecseseznamem"/>
        <w:numPr>
          <w:ilvl w:val="0"/>
          <w:numId w:val="18"/>
        </w:numPr>
        <w:ind w:left="709" w:hanging="709"/>
        <w:rPr>
          <w:rFonts w:eastAsia="Dutch801BTCE-Roman"/>
          <w:b/>
          <w:bCs/>
          <w:sz w:val="22"/>
          <w:szCs w:val="22"/>
        </w:rPr>
      </w:pPr>
      <w:r w:rsidRPr="00262D77">
        <w:rPr>
          <w:rFonts w:eastAsia="Dutch801BTCE-Roman"/>
          <w:b/>
          <w:bCs/>
          <w:sz w:val="22"/>
          <w:szCs w:val="22"/>
        </w:rPr>
        <w:lastRenderedPageBreak/>
        <w:t>Účel smlouvy</w:t>
      </w:r>
    </w:p>
    <w:p w14:paraId="14C71E1A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35DA75A2" w14:textId="5D286E70" w:rsidR="00262D77" w:rsidRPr="00262D77" w:rsidRDefault="00262D77" w:rsidP="009C6998">
      <w:pPr>
        <w:pStyle w:val="Odstavecseseznamem"/>
        <w:widowControl/>
        <w:numPr>
          <w:ilvl w:val="1"/>
          <w:numId w:val="9"/>
        </w:numPr>
        <w:autoSpaceDE/>
        <w:autoSpaceDN/>
        <w:adjustRightInd/>
        <w:spacing w:after="200"/>
        <w:ind w:left="709" w:hanging="709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Příkazce je vlastníkem souboru </w:t>
      </w:r>
      <w:r w:rsidR="009B6A92">
        <w:rPr>
          <w:rFonts w:eastAsia="Dutch801BTCE-Roman"/>
          <w:sz w:val="22"/>
          <w:szCs w:val="22"/>
        </w:rPr>
        <w:t xml:space="preserve">nemovitých věcí </w:t>
      </w:r>
      <w:r w:rsidRPr="00262D77">
        <w:rPr>
          <w:rFonts w:eastAsia="Dutch801BTCE-Roman"/>
          <w:sz w:val="22"/>
          <w:szCs w:val="22"/>
        </w:rPr>
        <w:t>a movitého majetku, tvořících areál „</w:t>
      </w:r>
      <w:r w:rsidRPr="009B6A92">
        <w:rPr>
          <w:rFonts w:eastAsia="Dutch801BTCE-Roman"/>
          <w:b/>
          <w:bCs/>
          <w:i/>
          <w:iCs/>
          <w:sz w:val="22"/>
          <w:szCs w:val="22"/>
        </w:rPr>
        <w:t>Atletického stadionu Karlovy Vary“</w:t>
      </w:r>
      <w:r w:rsidRPr="00262D77">
        <w:rPr>
          <w:rFonts w:eastAsia="Dutch801BTCE-Roman"/>
          <w:sz w:val="22"/>
          <w:szCs w:val="22"/>
        </w:rPr>
        <w:t xml:space="preserve"> na pozemcích</w:t>
      </w:r>
    </w:p>
    <w:p w14:paraId="18DF8572" w14:textId="77777777" w:rsidR="00262D77" w:rsidRPr="00262D77" w:rsidRDefault="00262D77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proofErr w:type="spellStart"/>
      <w:r w:rsidRPr="00262D77">
        <w:rPr>
          <w:rFonts w:eastAsia="Dutch801BTCE-Roman"/>
          <w:sz w:val="22"/>
          <w:szCs w:val="22"/>
        </w:rPr>
        <w:t>parc</w:t>
      </w:r>
      <w:proofErr w:type="spellEnd"/>
      <w:r w:rsidRPr="00262D77">
        <w:rPr>
          <w:rFonts w:eastAsia="Dutch801BTCE-Roman"/>
          <w:sz w:val="22"/>
          <w:szCs w:val="22"/>
        </w:rPr>
        <w:t>. č. 141/10</w:t>
      </w:r>
    </w:p>
    <w:p w14:paraId="520F25BA" w14:textId="77777777" w:rsidR="00262D77" w:rsidRPr="00262D77" w:rsidRDefault="00262D77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proofErr w:type="spellStart"/>
      <w:r w:rsidRPr="00262D77">
        <w:rPr>
          <w:rFonts w:eastAsia="Dutch801BTCE-Roman"/>
          <w:sz w:val="22"/>
          <w:szCs w:val="22"/>
        </w:rPr>
        <w:t>parc</w:t>
      </w:r>
      <w:proofErr w:type="spellEnd"/>
      <w:r w:rsidRPr="00262D77">
        <w:rPr>
          <w:rFonts w:eastAsia="Dutch801BTCE-Roman"/>
          <w:sz w:val="22"/>
          <w:szCs w:val="22"/>
        </w:rPr>
        <w:t>. č. 598/22</w:t>
      </w:r>
    </w:p>
    <w:p w14:paraId="2A273D11" w14:textId="77777777" w:rsidR="00262D77" w:rsidRPr="00262D77" w:rsidRDefault="00262D77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proofErr w:type="spellStart"/>
      <w:r w:rsidRPr="00262D77">
        <w:rPr>
          <w:rFonts w:eastAsia="Dutch801BTCE-Roman"/>
          <w:sz w:val="22"/>
          <w:szCs w:val="22"/>
        </w:rPr>
        <w:t>parc</w:t>
      </w:r>
      <w:proofErr w:type="spellEnd"/>
      <w:r w:rsidRPr="00262D77">
        <w:rPr>
          <w:rFonts w:eastAsia="Dutch801BTCE-Roman"/>
          <w:sz w:val="22"/>
          <w:szCs w:val="22"/>
        </w:rPr>
        <w:t>. č. 141/16</w:t>
      </w:r>
    </w:p>
    <w:p w14:paraId="3E5E8F9D" w14:textId="77777777" w:rsidR="00262D77" w:rsidRPr="00262D77" w:rsidRDefault="00262D77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proofErr w:type="spellStart"/>
      <w:r w:rsidRPr="00262D77">
        <w:rPr>
          <w:rFonts w:eastAsia="Dutch801BTCE-Roman"/>
          <w:sz w:val="22"/>
          <w:szCs w:val="22"/>
        </w:rPr>
        <w:t>parc</w:t>
      </w:r>
      <w:proofErr w:type="spellEnd"/>
      <w:r w:rsidRPr="00262D77">
        <w:rPr>
          <w:rFonts w:eastAsia="Dutch801BTCE-Roman"/>
          <w:sz w:val="22"/>
          <w:szCs w:val="22"/>
        </w:rPr>
        <w:t>. č. 598/18</w:t>
      </w:r>
    </w:p>
    <w:p w14:paraId="4CB85D17" w14:textId="0FF0CC24" w:rsidR="00262D77" w:rsidRPr="00262D77" w:rsidRDefault="00262D77" w:rsidP="009C6998">
      <w:pPr>
        <w:ind w:left="709" w:hanging="1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to vše v katastrálním území Tuhnice, zapsané u Katastrálního úřadu pro Karlovarský kraj, Katastrální pracoviště Karlovy Vary</w:t>
      </w:r>
      <w:r w:rsidR="009B6A92">
        <w:rPr>
          <w:rFonts w:eastAsia="Dutch801BTCE-Roman"/>
          <w:sz w:val="22"/>
          <w:szCs w:val="22"/>
        </w:rPr>
        <w:t xml:space="preserve"> (dále jen „areál“). </w:t>
      </w:r>
    </w:p>
    <w:p w14:paraId="57D81A23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186FA84E" w14:textId="77777777" w:rsidR="00262D77" w:rsidRPr="00262D77" w:rsidRDefault="00262D77" w:rsidP="009C6998">
      <w:pPr>
        <w:pStyle w:val="Odstavecseseznamem"/>
        <w:widowControl/>
        <w:numPr>
          <w:ilvl w:val="1"/>
          <w:numId w:val="9"/>
        </w:numPr>
        <w:autoSpaceDE/>
        <w:autoSpaceDN/>
        <w:adjustRightInd/>
        <w:spacing w:after="200"/>
        <w:ind w:left="709" w:hanging="709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Areál je dále tvořen movitými věcmi v majetku Příkazce, které jsou umístěny na pozemcích specifikovaných v čl. I. odst. 1.1. (soupis zařízení – příloha č. 2).</w:t>
      </w:r>
    </w:p>
    <w:p w14:paraId="0E9867EB" w14:textId="77777777" w:rsidR="00262D77" w:rsidRPr="00262D77" w:rsidRDefault="00262D77" w:rsidP="009C6998">
      <w:pPr>
        <w:pStyle w:val="Odstavecseseznamem"/>
        <w:ind w:left="709" w:hanging="709"/>
        <w:jc w:val="both"/>
        <w:rPr>
          <w:rFonts w:eastAsia="Dutch801BTCE-Roman"/>
          <w:sz w:val="22"/>
          <w:szCs w:val="22"/>
        </w:rPr>
      </w:pPr>
    </w:p>
    <w:p w14:paraId="07D762F7" w14:textId="77777777" w:rsidR="00262D77" w:rsidRPr="00262D77" w:rsidRDefault="00262D77" w:rsidP="009C6998">
      <w:pPr>
        <w:pStyle w:val="Odstavecseseznamem"/>
        <w:widowControl/>
        <w:numPr>
          <w:ilvl w:val="1"/>
          <w:numId w:val="9"/>
        </w:numPr>
        <w:autoSpaceDE/>
        <w:autoSpaceDN/>
        <w:adjustRightInd/>
        <w:spacing w:after="200"/>
        <w:ind w:left="709" w:hanging="709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Příkazník má zájem pro Příkazce obstarat správu shora uvedeného areálu tak, aby sloužil svému účelu, tj. provozování sportovně oddechové činnosti, zejména provozování sportovních aktivit.</w:t>
      </w:r>
    </w:p>
    <w:p w14:paraId="6CFC40DF" w14:textId="77777777" w:rsidR="00262D77" w:rsidRPr="00262D77" w:rsidRDefault="00262D77" w:rsidP="009C6998">
      <w:pPr>
        <w:pStyle w:val="Odstavecseseznamem"/>
        <w:ind w:left="709" w:hanging="709"/>
        <w:jc w:val="both"/>
        <w:rPr>
          <w:rFonts w:eastAsia="Dutch801BTCE-Roman"/>
          <w:sz w:val="22"/>
          <w:szCs w:val="22"/>
        </w:rPr>
      </w:pPr>
    </w:p>
    <w:p w14:paraId="67794452" w14:textId="00B5962C" w:rsidR="00262D77" w:rsidRPr="00DA2E9C" w:rsidRDefault="00262D77" w:rsidP="009C6998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DA2E9C">
        <w:rPr>
          <w:rFonts w:eastAsia="Dutch801BTCE-Roman"/>
          <w:b/>
          <w:bCs/>
          <w:sz w:val="22"/>
          <w:szCs w:val="22"/>
        </w:rPr>
        <w:t>Předmět příkazní činnosti</w:t>
      </w:r>
    </w:p>
    <w:p w14:paraId="323EED6F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33278787" w14:textId="344DA3A1" w:rsidR="00262D77" w:rsidRPr="00E54F1F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 xml:space="preserve">2.1.   </w:t>
      </w:r>
      <w:r w:rsidR="00E54F1F" w:rsidRPr="00E54F1F">
        <w:rPr>
          <w:rFonts w:eastAsia="Dutch801BTCE-Roman"/>
          <w:sz w:val="22"/>
          <w:szCs w:val="22"/>
        </w:rPr>
        <w:tab/>
      </w:r>
      <w:r w:rsidRPr="00E54F1F">
        <w:rPr>
          <w:rFonts w:eastAsia="Dutch801BTCE-Roman"/>
          <w:sz w:val="22"/>
          <w:szCs w:val="22"/>
        </w:rPr>
        <w:t xml:space="preserve">Smluvní strany se dohodly, že Příkazník bude pro Příkazce, jeho jménem a na jeho účet, za úplatu vykonávat na základě této </w:t>
      </w:r>
      <w:r w:rsidR="00BD3EE6">
        <w:rPr>
          <w:rFonts w:eastAsia="Dutch801BTCE-Roman"/>
          <w:sz w:val="22"/>
          <w:szCs w:val="22"/>
        </w:rPr>
        <w:t>S</w:t>
      </w:r>
      <w:r w:rsidRPr="00E54F1F">
        <w:rPr>
          <w:rFonts w:eastAsia="Dutch801BTCE-Roman"/>
          <w:sz w:val="22"/>
          <w:szCs w:val="22"/>
        </w:rPr>
        <w:t>mlouvy příkazní činnost, spočívající v zajištění správy a řádného provozu areálu</w:t>
      </w:r>
      <w:r w:rsidR="00BD3EE6">
        <w:rPr>
          <w:rFonts w:eastAsia="Dutch801BTCE-Roman"/>
          <w:sz w:val="22"/>
          <w:szCs w:val="22"/>
        </w:rPr>
        <w:t xml:space="preserve"> (dále jen „příkazní činnost“).</w:t>
      </w:r>
    </w:p>
    <w:p w14:paraId="0E871578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6F4F64BF" w14:textId="439C1E4B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2.2.</w:t>
      </w:r>
      <w:r w:rsidRPr="00262D77">
        <w:rPr>
          <w:rFonts w:eastAsia="Dutch801BTCE-Roman"/>
          <w:sz w:val="22"/>
          <w:szCs w:val="22"/>
        </w:rPr>
        <w:tab/>
        <w:t xml:space="preserve">Příkazník prohlašuje, že si celý areál a movité věci, které jsou předmětem příkazní činnosti, před uzavřením </w:t>
      </w:r>
      <w:r w:rsidR="00B42C6A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prohlédl a do správy jej bez výhrad přejímá. O převzetí bude pořízen písemný protokol.</w:t>
      </w:r>
    </w:p>
    <w:p w14:paraId="53D8F084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5E6A13A8" w14:textId="7D84A926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t>Základní povinnosti příkazníka</w:t>
      </w:r>
    </w:p>
    <w:p w14:paraId="2680F105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3BAB1041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3.1.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je povinen postupovat při obstarávání příkazní činnosti s odbornou péčí, podle platných předpisů a norem a dále podle pokynů Příkazce a v souladu s jeho zájmy, které Příkazník zná nebo musí znát. V případě nejasností, spojených s pokyny nebo zájmy Příkazce, je Příkazník povinen vyžádat si jejich upřesnění.</w:t>
      </w:r>
    </w:p>
    <w:p w14:paraId="2C9B535F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5DDA4178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3.2.</w:t>
      </w:r>
      <w:r w:rsidRPr="00262D77">
        <w:rPr>
          <w:rFonts w:eastAsia="Dutch801BTCE-Roman"/>
          <w:sz w:val="22"/>
          <w:szCs w:val="22"/>
        </w:rPr>
        <w:tab/>
        <w:t>Příkazník je povinen oznámit Příkazci všechny okolnosti, které zjistil při zařizování záležitostí a jež mohou mít vliv na změnu pokynů Příkazce.</w:t>
      </w:r>
    </w:p>
    <w:p w14:paraId="190E9042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5EC0EA86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3.3.</w:t>
      </w:r>
      <w:r w:rsidRPr="00262D77">
        <w:rPr>
          <w:rFonts w:eastAsia="Dutch801BTCE-Roman"/>
          <w:sz w:val="22"/>
          <w:szCs w:val="22"/>
        </w:rPr>
        <w:tab/>
        <w:t>Příkazník je povinen upozornit Příkazce na zřejmou nevhodnost jeho pokynů, které by mohly mít za následek vznik škody. V případě, že Příkazce i přes upozornění Příkazníka na splnění pokynů trvá, Příkazník neodpovídá za škodu takto vzniklou.</w:t>
      </w:r>
    </w:p>
    <w:p w14:paraId="29F1F983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42FDE078" w14:textId="587C7ECB" w:rsid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3.4.</w:t>
      </w:r>
      <w:r w:rsidRPr="00262D77">
        <w:rPr>
          <w:rFonts w:eastAsia="Dutch801BTCE-Roman"/>
          <w:sz w:val="22"/>
          <w:szCs w:val="22"/>
        </w:rPr>
        <w:tab/>
        <w:t>Od pokynů Příkazce se může Příkazník odchýlit, jen je-li to naléhavě nezbytné v zájmu Příkazce a Příkazník nemůže včas obdržet jeho souhlas. Příkazník bude o odchylce Příkazce bezodkladně, nejpozději do tří dnů, informovat.</w:t>
      </w:r>
    </w:p>
    <w:p w14:paraId="3B1915DA" w14:textId="77777777" w:rsidR="00E54F1F" w:rsidRPr="00262D77" w:rsidRDefault="00E54F1F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099392E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3.5.</w:t>
      </w:r>
      <w:r w:rsidRPr="00262D77">
        <w:rPr>
          <w:rFonts w:eastAsia="Dutch801BTCE-Roman"/>
          <w:sz w:val="22"/>
          <w:szCs w:val="22"/>
        </w:rPr>
        <w:tab/>
        <w:t>Příkazník je povinen předat bez zbytečného odkladu Příkazníkovi věci, majetkové hodnoty a písemnosti, které za něho převzal při plnění této smlouvy.</w:t>
      </w:r>
    </w:p>
    <w:p w14:paraId="31336E88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1D242290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3.6.</w:t>
      </w:r>
      <w:r w:rsidRPr="00262D77">
        <w:rPr>
          <w:rFonts w:eastAsia="Dutch801BTCE-Roman"/>
          <w:sz w:val="22"/>
          <w:szCs w:val="22"/>
        </w:rPr>
        <w:tab/>
        <w:t>Příkazník odpovídá za škodu na věcech převzatých od Příkazce a na věcech převzatých při jejím zařizování od třetích osob, ledaže tuto škodu nemohl odvrátit ani při vynaložení odborné péče.</w:t>
      </w:r>
    </w:p>
    <w:p w14:paraId="0E4EA8E9" w14:textId="1120C226" w:rsid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30C4EBDF" w14:textId="0A4A7313" w:rsidR="00E54F1F" w:rsidRDefault="00E54F1F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652D4A89" w14:textId="77777777" w:rsidR="00EC136F" w:rsidRDefault="00EC136F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562D8209" w14:textId="77777777" w:rsidR="00E54F1F" w:rsidRPr="00262D77" w:rsidRDefault="00E54F1F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32DB0217" w14:textId="09473166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lastRenderedPageBreak/>
        <w:t>Další povinnosti příkazníka</w:t>
      </w:r>
    </w:p>
    <w:p w14:paraId="16EBF7D0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758E96AA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4.1.</w:t>
      </w:r>
      <w:r w:rsidRPr="00262D77">
        <w:rPr>
          <w:rFonts w:eastAsia="Dutch801BTCE-Roman"/>
          <w:sz w:val="22"/>
          <w:szCs w:val="22"/>
        </w:rPr>
        <w:tab/>
        <w:t>Příkazník je v oblasti provozní povinen zejména:</w:t>
      </w:r>
    </w:p>
    <w:p w14:paraId="7A36E91F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79A43B9" w14:textId="50A07BD6" w:rsidR="00262D77" w:rsidRPr="00262D77" w:rsidRDefault="00262D77" w:rsidP="00E54F1F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po dobu platnosti této </w:t>
      </w:r>
      <w:r w:rsidR="00D74D8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 xml:space="preserve">mlouvy doklady, které vznikly z příkazní činnosti podle této </w:t>
      </w:r>
      <w:r w:rsidR="00D8354F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mlouvy, průběžně aktualizovat a chránit před poškozením, zničením ztrátou nebo zneužitím.</w:t>
      </w:r>
    </w:p>
    <w:p w14:paraId="6424D49D" w14:textId="17099B42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4.2.</w:t>
      </w:r>
      <w:r w:rsidRPr="00262D77">
        <w:rPr>
          <w:rFonts w:eastAsia="Dutch801BTCE-Roman"/>
          <w:sz w:val="22"/>
          <w:szCs w:val="22"/>
        </w:rPr>
        <w:t xml:space="preserve">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Příkazník je v oblasti údržby a oprav, aniž je tím dotčen čl. VIII. </w:t>
      </w:r>
      <w:r w:rsidR="00A26A54">
        <w:rPr>
          <w:rFonts w:eastAsia="Dutch801BTCE-Roman"/>
          <w:sz w:val="22"/>
          <w:szCs w:val="22"/>
        </w:rPr>
        <w:t xml:space="preserve">a </w:t>
      </w:r>
      <w:r w:rsidRPr="00262D77">
        <w:rPr>
          <w:rFonts w:eastAsia="Dutch801BTCE-Roman"/>
          <w:sz w:val="22"/>
          <w:szCs w:val="22"/>
        </w:rPr>
        <w:t xml:space="preserve">IX. této </w:t>
      </w:r>
      <w:r w:rsidR="00A52774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mlouvy, povinen zejména:</w:t>
      </w:r>
    </w:p>
    <w:p w14:paraId="73FD8504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5FE4DF90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učinit opatření k zamezení dalších škod v případě havárií a neprodleně informovat Příkazce v případech vyžadujících zvláštní opatření;</w:t>
      </w:r>
    </w:p>
    <w:p w14:paraId="6A6193EA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navrhnout Příkazci ke schválení vždy do 15.7. běžného roku plán nezbytných oprav a rekonstrukcí, včetně vlastního odhadu nákladů jednotlivých akcí a zdůvodnění;</w:t>
      </w:r>
    </w:p>
    <w:p w14:paraId="3C747AD5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předložit požadavky na mimořádné opravy, které prokazatelně nebylo možné předpokládat, je Příkazník oprávněn kdykoliv;</w:t>
      </w:r>
    </w:p>
    <w:p w14:paraId="5B991CC3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 Příkazcem schválených akcí, kde odhad nákladů přesáhne 10.000,- Kč bez DPH, je Příkazník povinen provést poptávkové řízení v souladu se schválenými Zásadami pro zadávání veřejných zakázek městem Karlovy Vary, pokud Příkazce Příkazníkovi neschválí odhad výše nákladů a navrhovaného dodavatele;</w:t>
      </w:r>
    </w:p>
    <w:p w14:paraId="1BF14773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zajišťovat provedení schválených oprav a rekonstrukcí, kontrolovat a garantovat jejich provedení a správnost účtovaných cen.</w:t>
      </w:r>
    </w:p>
    <w:p w14:paraId="124EBBC1" w14:textId="482BDF5C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4.3.</w:t>
      </w:r>
      <w:r w:rsidRPr="00262D77">
        <w:rPr>
          <w:rFonts w:eastAsia="Dutch801BTCE-Roman"/>
          <w:sz w:val="22"/>
          <w:szCs w:val="22"/>
        </w:rPr>
        <w:t xml:space="preserve">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je v oblasti ekonomické a právní oprávněn a povinen zejména:</w:t>
      </w:r>
    </w:p>
    <w:p w14:paraId="71859EB2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E260CB9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a)</w:t>
      </w:r>
      <w:r w:rsidRPr="00262D77">
        <w:rPr>
          <w:rFonts w:eastAsia="Dutch801BTCE-Roman"/>
          <w:sz w:val="22"/>
          <w:szCs w:val="22"/>
        </w:rPr>
        <w:t xml:space="preserve">   vést řádně evidenci nájemců nebo osob, kterým bylo se souhlasem Příkazce umožněno          užívat areál nebo jeho část;</w:t>
      </w:r>
    </w:p>
    <w:p w14:paraId="04C2EB01" w14:textId="23A019E6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b)</w:t>
      </w:r>
      <w:r w:rsidRPr="00262D77">
        <w:rPr>
          <w:rFonts w:eastAsia="Dutch801BTCE-Roman"/>
          <w:sz w:val="22"/>
          <w:szCs w:val="22"/>
        </w:rPr>
        <w:t xml:space="preserve"> </w:t>
      </w:r>
      <w:r w:rsidRPr="00262D77">
        <w:rPr>
          <w:rFonts w:eastAsia="Dutch801BTCE-Roman"/>
          <w:sz w:val="22"/>
          <w:szCs w:val="22"/>
        </w:rPr>
        <w:tab/>
        <w:t xml:space="preserve">po předchozím písemném souhlasu a dle pokynů Příkazce, jménem </w:t>
      </w:r>
      <w:r w:rsidR="00376C8C">
        <w:rPr>
          <w:rFonts w:eastAsia="Dutch801BTCE-Roman"/>
          <w:sz w:val="22"/>
          <w:szCs w:val="22"/>
        </w:rPr>
        <w:t>P</w:t>
      </w:r>
      <w:r w:rsidRPr="00262D77">
        <w:rPr>
          <w:rFonts w:eastAsia="Dutch801BTCE-Roman"/>
          <w:sz w:val="22"/>
          <w:szCs w:val="22"/>
        </w:rPr>
        <w:t>říkazce a na jeho účet, uzavírat nájemní smlouvy, s dobou trvání do 30 dnů, se subjekty provozujícími v areálu podnikatelskou či jinou obdobnou činnost, to vše způsobem v této smlouvě dále dohodnutým;</w:t>
      </w:r>
    </w:p>
    <w:p w14:paraId="44BE3804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c)</w:t>
      </w:r>
      <w:r w:rsidRPr="00262D77">
        <w:rPr>
          <w:rFonts w:eastAsia="Dutch801BTCE-Roman"/>
          <w:sz w:val="22"/>
          <w:szCs w:val="22"/>
        </w:rPr>
        <w:t xml:space="preserve">    zpracovat pro každého nájemce předpis plateb za nájem, případně služby a plnění a předat je Příkazci do 14 dnů od podpisu nájemní smlouvy a vždy pokud se mění sazby;</w:t>
      </w:r>
    </w:p>
    <w:p w14:paraId="5077C333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d)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zpracovat vyúčtování plateb za služby a plnění, které jsou s pronájmem areálu spojené, jednotlivým nájemcům vždy v termínech upravených nájemní smlouvou a předat je včas Příkazci;</w:t>
      </w:r>
    </w:p>
    <w:p w14:paraId="1D885BE3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e)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v případech nezaplacených plateb za dobu delší než 1 měsíc upomínat </w:t>
      </w:r>
      <w:proofErr w:type="spellStart"/>
      <w:r w:rsidRPr="00262D77">
        <w:rPr>
          <w:rFonts w:eastAsia="Dutch801BTCE-Roman"/>
          <w:sz w:val="22"/>
          <w:szCs w:val="22"/>
        </w:rPr>
        <w:t>neplativší</w:t>
      </w:r>
      <w:proofErr w:type="spellEnd"/>
      <w:r w:rsidRPr="00262D77">
        <w:rPr>
          <w:rFonts w:eastAsia="Dutch801BTCE-Roman"/>
          <w:sz w:val="22"/>
          <w:szCs w:val="22"/>
        </w:rPr>
        <w:t xml:space="preserve"> nájemce s předepsaným příslušenstvím a smluvní pokutou;</w:t>
      </w:r>
    </w:p>
    <w:p w14:paraId="1339DD92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f)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po marném uplynutí lhůt, vyplývajících z upomínek o zaplacení, předávat Příkazci čtvrtletně, vždy k poslednímu dni posledního měsíce čtvrtletí, seznam neplatičů;</w:t>
      </w:r>
    </w:p>
    <w:p w14:paraId="2DF5F62B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g)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dbát na dodržování podmínek nájemních smluv a právních předpisů nájemci, při porušování právních předpisů vyzvat nájemce k jejich dodržování, a to v přiměřené lhůtě a při marném uplynutí stanovené lhůty předat Příkazci podklady pro soudní řízení a poskytnout mu potřebnou součinnost;</w:t>
      </w:r>
    </w:p>
    <w:p w14:paraId="4FF19813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h)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zajišťovat vedení korespondence, administrativní a technické dokumentace včetně archivace;</w:t>
      </w:r>
    </w:p>
    <w:p w14:paraId="0264038C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i)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provést vyúčtování příkazní činnosti nejpozději do tří měsíců po zániku smlouvy.</w:t>
      </w:r>
    </w:p>
    <w:p w14:paraId="51E8C1E3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69630BDD" w14:textId="2A98AD08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4.4.</w:t>
      </w:r>
      <w:r w:rsidRPr="00262D77">
        <w:rPr>
          <w:rFonts w:eastAsia="Dutch801BTCE-Roman"/>
          <w:b/>
          <w:bCs/>
          <w:sz w:val="22"/>
          <w:szCs w:val="22"/>
        </w:rPr>
        <w:t xml:space="preserve">   </w:t>
      </w:r>
      <w:r w:rsidR="00E54F1F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je povinen umožnit Příkazci na požádání:</w:t>
      </w:r>
    </w:p>
    <w:p w14:paraId="17CB0B6F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6382553F" w14:textId="77777777" w:rsidR="00262D77" w:rsidRPr="00262D77" w:rsidRDefault="00262D77" w:rsidP="00E54F1F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přístup k areálu nebo jeho zařízení za účelem kontroly, zda Příkazník plní své povinnosti stanovených způsobem v průběhu běžné provozní doby areálu;</w:t>
      </w:r>
    </w:p>
    <w:p w14:paraId="1A0D4D5F" w14:textId="77777777" w:rsidR="00262D77" w:rsidRPr="00262D77" w:rsidRDefault="00262D77" w:rsidP="00E54F1F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nahlédnutí do dokladů, které je Příkazník povinen vést podle této smlouvy.</w:t>
      </w:r>
    </w:p>
    <w:p w14:paraId="0B5DF62E" w14:textId="46294A52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4.5.</w:t>
      </w:r>
      <w:r w:rsidRPr="00262D77">
        <w:rPr>
          <w:rFonts w:eastAsia="Dutch801BTCE-Roman"/>
          <w:sz w:val="22"/>
          <w:szCs w:val="22"/>
        </w:rPr>
        <w:t xml:space="preserve">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se zavazuje:</w:t>
      </w:r>
    </w:p>
    <w:p w14:paraId="2EB9ECD2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DBF1147" w14:textId="77777777" w:rsidR="00262D77" w:rsidRPr="00262D77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udržovat pořádek v areálu;</w:t>
      </w:r>
    </w:p>
    <w:p w14:paraId="1606943B" w14:textId="77777777" w:rsidR="00262D77" w:rsidRPr="00262D77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lastRenderedPageBreak/>
        <w:t>dodržovat veškeré bezpečnostní, protipožární a hygienické předpisy, aktualizovat provozní řád areálu a dbát na jeho trvalé zveřejnění u vchodu do areálu;</w:t>
      </w:r>
    </w:p>
    <w:p w14:paraId="15716132" w14:textId="77777777" w:rsidR="00262D77" w:rsidRPr="00262D77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řídit se všemi v místě platnými vyhláškami a obecně závaznými předpisy;</w:t>
      </w:r>
    </w:p>
    <w:p w14:paraId="39AA72C3" w14:textId="77777777" w:rsidR="00262D77" w:rsidRPr="00262D77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bez zbytečného odkladu oznámit Příkazci vznik závad, za které odpovídá Příkazce a umožnit mu jejich odstranění, jinak Příkazník odpovídá za škodu, která nesplněním této povinnosti vznikla;</w:t>
      </w:r>
    </w:p>
    <w:p w14:paraId="5B017423" w14:textId="77777777" w:rsidR="00262D77" w:rsidRPr="00262D77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chránit areál a jeho zařízení před poškozením a zničením;</w:t>
      </w:r>
    </w:p>
    <w:p w14:paraId="61D13FA0" w14:textId="77777777" w:rsidR="00262D77" w:rsidRPr="00262D77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v případě škody na areálu nebo na jeho zařízení způsobené Příkazníkem či jeho zaměstnanci zajistit na své náklady její odstranění do deseti dnů ode dne vzniku škody, pokud to bude v konkrétním případě s přihlédnutím k charakteru škody možné. V případě, že odstranění škody nebude možné uvedením do původního stavu či bude možné pouze částečně, uhradí Příkazník Příkazci část škody peněžní formou, a to se splatností do čtrnácti dnů ode dne, kdy Příkazce odstranil škodu či měl odstranit škodu na areálu nebo jeho zařízení nájmu podle tohoto odstavce smlouvy.</w:t>
      </w:r>
    </w:p>
    <w:p w14:paraId="3382BFF5" w14:textId="746248C2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4.6.</w:t>
      </w:r>
      <w:r w:rsidRPr="00262D77">
        <w:rPr>
          <w:rFonts w:eastAsia="Dutch801BTCE-Roman"/>
          <w:sz w:val="22"/>
          <w:szCs w:val="22"/>
        </w:rPr>
        <w:t xml:space="preserve"> 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</w:t>
      </w:r>
      <w:r w:rsidR="00F87212">
        <w:rPr>
          <w:rFonts w:eastAsia="Dutch801BTCE-Roman"/>
          <w:sz w:val="22"/>
          <w:szCs w:val="22"/>
        </w:rPr>
        <w:t>k</w:t>
      </w:r>
      <w:r w:rsidRPr="00262D77">
        <w:rPr>
          <w:rFonts w:eastAsia="Dutch801BTCE-Roman"/>
          <w:sz w:val="22"/>
          <w:szCs w:val="22"/>
        </w:rPr>
        <w:t xml:space="preserve"> dále:</w:t>
      </w:r>
    </w:p>
    <w:p w14:paraId="3A0AE3E2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4ED532B0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umožní užívání areálu při konání akcí, které budou prováděny přímo Příkazcem nebo pod jeho záštitou, a to za předem smluvně dohodnutých podmínek (uhrazení nákladu za služby apod.);</w:t>
      </w:r>
    </w:p>
    <w:p w14:paraId="64065EC1" w14:textId="3E0952B4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sestaví roční plán akcí, který bude na internetové stránce;</w:t>
      </w:r>
    </w:p>
    <w:p w14:paraId="636E03A1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zajistí propagační a reklamní materiály k jednotlivým akcím;</w:t>
      </w:r>
    </w:p>
    <w:p w14:paraId="0E8E1873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zajistí vhodnou, účinnou a včasnou propagaci všech akcí, a to zejména řádným a legálním výlepem plakátů;</w:t>
      </w:r>
    </w:p>
    <w:p w14:paraId="7C4CA8E6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povede v souladu s příslušnými předpisy prokazatelné účetnictví týkající se provozování areálu;</w:t>
      </w:r>
    </w:p>
    <w:p w14:paraId="23F87771" w14:textId="05F8DA2E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bude udržovat všechny prostory areálu </w:t>
      </w:r>
      <w:r w:rsidR="00744D3D">
        <w:rPr>
          <w:rFonts w:eastAsia="Dutch801BTCE-Roman"/>
          <w:sz w:val="22"/>
          <w:szCs w:val="22"/>
        </w:rPr>
        <w:t>a</w:t>
      </w:r>
      <w:r w:rsidRPr="00262D77">
        <w:rPr>
          <w:rFonts w:eastAsia="Dutch801BTCE-Roman"/>
          <w:sz w:val="22"/>
          <w:szCs w:val="22"/>
        </w:rPr>
        <w:t> jeho zařízení v řádném a čistém stavu se zajištěním pravidelného a řádného úklidu a všechny další úkony potřebné k řádnému zajišťování provozu areálu, včetně pravidelného sekání trávy.</w:t>
      </w:r>
    </w:p>
    <w:p w14:paraId="0E0AF582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24A683E2" w14:textId="21800B25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t>Povinnosti Příkazce</w:t>
      </w:r>
    </w:p>
    <w:p w14:paraId="231E4820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5BC1B0FD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5.1.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Příkazce je povinen:</w:t>
      </w:r>
    </w:p>
    <w:p w14:paraId="30AFD10C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63F38BDB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poskytovat Příkazníkovi účinnou součinnost a operativně vyřizovat jeho požadavky a v případě požadavků, které nelze operativně vyřídit, je Příkazce povinen do 14 dnů zaujmout písemné stanovisko;</w:t>
      </w:r>
    </w:p>
    <w:p w14:paraId="114929E0" w14:textId="661B3C79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řádně a včas vykonávat svá oprávnění a plnit povinnosti, které touto </w:t>
      </w:r>
      <w:r w:rsidR="000A65F8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mlouvou nebyl</w:t>
      </w:r>
      <w:r w:rsidR="00946AEF">
        <w:rPr>
          <w:rFonts w:eastAsia="Dutch801BTCE-Roman"/>
          <w:sz w:val="22"/>
          <w:szCs w:val="22"/>
        </w:rPr>
        <w:t>y</w:t>
      </w:r>
      <w:r w:rsidRPr="00262D77">
        <w:rPr>
          <w:rFonts w:eastAsia="Dutch801BTCE-Roman"/>
          <w:sz w:val="22"/>
          <w:szCs w:val="22"/>
        </w:rPr>
        <w:t xml:space="preserve"> svěřeny Příkazníkovi;</w:t>
      </w:r>
    </w:p>
    <w:p w14:paraId="3ED83DA2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uhradit Příkazníkovi sjednanou odměnu;</w:t>
      </w:r>
    </w:p>
    <w:p w14:paraId="08C13FBB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informovat Příkazníka o jím schválených opravách a rekonstrukcích;</w:t>
      </w:r>
    </w:p>
    <w:p w14:paraId="78B68E2B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vydat své stanovisko k požadavku na mimořádnou opravu do 48 hodin od doručení, pokud bude následovat alespoň jeden pracovní den.</w:t>
      </w:r>
    </w:p>
    <w:p w14:paraId="0E791264" w14:textId="5699CB74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5.2.</w:t>
      </w:r>
      <w:r w:rsidRPr="00262D77">
        <w:rPr>
          <w:rFonts w:eastAsia="Dutch801BTCE-Roman"/>
          <w:sz w:val="22"/>
          <w:szCs w:val="22"/>
        </w:rPr>
        <w:tab/>
        <w:t xml:space="preserve">Příkazce současně s podpisem této </w:t>
      </w:r>
      <w:r w:rsidR="00176609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uděluj</w:t>
      </w:r>
      <w:r w:rsidR="00176609">
        <w:rPr>
          <w:rFonts w:eastAsia="Dutch801BTCE-Roman"/>
          <w:sz w:val="22"/>
          <w:szCs w:val="22"/>
        </w:rPr>
        <w:t>e</w:t>
      </w:r>
      <w:r w:rsidRPr="00262D77">
        <w:rPr>
          <w:rFonts w:eastAsia="Dutch801BTCE-Roman"/>
          <w:sz w:val="22"/>
          <w:szCs w:val="22"/>
        </w:rPr>
        <w:t xml:space="preserve"> Příkazníkovi plnou moc k výkonu jeho činnosti podle této smlouvy (plná moc – příloha š. 3).</w:t>
      </w:r>
    </w:p>
    <w:p w14:paraId="55C34917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5498674F" w14:textId="44043272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t>Doba trvání smlouvy a skončení</w:t>
      </w:r>
    </w:p>
    <w:p w14:paraId="75C035FC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69E40127" w14:textId="742FB715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6.1.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Tato smlouva se uzavírá na dobu </w:t>
      </w:r>
      <w:r w:rsidR="00176609">
        <w:rPr>
          <w:rFonts w:eastAsia="Dutch801BTCE-Roman"/>
          <w:sz w:val="22"/>
          <w:szCs w:val="22"/>
        </w:rPr>
        <w:t xml:space="preserve">  </w:t>
      </w:r>
      <w:r w:rsidRPr="00E507A0">
        <w:rPr>
          <w:rFonts w:eastAsia="Dutch801BTCE-Roman"/>
          <w:b/>
          <w:bCs/>
          <w:sz w:val="22"/>
          <w:szCs w:val="22"/>
        </w:rPr>
        <w:t>n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e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u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r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č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i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t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o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u.</w:t>
      </w:r>
    </w:p>
    <w:p w14:paraId="6B0D11B4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6F6D0CBD" w14:textId="4E066BFF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6.2.</w:t>
      </w:r>
      <w:r w:rsidRPr="00262D77">
        <w:rPr>
          <w:rFonts w:eastAsia="Dutch801BTCE-Roman"/>
          <w:sz w:val="22"/>
          <w:szCs w:val="22"/>
        </w:rPr>
        <w:tab/>
        <w:t xml:space="preserve">Příkazce může kdykoliv odstoupit od této </w:t>
      </w:r>
      <w:r w:rsidR="00176609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mlouvy, jestliže:</w:t>
      </w:r>
    </w:p>
    <w:p w14:paraId="458EB3A8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0E8F1DC2" w14:textId="77777777" w:rsidR="00262D77" w:rsidRPr="00262D77" w:rsidRDefault="00262D77" w:rsidP="00E54F1F">
      <w:pPr>
        <w:pStyle w:val="Odstavecseseznamem"/>
        <w:widowControl/>
        <w:numPr>
          <w:ilvl w:val="0"/>
          <w:numId w:val="17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Příkazník přes písemnou výstrahu Příkazce areál nebo jeho část spravuje nebo provozuje takovým způsobem, že Příkazci vzniká nebo hrozí škoda;</w:t>
      </w:r>
    </w:p>
    <w:p w14:paraId="23755A45" w14:textId="77777777" w:rsidR="00262D77" w:rsidRPr="00262D77" w:rsidRDefault="00262D77" w:rsidP="00E54F1F">
      <w:pPr>
        <w:pStyle w:val="Odstavecseseznamem"/>
        <w:widowControl/>
        <w:numPr>
          <w:ilvl w:val="0"/>
          <w:numId w:val="17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lastRenderedPageBreak/>
        <w:t>s ohledem na pravomocné rozhodnutí příslušného orgánu je třeba areál nebo jeho část vyklidit.</w:t>
      </w:r>
    </w:p>
    <w:p w14:paraId="6814C4C8" w14:textId="760ECB3D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6.3.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Odstoupení od </w:t>
      </w:r>
      <w:r w:rsidR="00E811E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 xml:space="preserve">mlouvy musí být písemné, musí být prokazatelně doručené druhé smluvní straně a nabývá účinnosti okamžikem jeho doručení druhé smluvní straně. Tímto okamžikem </w:t>
      </w:r>
      <w:r w:rsidR="00E811E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mlouva zanikne s účinky k okamžiku odstoupení.</w:t>
      </w:r>
    </w:p>
    <w:p w14:paraId="7FCE23F0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245B4FC" w14:textId="4A2EA43E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6.4.</w:t>
      </w:r>
      <w:r w:rsidRPr="00262D77">
        <w:rPr>
          <w:rFonts w:eastAsia="Dutch801BTCE-Roman"/>
          <w:sz w:val="22"/>
          <w:szCs w:val="22"/>
        </w:rPr>
        <w:tab/>
      </w:r>
      <w:r w:rsidRPr="00B438D6">
        <w:rPr>
          <w:rFonts w:eastAsia="Dutch801BTCE-Roman"/>
          <w:b/>
          <w:bCs/>
          <w:sz w:val="22"/>
          <w:szCs w:val="22"/>
        </w:rPr>
        <w:t xml:space="preserve">Každá smluvní strana může tuto </w:t>
      </w:r>
      <w:r w:rsidR="00E811ED">
        <w:rPr>
          <w:rFonts w:eastAsia="Dutch801BTCE-Roman"/>
          <w:b/>
          <w:bCs/>
          <w:sz w:val="22"/>
          <w:szCs w:val="22"/>
        </w:rPr>
        <w:t>S</w:t>
      </w:r>
      <w:r w:rsidRPr="00B438D6">
        <w:rPr>
          <w:rFonts w:eastAsia="Dutch801BTCE-Roman"/>
          <w:b/>
          <w:bCs/>
          <w:sz w:val="22"/>
          <w:szCs w:val="22"/>
        </w:rPr>
        <w:t>mlouvu vypovědět bez udání důvodu.</w:t>
      </w:r>
      <w:r w:rsidRPr="00262D77">
        <w:rPr>
          <w:rFonts w:eastAsia="Dutch801BTCE-Roman"/>
          <w:sz w:val="22"/>
          <w:szCs w:val="22"/>
        </w:rPr>
        <w:t xml:space="preserve"> Výpověď musí být písemná, výpovědní doba činí 3 měsíce a počíná běžet prvním dnem následujícím po doručení výpovědi</w:t>
      </w:r>
      <w:r w:rsidR="00B438D6">
        <w:rPr>
          <w:rFonts w:eastAsia="Dutch801BTCE-Roman"/>
          <w:sz w:val="22"/>
          <w:szCs w:val="22"/>
        </w:rPr>
        <w:t xml:space="preserve"> druhé straně. </w:t>
      </w:r>
    </w:p>
    <w:p w14:paraId="673CF8B1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91D93A4" w14:textId="10AA0615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6.5.</w:t>
      </w:r>
      <w:r w:rsidRPr="00262D77">
        <w:rPr>
          <w:rFonts w:eastAsia="Dutch801BTCE-Roman"/>
          <w:sz w:val="22"/>
          <w:szCs w:val="22"/>
        </w:rPr>
        <w:tab/>
        <w:t xml:space="preserve">Příkazník může dále tuto </w:t>
      </w:r>
      <w:r w:rsidR="00ED704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mlouvu písemně vypovědět s výpovědní lhůtou 1 měsíc, jestliže areál jako celek se stane bez zavinění Příkazníka nezpůsobilý k určenému účelu.</w:t>
      </w:r>
    </w:p>
    <w:p w14:paraId="6EB5BF49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4D784303" w14:textId="3306B71C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6.6.</w:t>
      </w:r>
      <w:r w:rsidRPr="00262D77">
        <w:rPr>
          <w:rFonts w:eastAsia="Dutch801BTCE-Roman"/>
          <w:sz w:val="22"/>
          <w:szCs w:val="22"/>
        </w:rPr>
        <w:tab/>
        <w:t xml:space="preserve">Skončí-li platnost této </w:t>
      </w:r>
      <w:r w:rsidR="00ED704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 xml:space="preserve">mlouvy, je Příkazník povinen předat Příkazci vyklizený areál v den skončení platnosti </w:t>
      </w:r>
      <w:r w:rsidR="00ED704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ve stavu, v jakém jej převzal, s přihlédnutím k obvyklému opotřebení a provedeným úpravám, s nimiž Příkazce vyslovil souhlas, pokud se smluvní strany nedohodnou jinak. Při skončení bude proveden protokolární zápis o předání areálu Příkazci a pořízena fotodokumentace. Poškození areálu, které bylo způsobeno činností Příkazníka, je povinen Příkazník odstranit na své náklady.</w:t>
      </w:r>
    </w:p>
    <w:p w14:paraId="19AFAEB9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03CEA084" w14:textId="3E70E601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6.7.</w:t>
      </w:r>
      <w:r w:rsidRPr="00262D77">
        <w:rPr>
          <w:rFonts w:eastAsia="Dutch801BTCE-Roman"/>
          <w:sz w:val="22"/>
          <w:szCs w:val="22"/>
        </w:rPr>
        <w:tab/>
        <w:t xml:space="preserve">Při zániku </w:t>
      </w:r>
      <w:r w:rsidR="00785423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je Příkazník povinen upozornit Příkazce na opatření potřebná k tomu, aby se zabránilo vzniku škody bezprostředně hrozící Příkazci nedokončením, příp. nezapočetím, činností, souvisejících se správou areálu podle této smlouvy.</w:t>
      </w:r>
    </w:p>
    <w:p w14:paraId="28F08900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EC47C73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6.8.</w:t>
      </w:r>
      <w:r w:rsidRPr="00262D77">
        <w:rPr>
          <w:rFonts w:eastAsia="Dutch801BTCE-Roman"/>
          <w:sz w:val="22"/>
          <w:szCs w:val="22"/>
        </w:rPr>
        <w:tab/>
        <w:t>V případě prodlení Příkazníka s předáním areálu, je Příkazník povinen zaplatit Příkazci smluvní pokutu ve výši 5.000,- Kč za každý den prodlení s předáním areálu.</w:t>
      </w:r>
    </w:p>
    <w:p w14:paraId="632734E0" w14:textId="77777777" w:rsidR="00CB1BAF" w:rsidRDefault="00CB1BAF" w:rsidP="00E54F1F">
      <w:pPr>
        <w:jc w:val="both"/>
        <w:rPr>
          <w:sz w:val="22"/>
          <w:szCs w:val="22"/>
        </w:rPr>
      </w:pPr>
    </w:p>
    <w:p w14:paraId="168A4925" w14:textId="57AE0342" w:rsidR="00CB1BAF" w:rsidRPr="00250DA1" w:rsidRDefault="00CB1BAF" w:rsidP="00E54F1F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t>VII.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Odměna </w:t>
      </w:r>
    </w:p>
    <w:p w14:paraId="04453F32" w14:textId="6F961038" w:rsidR="00CB1BAF" w:rsidRDefault="00CB1BAF" w:rsidP="00E54F1F">
      <w:pPr>
        <w:jc w:val="both"/>
        <w:rPr>
          <w:sz w:val="22"/>
          <w:szCs w:val="22"/>
        </w:rPr>
      </w:pPr>
    </w:p>
    <w:p w14:paraId="6AF927DF" w14:textId="52F217D4" w:rsidR="00CB1BAF" w:rsidRDefault="00CB1BAF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Smluvní strany se dohodly, že Příkazníkovi náleží za </w:t>
      </w:r>
      <w:r w:rsidR="002123BE">
        <w:rPr>
          <w:sz w:val="22"/>
          <w:szCs w:val="22"/>
        </w:rPr>
        <w:t>p</w:t>
      </w:r>
      <w:r>
        <w:rPr>
          <w:sz w:val="22"/>
          <w:szCs w:val="22"/>
        </w:rPr>
        <w:t>říkazní činnost, specifikovanou v</w:t>
      </w:r>
      <w:r w:rsidR="00EA1D67">
        <w:rPr>
          <w:sz w:val="22"/>
          <w:szCs w:val="22"/>
        </w:rPr>
        <w:t> této Smlouvě</w:t>
      </w:r>
      <w:r w:rsidR="00212487">
        <w:rPr>
          <w:sz w:val="22"/>
          <w:szCs w:val="22"/>
        </w:rPr>
        <w:t>,</w:t>
      </w:r>
      <w:r w:rsidR="00EA1D67">
        <w:rPr>
          <w:sz w:val="22"/>
          <w:szCs w:val="22"/>
        </w:rPr>
        <w:t xml:space="preserve"> úplata (provize) za </w:t>
      </w:r>
      <w:r w:rsidR="00095772">
        <w:rPr>
          <w:sz w:val="22"/>
          <w:szCs w:val="22"/>
        </w:rPr>
        <w:t xml:space="preserve">období od 1.3.2023 do </w:t>
      </w:r>
      <w:r w:rsidR="001F7CD3">
        <w:rPr>
          <w:sz w:val="22"/>
          <w:szCs w:val="22"/>
        </w:rPr>
        <w:t>30.09.2023</w:t>
      </w:r>
      <w:r w:rsidR="00095772">
        <w:rPr>
          <w:sz w:val="22"/>
          <w:szCs w:val="22"/>
        </w:rPr>
        <w:t xml:space="preserve"> </w:t>
      </w:r>
      <w:r w:rsidR="00212487">
        <w:rPr>
          <w:sz w:val="22"/>
          <w:szCs w:val="22"/>
        </w:rPr>
        <w:t xml:space="preserve">ve výši </w:t>
      </w:r>
      <w:r w:rsidR="001F7CD3" w:rsidRPr="00B438D6">
        <w:rPr>
          <w:b/>
          <w:bCs/>
          <w:sz w:val="22"/>
          <w:szCs w:val="22"/>
        </w:rPr>
        <w:t>342.400,-</w:t>
      </w:r>
      <w:r w:rsidR="002123BE">
        <w:rPr>
          <w:b/>
          <w:bCs/>
          <w:sz w:val="22"/>
          <w:szCs w:val="22"/>
        </w:rPr>
        <w:t xml:space="preserve"> Kč</w:t>
      </w:r>
      <w:r w:rsidR="001F7CD3">
        <w:rPr>
          <w:sz w:val="22"/>
          <w:szCs w:val="22"/>
        </w:rPr>
        <w:t xml:space="preserve"> </w:t>
      </w:r>
      <w:r w:rsidR="00212487">
        <w:rPr>
          <w:sz w:val="22"/>
          <w:szCs w:val="22"/>
        </w:rPr>
        <w:t xml:space="preserve">(slovy: </w:t>
      </w:r>
      <w:r w:rsidR="001F7CD3">
        <w:rPr>
          <w:sz w:val="22"/>
          <w:szCs w:val="22"/>
        </w:rPr>
        <w:t>tři sta čtyřicet dva tisíc</w:t>
      </w:r>
      <w:r w:rsidR="002123BE">
        <w:rPr>
          <w:sz w:val="22"/>
          <w:szCs w:val="22"/>
        </w:rPr>
        <w:t>e</w:t>
      </w:r>
      <w:r w:rsidR="001F7CD3">
        <w:rPr>
          <w:sz w:val="22"/>
          <w:szCs w:val="22"/>
        </w:rPr>
        <w:t xml:space="preserve"> čtyři sta korun českých)</w:t>
      </w:r>
      <w:r w:rsidR="00212487">
        <w:rPr>
          <w:sz w:val="22"/>
          <w:szCs w:val="22"/>
        </w:rPr>
        <w:t xml:space="preserve"> </w:t>
      </w:r>
      <w:r w:rsidR="00E84BDD">
        <w:rPr>
          <w:sz w:val="22"/>
          <w:szCs w:val="22"/>
        </w:rPr>
        <w:t xml:space="preserve">plus DPH, tj. </w:t>
      </w:r>
      <w:r w:rsidR="008A4507">
        <w:rPr>
          <w:sz w:val="22"/>
          <w:szCs w:val="22"/>
        </w:rPr>
        <w:t>48.914</w:t>
      </w:r>
      <w:r w:rsidR="001145A6">
        <w:rPr>
          <w:sz w:val="22"/>
          <w:szCs w:val="22"/>
        </w:rPr>
        <w:t xml:space="preserve">,29 </w:t>
      </w:r>
      <w:r w:rsidR="00B90438">
        <w:rPr>
          <w:sz w:val="22"/>
          <w:szCs w:val="22"/>
        </w:rPr>
        <w:t xml:space="preserve">Kč </w:t>
      </w:r>
      <w:r w:rsidR="001145A6">
        <w:rPr>
          <w:sz w:val="22"/>
          <w:szCs w:val="22"/>
        </w:rPr>
        <w:t>(slovy: čtyřicet osm tisíc devět set čtrnáct korun</w:t>
      </w:r>
      <w:r w:rsidR="002123BE">
        <w:rPr>
          <w:sz w:val="22"/>
          <w:szCs w:val="22"/>
        </w:rPr>
        <w:t xml:space="preserve"> českých</w:t>
      </w:r>
      <w:r w:rsidR="001145A6">
        <w:rPr>
          <w:sz w:val="22"/>
          <w:szCs w:val="22"/>
        </w:rPr>
        <w:t xml:space="preserve"> a dvacet devět haléřů) + DPH měsíčně. </w:t>
      </w:r>
    </w:p>
    <w:p w14:paraId="4F3B4F94" w14:textId="3168AF97" w:rsidR="002E1274" w:rsidRDefault="002E1274" w:rsidP="00E54F1F">
      <w:pPr>
        <w:ind w:left="709" w:hanging="709"/>
        <w:jc w:val="both"/>
        <w:rPr>
          <w:sz w:val="22"/>
          <w:szCs w:val="22"/>
        </w:rPr>
      </w:pPr>
    </w:p>
    <w:p w14:paraId="182510FE" w14:textId="4133D71C" w:rsidR="002E1274" w:rsidRDefault="002E1274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Smluvní strany se dohodly, že Příkazník bude v průběhu trvání této Smlouvy vystavovat a </w:t>
      </w:r>
      <w:r w:rsidR="00A97CE5">
        <w:rPr>
          <w:sz w:val="22"/>
          <w:szCs w:val="22"/>
        </w:rPr>
        <w:t>P</w:t>
      </w:r>
      <w:r>
        <w:rPr>
          <w:sz w:val="22"/>
          <w:szCs w:val="22"/>
        </w:rPr>
        <w:t>říkazci předávat měsíční faktury (daňové doklady) na dílčí plnění, a to ve výši měsíční úplaty dle odstavce 7.1. této Smlouvy. Příkazníkem vystavené faktury na dílčí plnění budou zahrnovat i příslušnou část daně z přidané hodnoty. Smluvní strany se vzájemně dohodly, že Příkazní</w:t>
      </w:r>
      <w:r w:rsidR="00C3074D">
        <w:rPr>
          <w:sz w:val="22"/>
          <w:szCs w:val="22"/>
        </w:rPr>
        <w:t xml:space="preserve">kem budou vystavovány faktury na dílčí plnění vždy jedenkrát za uplynulý kalendářní měsíc, a to vždy k poslednímu dni v měsíci a Příkazci doručené do pátého dne následujícího měsíce. </w:t>
      </w:r>
    </w:p>
    <w:p w14:paraId="35124957" w14:textId="19946D18" w:rsidR="00C3074D" w:rsidRDefault="00C3074D" w:rsidP="00E54F1F">
      <w:pPr>
        <w:ind w:left="709" w:hanging="709"/>
        <w:jc w:val="both"/>
        <w:rPr>
          <w:sz w:val="22"/>
          <w:szCs w:val="22"/>
        </w:rPr>
      </w:pPr>
    </w:p>
    <w:p w14:paraId="6E29E711" w14:textId="03BD9217" w:rsidR="00C3074D" w:rsidRDefault="00C3074D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Splatnost na dílčí plnění je smluvními stranami dohodnuta na 14 (slovy: čtrnáct) kalendářních dní, ode dne řádného předání faktury Příkazníkem Příkazci. </w:t>
      </w:r>
    </w:p>
    <w:p w14:paraId="25CE27DC" w14:textId="70DBFAA9" w:rsidR="00C3074D" w:rsidRDefault="00C3074D" w:rsidP="00E54F1F">
      <w:pPr>
        <w:ind w:left="709" w:hanging="709"/>
        <w:jc w:val="both"/>
        <w:rPr>
          <w:sz w:val="22"/>
          <w:szCs w:val="22"/>
        </w:rPr>
      </w:pPr>
    </w:p>
    <w:p w14:paraId="422C1A22" w14:textId="5ED2F70C" w:rsidR="00C3074D" w:rsidRDefault="00C3074D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  <w:t xml:space="preserve">Daňový doklad dle tohoto článku Smlouvy bude obsahovat pojmové náležitosti daňového dokladu stanovené zákonem č. 235/2004 SB., o dani z přidané hodnoty, ve znění pozdějších předpisů, a zákonem č. 563/1991 Sb., o účetnictví, ve znění pozdějších předpisů, a současně bude vystaven ve smyslu odstavce 7.2. tohoto článku. V případě, že daňový doklad nebude obsahovat správné údaje či bude neúplný, je Příkazce oprávněn daňový doklad neproplatit a vrátit jej ve lhůtě do data jeho splatnosti Příkazníkovi. Příkazník je povinen takový daňový doklad opravit, aby splňoval podmínky stanovené v odst. 7.2. tohoto článku. </w:t>
      </w:r>
    </w:p>
    <w:p w14:paraId="5E5C677E" w14:textId="19FB2857" w:rsidR="00C3074D" w:rsidRDefault="00C3074D" w:rsidP="00E54F1F">
      <w:pPr>
        <w:ind w:left="709" w:hanging="709"/>
        <w:jc w:val="both"/>
        <w:rPr>
          <w:sz w:val="22"/>
          <w:szCs w:val="22"/>
        </w:rPr>
      </w:pPr>
    </w:p>
    <w:p w14:paraId="534743BB" w14:textId="4C628107" w:rsidR="00C3074D" w:rsidRDefault="00C3074D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  <w:t xml:space="preserve">Úhrada daňového dokladu bude provedena pouze na účet, který je zveřejněný na portálu finanční správy, v opačném případě bude Příkazníkovi uhrazena pouze částka bez DPH a DPH odvede Příkazce. </w:t>
      </w:r>
    </w:p>
    <w:p w14:paraId="157DA0D1" w14:textId="4677DE68" w:rsidR="00820D45" w:rsidRPr="00250DA1" w:rsidRDefault="00820D45" w:rsidP="00E54F1F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lastRenderedPageBreak/>
        <w:t>VIII.</w:t>
      </w:r>
      <w:r w:rsidR="00250DA1" w:rsidRPr="00250DA1">
        <w:rPr>
          <w:b/>
          <w:bCs/>
          <w:sz w:val="22"/>
          <w:szCs w:val="22"/>
        </w:rPr>
        <w:t xml:space="preserve"> 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Údržba a opravy </w:t>
      </w:r>
    </w:p>
    <w:p w14:paraId="6C691C2F" w14:textId="176B1D81" w:rsidR="00820D45" w:rsidRDefault="00820D45" w:rsidP="00E54F1F">
      <w:pPr>
        <w:jc w:val="both"/>
        <w:rPr>
          <w:sz w:val="22"/>
          <w:szCs w:val="22"/>
        </w:rPr>
      </w:pPr>
    </w:p>
    <w:p w14:paraId="03579D08" w14:textId="6FC386E5" w:rsidR="00820D45" w:rsidRDefault="00820D45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>
        <w:rPr>
          <w:sz w:val="22"/>
          <w:szCs w:val="22"/>
        </w:rPr>
        <w:tab/>
        <w:t>Běžnou údržbu a opravy areálu nebo jeho zařízení včetně revizí zaj</w:t>
      </w:r>
      <w:r w:rsidR="00B3782A">
        <w:rPr>
          <w:sz w:val="22"/>
          <w:szCs w:val="22"/>
        </w:rPr>
        <w:t>i</w:t>
      </w:r>
      <w:r>
        <w:rPr>
          <w:sz w:val="22"/>
          <w:szCs w:val="22"/>
        </w:rPr>
        <w:t xml:space="preserve">šťuje Příkazník, vynaložené náklady poté přeúčtuje Příkazci. Opravou se rozumí činnost směřující k odstranění účinků částečného fyzického opotřebení nebo poškození za účelem uvedení do předchozího nebo provozuschopného stavu. Uvedením do provozuschopného stavu se rozumí provedení opravy i s použitím jiných než původních materiálů, dílů, součástí nebo technologií, pokud tím nedojde k technickému zhodnocení. Údržbou se rozumí soustavná činnost, kterou se zpomaluje fyzické opotřebení a předchází poruchám a odstraňují se drobnější závady. </w:t>
      </w:r>
    </w:p>
    <w:p w14:paraId="0C11F942" w14:textId="28941239" w:rsidR="00820D45" w:rsidRDefault="00820D45" w:rsidP="00E54F1F">
      <w:pPr>
        <w:ind w:left="709" w:hanging="709"/>
        <w:jc w:val="both"/>
        <w:rPr>
          <w:sz w:val="22"/>
          <w:szCs w:val="22"/>
        </w:rPr>
      </w:pPr>
    </w:p>
    <w:p w14:paraId="538BE5DA" w14:textId="3B1AFCEC" w:rsidR="00820D45" w:rsidRDefault="00820D45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Příkazník je dále povinen: </w:t>
      </w:r>
    </w:p>
    <w:p w14:paraId="50D39648" w14:textId="6A2237B6" w:rsidR="00820D45" w:rsidRPr="00667932" w:rsidRDefault="00C50CD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667932">
        <w:rPr>
          <w:sz w:val="22"/>
          <w:szCs w:val="22"/>
        </w:rPr>
        <w:t>za účelem zachování areálu a jeho zařízení provádět účinně a včas veškerou běžnou údržbu, oprav</w:t>
      </w:r>
      <w:r w:rsidR="00743BF7">
        <w:rPr>
          <w:sz w:val="22"/>
          <w:szCs w:val="22"/>
        </w:rPr>
        <w:t>y</w:t>
      </w:r>
      <w:r w:rsidRPr="00667932">
        <w:rPr>
          <w:sz w:val="22"/>
          <w:szCs w:val="22"/>
        </w:rPr>
        <w:t xml:space="preserve"> a revize a zajišťovat provoz</w:t>
      </w:r>
      <w:r w:rsidR="00430A74" w:rsidRPr="00667932">
        <w:rPr>
          <w:sz w:val="22"/>
          <w:szCs w:val="22"/>
        </w:rPr>
        <w:t xml:space="preserve"> areálu na náklady </w:t>
      </w:r>
      <w:r w:rsidR="00AA44B2">
        <w:rPr>
          <w:sz w:val="22"/>
          <w:szCs w:val="22"/>
        </w:rPr>
        <w:t>P</w:t>
      </w:r>
      <w:r w:rsidR="00430A74" w:rsidRPr="00667932">
        <w:rPr>
          <w:sz w:val="22"/>
          <w:szCs w:val="22"/>
        </w:rPr>
        <w:t>říkazce</w:t>
      </w:r>
      <w:r w:rsidR="000419B4">
        <w:rPr>
          <w:sz w:val="22"/>
          <w:szCs w:val="22"/>
        </w:rPr>
        <w:t>;</w:t>
      </w:r>
      <w:r w:rsidR="00430A74" w:rsidRPr="00667932">
        <w:rPr>
          <w:sz w:val="22"/>
          <w:szCs w:val="22"/>
        </w:rPr>
        <w:t xml:space="preserve"> </w:t>
      </w:r>
    </w:p>
    <w:p w14:paraId="14609268" w14:textId="449E49E2" w:rsidR="00430A74" w:rsidRPr="00667932" w:rsidRDefault="0020515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30A74" w:rsidRPr="00667932">
        <w:rPr>
          <w:sz w:val="22"/>
          <w:szCs w:val="22"/>
        </w:rPr>
        <w:t xml:space="preserve">ejpozději do 14ti dnů ode dne, kdy se vyskytne jejich potřeba, informovat Příkazce o potřebě jakýchkoliv oprav či technického zhodnocení, vyžádat i jeho předchozí písemný souhlas s jejich provedením (tyto budou provedeny na náklady Příkazce, nebude-li dohodnuto jinak) a písemně dohodnout podmínky úhrady oprav či technického zhodnocení, přičemž: </w:t>
      </w:r>
    </w:p>
    <w:p w14:paraId="3C3B165A" w14:textId="105DBD95" w:rsidR="00667932" w:rsidRDefault="0020515A" w:rsidP="00250DA1">
      <w:pPr>
        <w:pStyle w:val="Odstavecseseznamem"/>
        <w:numPr>
          <w:ilvl w:val="0"/>
          <w:numId w:val="5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30A74">
        <w:rPr>
          <w:sz w:val="22"/>
          <w:szCs w:val="22"/>
        </w:rPr>
        <w:t>echnickým zhodnocením se rozumí nástavby, přístavby, stavení úpravy, rekonstrukce a modernizace areálu včetně zařízení, pokud převýší stanovenou částku obecně závazným předpise</w:t>
      </w:r>
      <w:r w:rsidR="00667932">
        <w:rPr>
          <w:sz w:val="22"/>
          <w:szCs w:val="22"/>
        </w:rPr>
        <w:t>m</w:t>
      </w:r>
      <w:r w:rsidR="00430A74">
        <w:rPr>
          <w:sz w:val="22"/>
          <w:szCs w:val="22"/>
        </w:rPr>
        <w:t xml:space="preserve"> (§ 33</w:t>
      </w:r>
      <w:r w:rsidR="00003753">
        <w:rPr>
          <w:sz w:val="22"/>
          <w:szCs w:val="22"/>
        </w:rPr>
        <w:t xml:space="preserve"> odst. 1 </w:t>
      </w:r>
      <w:r w:rsidR="00430A74">
        <w:rPr>
          <w:sz w:val="22"/>
          <w:szCs w:val="22"/>
        </w:rPr>
        <w:t xml:space="preserve"> </w:t>
      </w:r>
      <w:proofErr w:type="spellStart"/>
      <w:r w:rsidR="00430A74">
        <w:rPr>
          <w:sz w:val="22"/>
          <w:szCs w:val="22"/>
        </w:rPr>
        <w:t>zák.č</w:t>
      </w:r>
      <w:proofErr w:type="spellEnd"/>
      <w:r w:rsidR="00430A74">
        <w:rPr>
          <w:sz w:val="22"/>
          <w:szCs w:val="22"/>
        </w:rPr>
        <w:t xml:space="preserve">. </w:t>
      </w:r>
      <w:r w:rsidR="00680045">
        <w:rPr>
          <w:sz w:val="22"/>
          <w:szCs w:val="22"/>
        </w:rPr>
        <w:t>586/1992 Sb., v </w:t>
      </w:r>
      <w:proofErr w:type="spellStart"/>
      <w:r w:rsidR="00680045">
        <w:rPr>
          <w:sz w:val="22"/>
          <w:szCs w:val="22"/>
        </w:rPr>
        <w:t>pl</w:t>
      </w:r>
      <w:proofErr w:type="spellEnd"/>
      <w:r w:rsidR="00680045">
        <w:rPr>
          <w:sz w:val="22"/>
          <w:szCs w:val="22"/>
        </w:rPr>
        <w:t xml:space="preserve">. </w:t>
      </w:r>
      <w:r w:rsidR="00003753">
        <w:rPr>
          <w:sz w:val="22"/>
          <w:szCs w:val="22"/>
        </w:rPr>
        <w:t>z</w:t>
      </w:r>
      <w:r w:rsidR="00680045">
        <w:rPr>
          <w:sz w:val="22"/>
          <w:szCs w:val="22"/>
        </w:rPr>
        <w:t>nění</w:t>
      </w:r>
      <w:r w:rsidR="00003753">
        <w:rPr>
          <w:sz w:val="22"/>
          <w:szCs w:val="22"/>
        </w:rPr>
        <w:t>, o dani z</w:t>
      </w:r>
      <w:r w:rsidR="00E6583E">
        <w:rPr>
          <w:sz w:val="22"/>
          <w:szCs w:val="22"/>
        </w:rPr>
        <w:t> </w:t>
      </w:r>
      <w:r w:rsidR="00003753">
        <w:rPr>
          <w:sz w:val="22"/>
          <w:szCs w:val="22"/>
        </w:rPr>
        <w:t>příjmu</w:t>
      </w:r>
      <w:r w:rsidR="00E6583E">
        <w:rPr>
          <w:sz w:val="22"/>
          <w:szCs w:val="22"/>
        </w:rPr>
        <w:t>)</w:t>
      </w:r>
      <w:r w:rsidR="000419B4">
        <w:rPr>
          <w:sz w:val="22"/>
          <w:szCs w:val="22"/>
        </w:rPr>
        <w:t>;</w:t>
      </w:r>
      <w:r w:rsidR="00667932">
        <w:rPr>
          <w:sz w:val="22"/>
          <w:szCs w:val="22"/>
        </w:rPr>
        <w:t xml:space="preserve"> </w:t>
      </w:r>
    </w:p>
    <w:p w14:paraId="42F5C77B" w14:textId="39FEA802" w:rsidR="00430A74" w:rsidRDefault="0020515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2088A">
        <w:rPr>
          <w:sz w:val="22"/>
          <w:szCs w:val="22"/>
        </w:rPr>
        <w:t xml:space="preserve">eprovádět bez předchozího písemného souhlasu Příkazce žádné opravy či technické </w:t>
      </w:r>
      <w:r w:rsidR="00743BF7">
        <w:rPr>
          <w:sz w:val="22"/>
          <w:szCs w:val="22"/>
        </w:rPr>
        <w:t>zhodnocení areálu nebo jeho zařízení, pokud tato Smlouva nestanoví něco jiného</w:t>
      </w:r>
      <w:r w:rsidR="000419B4">
        <w:rPr>
          <w:sz w:val="22"/>
          <w:szCs w:val="22"/>
        </w:rPr>
        <w:t>;</w:t>
      </w:r>
      <w:r w:rsidR="00743BF7">
        <w:rPr>
          <w:sz w:val="22"/>
          <w:szCs w:val="22"/>
        </w:rPr>
        <w:t xml:space="preserve"> </w:t>
      </w:r>
    </w:p>
    <w:p w14:paraId="2EF2AF4E" w14:textId="456A83A4" w:rsidR="00AE61C3" w:rsidRDefault="0020515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E61C3">
        <w:rPr>
          <w:sz w:val="22"/>
          <w:szCs w:val="22"/>
        </w:rPr>
        <w:t>ejpozději do 14ti dnů po dokončení oprav či právní moci kolaudačního rozhodnutí vztahujícího se k technickému zhodnocení doložit Příkazci vynaložení nákladů, a to s kopiemi příslušných smluv s dodavateli, faktur a dokladů o jejich uhrazení</w:t>
      </w:r>
      <w:r w:rsidR="000419B4">
        <w:rPr>
          <w:sz w:val="22"/>
          <w:szCs w:val="22"/>
        </w:rPr>
        <w:t>;</w:t>
      </w:r>
      <w:r w:rsidR="00AE61C3">
        <w:rPr>
          <w:sz w:val="22"/>
          <w:szCs w:val="22"/>
        </w:rPr>
        <w:t xml:space="preserve"> </w:t>
      </w:r>
    </w:p>
    <w:p w14:paraId="222A46DB" w14:textId="623AA530" w:rsidR="00AE61C3" w:rsidRDefault="000419B4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E61C3">
        <w:rPr>
          <w:sz w:val="22"/>
          <w:szCs w:val="22"/>
        </w:rPr>
        <w:t xml:space="preserve">eprodleně po zjištění havárie v areálu ústně a následně písemně informovat Příkazce o případných havarijních závadách na areálu nebo jeho zařízení, jejichž odstranění </w:t>
      </w:r>
      <w:r w:rsidR="00E90E10">
        <w:rPr>
          <w:sz w:val="22"/>
          <w:szCs w:val="22"/>
        </w:rPr>
        <w:t>nesnese odkladu, a případně vzniklé havarijní závady průkazně dokumentovat (včetně fotografických záznamů či audiovizuálního záznamu)</w:t>
      </w:r>
      <w:r w:rsidR="00654949">
        <w:rPr>
          <w:sz w:val="22"/>
          <w:szCs w:val="22"/>
        </w:rPr>
        <w:t>;</w:t>
      </w:r>
      <w:r w:rsidR="00E90E10">
        <w:rPr>
          <w:sz w:val="22"/>
          <w:szCs w:val="22"/>
        </w:rPr>
        <w:t xml:space="preserve"> </w:t>
      </w:r>
    </w:p>
    <w:p w14:paraId="47B6F850" w14:textId="2744B0CD" w:rsidR="00E90E10" w:rsidRDefault="00654949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90E10">
        <w:rPr>
          <w:sz w:val="22"/>
          <w:szCs w:val="22"/>
        </w:rPr>
        <w:t xml:space="preserve">přístupnit po odstranění havarijní závady kdykoliv areál nebo jeho zařízení za účelem odstranění havarijní závady a v případě, že </w:t>
      </w:r>
      <w:r>
        <w:rPr>
          <w:sz w:val="22"/>
          <w:szCs w:val="22"/>
        </w:rPr>
        <w:t>P</w:t>
      </w:r>
      <w:r w:rsidR="00E90E10">
        <w:rPr>
          <w:sz w:val="22"/>
          <w:szCs w:val="22"/>
        </w:rPr>
        <w:t xml:space="preserve">říkazník bez zbytečného odkladu, s ohledem na charakter havarijní závady, nezajistí informování </w:t>
      </w:r>
      <w:r>
        <w:rPr>
          <w:sz w:val="22"/>
          <w:szCs w:val="22"/>
        </w:rPr>
        <w:t>P</w:t>
      </w:r>
      <w:r w:rsidR="00E90E10">
        <w:rPr>
          <w:sz w:val="22"/>
          <w:szCs w:val="22"/>
        </w:rPr>
        <w:t xml:space="preserve">říkazce o vzniku havarijní závady, tuto bez zbytečného dokladu odstranit či zajistit její odstranění na vlastní náklady. </w:t>
      </w:r>
    </w:p>
    <w:p w14:paraId="0A05B9FA" w14:textId="77777777" w:rsidR="00250DA1" w:rsidRDefault="00250DA1" w:rsidP="00E90E10">
      <w:pPr>
        <w:jc w:val="both"/>
        <w:rPr>
          <w:sz w:val="22"/>
          <w:szCs w:val="22"/>
        </w:rPr>
      </w:pPr>
    </w:p>
    <w:p w14:paraId="66BA11F6" w14:textId="3D4F2178" w:rsidR="00E90E10" w:rsidRPr="00250DA1" w:rsidRDefault="00E90E10" w:rsidP="00E90E10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t xml:space="preserve">IX. 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Investice </w:t>
      </w:r>
    </w:p>
    <w:p w14:paraId="346FF4E3" w14:textId="77777777" w:rsidR="00250DA1" w:rsidRDefault="00250DA1" w:rsidP="00E90E10">
      <w:pPr>
        <w:jc w:val="both"/>
        <w:rPr>
          <w:sz w:val="22"/>
          <w:szCs w:val="22"/>
        </w:rPr>
      </w:pPr>
    </w:p>
    <w:p w14:paraId="1D836C64" w14:textId="4F209BE1" w:rsidR="00E90E10" w:rsidRDefault="00E90E10" w:rsidP="00250DA1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>
        <w:rPr>
          <w:sz w:val="22"/>
          <w:szCs w:val="22"/>
        </w:rPr>
        <w:tab/>
        <w:t>Příkazník je oprávněn provést technické zhodnocení areálu nebo jeho zařízení, spočívající v provedení jiných než běžných oprav a úprav (dále jen „investice“), jen po předchozím projednání s Příkazcem a po písemném schválení Příkazce. Návrh Příkazníka na provedení investic, který bude Příkazce posuzovat, musí obsahovat soupis investi</w:t>
      </w:r>
      <w:r w:rsidR="00250DA1">
        <w:rPr>
          <w:sz w:val="22"/>
          <w:szCs w:val="22"/>
        </w:rPr>
        <w:t>c</w:t>
      </w:r>
      <w:r>
        <w:rPr>
          <w:sz w:val="22"/>
          <w:szCs w:val="22"/>
        </w:rPr>
        <w:t xml:space="preserve"> a jejich položkové ocenění a časový harmonogram jejich realizace. </w:t>
      </w:r>
    </w:p>
    <w:p w14:paraId="7BA4D13F" w14:textId="61C4D9CB" w:rsidR="00E90E10" w:rsidRDefault="00E90E10" w:rsidP="00E90E10">
      <w:pPr>
        <w:jc w:val="both"/>
        <w:rPr>
          <w:sz w:val="22"/>
          <w:szCs w:val="22"/>
        </w:rPr>
      </w:pPr>
    </w:p>
    <w:p w14:paraId="57E4321D" w14:textId="3108DC02" w:rsidR="00BC31CE" w:rsidRPr="00250DA1" w:rsidRDefault="00BC31CE" w:rsidP="00E90E10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t xml:space="preserve">X. 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Vedlejší ujednání </w:t>
      </w:r>
    </w:p>
    <w:p w14:paraId="07A9F2F2" w14:textId="1DD9DAE0" w:rsidR="00BC31CE" w:rsidRDefault="00BC31CE" w:rsidP="00E90E10">
      <w:pPr>
        <w:jc w:val="both"/>
        <w:rPr>
          <w:sz w:val="22"/>
          <w:szCs w:val="22"/>
        </w:rPr>
      </w:pPr>
    </w:p>
    <w:p w14:paraId="49AE7640" w14:textId="095CAEDD" w:rsidR="00BC31CE" w:rsidRDefault="00BC31CE" w:rsidP="00DE2B47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10.1.</w:t>
      </w:r>
      <w:r>
        <w:rPr>
          <w:sz w:val="22"/>
          <w:szCs w:val="22"/>
        </w:rPr>
        <w:tab/>
        <w:t xml:space="preserve">Příkazník se zavazuje uzavřít pojistnou smlouvu, která bude krýt odpovědnost za škodu, která vznikne Příkazci nebo třetí osobě v souvislosti s výkonem činností Příkazníka dle této Smlouvy, s pojistným plněním 5.000.000,- </w:t>
      </w:r>
      <w:r w:rsidR="004958CD">
        <w:rPr>
          <w:sz w:val="22"/>
          <w:szCs w:val="22"/>
        </w:rPr>
        <w:t xml:space="preserve">Kč </w:t>
      </w:r>
      <w:r>
        <w:rPr>
          <w:sz w:val="22"/>
          <w:szCs w:val="22"/>
        </w:rPr>
        <w:t xml:space="preserve">v jednotlivém případě, a rovněž pojistnou smlouvu </w:t>
      </w:r>
      <w:r w:rsidR="00274E8B">
        <w:rPr>
          <w:sz w:val="22"/>
          <w:szCs w:val="22"/>
        </w:rPr>
        <w:t xml:space="preserve">na pojištění zařízení areálu, včetně pojištění ztráty, poškození nebo zničení. </w:t>
      </w:r>
    </w:p>
    <w:p w14:paraId="344BC0B6" w14:textId="592CDA2F" w:rsidR="00274E8B" w:rsidRDefault="00274E8B" w:rsidP="00DE2B47">
      <w:pPr>
        <w:ind w:left="709" w:hanging="709"/>
        <w:jc w:val="both"/>
        <w:rPr>
          <w:sz w:val="22"/>
          <w:szCs w:val="22"/>
        </w:rPr>
      </w:pPr>
    </w:p>
    <w:p w14:paraId="28BB35A3" w14:textId="4B7A3B8B" w:rsidR="00274E8B" w:rsidRDefault="00274E8B" w:rsidP="00DE2B47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>
        <w:rPr>
          <w:sz w:val="22"/>
          <w:szCs w:val="22"/>
        </w:rPr>
        <w:tab/>
        <w:t xml:space="preserve">V případě změn nebo zániku pojištění podle předchozího odstavce bude Příkazník Příkazce o těchto skutečnostech bezodkladně informovat. Dojde-li k zániku pojištění, Příkazník se zavazuje uzavřít do 30ti dnů ode </w:t>
      </w:r>
      <w:r w:rsidR="00876FC6">
        <w:rPr>
          <w:sz w:val="22"/>
          <w:szCs w:val="22"/>
        </w:rPr>
        <w:t xml:space="preserve">dne </w:t>
      </w:r>
      <w:r>
        <w:rPr>
          <w:sz w:val="22"/>
          <w:szCs w:val="22"/>
        </w:rPr>
        <w:t>zániku původní pojistné smlouvy novou pojistnou smlouvu</w:t>
      </w:r>
      <w:r w:rsidR="00DD7A3B">
        <w:rPr>
          <w:sz w:val="22"/>
          <w:szCs w:val="22"/>
        </w:rPr>
        <w:t xml:space="preserve"> v souladu s odst. 10.1. shora tohoto článku, kterou bezodkladně předloží Příkazníkovi do tří dnů ode dne jejího uzavření. </w:t>
      </w:r>
    </w:p>
    <w:p w14:paraId="205CD109" w14:textId="2F72B523" w:rsidR="00DD7A3B" w:rsidRDefault="00DD7A3B" w:rsidP="00E90E10">
      <w:pPr>
        <w:jc w:val="both"/>
        <w:rPr>
          <w:sz w:val="22"/>
          <w:szCs w:val="22"/>
        </w:rPr>
      </w:pPr>
    </w:p>
    <w:p w14:paraId="5E9BDB5A" w14:textId="77777777" w:rsidR="00222BDB" w:rsidRDefault="00222BDB" w:rsidP="00E90E10">
      <w:pPr>
        <w:jc w:val="both"/>
        <w:rPr>
          <w:sz w:val="22"/>
          <w:szCs w:val="22"/>
        </w:rPr>
      </w:pPr>
    </w:p>
    <w:p w14:paraId="6840AC1E" w14:textId="56EBA99F" w:rsidR="00DD7A3B" w:rsidRPr="00DE2B47" w:rsidRDefault="00984DF0" w:rsidP="00E90E10">
      <w:pPr>
        <w:jc w:val="both"/>
        <w:rPr>
          <w:b/>
          <w:bCs/>
          <w:sz w:val="22"/>
          <w:szCs w:val="22"/>
        </w:rPr>
      </w:pPr>
      <w:r w:rsidRPr="00DE2B47">
        <w:rPr>
          <w:b/>
          <w:bCs/>
          <w:sz w:val="22"/>
          <w:szCs w:val="22"/>
        </w:rPr>
        <w:t xml:space="preserve">XI. </w:t>
      </w:r>
      <w:r w:rsidR="00DE2B47" w:rsidRPr="00DE2B47">
        <w:rPr>
          <w:b/>
          <w:bCs/>
          <w:sz w:val="22"/>
          <w:szCs w:val="22"/>
        </w:rPr>
        <w:tab/>
      </w:r>
      <w:r w:rsidR="002B058A" w:rsidRPr="00DE2B47">
        <w:rPr>
          <w:b/>
          <w:bCs/>
          <w:sz w:val="22"/>
          <w:szCs w:val="22"/>
        </w:rPr>
        <w:t xml:space="preserve">Schvalovací doložka </w:t>
      </w:r>
    </w:p>
    <w:p w14:paraId="7416BFA9" w14:textId="27C3BE51" w:rsidR="002B058A" w:rsidRDefault="002B058A" w:rsidP="00E90E10">
      <w:pPr>
        <w:jc w:val="both"/>
        <w:rPr>
          <w:sz w:val="22"/>
          <w:szCs w:val="22"/>
        </w:rPr>
      </w:pPr>
    </w:p>
    <w:p w14:paraId="1B68F016" w14:textId="3805620A" w:rsidR="002B058A" w:rsidRDefault="005F1960" w:rsidP="005F1960">
      <w:pPr>
        <w:ind w:left="708" w:hanging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11.1.</w:t>
      </w:r>
      <w:r>
        <w:rPr>
          <w:sz w:val="22"/>
          <w:szCs w:val="22"/>
        </w:rPr>
        <w:tab/>
      </w:r>
      <w:r w:rsidR="002B058A" w:rsidRPr="00645427">
        <w:rPr>
          <w:sz w:val="22"/>
          <w:szCs w:val="22"/>
        </w:rPr>
        <w:t>Statutární m</w:t>
      </w:r>
      <w:r w:rsidR="002B058A" w:rsidRPr="00645427">
        <w:rPr>
          <w:color w:val="000000"/>
          <w:sz w:val="22"/>
          <w:szCs w:val="22"/>
        </w:rPr>
        <w:t>ěsto Karlovy Vary ve smyslu ustanovení § 41 zákona č. 128/2000 Sb. o obcích potvrzuje, že u právních úkonů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úkonu.</w:t>
      </w:r>
    </w:p>
    <w:p w14:paraId="418EFA5E" w14:textId="2527AEBC" w:rsidR="005F1960" w:rsidRDefault="005F1960" w:rsidP="005F1960">
      <w:pPr>
        <w:ind w:left="708" w:hanging="708"/>
        <w:jc w:val="both"/>
        <w:rPr>
          <w:color w:val="000000"/>
          <w:sz w:val="22"/>
          <w:szCs w:val="22"/>
        </w:rPr>
      </w:pPr>
    </w:p>
    <w:p w14:paraId="7E6719D1" w14:textId="1C3AEB28" w:rsidR="005F1960" w:rsidRDefault="005F1960" w:rsidP="005F1960">
      <w:pPr>
        <w:ind w:left="708" w:hanging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</w:t>
      </w:r>
      <w:r>
        <w:rPr>
          <w:color w:val="000000"/>
          <w:sz w:val="22"/>
          <w:szCs w:val="22"/>
        </w:rPr>
        <w:tab/>
        <w:t xml:space="preserve">Příkazce prohlašuje, že </w:t>
      </w:r>
      <w:r w:rsidR="009C749C">
        <w:rPr>
          <w:color w:val="000000"/>
          <w:sz w:val="22"/>
          <w:szCs w:val="22"/>
        </w:rPr>
        <w:t xml:space="preserve">uzavření této Smlouvy schválila </w:t>
      </w:r>
      <w:r w:rsidR="00B676CB">
        <w:rPr>
          <w:color w:val="000000"/>
          <w:sz w:val="22"/>
          <w:szCs w:val="22"/>
        </w:rPr>
        <w:t>Rada města Karlovy Vary dne 14.2.2023, usnesení č. RM</w:t>
      </w:r>
      <w:r w:rsidR="00292B43">
        <w:rPr>
          <w:color w:val="000000"/>
          <w:sz w:val="22"/>
          <w:szCs w:val="22"/>
        </w:rPr>
        <w:t xml:space="preserve">/183/2/23, které je přílohou č. 1 této Smlouvy. </w:t>
      </w:r>
    </w:p>
    <w:p w14:paraId="4DA85A13" w14:textId="4E9462CB" w:rsidR="00292B43" w:rsidRDefault="00292B43" w:rsidP="005F1960">
      <w:pPr>
        <w:ind w:left="708" w:hanging="708"/>
        <w:jc w:val="both"/>
        <w:rPr>
          <w:color w:val="000000"/>
          <w:sz w:val="22"/>
          <w:szCs w:val="22"/>
        </w:rPr>
      </w:pPr>
    </w:p>
    <w:p w14:paraId="2D9EE20F" w14:textId="29D70CC2" w:rsidR="00292B43" w:rsidRPr="00DE2B47" w:rsidRDefault="00292B43" w:rsidP="005F1960">
      <w:pPr>
        <w:ind w:left="708" w:hanging="708"/>
        <w:jc w:val="both"/>
        <w:rPr>
          <w:b/>
          <w:bCs/>
          <w:color w:val="000000"/>
          <w:sz w:val="22"/>
          <w:szCs w:val="22"/>
        </w:rPr>
      </w:pPr>
      <w:r w:rsidRPr="00DE2B47">
        <w:rPr>
          <w:b/>
          <w:bCs/>
          <w:color w:val="000000"/>
          <w:sz w:val="22"/>
          <w:szCs w:val="22"/>
        </w:rPr>
        <w:t xml:space="preserve">XII. </w:t>
      </w:r>
      <w:r w:rsidR="00DE2B47">
        <w:rPr>
          <w:b/>
          <w:bCs/>
          <w:color w:val="000000"/>
          <w:sz w:val="22"/>
          <w:szCs w:val="22"/>
        </w:rPr>
        <w:tab/>
      </w:r>
      <w:r w:rsidRPr="00DE2B47">
        <w:rPr>
          <w:b/>
          <w:bCs/>
          <w:color w:val="000000"/>
          <w:sz w:val="22"/>
          <w:szCs w:val="22"/>
        </w:rPr>
        <w:t xml:space="preserve">Doručování </w:t>
      </w:r>
    </w:p>
    <w:p w14:paraId="39EA1E68" w14:textId="659D3E2A" w:rsidR="00292B43" w:rsidRDefault="00292B43" w:rsidP="00AD388D">
      <w:pPr>
        <w:ind w:left="708" w:hanging="708"/>
        <w:jc w:val="both"/>
        <w:rPr>
          <w:color w:val="000000"/>
          <w:sz w:val="22"/>
          <w:szCs w:val="22"/>
        </w:rPr>
      </w:pPr>
    </w:p>
    <w:p w14:paraId="3B596451" w14:textId="0FC03F14" w:rsidR="000D119B" w:rsidRDefault="000D119B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 w:rsidRPr="0042638D">
        <w:rPr>
          <w:rFonts w:ascii="Times New Roman" w:hAnsi="Times New Roman" w:cs="Times New Roman"/>
        </w:rPr>
        <w:t>Veškerá podání a jiná oznámení, která se doručují smluvním stranám, je třeba doručit osobně nebo doporučenou listovní zásilkou, nebo prostřednictvím datové schránky.</w:t>
      </w:r>
    </w:p>
    <w:p w14:paraId="6F6A4054" w14:textId="1A341FBB" w:rsidR="000D119B" w:rsidRDefault="000D119B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 w:rsidRPr="0042638D">
        <w:rPr>
          <w:rFonts w:ascii="Times New Roman" w:hAnsi="Times New Roman" w:cs="Times New Roman"/>
        </w:rPr>
        <w:t xml:space="preserve">Smluvní strany této smlouvy se dohodly, že adresa pro doručování písemné korespondence je dostatečně specifikována u označení účastníků této Smlouvy shora. </w:t>
      </w:r>
    </w:p>
    <w:p w14:paraId="5A32CC9A" w14:textId="77777777" w:rsidR="000D119B" w:rsidRDefault="000D119B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 w:rsidRPr="0042638D">
        <w:rPr>
          <w:rFonts w:ascii="Times New Roman" w:hAnsi="Times New Roman" w:cs="Times New Roman"/>
        </w:rPr>
        <w:t>Smluvní strany se dohodly, že v případě změny sídla, nebo bydliště, které je uvedeno v odstavci 2. tohoto článku a tím i adresy pro doručování, budou písemně informovat o této skutečnosti bez zbytečného odkladu druhou smluvní stranu a současně předá druhé smluvní straně novou adresu pro doručování na území České republiky. V případě nesplnění tohoto závazku se za řádnou adresu pro doručování považuje vždy adresa řádně dohodnutá smluvními stranami v této Smlouvě.</w:t>
      </w:r>
    </w:p>
    <w:p w14:paraId="69E013F9" w14:textId="736B211D" w:rsidR="000D119B" w:rsidRDefault="005002F4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ze stran je </w:t>
      </w:r>
      <w:r w:rsidR="000D119B" w:rsidRPr="0042638D">
        <w:rPr>
          <w:rFonts w:ascii="Times New Roman" w:hAnsi="Times New Roman" w:cs="Times New Roman"/>
        </w:rPr>
        <w:t>oprávněn</w:t>
      </w:r>
      <w:r>
        <w:rPr>
          <w:rFonts w:ascii="Times New Roman" w:hAnsi="Times New Roman" w:cs="Times New Roman"/>
        </w:rPr>
        <w:t>a</w:t>
      </w:r>
      <w:r w:rsidR="000D119B" w:rsidRPr="0042638D">
        <w:rPr>
          <w:rFonts w:ascii="Times New Roman" w:hAnsi="Times New Roman" w:cs="Times New Roman"/>
        </w:rPr>
        <w:t xml:space="preserve"> sděli</w:t>
      </w:r>
      <w:r w:rsidR="000D119B">
        <w:rPr>
          <w:rFonts w:ascii="Times New Roman" w:hAnsi="Times New Roman" w:cs="Times New Roman"/>
        </w:rPr>
        <w:t>t</w:t>
      </w:r>
      <w:r w:rsidR="000D119B" w:rsidRPr="0042638D">
        <w:rPr>
          <w:rFonts w:ascii="Times New Roman" w:hAnsi="Times New Roman" w:cs="Times New Roman"/>
        </w:rPr>
        <w:t xml:space="preserve"> změnu čísla účtu určeného pro zasílání plateb dle této Smlouvy jednostranným písemným projevem</w:t>
      </w:r>
      <w:r w:rsidR="000D119B">
        <w:rPr>
          <w:rFonts w:ascii="Times New Roman" w:hAnsi="Times New Roman" w:cs="Times New Roman"/>
        </w:rPr>
        <w:t xml:space="preserve"> zaslaným </w:t>
      </w:r>
      <w:r>
        <w:rPr>
          <w:rFonts w:ascii="Times New Roman" w:hAnsi="Times New Roman" w:cs="Times New Roman"/>
        </w:rPr>
        <w:t>druhé straně této Smlouvy</w:t>
      </w:r>
      <w:r w:rsidR="000D119B" w:rsidRPr="0042638D">
        <w:rPr>
          <w:rFonts w:ascii="Times New Roman" w:hAnsi="Times New Roman" w:cs="Times New Roman"/>
        </w:rPr>
        <w:t xml:space="preserve">, bez nutnosti uzavírání dodatku k této Smlouvě. </w:t>
      </w:r>
    </w:p>
    <w:p w14:paraId="7EA295C4" w14:textId="2715D866" w:rsidR="005002F4" w:rsidRDefault="005002F4" w:rsidP="005002F4">
      <w:pPr>
        <w:pStyle w:val="slovn2rove"/>
        <w:widowControl w:val="0"/>
        <w:numPr>
          <w:ilvl w:val="0"/>
          <w:numId w:val="0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</w:p>
    <w:p w14:paraId="0C1B81CC" w14:textId="217BEBE2" w:rsidR="00185604" w:rsidRPr="00AD388D" w:rsidRDefault="00185604" w:rsidP="00AD388D">
      <w:pPr>
        <w:pStyle w:val="slovn2rove"/>
        <w:widowControl w:val="0"/>
        <w:numPr>
          <w:ilvl w:val="0"/>
          <w:numId w:val="0"/>
        </w:numPr>
        <w:tabs>
          <w:tab w:val="clear" w:pos="851"/>
          <w:tab w:val="left" w:pos="709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</w:rPr>
      </w:pPr>
      <w:r w:rsidRPr="00AD388D">
        <w:rPr>
          <w:rFonts w:ascii="Times New Roman" w:hAnsi="Times New Roman" w:cs="Times New Roman"/>
          <w:b/>
          <w:bCs/>
        </w:rPr>
        <w:t xml:space="preserve">XIII.   </w:t>
      </w:r>
      <w:r w:rsidR="00AD388D">
        <w:rPr>
          <w:rFonts w:ascii="Times New Roman" w:hAnsi="Times New Roman" w:cs="Times New Roman"/>
          <w:b/>
          <w:bCs/>
        </w:rPr>
        <w:tab/>
      </w:r>
      <w:r w:rsidRPr="00AD388D">
        <w:rPr>
          <w:rFonts w:ascii="Times New Roman" w:hAnsi="Times New Roman" w:cs="Times New Roman"/>
          <w:b/>
          <w:bCs/>
        </w:rPr>
        <w:t xml:space="preserve">Společná a závěrečná ustanovení </w:t>
      </w:r>
    </w:p>
    <w:p w14:paraId="57905E92" w14:textId="4B7824BB" w:rsidR="009E241A" w:rsidRDefault="00185604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13.1.</w:t>
      </w:r>
      <w:r>
        <w:rPr>
          <w:rFonts w:ascii="Times New Roman" w:hAnsi="Times New Roman" w:cs="Times New Roman"/>
        </w:rPr>
        <w:tab/>
      </w:r>
      <w:r w:rsidR="009E241A" w:rsidRPr="00600DF2">
        <w:rPr>
          <w:rFonts w:ascii="Times New Roman" w:hAnsi="Times New Roman" w:cs="Times New Roman"/>
        </w:rPr>
        <w:t xml:space="preserve">Tato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mlouva nabývá platnosti dnem podpisu oprávněnými zástupci obou smluvních stran. Ve vztahu k účinnosti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mlouvy berou smluvní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ve vztahu k účinnosti této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mlouvy, tedy že účinnost této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mlouvy nastává až jejím uveřejněním dle zákona o registru smluv. Příslušné uveřejnění dle zákona o registru smluv zajistí </w:t>
      </w:r>
      <w:r w:rsidR="00C8772C">
        <w:rPr>
          <w:rFonts w:ascii="Times New Roman" w:hAnsi="Times New Roman" w:cs="Times New Roman"/>
          <w:bCs/>
        </w:rPr>
        <w:t xml:space="preserve">Příkazce </w:t>
      </w:r>
      <w:r w:rsidR="009E241A" w:rsidRPr="00600DF2">
        <w:rPr>
          <w:rFonts w:ascii="Times New Roman" w:hAnsi="Times New Roman" w:cs="Times New Roman"/>
        </w:rPr>
        <w:t xml:space="preserve">při plné součinnosti ze strany </w:t>
      </w:r>
      <w:r w:rsidR="00C8772C">
        <w:rPr>
          <w:rFonts w:ascii="Times New Roman" w:hAnsi="Times New Roman" w:cs="Times New Roman"/>
          <w:bCs/>
        </w:rPr>
        <w:t xml:space="preserve">Příkazníka. </w:t>
      </w:r>
    </w:p>
    <w:p w14:paraId="718AF0C0" w14:textId="5CE2C39F" w:rsidR="00C8772C" w:rsidRDefault="00C8772C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13.2. </w:t>
      </w:r>
      <w:r w:rsidR="00E6655B">
        <w:rPr>
          <w:rFonts w:ascii="Times New Roman" w:hAnsi="Times New Roman" w:cs="Times New Roman"/>
          <w:bCs/>
        </w:rPr>
        <w:t xml:space="preserve"> </w:t>
      </w:r>
      <w:r w:rsidR="00AD388D">
        <w:rPr>
          <w:rFonts w:ascii="Times New Roman" w:hAnsi="Times New Roman" w:cs="Times New Roman"/>
          <w:bCs/>
        </w:rPr>
        <w:tab/>
      </w:r>
      <w:r w:rsidR="00E6655B">
        <w:rPr>
          <w:rFonts w:ascii="Times New Roman" w:hAnsi="Times New Roman" w:cs="Times New Roman"/>
          <w:bCs/>
        </w:rPr>
        <w:t xml:space="preserve">Tato </w:t>
      </w:r>
      <w:r w:rsidR="00D36BC3">
        <w:rPr>
          <w:rFonts w:ascii="Times New Roman" w:hAnsi="Times New Roman" w:cs="Times New Roman"/>
          <w:bCs/>
        </w:rPr>
        <w:t>S</w:t>
      </w:r>
      <w:r w:rsidR="00E6655B">
        <w:rPr>
          <w:rFonts w:ascii="Times New Roman" w:hAnsi="Times New Roman" w:cs="Times New Roman"/>
          <w:bCs/>
        </w:rPr>
        <w:t xml:space="preserve">mlouva je vyhotovena v pěti stejnopisech, přičemž Příkazce obdrží tři vyhotovení a Příkazník dvě vyhotovení. Každé vyhotovení této Smlouvy má právní sílu originálu. </w:t>
      </w:r>
    </w:p>
    <w:p w14:paraId="01AE20B9" w14:textId="4193922C" w:rsidR="00BE1D37" w:rsidRDefault="00BE1D37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13.3.</w:t>
      </w:r>
      <w:r>
        <w:rPr>
          <w:rFonts w:ascii="Times New Roman" w:hAnsi="Times New Roman" w:cs="Times New Roman"/>
          <w:bCs/>
        </w:rPr>
        <w:tab/>
      </w:r>
      <w:r w:rsidRPr="00F56609">
        <w:rPr>
          <w:rFonts w:ascii="Times New Roman" w:hAnsi="Times New Roman"/>
          <w:szCs w:val="24"/>
        </w:rPr>
        <w:t xml:space="preserve">Ke změně této </w:t>
      </w:r>
      <w:r w:rsidR="00D36BC3">
        <w:rPr>
          <w:rFonts w:ascii="Times New Roman" w:hAnsi="Times New Roman"/>
          <w:szCs w:val="24"/>
        </w:rPr>
        <w:t>S</w:t>
      </w:r>
      <w:r w:rsidRPr="00F56609">
        <w:rPr>
          <w:rFonts w:ascii="Times New Roman" w:hAnsi="Times New Roman"/>
          <w:szCs w:val="24"/>
        </w:rPr>
        <w:t>mlouvy je třeba dodatku vyhotoveného v písemné formě, podepsaného oběma smluvními stranami. Žádný z účastníků se nebude dovolávat změn provedených jinak.</w:t>
      </w:r>
    </w:p>
    <w:p w14:paraId="29091220" w14:textId="31BF82B4" w:rsidR="00F07776" w:rsidRDefault="00F07776" w:rsidP="00BE1D37">
      <w:pPr>
        <w:pStyle w:val="slovn2rove"/>
        <w:numPr>
          <w:ilvl w:val="1"/>
          <w:numId w:val="19"/>
        </w:numPr>
        <w:tabs>
          <w:tab w:val="left" w:pos="4144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za nápadně nevýhodných podmínek, což stvrzují podpisem svého oprávněného zástupce.</w:t>
      </w:r>
    </w:p>
    <w:p w14:paraId="54D477B7" w14:textId="77777777" w:rsidR="00E6655B" w:rsidRPr="00600DF2" w:rsidRDefault="00E6655B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snapToGrid w:val="0"/>
        </w:rPr>
      </w:pPr>
    </w:p>
    <w:p w14:paraId="4CFF3B05" w14:textId="03E7CB7A" w:rsidR="00984DF0" w:rsidRDefault="00F07776" w:rsidP="00E90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1: </w:t>
      </w:r>
      <w:r>
        <w:rPr>
          <w:sz w:val="22"/>
          <w:szCs w:val="22"/>
        </w:rPr>
        <w:tab/>
        <w:t>Výpis z usnesení Rady města Karlovy Vary č. RM/183/2/23</w:t>
      </w:r>
    </w:p>
    <w:p w14:paraId="46B409E0" w14:textId="6E75AF08" w:rsidR="00F07776" w:rsidRDefault="00946D2E" w:rsidP="00E90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2: </w:t>
      </w:r>
      <w:r>
        <w:rPr>
          <w:sz w:val="22"/>
          <w:szCs w:val="22"/>
        </w:rPr>
        <w:tab/>
        <w:t xml:space="preserve">Soupis zařízení </w:t>
      </w:r>
    </w:p>
    <w:p w14:paraId="29E49DE8" w14:textId="77777777" w:rsidR="00946D2E" w:rsidRPr="00E90E10" w:rsidRDefault="00946D2E" w:rsidP="00E90E10">
      <w:pPr>
        <w:jc w:val="both"/>
        <w:rPr>
          <w:sz w:val="22"/>
          <w:szCs w:val="22"/>
        </w:rPr>
      </w:pPr>
    </w:p>
    <w:p w14:paraId="0C3F7297" w14:textId="5024D960" w:rsidR="00CB1BAF" w:rsidRDefault="00CB1BAF" w:rsidP="00320876">
      <w:pPr>
        <w:jc w:val="both"/>
        <w:rPr>
          <w:sz w:val="22"/>
          <w:szCs w:val="22"/>
        </w:rPr>
      </w:pPr>
    </w:p>
    <w:p w14:paraId="30B41C35" w14:textId="79ED3E7B" w:rsidR="00AD388D" w:rsidRDefault="00AD388D" w:rsidP="00320876">
      <w:pPr>
        <w:jc w:val="both"/>
        <w:rPr>
          <w:sz w:val="22"/>
          <w:szCs w:val="22"/>
        </w:rPr>
      </w:pPr>
    </w:p>
    <w:p w14:paraId="1D82EB39" w14:textId="4286AAF8" w:rsidR="00222BDB" w:rsidRDefault="00222BDB" w:rsidP="00320876">
      <w:pPr>
        <w:jc w:val="both"/>
        <w:rPr>
          <w:sz w:val="22"/>
          <w:szCs w:val="22"/>
        </w:rPr>
      </w:pPr>
    </w:p>
    <w:p w14:paraId="4359CDF3" w14:textId="673EC5A8" w:rsidR="00222BDB" w:rsidRDefault="00222BDB" w:rsidP="00320876">
      <w:pPr>
        <w:jc w:val="both"/>
        <w:rPr>
          <w:sz w:val="22"/>
          <w:szCs w:val="22"/>
        </w:rPr>
      </w:pPr>
    </w:p>
    <w:p w14:paraId="6E31AAD3" w14:textId="33C8AA16" w:rsidR="00222BDB" w:rsidRDefault="00222BDB" w:rsidP="00320876">
      <w:pPr>
        <w:jc w:val="both"/>
        <w:rPr>
          <w:sz w:val="22"/>
          <w:szCs w:val="22"/>
        </w:rPr>
      </w:pPr>
    </w:p>
    <w:p w14:paraId="1DDC1461" w14:textId="77777777" w:rsidR="00222BDB" w:rsidRDefault="00222BDB" w:rsidP="00320876">
      <w:pPr>
        <w:jc w:val="both"/>
        <w:rPr>
          <w:sz w:val="22"/>
          <w:szCs w:val="22"/>
        </w:rPr>
      </w:pPr>
    </w:p>
    <w:p w14:paraId="4EBAFCC1" w14:textId="7D2B96A7" w:rsidR="00320876" w:rsidRPr="00645427" w:rsidRDefault="00320876" w:rsidP="00320876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V Karlových Varech dne </w:t>
      </w:r>
    </w:p>
    <w:p w14:paraId="767F66EE" w14:textId="77777777" w:rsidR="00320876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109CAB1B" w14:textId="1F068E22" w:rsidR="00320876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59875E01" w14:textId="77777777" w:rsidR="00222BDB" w:rsidRDefault="00222BDB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655CDAFC" w14:textId="77777777" w:rsidR="00320876" w:rsidRPr="00645427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3649EDE2" w14:textId="77777777" w:rsidR="00320876" w:rsidRPr="00645427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4D37C600" w14:textId="77777777" w:rsidR="00320876" w:rsidRPr="00645427" w:rsidRDefault="00320876" w:rsidP="00320876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 ______________________________________</w:t>
      </w:r>
      <w:r w:rsidRPr="00645427">
        <w:rPr>
          <w:sz w:val="22"/>
          <w:szCs w:val="22"/>
        </w:rPr>
        <w:tab/>
        <w:t xml:space="preserve">  </w:t>
      </w:r>
      <w:r w:rsidRPr="00645427">
        <w:rPr>
          <w:sz w:val="22"/>
          <w:szCs w:val="22"/>
        </w:rPr>
        <w:tab/>
        <w:t>_______________________________</w:t>
      </w:r>
    </w:p>
    <w:p w14:paraId="6FB3D21A" w14:textId="098612C8" w:rsidR="00320876" w:rsidRDefault="00320876" w:rsidP="00320876">
      <w:pPr>
        <w:pStyle w:val="Nadpis6"/>
        <w:spacing w:before="0" w:after="0"/>
        <w:jc w:val="both"/>
        <w:rPr>
          <w:rFonts w:ascii="Times New Roman" w:hAnsi="Times New Roman"/>
          <w:bCs w:val="0"/>
        </w:rPr>
      </w:pPr>
      <w:r w:rsidRPr="00645427">
        <w:rPr>
          <w:rFonts w:ascii="Times New Roman" w:hAnsi="Times New Roman"/>
          <w:bCs w:val="0"/>
        </w:rPr>
        <w:t xml:space="preserve">              Statutární město Karlovy Vary</w:t>
      </w:r>
      <w:r w:rsidRPr="00645427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 w:rsidR="00B760E4">
        <w:rPr>
          <w:rFonts w:ascii="Times New Roman" w:hAnsi="Times New Roman"/>
          <w:bCs w:val="0"/>
        </w:rPr>
        <w:t xml:space="preserve"> </w:t>
      </w:r>
      <w:r w:rsidR="00CB1BAF">
        <w:rPr>
          <w:rFonts w:ascii="Times New Roman" w:hAnsi="Times New Roman"/>
          <w:bCs w:val="0"/>
        </w:rPr>
        <w:t xml:space="preserve">         </w:t>
      </w:r>
      <w:r w:rsidR="006529A6">
        <w:rPr>
          <w:rFonts w:ascii="Times New Roman" w:hAnsi="Times New Roman"/>
          <w:bCs w:val="0"/>
        </w:rPr>
        <w:t xml:space="preserve">   </w:t>
      </w:r>
      <w:r w:rsidR="00CB1BAF">
        <w:rPr>
          <w:rFonts w:ascii="Times New Roman" w:hAnsi="Times New Roman"/>
          <w:bCs w:val="0"/>
        </w:rPr>
        <w:t xml:space="preserve">KV ARENA, </w:t>
      </w:r>
      <w:r>
        <w:rPr>
          <w:rFonts w:ascii="Times New Roman" w:hAnsi="Times New Roman"/>
          <w:bCs w:val="0"/>
        </w:rPr>
        <w:t xml:space="preserve"> s.r.o. </w:t>
      </w:r>
      <w:r w:rsidRPr="00645427">
        <w:rPr>
          <w:rFonts w:ascii="Times New Roman" w:hAnsi="Times New Roman"/>
          <w:bCs w:val="0"/>
        </w:rPr>
        <w:t xml:space="preserve">        </w:t>
      </w:r>
    </w:p>
    <w:p w14:paraId="6090230F" w14:textId="40B89BDF" w:rsidR="00320876" w:rsidRDefault="006529A6" w:rsidP="00320876">
      <w:pPr>
        <w:pStyle w:val="Nadpis6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hAnsi="Times New Roman"/>
          <w:bCs w:val="0"/>
        </w:rPr>
        <w:t>z</w:t>
      </w:r>
      <w:r w:rsidR="00320876">
        <w:rPr>
          <w:rFonts w:ascii="Times New Roman" w:hAnsi="Times New Roman"/>
          <w:bCs w:val="0"/>
        </w:rPr>
        <w:t>ast</w:t>
      </w:r>
      <w:proofErr w:type="spellEnd"/>
      <w:r w:rsidR="00320876">
        <w:rPr>
          <w:rFonts w:ascii="Times New Roman" w:hAnsi="Times New Roman"/>
          <w:bCs w:val="0"/>
        </w:rPr>
        <w:t xml:space="preserve">. Ing. Andreou Pfeffer </w:t>
      </w:r>
      <w:proofErr w:type="spellStart"/>
      <w:r w:rsidR="00320876">
        <w:rPr>
          <w:rFonts w:ascii="Times New Roman" w:hAnsi="Times New Roman"/>
          <w:bCs w:val="0"/>
        </w:rPr>
        <w:t>Ferklovou</w:t>
      </w:r>
      <w:proofErr w:type="spellEnd"/>
      <w:r w:rsidR="00320876">
        <w:rPr>
          <w:rFonts w:ascii="Times New Roman" w:hAnsi="Times New Roman"/>
          <w:bCs w:val="0"/>
        </w:rPr>
        <w:t xml:space="preserve">, MBA </w:t>
      </w:r>
      <w:r w:rsidR="00320876">
        <w:rPr>
          <w:rFonts w:ascii="Times New Roman" w:hAnsi="Times New Roman"/>
          <w:bCs w:val="0"/>
        </w:rPr>
        <w:tab/>
      </w:r>
      <w:r w:rsidR="00320876">
        <w:rPr>
          <w:rFonts w:ascii="Times New Roman" w:hAnsi="Times New Roman"/>
          <w:bCs w:val="0"/>
        </w:rPr>
        <w:tab/>
        <w:t xml:space="preserve">     </w:t>
      </w:r>
      <w:proofErr w:type="spellStart"/>
      <w:r>
        <w:rPr>
          <w:rFonts w:ascii="Times New Roman" w:hAnsi="Times New Roman"/>
          <w:bCs w:val="0"/>
        </w:rPr>
        <w:t>zast</w:t>
      </w:r>
      <w:proofErr w:type="spellEnd"/>
      <w:r>
        <w:rPr>
          <w:rFonts w:ascii="Times New Roman" w:hAnsi="Times New Roman"/>
          <w:bCs w:val="0"/>
        </w:rPr>
        <w:t xml:space="preserve">. </w:t>
      </w:r>
      <w:r w:rsidR="00CB1BAF">
        <w:rPr>
          <w:rFonts w:ascii="Times New Roman" w:hAnsi="Times New Roman"/>
          <w:bCs w:val="0"/>
        </w:rPr>
        <w:t xml:space="preserve">Ing. Romanem </w:t>
      </w:r>
      <w:proofErr w:type="spellStart"/>
      <w:r w:rsidR="00CB1BAF">
        <w:rPr>
          <w:rFonts w:ascii="Times New Roman" w:hAnsi="Times New Roman"/>
          <w:bCs w:val="0"/>
        </w:rPr>
        <w:t>Rokůskem</w:t>
      </w:r>
      <w:proofErr w:type="spellEnd"/>
      <w:r w:rsidR="00CB1BAF">
        <w:rPr>
          <w:rFonts w:ascii="Times New Roman" w:hAnsi="Times New Roman"/>
          <w:bCs w:val="0"/>
        </w:rPr>
        <w:t xml:space="preserve"> </w:t>
      </w:r>
      <w:r w:rsidR="00320876">
        <w:rPr>
          <w:rFonts w:ascii="Times New Roman" w:hAnsi="Times New Roman"/>
          <w:bCs w:val="0"/>
        </w:rPr>
        <w:t xml:space="preserve"> </w:t>
      </w:r>
      <w:r w:rsidR="00320876" w:rsidRPr="00645427">
        <w:rPr>
          <w:rFonts w:ascii="Times New Roman" w:hAnsi="Times New Roman"/>
          <w:bCs w:val="0"/>
        </w:rPr>
        <w:t xml:space="preserve">              </w:t>
      </w:r>
      <w:r w:rsidR="00320876" w:rsidRPr="00645427">
        <w:rPr>
          <w:rFonts w:ascii="Times New Roman" w:hAnsi="Times New Roman"/>
          <w:bCs w:val="0"/>
        </w:rPr>
        <w:tab/>
      </w:r>
      <w:r w:rsidR="00320876">
        <w:rPr>
          <w:rFonts w:ascii="Times New Roman" w:hAnsi="Times New Roman"/>
          <w:b w:val="0"/>
          <w:bCs w:val="0"/>
          <w:color w:val="000000"/>
        </w:rPr>
        <w:t xml:space="preserve"> </w:t>
      </w:r>
    </w:p>
    <w:p w14:paraId="149DDAC8" w14:textId="32E4E54F" w:rsidR="00320876" w:rsidRPr="002E5FB2" w:rsidRDefault="00320876" w:rsidP="00320876">
      <w:r>
        <w:tab/>
        <w:t xml:space="preserve">         primátorkou města </w:t>
      </w:r>
      <w:r>
        <w:tab/>
      </w:r>
      <w:r>
        <w:tab/>
      </w:r>
      <w:r>
        <w:tab/>
      </w:r>
      <w:r>
        <w:tab/>
        <w:t xml:space="preserve">    </w:t>
      </w:r>
      <w:r w:rsidR="006529A6">
        <w:t xml:space="preserve">  </w:t>
      </w:r>
      <w:r>
        <w:t xml:space="preserve"> jednatelem </w:t>
      </w:r>
    </w:p>
    <w:p w14:paraId="06DEE674" w14:textId="77777777" w:rsidR="00320876" w:rsidRDefault="00320876" w:rsidP="00320876">
      <w:pPr>
        <w:pStyle w:val="Nadpis6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14:paraId="303BA1AB" w14:textId="77777777" w:rsidR="00320876" w:rsidRDefault="00320876" w:rsidP="00320876"/>
    <w:p w14:paraId="7AB5F96E" w14:textId="77777777" w:rsidR="00320876" w:rsidRDefault="00320876" w:rsidP="00320876"/>
    <w:p w14:paraId="322EE8C6" w14:textId="77777777" w:rsidR="00320876" w:rsidRDefault="00320876" w:rsidP="00320876"/>
    <w:p w14:paraId="4CA4B87D" w14:textId="77777777" w:rsidR="00320876" w:rsidRPr="00D456BE" w:rsidRDefault="00320876" w:rsidP="00320876"/>
    <w:p w14:paraId="220CC36D" w14:textId="3E66A874" w:rsidR="00C263DA" w:rsidRDefault="00F43584">
      <w:r>
        <w:t xml:space="preserve"> </w:t>
      </w:r>
    </w:p>
    <w:sectPr w:rsidR="00C263DA" w:rsidSect="006B016E">
      <w:footerReference w:type="default" r:id="rId7"/>
      <w:pgSz w:w="12240" w:h="15840"/>
      <w:pgMar w:top="993" w:right="1417" w:bottom="851" w:left="1417" w:header="708" w:footer="1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E1AD" w14:textId="77777777" w:rsidR="004430E5" w:rsidRDefault="004430E5">
      <w:r>
        <w:separator/>
      </w:r>
    </w:p>
  </w:endnote>
  <w:endnote w:type="continuationSeparator" w:id="0">
    <w:p w14:paraId="25A87487" w14:textId="77777777" w:rsidR="004430E5" w:rsidRDefault="0044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BT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74F7" w14:textId="6279DF21" w:rsidR="001A2A53" w:rsidRPr="001D51F3" w:rsidRDefault="002D629A">
    <w:pPr>
      <w:pStyle w:val="Zpat"/>
      <w:jc w:val="right"/>
      <w:rPr>
        <w:sz w:val="22"/>
        <w:szCs w:val="22"/>
      </w:rPr>
    </w:pPr>
    <w:r w:rsidRPr="001D51F3">
      <w:rPr>
        <w:sz w:val="22"/>
        <w:szCs w:val="22"/>
      </w:rPr>
      <w:fldChar w:fldCharType="begin"/>
    </w:r>
    <w:r w:rsidRPr="001D51F3">
      <w:rPr>
        <w:sz w:val="22"/>
        <w:szCs w:val="22"/>
      </w:rPr>
      <w:instrText>PAGE   \* MERGEFORMAT</w:instrText>
    </w:r>
    <w:r w:rsidRPr="001D51F3">
      <w:rPr>
        <w:sz w:val="22"/>
        <w:szCs w:val="22"/>
      </w:rPr>
      <w:fldChar w:fldCharType="separate"/>
    </w:r>
    <w:r w:rsidR="00D16241">
      <w:rPr>
        <w:noProof/>
        <w:sz w:val="22"/>
        <w:szCs w:val="22"/>
      </w:rPr>
      <w:t>8</w:t>
    </w:r>
    <w:r w:rsidRPr="001D51F3">
      <w:rPr>
        <w:sz w:val="22"/>
        <w:szCs w:val="22"/>
      </w:rPr>
      <w:fldChar w:fldCharType="end"/>
    </w:r>
  </w:p>
  <w:p w14:paraId="3802149A" w14:textId="77777777" w:rsidR="001A2A53" w:rsidRDefault="00D162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A11A" w14:textId="77777777" w:rsidR="004430E5" w:rsidRDefault="004430E5">
      <w:r>
        <w:separator/>
      </w:r>
    </w:p>
  </w:footnote>
  <w:footnote w:type="continuationSeparator" w:id="0">
    <w:p w14:paraId="11F5595F" w14:textId="77777777" w:rsidR="004430E5" w:rsidRDefault="0044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898"/>
    <w:multiLevelType w:val="hybridMultilevel"/>
    <w:tmpl w:val="DB8E8EAA"/>
    <w:lvl w:ilvl="0" w:tplc="76A411AC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BA615C"/>
    <w:multiLevelType w:val="hybridMultilevel"/>
    <w:tmpl w:val="38A68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7DC"/>
    <w:multiLevelType w:val="multilevel"/>
    <w:tmpl w:val="4D1A44F8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0E73736A"/>
    <w:multiLevelType w:val="multilevel"/>
    <w:tmpl w:val="D35C130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CD1739"/>
    <w:multiLevelType w:val="multilevel"/>
    <w:tmpl w:val="54C6B0B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274777"/>
    <w:multiLevelType w:val="hybridMultilevel"/>
    <w:tmpl w:val="2A1CCC96"/>
    <w:lvl w:ilvl="0" w:tplc="49CEE4B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9FE612B"/>
    <w:multiLevelType w:val="hybridMultilevel"/>
    <w:tmpl w:val="B2448592"/>
    <w:lvl w:ilvl="0" w:tplc="85EC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4D4E"/>
    <w:multiLevelType w:val="multilevel"/>
    <w:tmpl w:val="626EA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300BE4"/>
    <w:multiLevelType w:val="multilevel"/>
    <w:tmpl w:val="80024AC2"/>
    <w:lvl w:ilvl="0">
      <w:start w:val="1"/>
      <w:numFmt w:val="decimal"/>
      <w:pStyle w:val="slovn1rove"/>
      <w:lvlText w:val="%1."/>
      <w:lvlJc w:val="left"/>
      <w:pPr>
        <w:ind w:left="1418" w:hanging="1418"/>
      </w:pPr>
    </w:lvl>
    <w:lvl w:ilvl="1">
      <w:start w:val="1"/>
      <w:numFmt w:val="decimal"/>
      <w:pStyle w:val="slovn2rove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A84D49"/>
    <w:multiLevelType w:val="hybridMultilevel"/>
    <w:tmpl w:val="FFA61024"/>
    <w:lvl w:ilvl="0" w:tplc="9B569A9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B92006A"/>
    <w:multiLevelType w:val="multilevel"/>
    <w:tmpl w:val="424A5E4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33787A"/>
    <w:multiLevelType w:val="hybridMultilevel"/>
    <w:tmpl w:val="DB922178"/>
    <w:lvl w:ilvl="0" w:tplc="905A73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C6019C"/>
    <w:multiLevelType w:val="hybridMultilevel"/>
    <w:tmpl w:val="E4344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786D"/>
    <w:multiLevelType w:val="hybridMultilevel"/>
    <w:tmpl w:val="341A4488"/>
    <w:lvl w:ilvl="0" w:tplc="AB3466A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27A60D2"/>
    <w:multiLevelType w:val="hybridMultilevel"/>
    <w:tmpl w:val="DE3C1DF8"/>
    <w:lvl w:ilvl="0" w:tplc="181AED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94217"/>
    <w:multiLevelType w:val="hybridMultilevel"/>
    <w:tmpl w:val="FA901C2C"/>
    <w:lvl w:ilvl="0" w:tplc="04DE055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FA6D72"/>
    <w:multiLevelType w:val="hybridMultilevel"/>
    <w:tmpl w:val="806E9F02"/>
    <w:lvl w:ilvl="0" w:tplc="0F687596">
      <w:start w:val="1"/>
      <w:numFmt w:val="bullet"/>
      <w:lvlText w:val="-"/>
      <w:lvlJc w:val="left"/>
      <w:pPr>
        <w:ind w:left="927" w:hanging="360"/>
      </w:pPr>
      <w:rPr>
        <w:rFonts w:ascii="Times New Roman" w:eastAsia="Dutch801BTCE-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C157440"/>
    <w:multiLevelType w:val="hybridMultilevel"/>
    <w:tmpl w:val="10087F06"/>
    <w:lvl w:ilvl="0" w:tplc="75907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402F1"/>
    <w:multiLevelType w:val="hybridMultilevel"/>
    <w:tmpl w:val="CF8E3510"/>
    <w:lvl w:ilvl="0" w:tplc="ED709C3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6"/>
    <w:rsid w:val="00003753"/>
    <w:rsid w:val="000419B4"/>
    <w:rsid w:val="00066498"/>
    <w:rsid w:val="00095772"/>
    <w:rsid w:val="000A65F8"/>
    <w:rsid w:val="000D119B"/>
    <w:rsid w:val="000E339B"/>
    <w:rsid w:val="001077FD"/>
    <w:rsid w:val="001145A6"/>
    <w:rsid w:val="00171B49"/>
    <w:rsid w:val="00176609"/>
    <w:rsid w:val="0018381A"/>
    <w:rsid w:val="00185604"/>
    <w:rsid w:val="001B28EE"/>
    <w:rsid w:val="001F7CD3"/>
    <w:rsid w:val="0020515A"/>
    <w:rsid w:val="002123BE"/>
    <w:rsid w:val="00212487"/>
    <w:rsid w:val="00222BDB"/>
    <w:rsid w:val="00250DA1"/>
    <w:rsid w:val="00253B8A"/>
    <w:rsid w:val="00262D77"/>
    <w:rsid w:val="00274E8B"/>
    <w:rsid w:val="00292B43"/>
    <w:rsid w:val="002B058A"/>
    <w:rsid w:val="002D629A"/>
    <w:rsid w:val="002E1274"/>
    <w:rsid w:val="00320876"/>
    <w:rsid w:val="00376C8C"/>
    <w:rsid w:val="004058B0"/>
    <w:rsid w:val="00430A74"/>
    <w:rsid w:val="004430E5"/>
    <w:rsid w:val="004958CD"/>
    <w:rsid w:val="005002F4"/>
    <w:rsid w:val="00504DBD"/>
    <w:rsid w:val="005A66E5"/>
    <w:rsid w:val="005F1960"/>
    <w:rsid w:val="006529A6"/>
    <w:rsid w:val="00654949"/>
    <w:rsid w:val="00667932"/>
    <w:rsid w:val="00680045"/>
    <w:rsid w:val="006B60BF"/>
    <w:rsid w:val="007378E0"/>
    <w:rsid w:val="00743BF7"/>
    <w:rsid w:val="00744D3D"/>
    <w:rsid w:val="00785423"/>
    <w:rsid w:val="00820D45"/>
    <w:rsid w:val="008356FC"/>
    <w:rsid w:val="00876FC6"/>
    <w:rsid w:val="008806CE"/>
    <w:rsid w:val="008A4507"/>
    <w:rsid w:val="008E09F5"/>
    <w:rsid w:val="00901AED"/>
    <w:rsid w:val="00946AEF"/>
    <w:rsid w:val="00946D2E"/>
    <w:rsid w:val="00984DF0"/>
    <w:rsid w:val="009B6A92"/>
    <w:rsid w:val="009C6998"/>
    <w:rsid w:val="009C749C"/>
    <w:rsid w:val="009D0F63"/>
    <w:rsid w:val="009E241A"/>
    <w:rsid w:val="00A26A54"/>
    <w:rsid w:val="00A52774"/>
    <w:rsid w:val="00A97CE5"/>
    <w:rsid w:val="00AA44B2"/>
    <w:rsid w:val="00AD388D"/>
    <w:rsid w:val="00AE61C3"/>
    <w:rsid w:val="00B06DCA"/>
    <w:rsid w:val="00B2088A"/>
    <w:rsid w:val="00B3670D"/>
    <w:rsid w:val="00B3782A"/>
    <w:rsid w:val="00B42C6A"/>
    <w:rsid w:val="00B438D6"/>
    <w:rsid w:val="00B676CB"/>
    <w:rsid w:val="00B760E4"/>
    <w:rsid w:val="00B90438"/>
    <w:rsid w:val="00BC31CE"/>
    <w:rsid w:val="00BD3EE6"/>
    <w:rsid w:val="00BE1D37"/>
    <w:rsid w:val="00C263DA"/>
    <w:rsid w:val="00C3074D"/>
    <w:rsid w:val="00C50CDA"/>
    <w:rsid w:val="00C8772C"/>
    <w:rsid w:val="00C87D3B"/>
    <w:rsid w:val="00CB1BAF"/>
    <w:rsid w:val="00D16241"/>
    <w:rsid w:val="00D173AA"/>
    <w:rsid w:val="00D36BC3"/>
    <w:rsid w:val="00D74D8D"/>
    <w:rsid w:val="00D8354F"/>
    <w:rsid w:val="00DA2E9C"/>
    <w:rsid w:val="00DD7A3B"/>
    <w:rsid w:val="00DE2B47"/>
    <w:rsid w:val="00E507A0"/>
    <w:rsid w:val="00E54F1F"/>
    <w:rsid w:val="00E6583E"/>
    <w:rsid w:val="00E6655B"/>
    <w:rsid w:val="00E811ED"/>
    <w:rsid w:val="00E84BDD"/>
    <w:rsid w:val="00E87499"/>
    <w:rsid w:val="00E87A2A"/>
    <w:rsid w:val="00E90E10"/>
    <w:rsid w:val="00EA1D67"/>
    <w:rsid w:val="00EA3FC1"/>
    <w:rsid w:val="00EC136F"/>
    <w:rsid w:val="00ED704D"/>
    <w:rsid w:val="00EE26A9"/>
    <w:rsid w:val="00F07776"/>
    <w:rsid w:val="00F43584"/>
    <w:rsid w:val="00F6551D"/>
    <w:rsid w:val="00F87212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FA13"/>
  <w15:chartTrackingRefBased/>
  <w15:docId w15:val="{0D606A71-33FD-450A-AF7A-0BD0C5C7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8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08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0876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0876"/>
    <w:rPr>
      <w:rFonts w:ascii="Calibri" w:eastAsia="Times New Roman" w:hAnsi="Calibri" w:cs="Times New Roman"/>
      <w:b/>
      <w:bCs/>
      <w:lang w:val="cs-CZ" w:eastAsia="cs-CZ"/>
    </w:rPr>
  </w:style>
  <w:style w:type="character" w:styleId="Zdraznnjemn">
    <w:name w:val="Subtle Emphasis"/>
    <w:basedOn w:val="Standardnpsmoodstavce"/>
    <w:uiPriority w:val="19"/>
    <w:qFormat/>
    <w:rsid w:val="00320876"/>
    <w:rPr>
      <w:rFonts w:cs="Times New Roman"/>
      <w:i/>
      <w:color w:val="404040"/>
    </w:rPr>
  </w:style>
  <w:style w:type="paragraph" w:styleId="Zpat">
    <w:name w:val="footer"/>
    <w:basedOn w:val="Normln"/>
    <w:link w:val="ZpatChar"/>
    <w:uiPriority w:val="99"/>
    <w:unhideWhenUsed/>
    <w:rsid w:val="00320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87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87D3B"/>
    <w:pPr>
      <w:ind w:left="720"/>
      <w:contextualSpacing/>
    </w:pPr>
  </w:style>
  <w:style w:type="paragraph" w:customStyle="1" w:styleId="111-3rove">
    <w:name w:val="1.1.1-3 úroveň"/>
    <w:basedOn w:val="Normlnodsazen"/>
    <w:qFormat/>
    <w:rsid w:val="000D119B"/>
    <w:pPr>
      <w:widowControl/>
      <w:numPr>
        <w:ilvl w:val="2"/>
        <w:numId w:val="6"/>
      </w:numPr>
      <w:tabs>
        <w:tab w:val="num" w:pos="360"/>
        <w:tab w:val="left" w:pos="992"/>
      </w:tabs>
      <w:autoSpaceDE/>
      <w:autoSpaceDN/>
      <w:adjustRightInd/>
      <w:snapToGrid w:val="0"/>
      <w:ind w:left="708" w:firstLine="0"/>
      <w:jc w:val="both"/>
    </w:pPr>
    <w:rPr>
      <w:rFonts w:ascii="Arial" w:eastAsia="Calibri" w:hAnsi="Arial"/>
      <w:sz w:val="22"/>
      <w:szCs w:val="22"/>
    </w:rPr>
  </w:style>
  <w:style w:type="paragraph" w:customStyle="1" w:styleId="slovn1rove">
    <w:name w:val="číslování 1.úroveň"/>
    <w:basedOn w:val="Nadpis2"/>
    <w:qFormat/>
    <w:rsid w:val="000D119B"/>
    <w:pPr>
      <w:widowControl/>
      <w:numPr>
        <w:numId w:val="6"/>
      </w:numPr>
      <w:tabs>
        <w:tab w:val="num" w:pos="360"/>
      </w:tabs>
      <w:autoSpaceDE/>
      <w:autoSpaceDN/>
      <w:adjustRightInd/>
      <w:spacing w:after="240"/>
      <w:ind w:left="0" w:firstLine="0"/>
      <w:jc w:val="both"/>
    </w:pPr>
    <w:rPr>
      <w:rFonts w:ascii="Arial" w:eastAsiaTheme="minorHAnsi" w:hAnsi="Arial" w:cs="Arial"/>
      <w:i w:val="0"/>
      <w:iCs w:val="0"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0D119B"/>
    <w:rPr>
      <w:rFonts w:ascii="Arial" w:hAnsi="Arial" w:cs="Arial"/>
      <w:lang w:val="cs-CZ" w:eastAsia="cs-CZ"/>
    </w:rPr>
  </w:style>
  <w:style w:type="paragraph" w:customStyle="1" w:styleId="slovn2rove">
    <w:name w:val="číslování 2.úroveň"/>
    <w:basedOn w:val="Normlnodsazen"/>
    <w:link w:val="slovn2roveChar"/>
    <w:qFormat/>
    <w:rsid w:val="000D119B"/>
    <w:pPr>
      <w:widowControl/>
      <w:numPr>
        <w:ilvl w:val="1"/>
        <w:numId w:val="6"/>
      </w:numPr>
      <w:tabs>
        <w:tab w:val="left" w:pos="851"/>
      </w:tabs>
      <w:autoSpaceDE/>
      <w:autoSpaceDN/>
      <w:adjustRightInd/>
      <w:snapToGrid w:val="0"/>
      <w:spacing w:after="120"/>
      <w:jc w:val="both"/>
    </w:pPr>
    <w:rPr>
      <w:rFonts w:ascii="Arial" w:eastAsiaTheme="minorHAnsi" w:hAnsi="Arial" w:cs="Arial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0D119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A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2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2928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Markéta Sitková</dc:creator>
  <cp:keywords/>
  <dc:description/>
  <cp:lastModifiedBy>Bauerová Alena</cp:lastModifiedBy>
  <cp:revision>3</cp:revision>
  <cp:lastPrinted>2023-02-24T08:15:00Z</cp:lastPrinted>
  <dcterms:created xsi:type="dcterms:W3CDTF">2023-03-07T12:23:00Z</dcterms:created>
  <dcterms:modified xsi:type="dcterms:W3CDTF">2023-03-07T12:24:00Z</dcterms:modified>
</cp:coreProperties>
</file>