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6B817A6" w14:textId="77777777" w:rsidR="009E3AD2" w:rsidRPr="00197560" w:rsidRDefault="009E3AD2" w:rsidP="009E3AD2">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1F70196B" w14:textId="77777777" w:rsidR="009E3AD2" w:rsidRPr="00197560" w:rsidRDefault="009E3AD2" w:rsidP="009E3AD2">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2A8BD6BE" w14:textId="77777777" w:rsidR="009E3AD2" w:rsidRPr="00197560" w:rsidRDefault="009E3AD2" w:rsidP="009E3AD2">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51BA0BB1" w14:textId="77777777" w:rsidR="009E3AD2" w:rsidRPr="00197560" w:rsidRDefault="009E3AD2" w:rsidP="009E3AD2">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695F68E1" w14:textId="77777777" w:rsidR="009E3AD2" w:rsidRPr="00197560" w:rsidRDefault="009E3AD2" w:rsidP="009E3AD2">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0C4768F1" w14:textId="77777777" w:rsidR="009E3AD2" w:rsidRPr="00197560" w:rsidRDefault="009E3AD2" w:rsidP="009E3AD2">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2A9199ED" w14:textId="77777777" w:rsidR="009E3AD2" w:rsidRPr="0089703E" w:rsidRDefault="009E3AD2" w:rsidP="009E3AD2">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4D80FDF" w14:textId="77777777" w:rsidR="007E0E01" w:rsidRPr="00F15C5D" w:rsidRDefault="007E0E01" w:rsidP="007E0E01">
      <w:pPr>
        <w:autoSpaceDE w:val="0"/>
        <w:autoSpaceDN w:val="0"/>
        <w:adjustRightInd w:val="0"/>
        <w:spacing w:after="0" w:line="240" w:lineRule="auto"/>
        <w:rPr>
          <w:rFonts w:ascii="Arial Narrow" w:hAnsi="Arial Narrow" w:cs="CIDFont+F1"/>
          <w:b/>
        </w:rPr>
      </w:pPr>
      <w:r w:rsidRPr="00F15C5D">
        <w:rPr>
          <w:rFonts w:ascii="Arial Narrow" w:hAnsi="Arial Narrow" w:cs="CIDFont+F1"/>
          <w:b/>
        </w:rPr>
        <w:t xml:space="preserve">Prodávající: </w:t>
      </w:r>
      <w:r>
        <w:rPr>
          <w:rFonts w:ascii="Arial Narrow" w:hAnsi="Arial Narrow" w:cs="CIDFont+F1"/>
          <w:b/>
        </w:rPr>
        <w:t>Pharmos, a.s.</w:t>
      </w:r>
    </w:p>
    <w:p w14:paraId="0FE5B24F" w14:textId="77777777" w:rsidR="007E0E01" w:rsidRPr="00F15C5D" w:rsidRDefault="007E0E01" w:rsidP="007E0E01">
      <w:pPr>
        <w:autoSpaceDE w:val="0"/>
        <w:autoSpaceDN w:val="0"/>
        <w:adjustRightInd w:val="0"/>
        <w:spacing w:after="0" w:line="240" w:lineRule="auto"/>
        <w:rPr>
          <w:rFonts w:ascii="Arial Narrow" w:hAnsi="Arial Narrow" w:cs="CIDFont+F2"/>
        </w:rPr>
      </w:pPr>
      <w:r w:rsidRPr="00F15C5D">
        <w:rPr>
          <w:rFonts w:ascii="Arial Narrow" w:hAnsi="Arial Narrow" w:cs="CIDFont+F2"/>
        </w:rPr>
        <w:t xml:space="preserve">se sídlem </w:t>
      </w:r>
      <w:r>
        <w:rPr>
          <w:rFonts w:ascii="Arial Narrow" w:hAnsi="Arial Narrow" w:cs="CIDFont+F2"/>
        </w:rPr>
        <w:t>Těšínská 1349/296</w:t>
      </w:r>
    </w:p>
    <w:p w14:paraId="79F6416F" w14:textId="77777777" w:rsidR="007E0E01" w:rsidRPr="00F15C5D" w:rsidRDefault="007E0E01" w:rsidP="007E0E01">
      <w:pPr>
        <w:autoSpaceDE w:val="0"/>
        <w:autoSpaceDN w:val="0"/>
        <w:adjustRightInd w:val="0"/>
        <w:spacing w:after="0" w:line="240" w:lineRule="auto"/>
        <w:rPr>
          <w:rFonts w:ascii="Arial Narrow" w:hAnsi="Arial Narrow" w:cs="CIDFont+F2"/>
        </w:rPr>
      </w:pPr>
      <w:r>
        <w:rPr>
          <w:rFonts w:ascii="Arial Narrow" w:hAnsi="Arial Narrow" w:cs="CIDFont+F2"/>
        </w:rPr>
        <w:t>IČ: 19010290</w:t>
      </w:r>
      <w:r w:rsidRPr="00F15C5D">
        <w:rPr>
          <w:rFonts w:ascii="Arial Narrow" w:hAnsi="Arial Narrow" w:cs="CIDFont+F2"/>
        </w:rPr>
        <w:t>, DIČ: CZ</w:t>
      </w:r>
      <w:r>
        <w:rPr>
          <w:rFonts w:ascii="Arial Narrow" w:hAnsi="Arial Narrow" w:cs="CIDFont+F2"/>
        </w:rPr>
        <w:t>19010290</w:t>
      </w:r>
    </w:p>
    <w:p w14:paraId="77393D20" w14:textId="77777777" w:rsidR="007E0E01" w:rsidRPr="00F15C5D" w:rsidRDefault="007E0E01" w:rsidP="007E0E01">
      <w:pPr>
        <w:autoSpaceDE w:val="0"/>
        <w:autoSpaceDN w:val="0"/>
        <w:adjustRightInd w:val="0"/>
        <w:spacing w:after="0" w:line="240" w:lineRule="auto"/>
        <w:rPr>
          <w:rFonts w:ascii="Arial Narrow" w:hAnsi="Arial Narrow" w:cs="CIDFont+F2"/>
        </w:rPr>
      </w:pPr>
      <w:r w:rsidRPr="00F15C5D">
        <w:rPr>
          <w:rFonts w:ascii="Arial Narrow" w:hAnsi="Arial Narrow" w:cs="CIDFont+F2"/>
        </w:rPr>
        <w:t xml:space="preserve">Zapsaná v obchodním rejstříku vedeném </w:t>
      </w:r>
      <w:r w:rsidRPr="00321EF7">
        <w:rPr>
          <w:rFonts w:ascii="Arial Narrow" w:hAnsi="Arial Narrow" w:cs="CIDFont+F2"/>
          <w:highlight w:val="yellow"/>
        </w:rPr>
        <w:t>…………….</w:t>
      </w:r>
      <w:r w:rsidRPr="00F15C5D">
        <w:rPr>
          <w:rFonts w:ascii="Arial Narrow" w:hAnsi="Arial Narrow" w:cs="CIDFont+F2"/>
        </w:rPr>
        <w:t xml:space="preserve">, oddíl </w:t>
      </w:r>
      <w:r>
        <w:rPr>
          <w:rFonts w:ascii="Arial Narrow" w:hAnsi="Arial Narrow" w:cs="CIDFont+F2"/>
          <w:highlight w:val="yellow"/>
        </w:rPr>
        <w:t>…</w:t>
      </w:r>
      <w:r w:rsidRPr="00321EF7">
        <w:rPr>
          <w:rFonts w:ascii="Arial Narrow" w:hAnsi="Arial Narrow" w:cs="CIDFont+F2"/>
          <w:highlight w:val="yellow"/>
        </w:rPr>
        <w:t>…..</w:t>
      </w:r>
      <w:r w:rsidRPr="00F15C5D">
        <w:rPr>
          <w:rFonts w:ascii="Arial Narrow" w:hAnsi="Arial Narrow" w:cs="CIDFont+F2"/>
        </w:rPr>
        <w:t xml:space="preserve">, vložka </w:t>
      </w:r>
      <w:r w:rsidRPr="00321EF7">
        <w:rPr>
          <w:rFonts w:ascii="Arial Narrow" w:hAnsi="Arial Narrow" w:cs="CIDFont+F2"/>
          <w:highlight w:val="yellow"/>
        </w:rPr>
        <w:t>………</w:t>
      </w:r>
    </w:p>
    <w:p w14:paraId="69EAF3ED" w14:textId="77777777" w:rsidR="007E0E01" w:rsidRPr="00F15C5D" w:rsidRDefault="007E0E01" w:rsidP="007E0E01">
      <w:pPr>
        <w:autoSpaceDE w:val="0"/>
        <w:autoSpaceDN w:val="0"/>
        <w:adjustRightInd w:val="0"/>
        <w:spacing w:after="0" w:line="240" w:lineRule="auto"/>
        <w:rPr>
          <w:rFonts w:ascii="Arial Narrow" w:hAnsi="Arial Narrow" w:cs="CIDFont+F2"/>
        </w:rPr>
      </w:pPr>
      <w:r w:rsidRPr="00F15C5D">
        <w:rPr>
          <w:rFonts w:ascii="Arial Narrow" w:hAnsi="Arial Narrow" w:cs="CIDFont+F2"/>
        </w:rPr>
        <w:t xml:space="preserve">Zastoupená </w:t>
      </w:r>
      <w:r w:rsidRPr="00321EF7">
        <w:rPr>
          <w:rFonts w:ascii="Arial Narrow" w:hAnsi="Arial Narrow" w:cs="CIDFont+F2"/>
          <w:highlight w:val="yellow"/>
        </w:rPr>
        <w:t>…………………………………..</w:t>
      </w:r>
    </w:p>
    <w:p w14:paraId="759CBC50" w14:textId="77777777" w:rsidR="007E0E01" w:rsidRPr="00F15C5D" w:rsidRDefault="007E0E01" w:rsidP="007E0E01">
      <w:pPr>
        <w:autoSpaceDE w:val="0"/>
        <w:autoSpaceDN w:val="0"/>
        <w:adjustRightInd w:val="0"/>
        <w:spacing w:after="0" w:line="240" w:lineRule="auto"/>
        <w:rPr>
          <w:rFonts w:ascii="Arial Narrow" w:hAnsi="Arial Narrow" w:cs="CIDFont+F2"/>
        </w:rPr>
      </w:pPr>
      <w:r w:rsidRPr="00F15C5D">
        <w:rPr>
          <w:rFonts w:ascii="Arial Narrow" w:hAnsi="Arial Narrow" w:cs="CIDFont+F2"/>
        </w:rPr>
        <w:t xml:space="preserve">Bankovní spojení: </w:t>
      </w:r>
      <w:r w:rsidRPr="00321EF7">
        <w:rPr>
          <w:rFonts w:ascii="Arial Narrow" w:hAnsi="Arial Narrow" w:cs="CIDFont+F2"/>
          <w:highlight w:val="yellow"/>
        </w:rPr>
        <w:t>……………………………….</w:t>
      </w:r>
    </w:p>
    <w:p w14:paraId="18F13483" w14:textId="77777777" w:rsidR="007E0E01" w:rsidRPr="00F15C5D" w:rsidRDefault="007E0E01" w:rsidP="007E0E01">
      <w:pPr>
        <w:spacing w:after="0" w:line="240" w:lineRule="auto"/>
        <w:ind w:left="567" w:hanging="567"/>
        <w:jc w:val="both"/>
        <w:rPr>
          <w:rFonts w:ascii="Arial Narrow" w:hAnsi="Arial Narrow" w:cs="CIDFont+F2"/>
        </w:rPr>
      </w:pPr>
      <w:r w:rsidRPr="00F15C5D">
        <w:rPr>
          <w:rFonts w:ascii="Arial Narrow" w:hAnsi="Arial Narrow" w:cs="CIDFont+F2"/>
        </w:rPr>
        <w:t>ID datové schránky</w:t>
      </w:r>
      <w:r>
        <w:rPr>
          <w:rFonts w:ascii="Arial Narrow" w:hAnsi="Arial Narrow" w:cs="CIDFont+F2"/>
        </w:rPr>
        <w:t xml:space="preserve">: </w:t>
      </w:r>
      <w:r w:rsidRPr="00321EF7">
        <w:rPr>
          <w:rFonts w:ascii="Arial Narrow" w:hAnsi="Arial Narrow" w:cs="CIDFont+F2"/>
          <w:highlight w:val="yellow"/>
        </w:rPr>
        <w:t>…………………</w:t>
      </w:r>
    </w:p>
    <w:p w14:paraId="3507F4A7" w14:textId="77777777" w:rsidR="00453F6E" w:rsidRPr="0089703E" w:rsidRDefault="00453F6E" w:rsidP="00453F6E">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133ACFD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5809AC" w:rsidRPr="007E0E01">
        <w:rPr>
          <w:rFonts w:ascii="Arial Narrow" w:eastAsia="Calibri" w:hAnsi="Arial Narrow" w:cs="Times New Roman"/>
          <w:highlight w:val="yellow"/>
        </w:rPr>
        <w:t>České republiky</w:t>
      </w:r>
      <w:r w:rsidR="005809AC">
        <w:rPr>
          <w:rFonts w:ascii="Arial Narrow" w:eastAsia="Calibri" w:hAnsi="Arial Narrow" w:cs="Times New Roman"/>
        </w:rPr>
        <w:t>.</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06EB732D" w14:textId="77777777" w:rsidR="009E3AD2" w:rsidRPr="0089703E" w:rsidRDefault="00024FE5" w:rsidP="009E3AD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9E3AD2">
        <w:rPr>
          <w:rFonts w:ascii="Arial Narrow" w:eastAsia="Calibri" w:hAnsi="Arial Narrow" w:cs="Times New Roman"/>
        </w:rPr>
        <w:t xml:space="preserve">třída </w:t>
      </w:r>
      <w:r w:rsidR="009E3AD2">
        <w:rPr>
          <w:rFonts w:ascii="Arial Narrow" w:eastAsia="Calibri" w:hAnsi="Arial Narrow" w:cs="Times New Roman"/>
          <w:bCs/>
        </w:rPr>
        <w:t>Václava Klementa 147, 293 01 Mladá Boleslav a Palackého 150, 293 01 Mladá Boleslav</w:t>
      </w:r>
      <w:r w:rsidR="009E3AD2" w:rsidRPr="0089703E">
        <w:rPr>
          <w:rFonts w:ascii="Arial Narrow" w:eastAsia="Calibri" w:hAnsi="Arial Narrow" w:cs="Times New Roman"/>
        </w:rPr>
        <w:t xml:space="preserve"> (dále také jen „lékárna“).</w:t>
      </w:r>
    </w:p>
    <w:p w14:paraId="6227F497" w14:textId="3AA5D50F" w:rsidR="008D750B" w:rsidRPr="0089703E" w:rsidRDefault="008D750B" w:rsidP="0089703E">
      <w:pPr>
        <w:spacing w:after="0" w:line="240" w:lineRule="auto"/>
        <w:ind w:left="567" w:hanging="567"/>
        <w:jc w:val="both"/>
        <w:rPr>
          <w:rFonts w:ascii="Arial Narrow" w:eastAsia="Calibri" w:hAnsi="Arial Narrow" w:cs="Times New Roman"/>
        </w:rPr>
      </w:pP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3226D5B2" w14:textId="77777777" w:rsidR="007E0E01" w:rsidRPr="0089703E" w:rsidRDefault="00024FE5" w:rsidP="007E0E01">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7E0E01" w:rsidRPr="0089703E">
        <w:rPr>
          <w:rFonts w:ascii="Arial Narrow" w:eastAsia="Calibri" w:hAnsi="Arial Narrow" w:cs="Times New Roman"/>
        </w:rPr>
        <w:t>Touto rámcovou smlouvou si smluvní strany upravují svá vzájemná práva a povinnosti vznikající při dodávkách zboží prodávajícím kupujícímu v návaznos</w:t>
      </w:r>
      <w:r w:rsidR="007E0E01">
        <w:rPr>
          <w:rFonts w:ascii="Arial Narrow" w:eastAsia="Calibri" w:hAnsi="Arial Narrow" w:cs="Times New Roman"/>
        </w:rPr>
        <w:t xml:space="preserve">ti na zadávací řízení na zadání </w:t>
      </w:r>
      <w:r w:rsidR="007E0E01" w:rsidRPr="00321EF7">
        <w:rPr>
          <w:rFonts w:ascii="Arial Narrow" w:eastAsia="Calibri" w:hAnsi="Arial Narrow" w:cs="Times New Roman"/>
          <w:i/>
          <w:u w:val="single"/>
        </w:rPr>
        <w:t>části  2 a 3</w:t>
      </w:r>
      <w:r w:rsidR="007E0E01" w:rsidRPr="0089703E">
        <w:rPr>
          <w:rFonts w:ascii="Arial Narrow" w:eastAsia="Calibri" w:hAnsi="Arial Narrow" w:cs="Times New Roman"/>
          <w:bCs/>
        </w:rPr>
        <w:t xml:space="preserve"> </w:t>
      </w:r>
      <w:r w:rsidR="007E0E01" w:rsidRPr="0089703E">
        <w:rPr>
          <w:rFonts w:ascii="Arial Narrow" w:eastAsia="Calibri" w:hAnsi="Arial Narrow" w:cs="Times New Roman"/>
        </w:rPr>
        <w:t>veřejné zakázky „</w:t>
      </w:r>
      <w:r w:rsidR="007E0E01" w:rsidRPr="0089703E">
        <w:rPr>
          <w:rFonts w:ascii="Arial Narrow" w:hAnsi="Arial Narrow" w:cs="Arial"/>
          <w:b/>
        </w:rPr>
        <w:t xml:space="preserve">Léková molekula – </w:t>
      </w:r>
      <w:r w:rsidR="007E0E01">
        <w:rPr>
          <w:rFonts w:ascii="Arial Narrow" w:hAnsi="Arial Narrow" w:cs="Arial"/>
          <w:b/>
        </w:rPr>
        <w:t>Pantoprazol</w:t>
      </w:r>
      <w:r w:rsidR="007E0E01" w:rsidRPr="0089703E">
        <w:rPr>
          <w:rFonts w:ascii="Arial Narrow" w:hAnsi="Arial Narrow" w:cs="Arial"/>
          <w:b/>
        </w:rPr>
        <w:t xml:space="preserve"> – společné zadávání</w:t>
      </w:r>
      <w:r w:rsidR="007E0E01" w:rsidRPr="0089703E">
        <w:rPr>
          <w:rFonts w:ascii="Arial Narrow" w:eastAsia="Calibri" w:hAnsi="Arial Narrow" w:cs="Times New Roman"/>
        </w:rPr>
        <w:t>“ (dále jen jako „veřejná zakázka“).</w:t>
      </w:r>
    </w:p>
    <w:p w14:paraId="7E77E801" w14:textId="39EF73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který bude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373C34C9" w:rsidR="00024FE5" w:rsidRPr="0089703E" w:rsidRDefault="00024FE5" w:rsidP="00955BB9">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9F5219" w:rsidRPr="009F5219">
        <w:rPr>
          <w:rFonts w:ascii="Arial Narrow" w:eastAsia="Calibri" w:hAnsi="Arial Narrow" w:cs="Times New Roman"/>
        </w:rPr>
        <w:t>(</w:t>
      </w:r>
      <w:hyperlink r:id="rId6" w:history="1">
        <w:r w:rsidR="009F5219" w:rsidRPr="009F5219">
          <w:rPr>
            <w:rStyle w:val="Hypertextovodkaz"/>
            <w:rFonts w:ascii="Arial Narrow" w:hAnsi="Arial Narrow" w:cs="CIDFont+F2"/>
            <w:color w:val="auto"/>
            <w:u w:val="none"/>
          </w:rPr>
          <w:t>OÚ)</w:t>
        </w:r>
      </w:hyperlink>
      <w:r w:rsidR="00453F6E">
        <w:rPr>
          <w:rFonts w:ascii="Arial Narrow" w:hAnsi="Arial Narrow" w:cs="CIDFont+F2"/>
        </w:rPr>
        <w:t xml:space="preserve"> </w:t>
      </w:r>
      <w:r w:rsidR="00453F6E" w:rsidRPr="00F15C5D">
        <w:rPr>
          <w:rFonts w:ascii="Arial Narrow" w:hAnsi="Arial Narrow" w:cs="CIDFont+F2"/>
        </w:rPr>
        <w:t>, popř. jinou dohodnutou formou.</w:t>
      </w:r>
      <w:r w:rsidR="007E0E01">
        <w:rPr>
          <w:rFonts w:ascii="Arial Narrow" w:hAnsi="Arial Narrow" w:cs="CIDFont+F2"/>
        </w:rPr>
        <w:t xml:space="preserve"> </w:t>
      </w:r>
    </w:p>
    <w:p w14:paraId="117AA7B3" w14:textId="03D2EC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453F6E">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1283F59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Pr="003E4D81">
        <w:rPr>
          <w:rFonts w:ascii="Arial Narrow" w:eastAsia="Calibri" w:hAnsi="Arial Narrow" w:cs="Times New Roman"/>
        </w:rPr>
        <w:t>.</w:t>
      </w:r>
      <w:r w:rsidR="008D750B" w:rsidRPr="003E4D81">
        <w:rPr>
          <w:rFonts w:ascii="Arial Narrow" w:eastAsia="Calibri" w:hAnsi="Arial Narrow" w:cs="Times New Roman"/>
        </w:rPr>
        <w:t xml:space="preserve"> V případě, že prodávající má již s kupujícím dlouhodobě </w:t>
      </w:r>
      <w:r w:rsidR="00CD5DA4" w:rsidRPr="003E4D81">
        <w:rPr>
          <w:rFonts w:ascii="Arial Narrow" w:eastAsia="Calibri" w:hAnsi="Arial Narrow" w:cs="Times New Roman"/>
        </w:rPr>
        <w:t xml:space="preserve">dohodnuté </w:t>
      </w:r>
      <w:r w:rsidR="008D750B" w:rsidRPr="003E4D81">
        <w:rPr>
          <w:rFonts w:ascii="Arial Narrow" w:eastAsia="Calibri" w:hAnsi="Arial Narrow" w:cs="Times New Roman"/>
        </w:rPr>
        <w:t>závozové dny na základě předchozí spolupráce</w:t>
      </w:r>
      <w:r w:rsidR="00CD5DA4" w:rsidRPr="003E4D81">
        <w:rPr>
          <w:rFonts w:ascii="Arial Narrow" w:eastAsia="Calibri" w:hAnsi="Arial Narrow" w:cs="Times New Roman"/>
        </w:rPr>
        <w:t xml:space="preserve"> a dosavadní praxe</w:t>
      </w:r>
      <w:r w:rsidR="008D750B" w:rsidRPr="003E4D81">
        <w:rPr>
          <w:rFonts w:ascii="Arial Narrow" w:eastAsia="Calibri" w:hAnsi="Arial Narrow" w:cs="Times New Roman"/>
        </w:rPr>
        <w:t xml:space="preserve">, je prodávající povinen i nadále </w:t>
      </w:r>
      <w:r w:rsidR="00CD5DA4" w:rsidRPr="003E4D81">
        <w:rPr>
          <w:rFonts w:ascii="Arial Narrow" w:eastAsia="Calibri" w:hAnsi="Arial Narrow" w:cs="Times New Roman"/>
        </w:rPr>
        <w:t xml:space="preserve">realizovat </w:t>
      </w:r>
      <w:r w:rsidR="008D750B" w:rsidRPr="003E4D81">
        <w:rPr>
          <w:rFonts w:ascii="Arial Narrow" w:eastAsia="Calibri" w:hAnsi="Arial Narrow" w:cs="Times New Roman"/>
        </w:rPr>
        <w:t>dodávky zboží v</w:t>
      </w:r>
      <w:r w:rsidR="00CD5DA4" w:rsidRPr="003E4D81">
        <w:rPr>
          <w:rFonts w:ascii="Arial Narrow" w:eastAsia="Calibri" w:hAnsi="Arial Narrow" w:cs="Times New Roman"/>
        </w:rPr>
        <w:t xml:space="preserve"> těchto </w:t>
      </w:r>
      <w:r w:rsidR="008D750B" w:rsidRPr="003E4D81">
        <w:rPr>
          <w:rFonts w:ascii="Arial Narrow" w:eastAsia="Calibri" w:hAnsi="Arial Narrow" w:cs="Times New Roman"/>
        </w:rPr>
        <w:t xml:space="preserve">závozových dnech, dle </w:t>
      </w:r>
      <w:r w:rsidR="00CD5DA4" w:rsidRPr="003E4D81">
        <w:rPr>
          <w:rFonts w:ascii="Arial Narrow" w:eastAsia="Calibri" w:hAnsi="Arial Narrow" w:cs="Times New Roman"/>
        </w:rPr>
        <w:t xml:space="preserve">dosavadní </w:t>
      </w:r>
      <w:r w:rsidR="008D750B" w:rsidRPr="003E4D81">
        <w:rPr>
          <w:rFonts w:ascii="Arial Narrow" w:eastAsia="Calibri" w:hAnsi="Arial Narrow" w:cs="Times New Roman"/>
        </w:rPr>
        <w:t xml:space="preserve">praxe, </w:t>
      </w:r>
      <w:r w:rsidR="00CD5DA4" w:rsidRPr="003E4D81">
        <w:rPr>
          <w:rFonts w:ascii="Arial Narrow" w:eastAsia="Calibri" w:hAnsi="Arial Narrow" w:cs="Times New Roman"/>
        </w:rPr>
        <w:t xml:space="preserve">pokud </w:t>
      </w:r>
      <w:r w:rsidR="003B4E2D" w:rsidRPr="003E4D81">
        <w:rPr>
          <w:rFonts w:ascii="Arial Narrow" w:eastAsia="Calibri" w:hAnsi="Arial Narrow" w:cs="Times New Roman"/>
        </w:rPr>
        <w:t>se prodávající s kupujícím vzájemně nedohodnou jinak</w:t>
      </w:r>
      <w:r w:rsidR="008D750B" w:rsidRPr="003E4D81">
        <w:rPr>
          <w:rFonts w:ascii="Arial Narrow" w:eastAsia="Calibri" w:hAnsi="Arial Narrow" w:cs="Times New Roman"/>
        </w:rPr>
        <w:t>.</w:t>
      </w:r>
      <w:r w:rsidR="008D750B">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1DF40B7" w14:textId="130796EA" w:rsidR="008D750B" w:rsidRDefault="00024FE5" w:rsidP="00955BB9">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garan</w:t>
      </w:r>
      <w:r w:rsidR="008E2746" w:rsidRPr="0089703E">
        <w:rPr>
          <w:rFonts w:ascii="Arial Narrow" w:eastAsia="Calibri" w:hAnsi="Arial Narrow" w:cs="Times New Roman"/>
        </w:rPr>
        <w:t>tuje platnost a neměnnost ceny z</w:t>
      </w:r>
      <w:r w:rsidRPr="0089703E">
        <w:rPr>
          <w:rFonts w:ascii="Arial Narrow" w:eastAsia="Calibri" w:hAnsi="Arial Narrow" w:cs="Times New Roman"/>
        </w:rPr>
        <w:t>boží (léčivých přípravků) uvedené v ceníku, který je přílohou č. 1 této rámcové smlouvy, po celou dobu trvání této rámcové smlouvy s výjimkou úpravy ceny v případě změny výše celních poplatků a</w:t>
      </w:r>
      <w:r w:rsidR="008E2746" w:rsidRPr="0089703E">
        <w:rPr>
          <w:rFonts w:ascii="Arial Narrow" w:eastAsia="Calibri" w:hAnsi="Arial Narrow" w:cs="Times New Roman"/>
        </w:rPr>
        <w:t xml:space="preserve"> nepřímých daní </w:t>
      </w:r>
      <w:r w:rsidR="006026F6">
        <w:rPr>
          <w:rFonts w:ascii="Arial Narrow" w:eastAsia="Calibri" w:hAnsi="Arial Narrow" w:cs="Times New Roman"/>
        </w:rPr>
        <w:t>(</w:t>
      </w:r>
      <w:r w:rsidR="006026F6">
        <w:rPr>
          <w:rFonts w:ascii="Arial Narrow" w:eastAsia="Times New Roman" w:hAnsi="Arial Narrow"/>
          <w:color w:val="000000"/>
          <w:lang w:eastAsia="cs-CZ"/>
        </w:rPr>
        <w:t xml:space="preserve">např. DPH) </w:t>
      </w:r>
      <w:r w:rsidR="008E2746" w:rsidRPr="0089703E">
        <w:rPr>
          <w:rFonts w:ascii="Arial Narrow" w:eastAsia="Calibri" w:hAnsi="Arial Narrow" w:cs="Times New Roman"/>
        </w:rPr>
        <w:t>vážících se ke z</w:t>
      </w:r>
      <w:r w:rsidRPr="0089703E">
        <w:rPr>
          <w:rFonts w:ascii="Arial Narrow" w:eastAsia="Calibri" w:hAnsi="Arial Narrow" w:cs="Times New Roman"/>
        </w:rPr>
        <w:t>boží, přiče</w:t>
      </w:r>
      <w:r w:rsidR="008E2746" w:rsidRPr="0089703E">
        <w:rPr>
          <w:rFonts w:ascii="Arial Narrow" w:eastAsia="Calibri" w:hAnsi="Arial Narrow" w:cs="Times New Roman"/>
        </w:rPr>
        <w:t>mž v takovém případě bude cena z</w:t>
      </w:r>
      <w:r w:rsidRPr="0089703E">
        <w:rPr>
          <w:rFonts w:ascii="Arial Narrow" w:eastAsia="Calibri" w:hAnsi="Arial Narrow" w:cs="Times New Roman"/>
        </w:rPr>
        <w:t>boží po dohodě smluvních stran upravena poměrným způsobem odpovídajícím změně cel a daně.</w:t>
      </w:r>
    </w:p>
    <w:p w14:paraId="25354DE0" w14:textId="77777777" w:rsidR="00955BB9" w:rsidRPr="0089703E" w:rsidRDefault="00955BB9" w:rsidP="00955BB9">
      <w:pPr>
        <w:spacing w:after="0" w:line="240" w:lineRule="auto"/>
        <w:ind w:left="567" w:hanging="567"/>
        <w:jc w:val="both"/>
        <w:rPr>
          <w:rFonts w:ascii="Arial Narrow" w:eastAsia="Calibri" w:hAnsi="Arial Narrow" w:cs="Times New Roman"/>
        </w:rPr>
      </w:pP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25A7B599" w14:textId="77777777" w:rsidR="009E3AD2" w:rsidRPr="0089703E" w:rsidRDefault="008E2746" w:rsidP="009E3AD2">
      <w:pPr>
        <w:numPr>
          <w:ilvl w:val="0"/>
          <w:numId w:val="2"/>
        </w:numPr>
        <w:spacing w:after="0" w:line="240" w:lineRule="auto"/>
        <w:ind w:left="567" w:hanging="567"/>
        <w:jc w:val="both"/>
        <w:rPr>
          <w:rFonts w:ascii="Arial Narrow" w:eastAsia="Calibri" w:hAnsi="Arial Narrow" w:cs="Times New Roman"/>
        </w:rPr>
      </w:pPr>
      <w:r w:rsidRPr="009E3AD2">
        <w:rPr>
          <w:rFonts w:ascii="Arial Narrow" w:eastAsia="Calibri" w:hAnsi="Arial Narrow" w:cs="Times New Roman"/>
        </w:rPr>
        <w:t>Kupující se zavazuje zaplatit prodávajícímu kupní cenu za z</w:t>
      </w:r>
      <w:r w:rsidR="00024FE5" w:rsidRPr="009E3AD2">
        <w:rPr>
          <w:rFonts w:ascii="Arial Narrow" w:eastAsia="Calibri" w:hAnsi="Arial Narrow" w:cs="Times New Roman"/>
        </w:rPr>
        <w:t>boží bezhotovos</w:t>
      </w:r>
      <w:r w:rsidRPr="009E3AD2">
        <w:rPr>
          <w:rFonts w:ascii="Arial Narrow" w:eastAsia="Calibri" w:hAnsi="Arial Narrow" w:cs="Times New Roman"/>
        </w:rPr>
        <w:t>tním převodem na bankovní účet p</w:t>
      </w:r>
      <w:r w:rsidR="00024FE5" w:rsidRPr="009E3AD2">
        <w:rPr>
          <w:rFonts w:ascii="Arial Narrow" w:eastAsia="Calibri" w:hAnsi="Arial Narrow" w:cs="Times New Roman"/>
        </w:rPr>
        <w:t>rodávajícího uvedený v této smlouvě na základě daňového</w:t>
      </w:r>
      <w:r w:rsidRPr="009E3AD2">
        <w:rPr>
          <w:rFonts w:ascii="Arial Narrow" w:eastAsia="Calibri" w:hAnsi="Arial Narrow" w:cs="Times New Roman"/>
        </w:rPr>
        <w:t xml:space="preserve"> dokladu (faktury) vystaveného p</w:t>
      </w:r>
      <w:r w:rsidR="00024FE5" w:rsidRPr="009E3AD2">
        <w:rPr>
          <w:rFonts w:ascii="Arial Narrow" w:eastAsia="Calibri" w:hAnsi="Arial Narrow" w:cs="Times New Roman"/>
        </w:rPr>
        <w:t>rodáva</w:t>
      </w:r>
      <w:r w:rsidRPr="009E3AD2">
        <w:rPr>
          <w:rFonts w:ascii="Arial Narrow" w:eastAsia="Calibri" w:hAnsi="Arial Narrow" w:cs="Times New Roman"/>
        </w:rPr>
        <w:t>jícím po protokolárním předání zboží k</w:t>
      </w:r>
      <w:r w:rsidR="00024FE5" w:rsidRPr="009E3AD2">
        <w:rPr>
          <w:rFonts w:ascii="Arial Narrow" w:eastAsia="Calibri" w:hAnsi="Arial Narrow" w:cs="Times New Roman"/>
        </w:rPr>
        <w:t xml:space="preserve">upujícímu. Kopie předávacího protokolu </w:t>
      </w:r>
      <w:r w:rsidRPr="009E3AD2">
        <w:rPr>
          <w:rFonts w:ascii="Arial Narrow" w:eastAsia="Calibri" w:hAnsi="Arial Narrow" w:cs="Times New Roman"/>
        </w:rPr>
        <w:t>podepsaného ze strany zástupce k</w:t>
      </w:r>
      <w:r w:rsidR="00024FE5" w:rsidRPr="009E3AD2">
        <w:rPr>
          <w:rFonts w:ascii="Arial Narrow" w:eastAsia="Calibri" w:hAnsi="Arial Narrow" w:cs="Times New Roman"/>
        </w:rPr>
        <w:t xml:space="preserve">upujícího </w:t>
      </w:r>
      <w:r w:rsidR="00024FE5" w:rsidRPr="009E3AD2">
        <w:rPr>
          <w:rFonts w:ascii="Arial Narrow" w:eastAsia="Calibri" w:hAnsi="Arial Narrow" w:cs="Times New Roman"/>
        </w:rPr>
        <w:lastRenderedPageBreak/>
        <w:t>musí být přiložena jako příloha k daňovému dokladu (faktuře). Splatnost daňového dokladu (faktury) činí 30 dnů o</w:t>
      </w:r>
      <w:r w:rsidRPr="009E3AD2">
        <w:rPr>
          <w:rFonts w:ascii="Arial Narrow" w:eastAsia="Calibri" w:hAnsi="Arial Narrow" w:cs="Times New Roman"/>
        </w:rPr>
        <w:t>d jeho prokazatelného doručení kupujícímu. Prodávající bude k</w:t>
      </w:r>
      <w:r w:rsidR="00024FE5" w:rsidRPr="009E3AD2">
        <w:rPr>
          <w:rFonts w:ascii="Arial Narrow" w:eastAsia="Calibri" w:hAnsi="Arial Narrow" w:cs="Times New Roman"/>
        </w:rPr>
        <w:t xml:space="preserve">upujícímu zasílat vystavené daňové doklady (faktury) na adresu: </w:t>
      </w:r>
      <w:r w:rsidR="009E3AD2">
        <w:rPr>
          <w:rFonts w:ascii="Arial Narrow" w:eastAsia="Calibri" w:hAnsi="Arial Narrow" w:cs="Times New Roman"/>
        </w:rPr>
        <w:t>Podatelna, Oblastní nemocnice Mladá Boleslav, a.s., nemocnice Středočeského kraje, třída Václava Klementa 147, 293 01 Mladá Boleslav</w:t>
      </w:r>
      <w:r w:rsidR="009E3AD2" w:rsidRPr="0089703E">
        <w:rPr>
          <w:rFonts w:ascii="Arial Narrow" w:eastAsia="Calibri" w:hAnsi="Arial Narrow" w:cs="Times New Roman"/>
        </w:rPr>
        <w:t xml:space="preserve">, popř. e-mailem na adresu </w:t>
      </w:r>
      <w:hyperlink r:id="rId7" w:history="1">
        <w:r w:rsidR="009E3AD2" w:rsidRPr="00E17046">
          <w:rPr>
            <w:rStyle w:val="Hypertextovodkaz"/>
            <w:rFonts w:ascii="Arial Narrow" w:eastAsia="Calibri" w:hAnsi="Arial Narrow" w:cs="Times New Roman"/>
          </w:rPr>
          <w:t>podatelna@onmb.cz</w:t>
        </w:r>
      </w:hyperlink>
      <w:r w:rsidR="009E3AD2">
        <w:rPr>
          <w:rFonts w:ascii="Arial Narrow" w:eastAsia="Calibri" w:hAnsi="Arial Narrow" w:cs="Times New Roman"/>
        </w:rPr>
        <w:t xml:space="preserve"> </w:t>
      </w:r>
    </w:p>
    <w:p w14:paraId="78A40FE0" w14:textId="1E2C5438" w:rsidR="00024FE5" w:rsidRPr="009E3AD2" w:rsidRDefault="00024FE5" w:rsidP="00563D83">
      <w:pPr>
        <w:numPr>
          <w:ilvl w:val="0"/>
          <w:numId w:val="2"/>
        </w:numPr>
        <w:spacing w:after="0" w:line="240" w:lineRule="auto"/>
        <w:ind w:left="567" w:hanging="567"/>
        <w:jc w:val="both"/>
        <w:rPr>
          <w:rFonts w:ascii="Arial Narrow" w:eastAsia="Calibri" w:hAnsi="Arial Narrow" w:cs="Times New Roman"/>
        </w:rPr>
      </w:pPr>
      <w:r w:rsidRPr="009E3AD2">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37626823"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B053752" w14:textId="77777777" w:rsidR="008D750B" w:rsidRPr="0089703E" w:rsidRDefault="008D750B" w:rsidP="008D750B">
      <w:pPr>
        <w:spacing w:after="0" w:line="240" w:lineRule="auto"/>
        <w:ind w:left="567"/>
        <w:jc w:val="both"/>
        <w:rPr>
          <w:rFonts w:ascii="Arial Narrow" w:eastAsia="Calibri" w:hAnsi="Arial Narrow" w:cs="Times New Roman"/>
        </w:rPr>
      </w:pP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5CC2699F" w14:textId="77777777" w:rsidR="008D750B" w:rsidRDefault="008D750B" w:rsidP="0089703E">
      <w:pPr>
        <w:spacing w:after="0" w:line="240" w:lineRule="auto"/>
        <w:ind w:left="567" w:hanging="567"/>
        <w:jc w:val="both"/>
        <w:rPr>
          <w:rFonts w:ascii="Arial Narrow" w:eastAsia="Calibri" w:hAnsi="Arial Narrow" w:cs="Times New Roman"/>
        </w:rPr>
      </w:pPr>
    </w:p>
    <w:p w14:paraId="295ADAFF" w14:textId="77777777" w:rsidR="008D750B" w:rsidRPr="0089703E" w:rsidRDefault="008D750B" w:rsidP="0089703E">
      <w:pPr>
        <w:spacing w:after="0" w:line="240" w:lineRule="auto"/>
        <w:ind w:left="567" w:hanging="567"/>
        <w:jc w:val="both"/>
        <w:rPr>
          <w:rFonts w:ascii="Arial Narrow" w:eastAsia="Calibri" w:hAnsi="Arial Narrow" w:cs="Times New Roman"/>
        </w:rPr>
      </w:pP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1B839581" w14:textId="063A6BE9" w:rsidR="00024FE5" w:rsidRPr="0089703E" w:rsidRDefault="00024FE5" w:rsidP="00955BB9">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 </w:t>
      </w:r>
      <w:r w:rsidRPr="008E2428">
        <w:rPr>
          <w:rFonts w:ascii="Arial Narrow" w:eastAsia="Calibri" w:hAnsi="Arial Narrow" w:cs="Times New Roman"/>
        </w:rPr>
        <w:t>přípa</w:t>
      </w:r>
      <w:r w:rsidR="008E2746" w:rsidRPr="008E2428">
        <w:rPr>
          <w:rFonts w:ascii="Arial Narrow" w:eastAsia="Calibri" w:hAnsi="Arial Narrow" w:cs="Times New Roman"/>
        </w:rPr>
        <w:t>dě, že p</w:t>
      </w:r>
      <w:r w:rsidRPr="008E2428">
        <w:rPr>
          <w:rFonts w:ascii="Arial Narrow" w:eastAsia="Calibri" w:hAnsi="Arial Narrow" w:cs="Times New Roman"/>
        </w:rPr>
        <w:t>rodávajíc</w:t>
      </w:r>
      <w:r w:rsidR="008E2746" w:rsidRPr="008E2428">
        <w:rPr>
          <w:rFonts w:ascii="Arial Narrow" w:eastAsia="Calibri" w:hAnsi="Arial Narrow" w:cs="Times New Roman"/>
        </w:rPr>
        <w:t>í nesplní svou povinnost dodat kupujícímu z</w:t>
      </w:r>
      <w:r w:rsidRPr="008E2428">
        <w:rPr>
          <w:rFonts w:ascii="Arial Narrow" w:eastAsia="Calibri" w:hAnsi="Arial Narrow" w:cs="Times New Roman"/>
        </w:rPr>
        <w:t>boží ve lhůtě do 2 pracovn</w:t>
      </w:r>
      <w:r w:rsidR="008E2746" w:rsidRPr="008E2428">
        <w:rPr>
          <w:rFonts w:ascii="Arial Narrow" w:eastAsia="Calibri" w:hAnsi="Arial Narrow" w:cs="Times New Roman"/>
        </w:rPr>
        <w:t>ích dnů od obdržení objednávky p</w:t>
      </w:r>
      <w:r w:rsidRPr="008E2428">
        <w:rPr>
          <w:rFonts w:ascii="Arial Narrow" w:eastAsia="Calibri" w:hAnsi="Arial Narrow" w:cs="Times New Roman"/>
        </w:rPr>
        <w:t>rodávajícím dle čl. III. odst. 4 tét</w:t>
      </w:r>
      <w:r w:rsidR="008E2746" w:rsidRPr="008E2428">
        <w:rPr>
          <w:rFonts w:ascii="Arial Narrow" w:eastAsia="Calibri" w:hAnsi="Arial Narrow" w:cs="Times New Roman"/>
        </w:rPr>
        <w:t>o rámcové smlouvy, zavazuje se prodávající zaplatit k</w:t>
      </w:r>
      <w:r w:rsidRPr="008E2428">
        <w:rPr>
          <w:rFonts w:ascii="Arial Narrow" w:eastAsia="Calibri" w:hAnsi="Arial Narrow" w:cs="Times New Roman"/>
        </w:rPr>
        <w:t xml:space="preserve">upujícímu smluvní pokutu ve výši </w:t>
      </w:r>
      <w:r w:rsidR="008E2428">
        <w:rPr>
          <w:rFonts w:ascii="Arial Narrow" w:eastAsia="Calibri" w:hAnsi="Arial Narrow" w:cs="Times New Roman"/>
        </w:rPr>
        <w:t>0,5</w:t>
      </w:r>
      <w:r w:rsidRPr="008E2428">
        <w:rPr>
          <w:rFonts w:ascii="Arial Narrow" w:eastAsia="Calibri" w:hAnsi="Arial Narrow" w:cs="Times New Roman"/>
        </w:rPr>
        <w:t xml:space="preserve"> % hodnoty ne</w:t>
      </w:r>
      <w:r w:rsidR="008E2746" w:rsidRPr="008E2428">
        <w:rPr>
          <w:rFonts w:ascii="Arial Narrow" w:eastAsia="Calibri" w:hAnsi="Arial Narrow" w:cs="Times New Roman"/>
        </w:rPr>
        <w:t>dodaného z</w:t>
      </w:r>
      <w:r w:rsidRPr="008E2428">
        <w:rPr>
          <w:rFonts w:ascii="Arial Narrow" w:eastAsia="Calibri" w:hAnsi="Arial Narrow" w:cs="Times New Roman"/>
        </w:rPr>
        <w:t>boží z</w:t>
      </w:r>
      <w:r w:rsidR="0097603A" w:rsidRPr="008E2428">
        <w:rPr>
          <w:rFonts w:ascii="Arial Narrow" w:eastAsia="Calibri" w:hAnsi="Arial Narrow" w:cs="Times New Roman"/>
        </w:rPr>
        <w:t>a každý den prodlení s dodáním z</w:t>
      </w:r>
      <w:r w:rsidRPr="008E2428">
        <w:rPr>
          <w:rFonts w:ascii="Arial Narrow" w:eastAsia="Calibri" w:hAnsi="Arial Narrow" w:cs="Times New Roman"/>
        </w:rPr>
        <w:t>boží;</w:t>
      </w:r>
      <w:r w:rsidRPr="008E2428">
        <w:rPr>
          <w:rFonts w:ascii="Arial Narrow" w:eastAsia="Calibri" w:hAnsi="Arial Narrow" w:cs="Times New Roman"/>
          <w:b/>
        </w:rPr>
        <w:t xml:space="preserve"> </w:t>
      </w:r>
      <w:r w:rsidRPr="008E2428">
        <w:rPr>
          <w:rFonts w:ascii="Arial Narrow" w:eastAsia="Calibri" w:hAnsi="Arial Narrow" w:cs="Times New Roman"/>
          <w:bCs/>
        </w:rPr>
        <w:t xml:space="preserve">to neplatí v případě, </w:t>
      </w:r>
      <w:r w:rsidR="0097603A" w:rsidRPr="008E2428">
        <w:rPr>
          <w:rFonts w:ascii="Arial Narrow" w:eastAsia="Calibri" w:hAnsi="Arial Narrow" w:cs="Times New Roman"/>
          <w:bCs/>
        </w:rPr>
        <w:t>že důvodem prodlení s dodávkou z</w:t>
      </w:r>
      <w:r w:rsidRPr="008E2428">
        <w:rPr>
          <w:rFonts w:ascii="Arial Narrow" w:eastAsia="Calibri" w:hAnsi="Arial Narrow" w:cs="Times New Roman"/>
          <w:bCs/>
        </w:rPr>
        <w:t>b</w:t>
      </w:r>
      <w:r w:rsidRPr="0089703E">
        <w:rPr>
          <w:rFonts w:ascii="Arial Narrow" w:eastAsia="Calibri" w:hAnsi="Arial Narrow" w:cs="Times New Roman"/>
          <w:bCs/>
        </w:rPr>
        <w:t>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Tato Rámcová smlouva může být ukončena dohodou stran, výpovědí z důvodů v této smlouvě uvedených nebo odstoupením od smlouvy za podmínek uvedených v následujícím odstavci.</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7FF1312" w14:textId="64C54630" w:rsidR="00CB53EB" w:rsidRPr="008D750B" w:rsidRDefault="00024FE5" w:rsidP="008D750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r>
      <w:r w:rsidRPr="003E4D81">
        <w:rPr>
          <w:rFonts w:ascii="Arial Narrow" w:eastAsia="Calibri" w:hAnsi="Arial Narrow" w:cs="Times New Roman"/>
        </w:rPr>
        <w:t>Pro případ dlouhodobého (tzn. po dobu 3 a více měsíců trvajícího) výpad</w:t>
      </w:r>
      <w:r w:rsidR="0097603A" w:rsidRPr="003E4D81">
        <w:rPr>
          <w:rFonts w:ascii="Arial Narrow" w:eastAsia="Calibri" w:hAnsi="Arial Narrow" w:cs="Times New Roman"/>
        </w:rPr>
        <w:t>ku dostupnosti některého druhu z</w:t>
      </w:r>
      <w:r w:rsidRPr="003E4D81">
        <w:rPr>
          <w:rFonts w:ascii="Arial Narrow" w:eastAsia="Calibri" w:hAnsi="Arial Narrow" w:cs="Times New Roman"/>
        </w:rPr>
        <w:t xml:space="preserve">boží </w:t>
      </w:r>
      <w:r w:rsidR="0097603A" w:rsidRPr="003E4D81">
        <w:rPr>
          <w:rFonts w:ascii="Arial Narrow" w:eastAsia="Calibri" w:hAnsi="Arial Narrow" w:cs="Times New Roman"/>
        </w:rPr>
        <w:t>na trhu, resp. výpadku dodávek zboží od výrobce</w:t>
      </w:r>
      <w:r w:rsidR="0089249F" w:rsidRPr="003E4D81">
        <w:rPr>
          <w:rFonts w:ascii="Arial Narrow" w:eastAsia="Calibri" w:hAnsi="Arial Narrow" w:cs="Times New Roman"/>
        </w:rPr>
        <w:t xml:space="preserve">, případně z důvodů stahování zboží z trhu na základě rozhodnutí SÚKL (doloženo příslušným rozhodnutím SÚKL), jej prodávající oprávněn tuto rámcovou smlouvu vypovědět v její části týkající se takového nedostupného druhu zboží, a to s výpovědní dobou jeden (1) měsíc. </w:t>
      </w:r>
    </w:p>
    <w:p w14:paraId="1C09740D" w14:textId="7CA09849"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6C4D5269" w14:textId="77777777" w:rsidR="004E2D05" w:rsidRDefault="00024FE5" w:rsidP="009E3AD2">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r>
    </w:p>
    <w:p w14:paraId="165ADDC2" w14:textId="402EF1A9" w:rsidR="009E3AD2" w:rsidRPr="0089703E" w:rsidRDefault="009E3AD2" w:rsidP="009F5219">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9F5219">
        <w:rPr>
          <w:rFonts w:ascii="Arial Narrow" w:eastAsia="Calibri" w:hAnsi="Arial Narrow" w:cs="Times New Roman"/>
          <w:bCs/>
        </w:rPr>
        <w:t>(OÚ)</w:t>
      </w:r>
    </w:p>
    <w:p w14:paraId="58FFCAA3" w14:textId="541B563C" w:rsidR="00024FE5" w:rsidRPr="0089703E" w:rsidRDefault="00024FE5" w:rsidP="009E3AD2">
      <w:pPr>
        <w:tabs>
          <w:tab w:val="left" w:pos="851"/>
        </w:tabs>
        <w:spacing w:after="0" w:line="240" w:lineRule="auto"/>
        <w:ind w:left="567" w:hanging="567"/>
        <w:jc w:val="both"/>
        <w:rPr>
          <w:rFonts w:ascii="Arial Narrow" w:eastAsia="Calibri" w:hAnsi="Arial Narrow" w:cs="Times New Roman"/>
        </w:rPr>
      </w:pPr>
    </w:p>
    <w:p w14:paraId="3B978996" w14:textId="001778D5" w:rsidR="00453F6E" w:rsidRDefault="00024FE5" w:rsidP="007E0E01">
      <w:pPr>
        <w:autoSpaceDE w:val="0"/>
        <w:autoSpaceDN w:val="0"/>
        <w:adjustRightInd w:val="0"/>
        <w:spacing w:after="0" w:line="240" w:lineRule="auto"/>
        <w:rPr>
          <w:rFonts w:ascii="Arial Narrow" w:hAnsi="Arial Narrow" w:cs="CIDFont+F2"/>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9F5219">
        <w:rPr>
          <w:rFonts w:ascii="Arial Narrow" w:hAnsi="Arial Narrow" w:cs="CIDFont+F2"/>
        </w:rPr>
        <w:t>(OÚ)</w:t>
      </w:r>
    </w:p>
    <w:p w14:paraId="70395B0D" w14:textId="5AECF2C9" w:rsidR="005809AC" w:rsidRDefault="005809AC" w:rsidP="00453F6E">
      <w:pPr>
        <w:tabs>
          <w:tab w:val="left" w:pos="851"/>
        </w:tabs>
        <w:spacing w:after="0" w:line="240" w:lineRule="auto"/>
        <w:ind w:left="567" w:hanging="567"/>
        <w:jc w:val="both"/>
        <w:rPr>
          <w:rFonts w:ascii="Arial Narrow" w:eastAsia="Calibri" w:hAnsi="Arial Narrow" w:cs="Times New Roman"/>
        </w:rPr>
      </w:pPr>
    </w:p>
    <w:p w14:paraId="31DC53E6" w14:textId="7C64A815" w:rsidR="00024FE5" w:rsidRPr="0089703E" w:rsidRDefault="00024FE5" w:rsidP="005809AC">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1D902123" w14:textId="77777777" w:rsidR="008D750B" w:rsidRPr="0089703E" w:rsidRDefault="008D750B" w:rsidP="0089703E">
      <w:pPr>
        <w:spacing w:after="0" w:line="240" w:lineRule="auto"/>
        <w:ind w:left="567" w:hanging="567"/>
        <w:jc w:val="both"/>
        <w:rPr>
          <w:rFonts w:ascii="Arial Narrow" w:eastAsia="Calibri" w:hAnsi="Arial Narrow" w:cs="Times New Roman"/>
        </w:rPr>
      </w:pP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4947B336"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2034.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2F74D779" w14:textId="550D5B5D"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který je právnickou osobou, je povinen, pokud nelze zjistit údaje 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předložit výpis z evidence obdobné evidenci údajů o skutečných majitelích nebo sdělit identifikační údaje všech osob, které jsou jeho skutečným majitelem, a/nebo předložit doklady, z nichž vyplývá v</w:t>
      </w:r>
      <w:r w:rsidR="0097603A" w:rsidRPr="0089703E">
        <w:rPr>
          <w:rFonts w:ascii="Arial Narrow" w:eastAsia="SimSun" w:hAnsi="Arial Narrow" w:cs="Calibri"/>
        </w:rPr>
        <w:t>ztah všech těchto osob k osobě p</w:t>
      </w:r>
      <w:r w:rsidRPr="0089703E">
        <w:rPr>
          <w:rFonts w:ascii="Arial Narrow" w:eastAsia="SimSun" w:hAnsi="Arial Narrow" w:cs="Calibri"/>
        </w:rPr>
        <w:t>rodá</w:t>
      </w:r>
      <w:r w:rsidR="0097603A" w:rsidRPr="0089703E">
        <w:rPr>
          <w:rFonts w:ascii="Arial Narrow" w:eastAsia="SimSun" w:hAnsi="Arial Narrow" w:cs="Calibri"/>
        </w:rPr>
        <w:t>vajícího. Stejné údaje je prodávající povinen na výzvu k</w:t>
      </w:r>
      <w:r w:rsidRPr="0089703E">
        <w:rPr>
          <w:rFonts w:ascii="Arial Narrow" w:eastAsia="SimSun" w:hAnsi="Arial Narrow" w:cs="Calibri"/>
        </w:rPr>
        <w:t>upujícího předložit i ve vztahu k poddodavatelům, jimž za plnění subdodávky uhradil více než 10 % z celkové ceny předmětu plnění (počítáno poměrně v období každých šesti měsíců trvání této rámcové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lastRenderedPageBreak/>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133CA16E" w:rsidR="00024FE5" w:rsidRPr="008D750B" w:rsidRDefault="00024FE5" w:rsidP="008D750B">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w:t>
      </w:r>
      <w:r w:rsidR="003A1DF7">
        <w:rPr>
          <w:rFonts w:ascii="Arial Narrow" w:eastAsia="Times New Roman" w:hAnsi="Arial Narrow" w:cs="Times New Roman"/>
          <w:lang w:eastAsia="cs-CZ"/>
        </w:rPr>
        <w:t>ch</w:t>
      </w:r>
      <w:r w:rsidRPr="0089703E">
        <w:rPr>
          <w:rFonts w:ascii="Arial Narrow" w:eastAsia="Times New Roman" w:hAnsi="Arial Narrow" w:cs="Times New Roman"/>
          <w:lang w:eastAsia="cs-CZ"/>
        </w:rPr>
        <w:t xml:space="preserve">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1809B0A3" w14:textId="77777777" w:rsidR="008D750B" w:rsidRPr="0089703E" w:rsidRDefault="008D750B" w:rsidP="008D750B">
      <w:pPr>
        <w:widowControl w:val="0"/>
        <w:tabs>
          <w:tab w:val="left" w:pos="0"/>
        </w:tabs>
        <w:spacing w:after="0" w:line="240" w:lineRule="auto"/>
        <w:ind w:left="426"/>
        <w:jc w:val="both"/>
        <w:rPr>
          <w:rFonts w:ascii="Arial Narrow" w:eastAsia="Times New Roman" w:hAnsi="Arial Narrow" w:cs="Times New Roman"/>
          <w:lang w:eastAsia="cs-CZ"/>
        </w:rPr>
      </w:pP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0B2CAB0" w14:textId="6AF49DE2" w:rsidR="008D750B" w:rsidRPr="0089703E" w:rsidRDefault="008D750B"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04971D51" w:rsidR="00024FE5" w:rsidRPr="0089703E" w:rsidRDefault="009E3AD2" w:rsidP="00024FE5">
      <w:pPr>
        <w:suppressAutoHyphens/>
        <w:spacing w:after="0" w:line="240" w:lineRule="auto"/>
        <w:rPr>
          <w:rFonts w:ascii="Arial Narrow" w:eastAsia="SimSun" w:hAnsi="Arial Narrow" w:cs="Arial"/>
        </w:rPr>
      </w:pPr>
      <w:r>
        <w:rPr>
          <w:rFonts w:ascii="Arial Narrow" w:eastAsia="SimSun" w:hAnsi="Arial Narrow" w:cs="Arial"/>
        </w:rPr>
        <w:t>V Mladé Boleslavi</w:t>
      </w:r>
      <w:r w:rsidR="003E4D81">
        <w:rPr>
          <w:rFonts w:ascii="Arial Narrow" w:eastAsia="SimSun" w:hAnsi="Arial Narrow" w:cs="Arial"/>
        </w:rPr>
        <w:t xml:space="preserve"> </w:t>
      </w:r>
      <w:r w:rsidR="00024FE5" w:rsidRPr="0089703E">
        <w:rPr>
          <w:rFonts w:ascii="Arial Narrow" w:eastAsia="SimSun" w:hAnsi="Arial Narrow" w:cs="Arial"/>
        </w:rPr>
        <w:t>dne ……………….</w:t>
      </w:r>
      <w:r w:rsidR="00024FE5" w:rsidRPr="0089703E">
        <w:rPr>
          <w:rFonts w:ascii="Arial Narrow" w:eastAsia="SimSun" w:hAnsi="Arial Narrow" w:cs="Arial"/>
        </w:rPr>
        <w:tab/>
      </w:r>
      <w:r w:rsidR="00024FE5" w:rsidRPr="0089703E">
        <w:rPr>
          <w:rFonts w:ascii="Arial Narrow" w:eastAsia="SimSun" w:hAnsi="Arial Narrow" w:cs="Arial"/>
        </w:rPr>
        <w:tab/>
      </w:r>
      <w:r w:rsidR="00024FE5" w:rsidRPr="0089703E">
        <w:rPr>
          <w:rFonts w:ascii="Arial Narrow" w:eastAsia="SimSun" w:hAnsi="Arial Narrow" w:cs="Arial"/>
        </w:rPr>
        <w:tab/>
      </w:r>
      <w:r w:rsidR="00024FE5" w:rsidRPr="0089703E">
        <w:rPr>
          <w:rFonts w:ascii="Arial Narrow" w:eastAsia="SimSun" w:hAnsi="Arial Narrow" w:cs="Arial"/>
        </w:rPr>
        <w:tab/>
        <w:t>V</w:t>
      </w:r>
      <w:r w:rsidR="005809AC">
        <w:rPr>
          <w:rFonts w:ascii="Arial Narrow" w:eastAsia="SimSun" w:hAnsi="Arial Narrow" w:cs="Arial"/>
        </w:rPr>
        <w:t xml:space="preserve"> Praze </w:t>
      </w:r>
      <w:r w:rsidR="003E4D81">
        <w:rPr>
          <w:rFonts w:ascii="Arial Narrow" w:eastAsia="SimSun" w:hAnsi="Arial Narrow" w:cs="Arial"/>
        </w:rPr>
        <w:t>dne……..</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607A4AA7" w14:textId="64A10434"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1D820E59" w14:textId="5C9C8340" w:rsidR="005809AC" w:rsidRPr="0089703E" w:rsidRDefault="009E3AD2" w:rsidP="00024FE5">
      <w:pPr>
        <w:suppressAutoHyphens/>
        <w:spacing w:after="0" w:line="240" w:lineRule="auto"/>
        <w:rPr>
          <w:rFonts w:ascii="Arial Narrow" w:eastAsia="SimSun" w:hAnsi="Arial Narrow" w:cs="Calibri"/>
        </w:rPr>
      </w:pPr>
      <w:r>
        <w:rPr>
          <w:rFonts w:ascii="Arial Narrow" w:eastAsia="SimSun" w:hAnsi="Arial Narrow" w:cs="Calibri"/>
        </w:rPr>
        <w:t>JUDr. Ladislav Řípa</w:t>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7E0E01" w:rsidRPr="00321EF7">
        <w:rPr>
          <w:rFonts w:ascii="Arial Narrow" w:hAnsi="Arial Narrow" w:cs="CIDFont+F2"/>
          <w:highlight w:val="yellow"/>
        </w:rPr>
        <w:t>……………………………..</w:t>
      </w:r>
    </w:p>
    <w:p w14:paraId="4846D85B" w14:textId="77777777" w:rsidR="007E0E01" w:rsidRPr="004C656F" w:rsidRDefault="009E3AD2" w:rsidP="007E0E01">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7E0E01">
        <w:rPr>
          <w:rFonts w:ascii="Arial Narrow" w:hAnsi="Arial Narrow" w:cs="CIDFont+F2"/>
        </w:rPr>
        <w:t>Pharmos, a.s.</w:t>
      </w:r>
    </w:p>
    <w:p w14:paraId="68EED30C" w14:textId="42155ABD" w:rsidR="009E3AD2" w:rsidRPr="0089703E" w:rsidRDefault="009E3AD2" w:rsidP="009E3AD2">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2D23640E" w14:textId="77777777" w:rsidR="009E3AD2" w:rsidRPr="0089703E" w:rsidRDefault="009E3AD2" w:rsidP="009E3AD2">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507BF992"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0773398B" w14:textId="4F8B586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61F40E42" w14:textId="08FCC492" w:rsidR="00024FE5" w:rsidRPr="0089703E" w:rsidRDefault="00024FE5"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00453F6E">
        <w:rPr>
          <w:rFonts w:ascii="Arial Narrow" w:eastAsia="SimSun" w:hAnsi="Arial Narrow" w:cs="Arial"/>
        </w:rPr>
        <w:tab/>
        <w:t>………………………………………………</w:t>
      </w:r>
    </w:p>
    <w:p w14:paraId="0EA573AD" w14:textId="49AAF41A" w:rsidR="009E3AD2" w:rsidRPr="0089703E" w:rsidRDefault="009E3AD2" w:rsidP="009E3AD2">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453F6E">
        <w:rPr>
          <w:rFonts w:ascii="Arial Narrow" w:eastAsia="Calibri" w:hAnsi="Arial Narrow" w:cs="Times New Roman"/>
        </w:rPr>
        <w:tab/>
      </w:r>
      <w:r w:rsidR="00453F6E">
        <w:rPr>
          <w:rFonts w:ascii="Arial Narrow" w:eastAsia="Calibri" w:hAnsi="Arial Narrow" w:cs="Times New Roman"/>
        </w:rPr>
        <w:tab/>
      </w:r>
      <w:r w:rsidR="00453F6E">
        <w:rPr>
          <w:rFonts w:ascii="Arial Narrow" w:eastAsia="Calibri" w:hAnsi="Arial Narrow" w:cs="Times New Roman"/>
        </w:rPr>
        <w:tab/>
      </w:r>
      <w:r w:rsidR="00453F6E">
        <w:rPr>
          <w:rFonts w:ascii="Arial Narrow" w:eastAsia="Calibri" w:hAnsi="Arial Narrow" w:cs="Times New Roman"/>
        </w:rPr>
        <w:tab/>
      </w:r>
      <w:r w:rsidR="00453F6E">
        <w:rPr>
          <w:rFonts w:ascii="Arial Narrow" w:eastAsia="Calibri" w:hAnsi="Arial Narrow" w:cs="Times New Roman"/>
        </w:rPr>
        <w:tab/>
      </w:r>
      <w:r w:rsidR="007E0E01" w:rsidRPr="00321EF7">
        <w:rPr>
          <w:rFonts w:ascii="Arial Narrow" w:hAnsi="Arial Narrow" w:cs="CIDFont+F2"/>
          <w:highlight w:val="yellow"/>
        </w:rPr>
        <w:t>……………………………..</w:t>
      </w:r>
    </w:p>
    <w:p w14:paraId="7C537CD3" w14:textId="06913170" w:rsidR="009E3AD2" w:rsidRPr="007E0E01" w:rsidRDefault="009E3AD2" w:rsidP="009E3AD2">
      <w:pPr>
        <w:suppressAutoHyphens/>
        <w:spacing w:after="0" w:line="240" w:lineRule="auto"/>
        <w:rPr>
          <w:rFonts w:ascii="Arial Narrow" w:hAnsi="Arial Narrow" w:cs="CIDFont+F2"/>
        </w:rPr>
      </w:pPr>
      <w:r>
        <w:rPr>
          <w:rFonts w:ascii="Arial Narrow" w:eastAsia="SimSun" w:hAnsi="Arial Narrow" w:cs="Calibri"/>
        </w:rPr>
        <w:t>místopředseda představenstva</w:t>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7E0E01">
        <w:rPr>
          <w:rFonts w:ascii="Arial Narrow" w:hAnsi="Arial Narrow" w:cs="CIDFont+F2"/>
        </w:rPr>
        <w:t>Pharmos, a.s.</w:t>
      </w:r>
    </w:p>
    <w:p w14:paraId="29E8A7B6" w14:textId="77777777" w:rsidR="009E3AD2" w:rsidRPr="0089703E" w:rsidRDefault="009E3AD2" w:rsidP="009E3AD2">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D76AABC" w14:textId="77777777" w:rsidR="009E3AD2" w:rsidRPr="0089703E" w:rsidRDefault="009E3AD2" w:rsidP="009E3AD2">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7BA4D8E0" w14:textId="64BBDD6D"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138A8C96" w14:textId="77777777" w:rsidR="00B260D9" w:rsidRPr="0089703E" w:rsidRDefault="00B260D9" w:rsidP="00B260D9">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45402551" w14:textId="77777777" w:rsidR="00B260D9" w:rsidRPr="0089703E" w:rsidRDefault="00B260D9" w:rsidP="00B260D9">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Pr>
          <w:rFonts w:ascii="Arial Narrow" w:eastAsia="Calibri" w:hAnsi="Arial Narrow" w:cs="Times New Roman"/>
          <w:b/>
        </w:rPr>
        <w:t>Specifikace z</w:t>
      </w:r>
      <w:r w:rsidRPr="0089703E">
        <w:rPr>
          <w:rFonts w:ascii="Arial Narrow" w:eastAsia="Calibri" w:hAnsi="Arial Narrow" w:cs="Times New Roman"/>
          <w:b/>
        </w:rPr>
        <w:t>boží a ceník</w:t>
      </w:r>
    </w:p>
    <w:p w14:paraId="48E47190" w14:textId="77777777" w:rsidR="00B260D9" w:rsidRPr="0089703E" w:rsidRDefault="00B260D9" w:rsidP="00B260D9">
      <w:pPr>
        <w:spacing w:after="0" w:line="240" w:lineRule="auto"/>
        <w:ind w:left="567" w:hanging="567"/>
        <w:jc w:val="both"/>
        <w:rPr>
          <w:rFonts w:ascii="Arial Narrow" w:eastAsia="Calibri" w:hAnsi="Arial Narrow" w:cs="Times New Roman"/>
          <w:highlight w:val="yellow"/>
        </w:rPr>
      </w:pPr>
    </w:p>
    <w:p w14:paraId="7EE572AE" w14:textId="321863A2" w:rsidR="00B260D9" w:rsidRDefault="00B260D9" w:rsidP="00B260D9">
      <w:pPr>
        <w:rPr>
          <w:rFonts w:ascii="Arial Narrow" w:hAnsi="Arial Narrow"/>
        </w:rPr>
      </w:pPr>
    </w:p>
    <w:p w14:paraId="6CB3167D" w14:textId="1F27EB9F" w:rsidR="007E0E01" w:rsidRPr="0089703E" w:rsidRDefault="009F5219" w:rsidP="00B260D9">
      <w:pPr>
        <w:rPr>
          <w:rFonts w:ascii="Arial Narrow" w:hAnsi="Arial Narrow"/>
        </w:rPr>
      </w:pPr>
      <w:r>
        <w:rPr>
          <w:rFonts w:ascii="Arial Narrow" w:hAnsi="Arial Narrow"/>
        </w:rPr>
        <w:t>OBCHODNÍ TAJEMSTVÍ</w:t>
      </w:r>
    </w:p>
    <w:p w14:paraId="4C5C7B93" w14:textId="77777777" w:rsidR="00B260D9" w:rsidRDefault="00B260D9" w:rsidP="00B260D9">
      <w:pPr>
        <w:rPr>
          <w:rFonts w:ascii="Arial Narrow" w:hAnsi="Arial Narrow"/>
        </w:rPr>
      </w:pPr>
    </w:p>
    <w:p w14:paraId="3ED48F5F" w14:textId="1E574671" w:rsidR="0007219D" w:rsidRDefault="0007219D" w:rsidP="00B260D9">
      <w:pPr>
        <w:spacing w:after="0" w:line="240" w:lineRule="auto"/>
        <w:ind w:left="567" w:hanging="567"/>
        <w:jc w:val="right"/>
        <w:rPr>
          <w:rFonts w:ascii="Arial Narrow" w:hAnsi="Arial Narrow"/>
        </w:rPr>
      </w:pPr>
    </w:p>
    <w:p w14:paraId="15362BF4" w14:textId="5A40ED61" w:rsidR="006078F6" w:rsidRDefault="006078F6" w:rsidP="00B260D9">
      <w:pPr>
        <w:spacing w:after="0" w:line="240" w:lineRule="auto"/>
        <w:ind w:left="567" w:hanging="567"/>
        <w:jc w:val="right"/>
        <w:rPr>
          <w:rFonts w:ascii="Arial Narrow" w:hAnsi="Arial Narrow"/>
        </w:rPr>
      </w:pPr>
    </w:p>
    <w:p w14:paraId="287206F8" w14:textId="77777777" w:rsidR="006078F6" w:rsidRDefault="006078F6" w:rsidP="00B260D9">
      <w:pPr>
        <w:spacing w:after="0" w:line="240" w:lineRule="auto"/>
        <w:ind w:left="567" w:hanging="567"/>
        <w:jc w:val="right"/>
        <w:rPr>
          <w:rFonts w:ascii="Arial Narrow" w:hAnsi="Arial Narrow"/>
        </w:rPr>
        <w:sectPr w:rsidR="006078F6" w:rsidSect="004654B9">
          <w:pgSz w:w="16838" w:h="11906" w:orient="landscape"/>
          <w:pgMar w:top="1418" w:right="1418" w:bottom="1418" w:left="1418" w:header="709" w:footer="709" w:gutter="0"/>
          <w:cols w:space="708"/>
          <w:docGrid w:linePitch="360"/>
        </w:sectPr>
      </w:pPr>
    </w:p>
    <w:p w14:paraId="008F17AA" w14:textId="77777777" w:rsidR="006078F6" w:rsidRPr="00EE02D7" w:rsidRDefault="006078F6" w:rsidP="006078F6">
      <w:pPr>
        <w:autoSpaceDE w:val="0"/>
        <w:autoSpaceDN w:val="0"/>
        <w:adjustRightInd w:val="0"/>
        <w:jc w:val="right"/>
        <w:rPr>
          <w:rFonts w:ascii="Arial Narrow" w:hAnsi="Arial Narrow" w:cs="CIDFont+F1"/>
          <w:sz w:val="18"/>
          <w:szCs w:val="18"/>
        </w:rPr>
      </w:pPr>
      <w:r w:rsidRPr="00EE02D7">
        <w:rPr>
          <w:rFonts w:ascii="Arial Narrow" w:hAnsi="Arial Narrow" w:cs="CIDFont+F1"/>
          <w:sz w:val="18"/>
          <w:szCs w:val="18"/>
        </w:rPr>
        <w:lastRenderedPageBreak/>
        <w:t>Příloha č. 2</w:t>
      </w:r>
    </w:p>
    <w:p w14:paraId="0C8B750E" w14:textId="77777777" w:rsidR="006078F6" w:rsidRPr="00EE02D7" w:rsidRDefault="006078F6" w:rsidP="006078F6">
      <w:pPr>
        <w:autoSpaceDE w:val="0"/>
        <w:autoSpaceDN w:val="0"/>
        <w:adjustRightInd w:val="0"/>
        <w:jc w:val="right"/>
        <w:rPr>
          <w:rFonts w:ascii="Arial Narrow" w:hAnsi="Arial Narrow" w:cs="CIDFont+F1"/>
          <w:b/>
          <w:u w:val="single"/>
        </w:rPr>
      </w:pPr>
    </w:p>
    <w:p w14:paraId="5A0D5950" w14:textId="77777777" w:rsidR="007E0E01" w:rsidRDefault="007E0E01" w:rsidP="007E0E01">
      <w:pPr>
        <w:autoSpaceDE w:val="0"/>
        <w:autoSpaceDN w:val="0"/>
        <w:adjustRightInd w:val="0"/>
        <w:jc w:val="center"/>
        <w:rPr>
          <w:rFonts w:ascii="Arial Narrow" w:hAnsi="Arial Narrow" w:cs="CIDFont+F1"/>
          <w:b/>
          <w:u w:val="single"/>
        </w:rPr>
      </w:pPr>
      <w:r w:rsidRPr="00EE02D7">
        <w:rPr>
          <w:rFonts w:ascii="Arial Narrow" w:hAnsi="Arial Narrow" w:cs="CIDFont+F1"/>
          <w:b/>
          <w:u w:val="single"/>
        </w:rPr>
        <w:t>Prohlášení o neexistenci poddodavatelů</w:t>
      </w:r>
    </w:p>
    <w:p w14:paraId="4D284753" w14:textId="77777777" w:rsidR="007E0E01" w:rsidRDefault="007E0E01" w:rsidP="007E0E01">
      <w:pPr>
        <w:autoSpaceDE w:val="0"/>
        <w:autoSpaceDN w:val="0"/>
        <w:adjustRightInd w:val="0"/>
        <w:jc w:val="center"/>
        <w:rPr>
          <w:rFonts w:ascii="Arial Narrow" w:hAnsi="Arial Narrow" w:cs="CIDFont+F1"/>
          <w:b/>
          <w:u w:val="single"/>
        </w:rPr>
      </w:pPr>
    </w:p>
    <w:p w14:paraId="1D451F42" w14:textId="77777777" w:rsidR="007E0E01" w:rsidRPr="00EE02D7" w:rsidRDefault="007E0E01" w:rsidP="007E0E01">
      <w:pPr>
        <w:autoSpaceDE w:val="0"/>
        <w:autoSpaceDN w:val="0"/>
        <w:adjustRightInd w:val="0"/>
        <w:rPr>
          <w:rFonts w:ascii="Arial Narrow" w:hAnsi="Arial Narrow" w:cs="CIDFont+F1"/>
          <w:b/>
          <w:i/>
        </w:rPr>
      </w:pPr>
    </w:p>
    <w:p w14:paraId="7FCCF439" w14:textId="77777777" w:rsidR="007E0E01" w:rsidRPr="00EE02D7" w:rsidRDefault="007E0E01" w:rsidP="007E0E01">
      <w:pPr>
        <w:autoSpaceDE w:val="0"/>
        <w:autoSpaceDN w:val="0"/>
        <w:adjustRightInd w:val="0"/>
        <w:rPr>
          <w:rFonts w:ascii="Arial Narrow" w:hAnsi="Arial Narrow" w:cs="CIDFont+F1"/>
          <w:b/>
          <w:i/>
        </w:rPr>
      </w:pPr>
      <w:r w:rsidRPr="00EE02D7">
        <w:rPr>
          <w:rFonts w:ascii="Arial Narrow" w:hAnsi="Arial Narrow" w:cs="CIDFont+F1"/>
          <w:b/>
          <w:i/>
        </w:rPr>
        <w:t xml:space="preserve">Veřejná zakázka: „Léková molekula – </w:t>
      </w:r>
      <w:r>
        <w:rPr>
          <w:rFonts w:ascii="Arial Narrow" w:hAnsi="Arial Narrow" w:cs="CIDFont+F1"/>
          <w:b/>
          <w:i/>
        </w:rPr>
        <w:t>Pantoprazol</w:t>
      </w:r>
      <w:r w:rsidRPr="00EE02D7">
        <w:rPr>
          <w:rFonts w:ascii="Arial Narrow" w:hAnsi="Arial Narrow" w:cs="CIDFont+F1"/>
          <w:b/>
          <w:i/>
        </w:rPr>
        <w:t xml:space="preserve"> – společné zadávání“</w:t>
      </w:r>
    </w:p>
    <w:p w14:paraId="74C23952" w14:textId="77777777" w:rsidR="007E0E01" w:rsidRPr="00EE02D7" w:rsidRDefault="007E0E01" w:rsidP="007E0E01">
      <w:pPr>
        <w:autoSpaceDE w:val="0"/>
        <w:autoSpaceDN w:val="0"/>
        <w:adjustRightInd w:val="0"/>
        <w:rPr>
          <w:rFonts w:ascii="Arial Narrow" w:hAnsi="Arial Narrow" w:cs="CIDFont+F1"/>
        </w:rPr>
      </w:pPr>
    </w:p>
    <w:p w14:paraId="5A1E007D" w14:textId="77777777" w:rsidR="007E0E01" w:rsidRPr="00EE02D7" w:rsidRDefault="007E0E01" w:rsidP="007E0E01">
      <w:pPr>
        <w:autoSpaceDE w:val="0"/>
        <w:autoSpaceDN w:val="0"/>
        <w:adjustRightInd w:val="0"/>
        <w:rPr>
          <w:rFonts w:ascii="Arial Narrow" w:hAnsi="Arial Narrow" w:cs="CIDFont+F4"/>
        </w:rPr>
      </w:pPr>
      <w:r w:rsidRPr="00EE02D7">
        <w:rPr>
          <w:rFonts w:ascii="Arial Narrow" w:hAnsi="Arial Narrow" w:cs="CIDFont+F4"/>
        </w:rPr>
        <w:t xml:space="preserve">Společnost </w:t>
      </w:r>
      <w:r>
        <w:rPr>
          <w:rFonts w:ascii="Arial Narrow" w:hAnsi="Arial Narrow" w:cs="CIDFont+F4"/>
        </w:rPr>
        <w:t>Pharmos, a.s., IČ 19010290</w:t>
      </w:r>
      <w:r w:rsidRPr="00EE02D7">
        <w:rPr>
          <w:rFonts w:ascii="Arial Narrow" w:hAnsi="Arial Narrow" w:cs="CIDFont+F4"/>
        </w:rPr>
        <w:t xml:space="preserve">, se sídlem </w:t>
      </w:r>
      <w:r>
        <w:rPr>
          <w:rFonts w:ascii="Arial Narrow" w:hAnsi="Arial Narrow" w:cs="CIDFont+F4"/>
        </w:rPr>
        <w:t>Těšínská 1349/296, 716</w:t>
      </w:r>
      <w:r w:rsidRPr="00EE02D7">
        <w:rPr>
          <w:rFonts w:ascii="Arial Narrow" w:hAnsi="Arial Narrow" w:cs="CIDFont+F4"/>
        </w:rPr>
        <w:t xml:space="preserve"> 00 </w:t>
      </w:r>
      <w:r>
        <w:rPr>
          <w:rFonts w:ascii="Arial Narrow" w:hAnsi="Arial Narrow" w:cs="CIDFont+F4"/>
        </w:rPr>
        <w:t>Ostrava - Radvanice</w:t>
      </w:r>
      <w:r w:rsidRPr="00EE02D7">
        <w:rPr>
          <w:rFonts w:ascii="Arial Narrow" w:hAnsi="Arial Narrow" w:cs="CIDFont+F4"/>
        </w:rPr>
        <w:t xml:space="preserve"> tímto prohlašuje, že nehod</w:t>
      </w:r>
      <w:r>
        <w:rPr>
          <w:rFonts w:ascii="Arial Narrow" w:hAnsi="Arial Narrow" w:cs="CIDFont+F4"/>
        </w:rPr>
        <w:t xml:space="preserve">lá plnit danou veřejnou zakázku </w:t>
      </w:r>
      <w:r w:rsidRPr="00EE02D7">
        <w:rPr>
          <w:rFonts w:ascii="Arial Narrow" w:hAnsi="Arial Narrow" w:cs="CIDFont+F4"/>
        </w:rPr>
        <w:t>prostřednictvím poddodavatele.</w:t>
      </w:r>
    </w:p>
    <w:p w14:paraId="07617BD7" w14:textId="77777777" w:rsidR="006078F6" w:rsidRDefault="006078F6" w:rsidP="006078F6">
      <w:pPr>
        <w:spacing w:after="0" w:line="240" w:lineRule="auto"/>
        <w:rPr>
          <w:rFonts w:ascii="Arial Narrow" w:hAnsi="Arial Narrow"/>
        </w:rPr>
      </w:pPr>
    </w:p>
    <w:p w14:paraId="07DF95DB" w14:textId="2784B074" w:rsidR="006078F6" w:rsidRDefault="006078F6" w:rsidP="00B260D9">
      <w:pPr>
        <w:spacing w:after="0" w:line="240" w:lineRule="auto"/>
        <w:ind w:left="567" w:hanging="567"/>
        <w:jc w:val="right"/>
        <w:rPr>
          <w:rFonts w:ascii="Arial Narrow" w:hAnsi="Arial Narrow"/>
        </w:rPr>
      </w:pPr>
    </w:p>
    <w:sectPr w:rsidR="00607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184788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5898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1316"/>
    <w:rsid w:val="0007219D"/>
    <w:rsid w:val="001405BE"/>
    <w:rsid w:val="001D5D89"/>
    <w:rsid w:val="002510FE"/>
    <w:rsid w:val="00254927"/>
    <w:rsid w:val="00385DA3"/>
    <w:rsid w:val="003A1DF7"/>
    <w:rsid w:val="003B4E2D"/>
    <w:rsid w:val="003D20DE"/>
    <w:rsid w:val="003E4D81"/>
    <w:rsid w:val="004078B2"/>
    <w:rsid w:val="00453F6E"/>
    <w:rsid w:val="004614F0"/>
    <w:rsid w:val="004654B9"/>
    <w:rsid w:val="004E2D05"/>
    <w:rsid w:val="005809AC"/>
    <w:rsid w:val="006026F6"/>
    <w:rsid w:val="006078F6"/>
    <w:rsid w:val="00620546"/>
    <w:rsid w:val="00674A47"/>
    <w:rsid w:val="006B16DE"/>
    <w:rsid w:val="00715767"/>
    <w:rsid w:val="007B3656"/>
    <w:rsid w:val="007E0E01"/>
    <w:rsid w:val="00811F28"/>
    <w:rsid w:val="008436E3"/>
    <w:rsid w:val="00873EDC"/>
    <w:rsid w:val="0089249F"/>
    <w:rsid w:val="0089566F"/>
    <w:rsid w:val="0089703E"/>
    <w:rsid w:val="008D750B"/>
    <w:rsid w:val="008E2428"/>
    <w:rsid w:val="008E2746"/>
    <w:rsid w:val="00955BB9"/>
    <w:rsid w:val="00964570"/>
    <w:rsid w:val="0097603A"/>
    <w:rsid w:val="009D387E"/>
    <w:rsid w:val="009E3AD2"/>
    <w:rsid w:val="009F5219"/>
    <w:rsid w:val="00B260D9"/>
    <w:rsid w:val="00B36FE6"/>
    <w:rsid w:val="00C23D8B"/>
    <w:rsid w:val="00C72316"/>
    <w:rsid w:val="00C9032D"/>
    <w:rsid w:val="00CB53EB"/>
    <w:rsid w:val="00CD5DA4"/>
    <w:rsid w:val="00D71198"/>
    <w:rsid w:val="00DF529A"/>
    <w:rsid w:val="00E85F65"/>
    <w:rsid w:val="00EC496D"/>
    <w:rsid w:val="00F74CFE"/>
    <w:rsid w:val="00F96F60"/>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3B11964C-5ACC-4366-9698-E5D48F1D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CD5DA4"/>
    <w:pPr>
      <w:spacing w:after="0" w:line="240" w:lineRule="auto"/>
    </w:pPr>
  </w:style>
  <w:style w:type="character" w:styleId="Hypertextovodkaz">
    <w:name w:val="Hyperlink"/>
    <w:basedOn w:val="Standardnpsmoodstavce"/>
    <w:uiPriority w:val="99"/>
    <w:unhideWhenUsed/>
    <w:rsid w:val="005809AC"/>
    <w:rPr>
      <w:color w:val="0000FF" w:themeColor="hyperlink"/>
      <w:u w:val="single"/>
    </w:rPr>
  </w:style>
  <w:style w:type="character" w:customStyle="1" w:styleId="Nevyeenzmnka1">
    <w:name w:val="Nevyřešená zmínka1"/>
    <w:basedOn w:val="Standardnpsmoodstavce"/>
    <w:uiPriority w:val="99"/>
    <w:semiHidden/>
    <w:unhideWhenUsed/>
    <w:rsid w:val="005809AC"/>
    <w:rPr>
      <w:color w:val="605E5C"/>
      <w:shd w:val="clear" w:color="auto" w:fill="E1DFDD"/>
    </w:rPr>
  </w:style>
  <w:style w:type="paragraph" w:customStyle="1" w:styleId="Default">
    <w:name w:val="Default"/>
    <w:rsid w:val="004E2D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131992423">
      <w:bodyDiv w:val="1"/>
      <w:marLeft w:val="0"/>
      <w:marRight w:val="0"/>
      <w:marTop w:val="0"/>
      <w:marBottom w:val="0"/>
      <w:divBdr>
        <w:top w:val="none" w:sz="0" w:space="0" w:color="auto"/>
        <w:left w:val="none" w:sz="0" w:space="0" w:color="auto"/>
        <w:bottom w:val="none" w:sz="0" w:space="0" w:color="auto"/>
        <w:right w:val="none" w:sz="0" w:space="0" w:color="auto"/>
      </w:divBdr>
    </w:div>
    <w:div w:id="21158001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164206744">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408917126">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a-h.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3961-0E22-4CEB-9438-3333E361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3472</Words>
  <Characters>20490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Jílková Stanislava</dc:creator>
  <cp:lastModifiedBy>Michaela Šrajlová</cp:lastModifiedBy>
  <cp:revision>12</cp:revision>
  <cp:lastPrinted>2022-07-08T08:48:00Z</cp:lastPrinted>
  <dcterms:created xsi:type="dcterms:W3CDTF">2022-08-01T11:19:00Z</dcterms:created>
  <dcterms:modified xsi:type="dcterms:W3CDTF">2023-03-09T04:30:00Z</dcterms:modified>
</cp:coreProperties>
</file>