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F7AC2" w14:textId="3486AE01" w:rsidR="005B344D" w:rsidRPr="005B344D" w:rsidRDefault="005B344D" w:rsidP="005B344D">
      <w:pPr>
        <w:tabs>
          <w:tab w:val="left" w:pos="708"/>
          <w:tab w:val="right" w:pos="3158"/>
          <w:tab w:val="left" w:pos="3254"/>
        </w:tabs>
        <w:spacing w:before="0" w:after="200" w:line="276" w:lineRule="auto"/>
        <w:jc w:val="center"/>
        <w:rPr>
          <w:rFonts w:ascii="Calibri" w:hAnsi="Calibri" w:cs="Calibri"/>
          <w:b/>
          <w:szCs w:val="22"/>
          <w:lang w:eastAsia="x-none"/>
        </w:rPr>
      </w:pPr>
      <w:bookmarkStart w:id="0" w:name="_Toc37062177"/>
      <w:bookmarkStart w:id="1" w:name="_Toc239662732"/>
      <w:r w:rsidRPr="005B344D">
        <w:rPr>
          <w:rFonts w:ascii="Calibri" w:hAnsi="Calibri" w:cs="Calibri"/>
          <w:b/>
          <w:szCs w:val="22"/>
          <w:lang w:eastAsia="x-none"/>
        </w:rPr>
        <w:t>Zlínský kraj</w:t>
      </w:r>
    </w:p>
    <w:p w14:paraId="29C53327" w14:textId="77777777" w:rsidR="005B344D" w:rsidRPr="005B344D" w:rsidRDefault="005B344D" w:rsidP="005B344D">
      <w:pPr>
        <w:spacing w:before="0" w:after="200" w:line="276" w:lineRule="auto"/>
        <w:jc w:val="center"/>
        <w:rPr>
          <w:rFonts w:ascii="Calibri" w:eastAsia="Calibri" w:hAnsi="Calibri" w:cs="Calibri"/>
          <w:szCs w:val="22"/>
        </w:rPr>
      </w:pPr>
      <w:r w:rsidRPr="005B344D">
        <w:rPr>
          <w:rFonts w:ascii="Calibri" w:eastAsia="Calibri" w:hAnsi="Calibri" w:cs="Calibri"/>
          <w:szCs w:val="22"/>
        </w:rPr>
        <w:t>jako Objednatel</w:t>
      </w:r>
    </w:p>
    <w:p w14:paraId="0D482E5F" w14:textId="77777777" w:rsidR="005B344D" w:rsidRPr="005B344D" w:rsidRDefault="005B344D" w:rsidP="00532831">
      <w:pPr>
        <w:spacing w:before="0" w:after="200" w:line="276" w:lineRule="auto"/>
        <w:jc w:val="left"/>
        <w:rPr>
          <w:rFonts w:ascii="Calibri" w:eastAsia="Calibri" w:hAnsi="Calibri" w:cs="Calibri"/>
          <w:szCs w:val="22"/>
        </w:rPr>
      </w:pPr>
      <w:r w:rsidRPr="005B344D">
        <w:rPr>
          <w:rFonts w:ascii="Calibri" w:eastAsia="Calibri" w:hAnsi="Calibri" w:cs="Calibri"/>
          <w:szCs w:val="22"/>
        </w:rPr>
        <w:tab/>
      </w:r>
      <w:r w:rsidRPr="005B344D">
        <w:rPr>
          <w:rFonts w:ascii="Calibri" w:eastAsia="Calibri" w:hAnsi="Calibri" w:cs="Calibri"/>
          <w:szCs w:val="22"/>
        </w:rPr>
        <w:tab/>
      </w:r>
    </w:p>
    <w:p w14:paraId="2527A5C4" w14:textId="77777777" w:rsidR="005B344D" w:rsidRPr="005B344D" w:rsidRDefault="005B344D" w:rsidP="005B344D">
      <w:pPr>
        <w:spacing w:before="0" w:after="200" w:line="276" w:lineRule="auto"/>
        <w:jc w:val="center"/>
        <w:rPr>
          <w:rFonts w:ascii="Calibri" w:eastAsia="Calibri" w:hAnsi="Calibri" w:cs="Calibri"/>
          <w:szCs w:val="22"/>
        </w:rPr>
      </w:pPr>
      <w:r w:rsidRPr="005B344D">
        <w:rPr>
          <w:rFonts w:ascii="Calibri" w:eastAsia="Calibri" w:hAnsi="Calibri" w:cs="Calibri"/>
          <w:szCs w:val="22"/>
        </w:rPr>
        <w:t>a</w:t>
      </w:r>
    </w:p>
    <w:p w14:paraId="470F336D" w14:textId="77777777" w:rsidR="00011A6F" w:rsidRDefault="00011A6F" w:rsidP="005B344D">
      <w:pPr>
        <w:spacing w:before="0" w:after="200" w:line="276" w:lineRule="auto"/>
        <w:jc w:val="center"/>
        <w:rPr>
          <w:rFonts w:ascii="Calibri" w:eastAsia="Calibri" w:hAnsi="Calibri" w:cs="Calibri"/>
          <w:b/>
          <w:szCs w:val="22"/>
        </w:rPr>
      </w:pPr>
      <w:r w:rsidRPr="00011A6F">
        <w:rPr>
          <w:rFonts w:ascii="Calibri" w:eastAsia="Calibri" w:hAnsi="Calibri" w:cs="Calibri"/>
          <w:b/>
          <w:szCs w:val="22"/>
        </w:rPr>
        <w:t>Z-Group bus a.s.</w:t>
      </w:r>
    </w:p>
    <w:p w14:paraId="45716BD9" w14:textId="1228ECC0" w:rsidR="005B344D" w:rsidRPr="005B344D" w:rsidRDefault="005B344D" w:rsidP="005B344D">
      <w:pPr>
        <w:spacing w:before="0" w:after="200" w:line="276" w:lineRule="auto"/>
        <w:jc w:val="center"/>
        <w:rPr>
          <w:rFonts w:ascii="Calibri" w:eastAsia="Calibri" w:hAnsi="Calibri" w:cs="Calibri"/>
          <w:szCs w:val="22"/>
        </w:rPr>
      </w:pPr>
      <w:r w:rsidRPr="005B344D">
        <w:rPr>
          <w:rFonts w:ascii="Calibri" w:eastAsia="Calibri" w:hAnsi="Calibri" w:cs="Calibri"/>
          <w:szCs w:val="22"/>
        </w:rPr>
        <w:t>jako Dopravce</w:t>
      </w:r>
    </w:p>
    <w:p w14:paraId="2B433116" w14:textId="77777777" w:rsidR="005B344D" w:rsidRPr="005B344D" w:rsidRDefault="005B344D" w:rsidP="005B344D">
      <w:pPr>
        <w:tabs>
          <w:tab w:val="left" w:pos="708"/>
          <w:tab w:val="right" w:pos="3158"/>
          <w:tab w:val="left" w:pos="3254"/>
        </w:tabs>
        <w:spacing w:before="0" w:after="200" w:line="276" w:lineRule="auto"/>
        <w:jc w:val="center"/>
        <w:rPr>
          <w:rFonts w:ascii="Calibri" w:hAnsi="Calibri" w:cs="Calibri"/>
          <w:szCs w:val="22"/>
          <w:lang w:eastAsia="x-none"/>
        </w:rPr>
      </w:pPr>
    </w:p>
    <w:p w14:paraId="4BBED6E2" w14:textId="77777777" w:rsidR="005B344D" w:rsidRPr="005B344D" w:rsidRDefault="005B344D" w:rsidP="005B344D">
      <w:pPr>
        <w:tabs>
          <w:tab w:val="left" w:pos="708"/>
          <w:tab w:val="right" w:pos="3158"/>
          <w:tab w:val="left" w:pos="3254"/>
        </w:tabs>
        <w:spacing w:before="0" w:after="200" w:line="276" w:lineRule="auto"/>
        <w:jc w:val="center"/>
        <w:rPr>
          <w:rFonts w:ascii="Calibri" w:hAnsi="Calibri" w:cs="Calibri"/>
          <w:szCs w:val="22"/>
          <w:lang w:eastAsia="x-none"/>
        </w:rPr>
      </w:pPr>
      <w:r w:rsidRPr="005B344D">
        <w:rPr>
          <w:rFonts w:ascii="Calibri" w:hAnsi="Calibri" w:cs="Calibri"/>
          <w:szCs w:val="22"/>
          <w:lang w:eastAsia="x-none"/>
        </w:rPr>
        <w:t>______________________</w:t>
      </w:r>
    </w:p>
    <w:p w14:paraId="73467749" w14:textId="77777777" w:rsidR="005B344D" w:rsidRPr="005B344D" w:rsidRDefault="005B344D" w:rsidP="00532831">
      <w:pPr>
        <w:suppressAutoHyphens/>
        <w:overflowPunct w:val="0"/>
        <w:autoSpaceDE w:val="0"/>
        <w:autoSpaceDN w:val="0"/>
        <w:adjustRightInd w:val="0"/>
        <w:spacing w:before="0" w:after="200" w:line="276" w:lineRule="auto"/>
        <w:jc w:val="center"/>
        <w:rPr>
          <w:b/>
          <w:sz w:val="24"/>
          <w:szCs w:val="20"/>
          <w:lang w:eastAsia="x-none"/>
        </w:rPr>
      </w:pPr>
      <w:r w:rsidRPr="005B344D">
        <w:rPr>
          <w:rFonts w:ascii="Calibri" w:hAnsi="Calibri" w:cs="Calibri"/>
          <w:b/>
          <w:szCs w:val="22"/>
          <w:lang w:eastAsia="x-none"/>
        </w:rPr>
        <w:t xml:space="preserve">DODATEK Č. </w:t>
      </w:r>
      <w:r w:rsidR="00532831">
        <w:rPr>
          <w:rFonts w:ascii="Calibri" w:hAnsi="Calibri" w:cs="Calibri"/>
          <w:b/>
          <w:szCs w:val="22"/>
          <w:lang w:eastAsia="x-none"/>
        </w:rPr>
        <w:t>2</w:t>
      </w:r>
      <w:r w:rsidRPr="005B344D">
        <w:rPr>
          <w:rFonts w:ascii="Calibri" w:hAnsi="Calibri" w:cs="Calibri"/>
          <w:b/>
          <w:szCs w:val="22"/>
          <w:lang w:eastAsia="x-none"/>
        </w:rPr>
        <w:t xml:space="preserve"> - SMLOUVA O VEŘEJNÝCH SLUŽBÁCH V PŘEPRAVĚ CESTUJÍCÍCH VE VEŘEJNÉ LINKOVÉ OSOBNÍ DOPRAVĚ</w:t>
      </w:r>
      <w:r w:rsidRPr="005B344D">
        <w:rPr>
          <w:rFonts w:ascii="Calibri" w:hAnsi="Calibri" w:cs="Calibri"/>
          <w:bCs/>
          <w:szCs w:val="22"/>
          <w:lang w:eastAsia="ar-SA"/>
        </w:rPr>
        <w:t xml:space="preserve"> </w:t>
      </w:r>
      <w:r w:rsidRPr="005B344D">
        <w:rPr>
          <w:rFonts w:ascii="Calibri" w:hAnsi="Calibri" w:cs="Calibri"/>
          <w:b/>
          <w:szCs w:val="22"/>
          <w:lang w:eastAsia="x-none"/>
        </w:rPr>
        <w:t>K ZABEZPEČENÍ STANOVENÉHO ROZSAHU DOPRAVNÍ OBSLUŽNOSTI ZLÍNSKÉHO KRAJE PRO OBDOBÍ OD ROKU 2021 DO ROKU 2030</w:t>
      </w:r>
    </w:p>
    <w:p w14:paraId="715B2DE4" w14:textId="5AA60BA7" w:rsidR="005B344D" w:rsidRPr="005B07B1" w:rsidRDefault="005B07B1" w:rsidP="005B344D">
      <w:pPr>
        <w:tabs>
          <w:tab w:val="left" w:pos="708"/>
          <w:tab w:val="right" w:pos="3158"/>
          <w:tab w:val="left" w:pos="3254"/>
        </w:tabs>
        <w:spacing w:before="0" w:after="200" w:line="276" w:lineRule="auto"/>
        <w:jc w:val="center"/>
        <w:rPr>
          <w:rFonts w:ascii="Calibri" w:hAnsi="Calibri" w:cs="Calibri"/>
          <w:szCs w:val="22"/>
          <w:u w:val="single"/>
          <w:lang w:eastAsia="x-none"/>
        </w:rPr>
      </w:pPr>
      <w:r w:rsidRPr="005B07B1">
        <w:rPr>
          <w:rFonts w:ascii="Calibri" w:hAnsi="Calibri" w:cs="Calibri"/>
          <w:szCs w:val="22"/>
          <w:u w:val="single"/>
          <w:lang w:eastAsia="x-none"/>
        </w:rPr>
        <w:t>D/0185/2020/DOP/2</w:t>
      </w:r>
    </w:p>
    <w:p w14:paraId="51FC8621" w14:textId="77777777" w:rsidR="005B344D" w:rsidRPr="005B344D" w:rsidRDefault="005B344D" w:rsidP="00532831">
      <w:pPr>
        <w:suppressAutoHyphens/>
        <w:overflowPunct w:val="0"/>
        <w:autoSpaceDE w:val="0"/>
        <w:autoSpaceDN w:val="0"/>
        <w:adjustRightInd w:val="0"/>
        <w:spacing w:before="0" w:after="200" w:line="276" w:lineRule="auto"/>
        <w:jc w:val="center"/>
        <w:rPr>
          <w:rFonts w:ascii="Calibri" w:hAnsi="Calibri" w:cs="Calibri"/>
          <w:szCs w:val="22"/>
          <w:lang w:eastAsia="x-none"/>
        </w:rPr>
      </w:pPr>
    </w:p>
    <w:p w14:paraId="5FB27508" w14:textId="77777777" w:rsidR="005B344D" w:rsidRPr="005B344D" w:rsidRDefault="005B344D" w:rsidP="005B344D">
      <w:pPr>
        <w:spacing w:before="0" w:after="200" w:line="276" w:lineRule="auto"/>
        <w:rPr>
          <w:rFonts w:ascii="Calibri" w:eastAsia="Calibri" w:hAnsi="Calibri" w:cs="Calibri"/>
          <w:szCs w:val="22"/>
        </w:rPr>
      </w:pPr>
    </w:p>
    <w:p w14:paraId="5C4093F7" w14:textId="77777777" w:rsidR="005B344D" w:rsidRPr="005B344D" w:rsidRDefault="005B344D" w:rsidP="005B344D">
      <w:pPr>
        <w:spacing w:before="0" w:after="200" w:line="276" w:lineRule="auto"/>
        <w:jc w:val="left"/>
        <w:rPr>
          <w:rFonts w:ascii="Calibri" w:eastAsia="Calibri" w:hAnsi="Calibri" w:cs="Calibri"/>
          <w:szCs w:val="22"/>
        </w:rPr>
      </w:pPr>
    </w:p>
    <w:p w14:paraId="34793F53" w14:textId="7D08032C" w:rsidR="005B344D" w:rsidRPr="005B344D" w:rsidRDefault="005B344D" w:rsidP="005B344D">
      <w:pPr>
        <w:spacing w:before="0" w:after="200" w:line="276" w:lineRule="auto"/>
        <w:jc w:val="center"/>
        <w:rPr>
          <w:rFonts w:ascii="Calibri" w:eastAsia="Calibri" w:hAnsi="Calibri" w:cs="Calibri"/>
          <w:sz w:val="24"/>
        </w:rPr>
      </w:pPr>
      <w:r w:rsidRPr="005B344D">
        <w:rPr>
          <w:rFonts w:ascii="Calibri" w:eastAsia="Calibri" w:hAnsi="Calibri" w:cs="Calibri"/>
          <w:sz w:val="24"/>
        </w:rPr>
        <w:t xml:space="preserve">Oblast: </w:t>
      </w:r>
      <w:r w:rsidR="00A0675C">
        <w:rPr>
          <w:rFonts w:ascii="Calibri" w:eastAsia="Calibri" w:hAnsi="Calibri" w:cs="Calibri"/>
          <w:b/>
          <w:sz w:val="24"/>
        </w:rPr>
        <w:t>Kroměříž</w:t>
      </w:r>
    </w:p>
    <w:p w14:paraId="2A7F2FC4"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br w:type="page"/>
      </w:r>
      <w:r w:rsidRPr="005B344D">
        <w:rPr>
          <w:rFonts w:ascii="Calibri" w:eastAsia="Calibri" w:hAnsi="Calibri" w:cs="Calibri"/>
          <w:szCs w:val="22"/>
        </w:rPr>
        <w:lastRenderedPageBreak/>
        <w:t xml:space="preserve">Tento </w:t>
      </w:r>
      <w:r w:rsidRPr="005B344D">
        <w:rPr>
          <w:rFonts w:ascii="Calibri" w:eastAsia="Calibri" w:hAnsi="Calibri" w:cs="Calibri"/>
          <w:b/>
          <w:szCs w:val="22"/>
        </w:rPr>
        <w:t xml:space="preserve">Dodatek č. </w:t>
      </w:r>
      <w:r w:rsidR="00532831">
        <w:rPr>
          <w:rFonts w:ascii="Calibri" w:eastAsia="Calibri" w:hAnsi="Calibri" w:cs="Calibri"/>
          <w:b/>
          <w:szCs w:val="22"/>
        </w:rPr>
        <w:t>2</w:t>
      </w:r>
      <w:r w:rsidRPr="005B344D">
        <w:rPr>
          <w:rFonts w:ascii="Calibri" w:eastAsia="Calibri" w:hAnsi="Calibri" w:cs="Calibri"/>
          <w:b/>
          <w:szCs w:val="22"/>
        </w:rPr>
        <w:t xml:space="preserve"> Smlouvy o veřejných službách v přepravě cestujících ve veřejné linkové dopravě k zabezpečení stanoveného rozsahu dopravní obslužnosti Zlínského kraje pro období od roku 2021 do roku 2030 (</w:t>
      </w:r>
      <w:r w:rsidRPr="005B344D">
        <w:rPr>
          <w:rFonts w:ascii="Calibri" w:eastAsia="Calibri" w:hAnsi="Calibri" w:cs="Calibri"/>
          <w:szCs w:val="22"/>
        </w:rPr>
        <w:t>dále jen "</w:t>
      </w:r>
      <w:r w:rsidRPr="005B344D">
        <w:rPr>
          <w:rFonts w:ascii="Calibri" w:eastAsia="Calibri" w:hAnsi="Calibri" w:cs="Calibri"/>
          <w:b/>
          <w:szCs w:val="22"/>
        </w:rPr>
        <w:t>Dodatek</w:t>
      </w:r>
      <w:r w:rsidRPr="005B344D">
        <w:rPr>
          <w:rFonts w:ascii="Calibri" w:eastAsia="Calibri" w:hAnsi="Calibri" w:cs="Calibri"/>
          <w:szCs w:val="22"/>
        </w:rPr>
        <w:t xml:space="preserve">") uzavírají níže uvedeného data smluvní strany: </w:t>
      </w:r>
    </w:p>
    <w:p w14:paraId="6C583928"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b/>
          <w:bCs/>
          <w:szCs w:val="22"/>
        </w:rPr>
      </w:pPr>
      <w:r w:rsidRPr="005B344D">
        <w:rPr>
          <w:rFonts w:ascii="Calibri" w:eastAsia="Calibri" w:hAnsi="Calibri" w:cs="Calibri"/>
          <w:b/>
          <w:szCs w:val="22"/>
        </w:rPr>
        <w:t xml:space="preserve">OBJEDNATEL: </w:t>
      </w:r>
      <w:r w:rsidRPr="005B344D">
        <w:rPr>
          <w:rFonts w:ascii="Calibri" w:eastAsia="Calibri" w:hAnsi="Calibri" w:cs="Calibri"/>
          <w:b/>
          <w:bCs/>
          <w:szCs w:val="22"/>
        </w:rPr>
        <w:t xml:space="preserve"> </w:t>
      </w:r>
      <w:r w:rsidRPr="005B344D">
        <w:rPr>
          <w:rFonts w:ascii="Calibri" w:eastAsia="Calibri" w:hAnsi="Calibri" w:cs="Calibri"/>
          <w:b/>
          <w:bCs/>
          <w:szCs w:val="22"/>
        </w:rPr>
        <w:tab/>
      </w:r>
      <w:r w:rsidRPr="005B344D">
        <w:rPr>
          <w:rFonts w:ascii="Calibri" w:eastAsia="Calibri" w:hAnsi="Calibri" w:cs="Calibri"/>
          <w:b/>
          <w:bCs/>
          <w:szCs w:val="22"/>
        </w:rPr>
        <w:tab/>
        <w:t>Zlínský kraj</w:t>
      </w:r>
    </w:p>
    <w:p w14:paraId="0F95B443"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bCs/>
          <w:szCs w:val="22"/>
        </w:rPr>
      </w:pPr>
    </w:p>
    <w:p w14:paraId="7D312436"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Calibri"/>
          <w:szCs w:val="22"/>
        </w:rPr>
        <w:t>Sídlo:</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Arial"/>
          <w:szCs w:val="22"/>
        </w:rPr>
        <w:t>třída Tomáše Bati 21, Zlín, PSČ 761 90</w:t>
      </w:r>
    </w:p>
    <w:p w14:paraId="61471C75"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Calibri"/>
          <w:szCs w:val="22"/>
        </w:rPr>
        <w:t>Zastoupený:</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Arial"/>
          <w:szCs w:val="22"/>
        </w:rPr>
        <w:t>Ing. Radimem Holišem, hejtmanem Zlínského kraje</w:t>
      </w:r>
    </w:p>
    <w:p w14:paraId="001BA3A0" w14:textId="77777777"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Arial"/>
          <w:szCs w:val="22"/>
        </w:rPr>
        <w:t xml:space="preserve">IČO: </w:t>
      </w:r>
      <w:r w:rsidRPr="005B344D">
        <w:rPr>
          <w:rFonts w:ascii="Calibri" w:eastAsia="Calibri" w:hAnsi="Calibri" w:cs="Arial"/>
          <w:szCs w:val="22"/>
        </w:rPr>
        <w:tab/>
      </w:r>
      <w:r w:rsidRPr="005B344D">
        <w:rPr>
          <w:rFonts w:ascii="Calibri" w:eastAsia="Calibri" w:hAnsi="Calibri" w:cs="Arial"/>
          <w:szCs w:val="22"/>
        </w:rPr>
        <w:tab/>
      </w:r>
      <w:r w:rsidRPr="005B344D">
        <w:rPr>
          <w:rFonts w:ascii="Calibri" w:eastAsia="Calibri" w:hAnsi="Calibri" w:cs="Arial"/>
          <w:szCs w:val="22"/>
        </w:rPr>
        <w:tab/>
        <w:t>708 913 20</w:t>
      </w:r>
    </w:p>
    <w:p w14:paraId="3F60F2EA" w14:textId="469FF521" w:rsidR="005B344D" w:rsidRPr="005B344D" w:rsidRDefault="005B344D" w:rsidP="005B344D">
      <w:pPr>
        <w:spacing w:before="0" w:after="200" w:line="276" w:lineRule="auto"/>
        <w:jc w:val="left"/>
        <w:rPr>
          <w:rFonts w:ascii="Calibri" w:eastAsia="Calibri" w:hAnsi="Calibri" w:cs="Arial"/>
          <w:szCs w:val="22"/>
        </w:rPr>
      </w:pPr>
      <w:r w:rsidRPr="005B344D">
        <w:rPr>
          <w:rFonts w:ascii="Calibri" w:eastAsia="Calibri" w:hAnsi="Calibri" w:cs="Arial"/>
          <w:szCs w:val="22"/>
        </w:rPr>
        <w:t xml:space="preserve">Bankovní spojení: </w:t>
      </w:r>
      <w:r w:rsidRPr="005B344D">
        <w:rPr>
          <w:rFonts w:ascii="Calibri" w:eastAsia="Calibri" w:hAnsi="Calibri" w:cs="Arial"/>
          <w:szCs w:val="22"/>
        </w:rPr>
        <w:tab/>
      </w:r>
      <w:r w:rsidR="00C71609" w:rsidRPr="00C71609">
        <w:rPr>
          <w:rFonts w:ascii="Calibri" w:eastAsia="Calibri" w:hAnsi="Calibri" w:cs="Calibri"/>
          <w:szCs w:val="22"/>
        </w:rPr>
        <w:t>2786182/0800</w:t>
      </w:r>
    </w:p>
    <w:p w14:paraId="0553C0EC" w14:textId="682B35D5"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Telefon:</w:t>
      </w:r>
      <w:r w:rsidRPr="005B344D">
        <w:rPr>
          <w:rFonts w:ascii="Calibri" w:eastAsia="Calibri" w:hAnsi="Calibri" w:cs="Calibri"/>
          <w:szCs w:val="22"/>
        </w:rPr>
        <w:tab/>
      </w:r>
      <w:r w:rsidRPr="005B344D">
        <w:rPr>
          <w:rFonts w:ascii="Calibri" w:eastAsia="Calibri" w:hAnsi="Calibri" w:cs="Calibri"/>
          <w:szCs w:val="22"/>
        </w:rPr>
        <w:tab/>
      </w:r>
      <w:proofErr w:type="spellStart"/>
      <w:r w:rsidR="007C3F39">
        <w:rPr>
          <w:rFonts w:ascii="Calibri" w:eastAsia="Calibri" w:hAnsi="Calibri" w:cs="Calibri"/>
          <w:szCs w:val="22"/>
        </w:rPr>
        <w:t>xxxxx</w:t>
      </w:r>
      <w:proofErr w:type="spellEnd"/>
    </w:p>
    <w:p w14:paraId="791CCB4A" w14:textId="77777777"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szCs w:val="22"/>
        </w:rPr>
        <w:t xml:space="preserve">ID datové schránky: </w:t>
      </w:r>
      <w:r w:rsidRPr="005B344D">
        <w:rPr>
          <w:rFonts w:ascii="Calibri" w:eastAsia="Calibri" w:hAnsi="Calibri"/>
          <w:szCs w:val="22"/>
        </w:rPr>
        <w:tab/>
      </w:r>
      <w:proofErr w:type="spellStart"/>
      <w:r w:rsidRPr="005B344D">
        <w:rPr>
          <w:rFonts w:ascii="Calibri" w:eastAsia="Calibri" w:hAnsi="Calibri"/>
          <w:b/>
          <w:bCs/>
          <w:szCs w:val="22"/>
        </w:rPr>
        <w:t>scsbwku</w:t>
      </w:r>
      <w:proofErr w:type="spellEnd"/>
    </w:p>
    <w:p w14:paraId="60AFC081" w14:textId="3F1864ED"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E-mail:</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r>
      <w:proofErr w:type="spellStart"/>
      <w:r w:rsidR="007C3F39">
        <w:rPr>
          <w:rFonts w:ascii="Calibri" w:eastAsia="Calibri" w:hAnsi="Calibri" w:cs="Calibri"/>
          <w:szCs w:val="22"/>
        </w:rPr>
        <w:t>xxxxx</w:t>
      </w:r>
      <w:proofErr w:type="spellEnd"/>
    </w:p>
    <w:p w14:paraId="517900FC"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t xml:space="preserve"> (dále jen "</w:t>
      </w:r>
      <w:r w:rsidRPr="005B344D">
        <w:rPr>
          <w:rFonts w:ascii="Calibri" w:eastAsia="Calibri" w:hAnsi="Calibri" w:cs="Calibri"/>
          <w:b/>
          <w:bCs/>
          <w:szCs w:val="22"/>
        </w:rPr>
        <w:t>Objednatel</w:t>
      </w:r>
      <w:r w:rsidRPr="005B344D">
        <w:rPr>
          <w:rFonts w:ascii="Calibri" w:eastAsia="Calibri" w:hAnsi="Calibri" w:cs="Calibri"/>
          <w:szCs w:val="22"/>
        </w:rPr>
        <w:t>")</w:t>
      </w:r>
    </w:p>
    <w:p w14:paraId="2A27A182"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t>a</w:t>
      </w:r>
      <w:bookmarkStart w:id="2" w:name="_GoBack"/>
      <w:bookmarkEnd w:id="2"/>
    </w:p>
    <w:p w14:paraId="4D6BC986" w14:textId="01D53BC2" w:rsidR="005B344D" w:rsidRPr="005B344D" w:rsidRDefault="005B344D" w:rsidP="005B344D">
      <w:pPr>
        <w:autoSpaceDE w:val="0"/>
        <w:autoSpaceDN w:val="0"/>
        <w:adjustRightInd w:val="0"/>
        <w:spacing w:before="0" w:after="200" w:line="276" w:lineRule="auto"/>
        <w:jc w:val="left"/>
        <w:rPr>
          <w:rFonts w:ascii="Calibri" w:eastAsia="Calibri" w:hAnsi="Calibri" w:cs="Calibri"/>
          <w:bCs/>
          <w:szCs w:val="22"/>
        </w:rPr>
      </w:pPr>
      <w:r w:rsidRPr="005B344D">
        <w:rPr>
          <w:rFonts w:ascii="Calibri" w:eastAsia="Calibri" w:hAnsi="Calibri" w:cs="Calibri"/>
          <w:b/>
          <w:szCs w:val="22"/>
        </w:rPr>
        <w:t xml:space="preserve">DOPRAVCE: </w:t>
      </w:r>
      <w:r w:rsidRPr="005B344D">
        <w:rPr>
          <w:rFonts w:ascii="Calibri" w:eastAsia="Calibri" w:hAnsi="Calibri" w:cs="Calibri"/>
          <w:bCs/>
          <w:szCs w:val="22"/>
        </w:rPr>
        <w:t xml:space="preserve"> </w:t>
      </w:r>
      <w:r w:rsidRPr="005B344D">
        <w:rPr>
          <w:rFonts w:ascii="Calibri" w:eastAsia="Calibri" w:hAnsi="Calibri" w:cs="Calibri"/>
          <w:bCs/>
          <w:szCs w:val="22"/>
        </w:rPr>
        <w:tab/>
      </w:r>
      <w:r w:rsidRPr="005B344D">
        <w:rPr>
          <w:rFonts w:ascii="Calibri" w:eastAsia="Calibri" w:hAnsi="Calibri" w:cs="Calibri"/>
          <w:bCs/>
          <w:szCs w:val="22"/>
        </w:rPr>
        <w:tab/>
      </w:r>
      <w:r w:rsidR="00447C49" w:rsidRPr="00447C49">
        <w:rPr>
          <w:rFonts w:ascii="Calibri" w:eastAsia="Calibri" w:hAnsi="Calibri" w:cs="Calibri"/>
          <w:b/>
          <w:szCs w:val="22"/>
        </w:rPr>
        <w:t>Z-Group bus a.s.</w:t>
      </w:r>
    </w:p>
    <w:p w14:paraId="664D1B37" w14:textId="0B393559" w:rsidR="000056E5" w:rsidRDefault="005B344D" w:rsidP="000056E5">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Sídlo:</w:t>
      </w:r>
      <w:r w:rsidRPr="005B344D">
        <w:rPr>
          <w:rFonts w:ascii="Calibri" w:eastAsia="Calibri" w:hAnsi="Calibri" w:cs="Calibri"/>
          <w:szCs w:val="22"/>
        </w:rPr>
        <w:tab/>
      </w:r>
      <w:r w:rsidRPr="005B344D">
        <w:rPr>
          <w:rFonts w:ascii="Calibri" w:eastAsia="Calibri" w:hAnsi="Calibri" w:cs="Calibri"/>
          <w:szCs w:val="22"/>
        </w:rPr>
        <w:tab/>
      </w:r>
      <w:r w:rsidR="000056E5">
        <w:rPr>
          <w:rFonts w:ascii="Calibri" w:eastAsia="Calibri" w:hAnsi="Calibri" w:cs="Calibri"/>
          <w:szCs w:val="22"/>
        </w:rPr>
        <w:tab/>
      </w:r>
      <w:r w:rsidR="000056E5" w:rsidRPr="000056E5">
        <w:rPr>
          <w:rFonts w:ascii="Calibri" w:eastAsia="Calibri" w:hAnsi="Calibri" w:cs="Calibri"/>
          <w:szCs w:val="22"/>
        </w:rPr>
        <w:t>třída Tomáše Bati 258, 763 02</w:t>
      </w:r>
      <w:r w:rsidR="000056E5">
        <w:rPr>
          <w:rFonts w:ascii="Calibri" w:eastAsia="Calibri" w:hAnsi="Calibri" w:cs="Calibri"/>
          <w:szCs w:val="22"/>
        </w:rPr>
        <w:t xml:space="preserve"> </w:t>
      </w:r>
      <w:r w:rsidR="000056E5" w:rsidRPr="000056E5">
        <w:rPr>
          <w:rFonts w:ascii="Calibri" w:eastAsia="Calibri" w:hAnsi="Calibri" w:cs="Calibri"/>
          <w:szCs w:val="22"/>
        </w:rPr>
        <w:t xml:space="preserve"> Zlín</w:t>
      </w:r>
    </w:p>
    <w:p w14:paraId="2DE6E1B0" w14:textId="4461091C" w:rsidR="005B344D" w:rsidRPr="005B344D" w:rsidRDefault="005B344D" w:rsidP="000056E5">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Jednající:</w:t>
      </w:r>
      <w:r w:rsidRPr="005B344D">
        <w:rPr>
          <w:rFonts w:ascii="Calibri" w:eastAsia="Calibri" w:hAnsi="Calibri" w:cs="Calibri"/>
          <w:szCs w:val="22"/>
        </w:rPr>
        <w:tab/>
      </w:r>
      <w:r w:rsidRPr="005B344D">
        <w:rPr>
          <w:rFonts w:ascii="Calibri" w:eastAsia="Calibri" w:hAnsi="Calibri" w:cs="Calibri"/>
          <w:szCs w:val="22"/>
        </w:rPr>
        <w:tab/>
      </w:r>
      <w:r w:rsidR="000056E5" w:rsidRPr="000056E5">
        <w:rPr>
          <w:rFonts w:ascii="Calibri" w:eastAsia="Calibri" w:hAnsi="Calibri" w:cs="Calibri"/>
          <w:szCs w:val="22"/>
        </w:rPr>
        <w:t>Ing. Josef Kolář</w:t>
      </w:r>
      <w:r w:rsidRPr="005B344D">
        <w:rPr>
          <w:rFonts w:ascii="Calibri" w:eastAsia="Calibri" w:hAnsi="Calibri" w:cs="Calibri"/>
          <w:szCs w:val="22"/>
        </w:rPr>
        <w:t>, předseda představenstva</w:t>
      </w:r>
    </w:p>
    <w:p w14:paraId="0D6CE6D2" w14:textId="606361BE"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IČO:</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r>
      <w:r w:rsidR="000056E5" w:rsidRPr="000056E5">
        <w:rPr>
          <w:rFonts w:ascii="Calibri" w:eastAsia="Calibri" w:hAnsi="Calibri" w:cs="Calibri"/>
          <w:szCs w:val="22"/>
        </w:rPr>
        <w:t>45192120</w:t>
      </w:r>
    </w:p>
    <w:p w14:paraId="25DFBD83" w14:textId="1EF30060"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Telefon:</w:t>
      </w:r>
      <w:r w:rsidRPr="005B344D">
        <w:rPr>
          <w:rFonts w:ascii="Calibri" w:eastAsia="Calibri" w:hAnsi="Calibri" w:cs="Calibri"/>
          <w:szCs w:val="22"/>
        </w:rPr>
        <w:tab/>
      </w:r>
      <w:r w:rsidRPr="005B344D">
        <w:rPr>
          <w:rFonts w:ascii="Calibri" w:eastAsia="Calibri" w:hAnsi="Calibri" w:cs="Calibri"/>
          <w:szCs w:val="22"/>
        </w:rPr>
        <w:tab/>
      </w:r>
      <w:proofErr w:type="spellStart"/>
      <w:r w:rsidR="005B07B1">
        <w:rPr>
          <w:rFonts w:ascii="Calibri" w:eastAsia="Calibri" w:hAnsi="Calibri" w:cs="Calibri"/>
          <w:szCs w:val="22"/>
        </w:rPr>
        <w:t>xxxxx</w:t>
      </w:r>
      <w:proofErr w:type="spellEnd"/>
    </w:p>
    <w:p w14:paraId="13761F69" w14:textId="010C5044"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E-mail:</w:t>
      </w:r>
      <w:r w:rsidRPr="005B344D">
        <w:rPr>
          <w:rFonts w:ascii="Calibri" w:eastAsia="Calibri" w:hAnsi="Calibri" w:cs="Calibri"/>
          <w:szCs w:val="22"/>
        </w:rPr>
        <w:tab/>
      </w:r>
      <w:r w:rsidRPr="005B344D">
        <w:rPr>
          <w:rFonts w:ascii="Calibri" w:eastAsia="Calibri" w:hAnsi="Calibri" w:cs="Calibri"/>
          <w:szCs w:val="22"/>
        </w:rPr>
        <w:tab/>
      </w:r>
      <w:r w:rsidRPr="005B344D">
        <w:rPr>
          <w:rFonts w:ascii="Calibri" w:eastAsia="Calibri" w:hAnsi="Calibri" w:cs="Calibri"/>
          <w:szCs w:val="22"/>
        </w:rPr>
        <w:tab/>
      </w:r>
      <w:proofErr w:type="spellStart"/>
      <w:r w:rsidR="005B07B1">
        <w:t>xxxxx</w:t>
      </w:r>
      <w:proofErr w:type="spellEnd"/>
    </w:p>
    <w:p w14:paraId="359FCA4C" w14:textId="64595E32" w:rsidR="005B344D" w:rsidRPr="005B344D" w:rsidRDefault="005B344D" w:rsidP="005B344D">
      <w:pPr>
        <w:autoSpaceDE w:val="0"/>
        <w:autoSpaceDN w:val="0"/>
        <w:adjustRightInd w:val="0"/>
        <w:spacing w:before="0" w:after="200" w:line="276" w:lineRule="auto"/>
        <w:jc w:val="left"/>
        <w:rPr>
          <w:rFonts w:ascii="Calibri" w:eastAsia="Calibri" w:hAnsi="Calibri" w:cs="Calibri"/>
          <w:szCs w:val="22"/>
        </w:rPr>
      </w:pPr>
      <w:r w:rsidRPr="005B344D">
        <w:rPr>
          <w:rFonts w:ascii="Calibri" w:eastAsia="Calibri" w:hAnsi="Calibri" w:cs="Calibri"/>
          <w:szCs w:val="22"/>
        </w:rPr>
        <w:t xml:space="preserve">Bankovní spojení: </w:t>
      </w:r>
      <w:r w:rsidRPr="005B344D">
        <w:rPr>
          <w:rFonts w:ascii="Calibri" w:eastAsia="Calibri" w:hAnsi="Calibri" w:cs="Calibri"/>
          <w:szCs w:val="22"/>
        </w:rPr>
        <w:tab/>
      </w:r>
      <w:r w:rsidR="00864ED6" w:rsidRPr="00864ED6">
        <w:rPr>
          <w:rFonts w:ascii="Calibri" w:eastAsia="Calibri" w:hAnsi="Calibri" w:cs="Calibri"/>
          <w:szCs w:val="22"/>
        </w:rPr>
        <w:t>218760221/0600</w:t>
      </w:r>
    </w:p>
    <w:p w14:paraId="4E20A691"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t xml:space="preserve"> (dále jen jako "</w:t>
      </w:r>
      <w:r w:rsidRPr="005B344D">
        <w:rPr>
          <w:rFonts w:ascii="Calibri" w:eastAsia="Calibri" w:hAnsi="Calibri" w:cs="Calibri"/>
          <w:b/>
          <w:bCs/>
          <w:szCs w:val="22"/>
        </w:rPr>
        <w:t>Dopravce</w:t>
      </w:r>
      <w:r w:rsidRPr="005B344D">
        <w:rPr>
          <w:rFonts w:ascii="Calibri" w:eastAsia="Calibri" w:hAnsi="Calibri" w:cs="Calibri"/>
          <w:szCs w:val="22"/>
        </w:rPr>
        <w:t>")</w:t>
      </w:r>
    </w:p>
    <w:p w14:paraId="55A2E42A" w14:textId="77777777" w:rsidR="005B344D" w:rsidRPr="005B344D" w:rsidRDefault="005B344D" w:rsidP="005B344D">
      <w:pPr>
        <w:spacing w:before="0" w:after="200" w:line="276" w:lineRule="auto"/>
        <w:rPr>
          <w:rFonts w:ascii="Calibri" w:eastAsia="Calibri" w:hAnsi="Calibri" w:cs="Calibri"/>
          <w:szCs w:val="22"/>
        </w:rPr>
      </w:pPr>
      <w:r w:rsidRPr="005B344D">
        <w:rPr>
          <w:rFonts w:ascii="Calibri" w:eastAsia="Calibri" w:hAnsi="Calibri" w:cs="Calibri"/>
          <w:szCs w:val="22"/>
        </w:rPr>
        <w:t>(Objednatel a Dopravce dále společně jen "</w:t>
      </w:r>
      <w:r w:rsidRPr="005B344D">
        <w:rPr>
          <w:rFonts w:ascii="Calibri" w:eastAsia="Calibri" w:hAnsi="Calibri" w:cs="Calibri"/>
          <w:b/>
          <w:bCs/>
          <w:szCs w:val="22"/>
        </w:rPr>
        <w:t>Strany</w:t>
      </w:r>
      <w:r w:rsidRPr="005B344D">
        <w:rPr>
          <w:rFonts w:ascii="Calibri" w:eastAsia="Calibri" w:hAnsi="Calibri" w:cs="Calibri"/>
          <w:szCs w:val="22"/>
        </w:rPr>
        <w:t>" nebo „</w:t>
      </w:r>
      <w:r w:rsidRPr="005B344D">
        <w:rPr>
          <w:rFonts w:ascii="Calibri" w:eastAsia="Calibri" w:hAnsi="Calibri" w:cs="Calibri"/>
          <w:b/>
          <w:szCs w:val="22"/>
        </w:rPr>
        <w:t>Smluvní strany</w:t>
      </w:r>
      <w:r w:rsidRPr="005B344D">
        <w:rPr>
          <w:rFonts w:ascii="Calibri" w:eastAsia="Calibri" w:hAnsi="Calibri" w:cs="Calibri"/>
          <w:szCs w:val="22"/>
        </w:rPr>
        <w:t>“)</w:t>
      </w:r>
    </w:p>
    <w:p w14:paraId="6517F0C7" w14:textId="77777777" w:rsidR="005B344D" w:rsidRPr="005B344D" w:rsidRDefault="005B344D" w:rsidP="005B344D">
      <w:pPr>
        <w:spacing w:before="0" w:after="200" w:line="288" w:lineRule="auto"/>
        <w:rPr>
          <w:rFonts w:ascii="Calibri" w:eastAsia="Calibri" w:hAnsi="Calibri" w:cs="Calibri"/>
          <w:szCs w:val="22"/>
        </w:rPr>
      </w:pPr>
    </w:p>
    <w:p w14:paraId="091D9CD3" w14:textId="77777777" w:rsidR="00E20B39" w:rsidRDefault="00E20B39" w:rsidP="00AA54BA">
      <w:pPr>
        <w:suppressAutoHyphens/>
        <w:overflowPunct w:val="0"/>
        <w:autoSpaceDE w:val="0"/>
        <w:autoSpaceDN w:val="0"/>
        <w:adjustRightInd w:val="0"/>
        <w:spacing w:before="0" w:after="200" w:line="276" w:lineRule="auto"/>
        <w:jc w:val="center"/>
        <w:textAlignment w:val="baseline"/>
        <w:rPr>
          <w:rFonts w:ascii="Calibri" w:eastAsia="Calibri" w:hAnsi="Calibri" w:cs="Calibri"/>
          <w:b/>
          <w:szCs w:val="22"/>
        </w:rPr>
      </w:pPr>
    </w:p>
    <w:p w14:paraId="77B94971" w14:textId="77777777" w:rsidR="00E20B39" w:rsidRDefault="00E20B39" w:rsidP="00AA54BA">
      <w:pPr>
        <w:suppressAutoHyphens/>
        <w:overflowPunct w:val="0"/>
        <w:autoSpaceDE w:val="0"/>
        <w:autoSpaceDN w:val="0"/>
        <w:adjustRightInd w:val="0"/>
        <w:spacing w:before="0" w:after="200" w:line="276" w:lineRule="auto"/>
        <w:jc w:val="center"/>
        <w:textAlignment w:val="baseline"/>
        <w:rPr>
          <w:rFonts w:ascii="Calibri" w:eastAsia="Calibri" w:hAnsi="Calibri" w:cs="Calibri"/>
          <w:b/>
          <w:szCs w:val="22"/>
        </w:rPr>
      </w:pPr>
    </w:p>
    <w:p w14:paraId="321D4328" w14:textId="77777777" w:rsidR="00E20B39" w:rsidRDefault="00E20B39" w:rsidP="00AA54BA">
      <w:pPr>
        <w:suppressAutoHyphens/>
        <w:overflowPunct w:val="0"/>
        <w:autoSpaceDE w:val="0"/>
        <w:autoSpaceDN w:val="0"/>
        <w:adjustRightInd w:val="0"/>
        <w:spacing w:before="0" w:after="200" w:line="276" w:lineRule="auto"/>
        <w:jc w:val="center"/>
        <w:textAlignment w:val="baseline"/>
        <w:rPr>
          <w:rFonts w:ascii="Calibri" w:eastAsia="Calibri" w:hAnsi="Calibri" w:cs="Calibri"/>
          <w:b/>
          <w:szCs w:val="22"/>
        </w:rPr>
      </w:pPr>
    </w:p>
    <w:p w14:paraId="53757504" w14:textId="77777777" w:rsidR="00E20B39" w:rsidRDefault="00E20B39" w:rsidP="00AA54BA">
      <w:pPr>
        <w:suppressAutoHyphens/>
        <w:overflowPunct w:val="0"/>
        <w:autoSpaceDE w:val="0"/>
        <w:autoSpaceDN w:val="0"/>
        <w:adjustRightInd w:val="0"/>
        <w:spacing w:before="0" w:after="200" w:line="276" w:lineRule="auto"/>
        <w:jc w:val="center"/>
        <w:textAlignment w:val="baseline"/>
        <w:rPr>
          <w:rFonts w:ascii="Calibri" w:eastAsia="Calibri" w:hAnsi="Calibri" w:cs="Calibri"/>
          <w:b/>
          <w:szCs w:val="22"/>
        </w:rPr>
      </w:pPr>
    </w:p>
    <w:p w14:paraId="6EADACA3" w14:textId="3921F6FC" w:rsidR="000D68DB" w:rsidRPr="000D68DB" w:rsidRDefault="00AA54BA" w:rsidP="00E20B39">
      <w:pPr>
        <w:suppressAutoHyphens/>
        <w:overflowPunct w:val="0"/>
        <w:autoSpaceDE w:val="0"/>
        <w:autoSpaceDN w:val="0"/>
        <w:adjustRightInd w:val="0"/>
        <w:spacing w:before="0" w:after="200" w:line="276" w:lineRule="auto"/>
        <w:jc w:val="center"/>
        <w:textAlignment w:val="baseline"/>
      </w:pPr>
      <w:r>
        <w:rPr>
          <w:rFonts w:ascii="Calibri" w:eastAsia="Calibri" w:hAnsi="Calibri" w:cs="Calibri"/>
          <w:b/>
          <w:szCs w:val="22"/>
        </w:rPr>
        <w:lastRenderedPageBreak/>
        <w:t xml:space="preserve">I. </w:t>
      </w:r>
      <w:r w:rsidR="005B344D">
        <w:rPr>
          <w:rFonts w:ascii="Calibri" w:eastAsia="Calibri" w:hAnsi="Calibri" w:cs="Calibri"/>
          <w:b/>
          <w:szCs w:val="22"/>
        </w:rPr>
        <w:t>PŘEDMĚT DODATKU</w:t>
      </w:r>
      <w:bookmarkEnd w:id="0"/>
      <w:bookmarkEnd w:id="1"/>
    </w:p>
    <w:p w14:paraId="17C4DA96" w14:textId="77777777" w:rsidR="001614BB" w:rsidRPr="001614BB" w:rsidRDefault="001614BB" w:rsidP="001614BB">
      <w:pPr>
        <w:spacing w:before="0"/>
        <w:rPr>
          <w:rFonts w:asciiTheme="minorHAnsi" w:hAnsiTheme="minorHAnsi" w:cstheme="minorHAnsi"/>
          <w:b/>
          <w:bCs/>
          <w:szCs w:val="22"/>
        </w:rPr>
      </w:pPr>
      <w:bookmarkStart w:id="3" w:name="_Hlk68674450"/>
      <w:r w:rsidRPr="001614BB">
        <w:rPr>
          <w:rFonts w:asciiTheme="minorHAnsi" w:hAnsiTheme="minorHAnsi" w:cstheme="minorHAnsi"/>
          <w:b/>
          <w:bCs/>
          <w:szCs w:val="22"/>
        </w:rPr>
        <w:t xml:space="preserve">S ohledem na to, že </w:t>
      </w:r>
    </w:p>
    <w:p w14:paraId="76025939" w14:textId="77777777" w:rsidR="00D10443" w:rsidRPr="000D68DB" w:rsidRDefault="008F245C"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významnou část nákladů Dopravce tvoří </w:t>
      </w:r>
      <w:r w:rsidR="00D10443" w:rsidRPr="000D68DB">
        <w:rPr>
          <w:rFonts w:asciiTheme="minorHAnsi" w:hAnsiTheme="minorHAnsi" w:cstheme="minorHAnsi"/>
          <w:szCs w:val="22"/>
        </w:rPr>
        <w:t>náklady na pohonné hmoty,</w:t>
      </w:r>
    </w:p>
    <w:p w14:paraId="5325CA67" w14:textId="77777777" w:rsidR="00F95A96" w:rsidRPr="000D68DB" w:rsidRDefault="008F245C"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na počátku roku 2022</w:t>
      </w:r>
      <w:r w:rsidR="00F95A96" w:rsidRPr="000D68DB">
        <w:rPr>
          <w:rFonts w:asciiTheme="minorHAnsi" w:hAnsiTheme="minorHAnsi" w:cstheme="minorHAnsi"/>
          <w:szCs w:val="22"/>
        </w:rPr>
        <w:t xml:space="preserve"> došlo v důsledku </w:t>
      </w:r>
      <w:r w:rsidRPr="000D68DB">
        <w:rPr>
          <w:rFonts w:asciiTheme="minorHAnsi" w:hAnsiTheme="minorHAnsi" w:cstheme="minorHAnsi"/>
          <w:szCs w:val="22"/>
        </w:rPr>
        <w:t>napadení Ukrajiny ze strany Ruské federace a</w:t>
      </w:r>
      <w:r w:rsidR="00F95A96" w:rsidRPr="000D68DB">
        <w:rPr>
          <w:rFonts w:asciiTheme="minorHAnsi" w:hAnsiTheme="minorHAnsi" w:cstheme="minorHAnsi"/>
          <w:szCs w:val="22"/>
        </w:rPr>
        <w:t xml:space="preserve"> </w:t>
      </w:r>
      <w:r w:rsidRPr="000D68DB">
        <w:rPr>
          <w:rFonts w:asciiTheme="minorHAnsi" w:hAnsiTheme="minorHAnsi" w:cstheme="minorHAnsi"/>
          <w:szCs w:val="22"/>
        </w:rPr>
        <w:t xml:space="preserve">navazujících sankčních opatření Evropské unie </w:t>
      </w:r>
      <w:r w:rsidR="00CF14B2" w:rsidRPr="000D68DB">
        <w:rPr>
          <w:rFonts w:asciiTheme="minorHAnsi" w:hAnsiTheme="minorHAnsi" w:cstheme="minorHAnsi"/>
          <w:szCs w:val="22"/>
        </w:rPr>
        <w:t xml:space="preserve">a z toho pramenící spontánní reakce komoditních trhů </w:t>
      </w:r>
      <w:r w:rsidR="00F95A96" w:rsidRPr="000D68DB">
        <w:rPr>
          <w:rFonts w:asciiTheme="minorHAnsi" w:hAnsiTheme="minorHAnsi" w:cstheme="minorHAnsi"/>
          <w:szCs w:val="22"/>
        </w:rPr>
        <w:t>k</w:t>
      </w:r>
      <w:r w:rsidRPr="000D68DB">
        <w:rPr>
          <w:rFonts w:asciiTheme="minorHAnsi" w:hAnsiTheme="minorHAnsi" w:cstheme="minorHAnsi"/>
          <w:szCs w:val="22"/>
        </w:rPr>
        <w:t> bezprecedentnímu ná</w:t>
      </w:r>
      <w:r w:rsidR="00F95A96" w:rsidRPr="000D68DB">
        <w:rPr>
          <w:rFonts w:asciiTheme="minorHAnsi" w:hAnsiTheme="minorHAnsi" w:cstheme="minorHAnsi"/>
          <w:szCs w:val="22"/>
        </w:rPr>
        <w:t>růstu cen</w:t>
      </w:r>
      <w:r w:rsidRPr="000D68DB">
        <w:rPr>
          <w:rFonts w:asciiTheme="minorHAnsi" w:hAnsiTheme="minorHAnsi" w:cstheme="minorHAnsi"/>
          <w:szCs w:val="22"/>
        </w:rPr>
        <w:t>y</w:t>
      </w:r>
      <w:r w:rsidR="00F95A96" w:rsidRPr="000D68DB">
        <w:rPr>
          <w:rFonts w:asciiTheme="minorHAnsi" w:hAnsiTheme="minorHAnsi" w:cstheme="minorHAnsi"/>
          <w:szCs w:val="22"/>
        </w:rPr>
        <w:t xml:space="preserve"> </w:t>
      </w:r>
      <w:r w:rsidRPr="000D68DB">
        <w:rPr>
          <w:rFonts w:asciiTheme="minorHAnsi" w:hAnsiTheme="minorHAnsi" w:cstheme="minorHAnsi"/>
          <w:szCs w:val="22"/>
        </w:rPr>
        <w:t>motorové nafty</w:t>
      </w:r>
      <w:r w:rsidR="00530531" w:rsidRPr="000D68DB">
        <w:rPr>
          <w:rFonts w:asciiTheme="minorHAnsi" w:hAnsiTheme="minorHAnsi" w:cstheme="minorHAnsi"/>
          <w:szCs w:val="22"/>
        </w:rPr>
        <w:t>,</w:t>
      </w:r>
    </w:p>
    <w:bookmarkEnd w:id="3"/>
    <w:p w14:paraId="6BD2C46E" w14:textId="77777777" w:rsidR="00B36E25" w:rsidRPr="000D68DB" w:rsidRDefault="00B36E25" w:rsidP="00B36E2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nastavení indexace</w:t>
      </w:r>
      <w:r w:rsidR="00436135" w:rsidRPr="000D68DB">
        <w:rPr>
          <w:rFonts w:asciiTheme="minorHAnsi" w:hAnsiTheme="minorHAnsi" w:cstheme="minorHAnsi"/>
          <w:szCs w:val="22"/>
        </w:rPr>
        <w:t xml:space="preserve"> </w:t>
      </w:r>
      <w:bookmarkStart w:id="4" w:name="_Ref322472556"/>
      <w:bookmarkStart w:id="5" w:name="_Ref353786787"/>
      <w:r w:rsidRPr="000D68DB">
        <w:rPr>
          <w:rFonts w:asciiTheme="minorHAnsi" w:hAnsiTheme="minorHAnsi" w:cstheme="minorHAnsi"/>
          <w:szCs w:val="22"/>
        </w:rPr>
        <w:t xml:space="preserve">Ceny dopravního výkonu s ohledem na změny v ceně pohonných hmot na jedenkrát ročně k termínu účinnosti celostátní změny jízdních řádů, která je vyhlašována Ministerstvem dopravy vždy v měsíci prosinci příslušného kalendářního roku, nereflektuje nepředvídatelnou situaci počátku roku 2022, kdy se růst ceny motorové nafty vymkl obvyklému vývoji, </w:t>
      </w:r>
      <w:r w:rsidR="005B344D">
        <w:rPr>
          <w:rFonts w:asciiTheme="minorHAnsi" w:hAnsiTheme="minorHAnsi" w:cstheme="minorHAnsi"/>
          <w:szCs w:val="22"/>
        </w:rPr>
        <w:t xml:space="preserve">na který </w:t>
      </w:r>
      <w:r w:rsidRPr="000D68DB">
        <w:rPr>
          <w:rFonts w:asciiTheme="minorHAnsi" w:hAnsiTheme="minorHAnsi" w:cstheme="minorHAnsi"/>
          <w:szCs w:val="22"/>
        </w:rPr>
        <w:t>ne</w:t>
      </w:r>
      <w:r w:rsidR="001614BB">
        <w:rPr>
          <w:rFonts w:asciiTheme="minorHAnsi" w:hAnsiTheme="minorHAnsi" w:cstheme="minorHAnsi"/>
          <w:szCs w:val="22"/>
        </w:rPr>
        <w:t>jsou</w:t>
      </w:r>
      <w:r w:rsidRPr="000D68DB">
        <w:rPr>
          <w:rFonts w:asciiTheme="minorHAnsi" w:hAnsiTheme="minorHAnsi" w:cstheme="minorHAnsi"/>
          <w:szCs w:val="22"/>
        </w:rPr>
        <w:t xml:space="preserve"> </w:t>
      </w:r>
      <w:r w:rsidR="001614BB">
        <w:rPr>
          <w:rFonts w:asciiTheme="minorHAnsi" w:hAnsiTheme="minorHAnsi" w:cstheme="minorHAnsi"/>
          <w:szCs w:val="22"/>
        </w:rPr>
        <w:t>pravidla pro možné úpravy Ceny dopravního výkonu</w:t>
      </w:r>
      <w:r w:rsidRPr="000D68DB">
        <w:rPr>
          <w:rFonts w:asciiTheme="minorHAnsi" w:hAnsiTheme="minorHAnsi" w:cstheme="minorHAnsi"/>
          <w:szCs w:val="22"/>
        </w:rPr>
        <w:t xml:space="preserve"> schopna reagovat</w:t>
      </w:r>
      <w:bookmarkEnd w:id="4"/>
      <w:r w:rsidRPr="000D68DB">
        <w:rPr>
          <w:rFonts w:asciiTheme="minorHAnsi" w:hAnsiTheme="minorHAnsi" w:cstheme="minorHAnsi"/>
          <w:szCs w:val="22"/>
        </w:rPr>
        <w:t xml:space="preserve">, </w:t>
      </w:r>
      <w:bookmarkEnd w:id="5"/>
    </w:p>
    <w:p w14:paraId="0FC6A933" w14:textId="77777777" w:rsidR="00436135" w:rsidRPr="000D68DB" w:rsidRDefault="00436135"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Dopravce </w:t>
      </w:r>
      <w:r w:rsidR="00CF14B2" w:rsidRPr="000D68DB">
        <w:rPr>
          <w:rFonts w:asciiTheme="minorHAnsi" w:hAnsiTheme="minorHAnsi" w:cstheme="minorHAnsi"/>
          <w:szCs w:val="22"/>
        </w:rPr>
        <w:t>požádal</w:t>
      </w:r>
      <w:r w:rsidRPr="000D68DB">
        <w:rPr>
          <w:rFonts w:asciiTheme="minorHAnsi" w:hAnsiTheme="minorHAnsi" w:cstheme="minorHAnsi"/>
          <w:szCs w:val="22"/>
        </w:rPr>
        <w:t xml:space="preserve"> Objednatele o řešení nastalé situace,</w:t>
      </w:r>
    </w:p>
    <w:p w14:paraId="5355B91B" w14:textId="77777777" w:rsidR="00436135" w:rsidRPr="000D68DB" w:rsidRDefault="00436135"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nevyřešení této situace by mohlo </w:t>
      </w:r>
      <w:r w:rsidR="00CF14B2" w:rsidRPr="000D68DB">
        <w:rPr>
          <w:rFonts w:asciiTheme="minorHAnsi" w:hAnsiTheme="minorHAnsi" w:cstheme="minorHAnsi"/>
          <w:szCs w:val="22"/>
        </w:rPr>
        <w:t>vést k ukončení</w:t>
      </w:r>
      <w:r w:rsidRPr="000D68DB">
        <w:rPr>
          <w:rFonts w:asciiTheme="minorHAnsi" w:hAnsiTheme="minorHAnsi" w:cstheme="minorHAnsi"/>
          <w:szCs w:val="22"/>
        </w:rPr>
        <w:t xml:space="preserve"> další</w:t>
      </w:r>
      <w:r w:rsidR="00CF14B2" w:rsidRPr="000D68DB">
        <w:rPr>
          <w:rFonts w:asciiTheme="minorHAnsi" w:hAnsiTheme="minorHAnsi" w:cstheme="minorHAnsi"/>
          <w:szCs w:val="22"/>
        </w:rPr>
        <w:t>ho</w:t>
      </w:r>
      <w:r w:rsidRPr="000D68DB">
        <w:rPr>
          <w:rFonts w:asciiTheme="minorHAnsi" w:hAnsiTheme="minorHAnsi" w:cstheme="minorHAnsi"/>
          <w:szCs w:val="22"/>
        </w:rPr>
        <w:t xml:space="preserve"> </w:t>
      </w:r>
      <w:r w:rsidR="0091676E" w:rsidRPr="000D68DB">
        <w:rPr>
          <w:rFonts w:asciiTheme="minorHAnsi" w:hAnsiTheme="minorHAnsi" w:cstheme="minorHAnsi"/>
          <w:szCs w:val="22"/>
        </w:rPr>
        <w:t xml:space="preserve">poskytování služeb </w:t>
      </w:r>
      <w:r w:rsidR="00CF14B2" w:rsidRPr="000D68DB">
        <w:rPr>
          <w:rFonts w:asciiTheme="minorHAnsi" w:hAnsiTheme="minorHAnsi" w:cstheme="minorHAnsi"/>
          <w:szCs w:val="22"/>
        </w:rPr>
        <w:t>Dopravcem</w:t>
      </w:r>
      <w:r w:rsidRPr="000D68DB">
        <w:rPr>
          <w:rFonts w:asciiTheme="minorHAnsi" w:hAnsiTheme="minorHAnsi" w:cstheme="minorHAnsi"/>
          <w:szCs w:val="22"/>
        </w:rPr>
        <w:t>,</w:t>
      </w:r>
    </w:p>
    <w:p w14:paraId="1AAB27C3" w14:textId="77777777" w:rsidR="00436135" w:rsidRPr="000D68DB" w:rsidRDefault="00CF14B2"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je zákonnou </w:t>
      </w:r>
      <w:r w:rsidR="00436135" w:rsidRPr="000D68DB">
        <w:rPr>
          <w:rFonts w:asciiTheme="minorHAnsi" w:hAnsiTheme="minorHAnsi" w:cstheme="minorHAnsi"/>
          <w:szCs w:val="22"/>
        </w:rPr>
        <w:t>povinností Objednatele zajistit dopravní obslužnost svého území</w:t>
      </w:r>
      <w:r w:rsidR="00EE4FD0" w:rsidRPr="000D68DB">
        <w:rPr>
          <w:rFonts w:asciiTheme="minorHAnsi" w:hAnsiTheme="minorHAnsi" w:cstheme="minorHAnsi"/>
          <w:szCs w:val="22"/>
        </w:rPr>
        <w:t>,</w:t>
      </w:r>
      <w:r w:rsidRPr="000D68DB">
        <w:rPr>
          <w:rFonts w:asciiTheme="minorHAnsi" w:hAnsiTheme="minorHAnsi" w:cstheme="minorHAnsi"/>
          <w:szCs w:val="22"/>
        </w:rPr>
        <w:t xml:space="preserve"> </w:t>
      </w:r>
    </w:p>
    <w:p w14:paraId="33212D58" w14:textId="77777777" w:rsidR="00EE4FD0" w:rsidRPr="000D68DB" w:rsidRDefault="00CF14B2"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východiskem</w:t>
      </w:r>
      <w:r w:rsidR="00EE4FD0" w:rsidRPr="000D68DB">
        <w:rPr>
          <w:rFonts w:asciiTheme="minorHAnsi" w:hAnsiTheme="minorHAnsi" w:cstheme="minorHAnsi"/>
          <w:szCs w:val="22"/>
        </w:rPr>
        <w:t xml:space="preserve"> </w:t>
      </w:r>
      <w:r w:rsidRPr="000D68DB">
        <w:rPr>
          <w:rFonts w:asciiTheme="minorHAnsi" w:hAnsiTheme="minorHAnsi" w:cstheme="minorHAnsi"/>
          <w:szCs w:val="22"/>
        </w:rPr>
        <w:t>z nastalé situace</w:t>
      </w:r>
      <w:r w:rsidR="00EE4FD0" w:rsidRPr="000D68DB">
        <w:rPr>
          <w:rFonts w:asciiTheme="minorHAnsi" w:hAnsiTheme="minorHAnsi" w:cstheme="minorHAnsi"/>
          <w:szCs w:val="22"/>
        </w:rPr>
        <w:t xml:space="preserve"> je promít</w:t>
      </w:r>
      <w:r w:rsidRPr="000D68DB">
        <w:rPr>
          <w:rFonts w:asciiTheme="minorHAnsi" w:hAnsiTheme="minorHAnsi" w:cstheme="minorHAnsi"/>
          <w:szCs w:val="22"/>
        </w:rPr>
        <w:t>nutí</w:t>
      </w:r>
      <w:r w:rsidR="00EE4FD0" w:rsidRPr="000D68DB">
        <w:rPr>
          <w:rFonts w:asciiTheme="minorHAnsi" w:hAnsiTheme="minorHAnsi" w:cstheme="minorHAnsi"/>
          <w:szCs w:val="22"/>
        </w:rPr>
        <w:t xml:space="preserve"> </w:t>
      </w:r>
      <w:r w:rsidRPr="000D68DB">
        <w:rPr>
          <w:rFonts w:asciiTheme="minorHAnsi" w:hAnsiTheme="minorHAnsi" w:cstheme="minorHAnsi"/>
          <w:szCs w:val="22"/>
        </w:rPr>
        <w:t xml:space="preserve">mimořádného </w:t>
      </w:r>
      <w:r w:rsidR="00EE4FD0" w:rsidRPr="000D68DB">
        <w:rPr>
          <w:rFonts w:asciiTheme="minorHAnsi" w:hAnsiTheme="minorHAnsi" w:cstheme="minorHAnsi"/>
          <w:szCs w:val="22"/>
        </w:rPr>
        <w:t>výkyv</w:t>
      </w:r>
      <w:r w:rsidRPr="000D68DB">
        <w:rPr>
          <w:rFonts w:asciiTheme="minorHAnsi" w:hAnsiTheme="minorHAnsi" w:cstheme="minorHAnsi"/>
          <w:szCs w:val="22"/>
        </w:rPr>
        <w:t>u</w:t>
      </w:r>
      <w:r w:rsidR="00EE4FD0" w:rsidRPr="000D68DB">
        <w:rPr>
          <w:rFonts w:asciiTheme="minorHAnsi" w:hAnsiTheme="minorHAnsi" w:cstheme="minorHAnsi"/>
          <w:szCs w:val="22"/>
        </w:rPr>
        <w:t xml:space="preserve"> ceny </w:t>
      </w:r>
      <w:r w:rsidRPr="000D68DB">
        <w:rPr>
          <w:rFonts w:asciiTheme="minorHAnsi" w:hAnsiTheme="minorHAnsi" w:cstheme="minorHAnsi"/>
          <w:szCs w:val="22"/>
        </w:rPr>
        <w:t xml:space="preserve">motorové nafty </w:t>
      </w:r>
      <w:r w:rsidR="00EE4FD0" w:rsidRPr="000D68DB">
        <w:rPr>
          <w:rFonts w:asciiTheme="minorHAnsi" w:hAnsiTheme="minorHAnsi" w:cstheme="minorHAnsi"/>
          <w:szCs w:val="22"/>
        </w:rPr>
        <w:t xml:space="preserve">do ceny </w:t>
      </w:r>
      <w:r w:rsidRPr="000D68DB">
        <w:rPr>
          <w:rFonts w:asciiTheme="minorHAnsi" w:hAnsiTheme="minorHAnsi" w:cstheme="minorHAnsi"/>
          <w:szCs w:val="22"/>
        </w:rPr>
        <w:t>dopravního výkonu</w:t>
      </w:r>
      <w:r w:rsidR="00EE4FD0" w:rsidRPr="000D68DB">
        <w:rPr>
          <w:rFonts w:asciiTheme="minorHAnsi" w:hAnsiTheme="minorHAnsi" w:cstheme="minorHAnsi"/>
          <w:szCs w:val="22"/>
        </w:rPr>
        <w:t xml:space="preserve"> </w:t>
      </w:r>
      <w:r w:rsidRPr="000D68DB">
        <w:rPr>
          <w:rFonts w:asciiTheme="minorHAnsi" w:hAnsiTheme="minorHAnsi" w:cstheme="minorHAnsi"/>
          <w:szCs w:val="22"/>
        </w:rPr>
        <w:t>pomocí</w:t>
      </w:r>
      <w:r w:rsidR="00EE4FD0" w:rsidRPr="000D68DB">
        <w:rPr>
          <w:rFonts w:asciiTheme="minorHAnsi" w:hAnsiTheme="minorHAnsi" w:cstheme="minorHAnsi"/>
          <w:szCs w:val="22"/>
        </w:rPr>
        <w:t xml:space="preserve"> </w:t>
      </w:r>
      <w:r w:rsidRPr="000D68DB">
        <w:rPr>
          <w:rFonts w:asciiTheme="minorHAnsi" w:hAnsiTheme="minorHAnsi" w:cstheme="minorHAnsi"/>
          <w:szCs w:val="22"/>
        </w:rPr>
        <w:t xml:space="preserve">mimořádné jednorázové indexace zohledňující mimořádnou změnu v ceně </w:t>
      </w:r>
      <w:r w:rsidR="00B1054A" w:rsidRPr="000D68DB">
        <w:rPr>
          <w:rFonts w:asciiTheme="minorHAnsi" w:hAnsiTheme="minorHAnsi" w:cstheme="minorHAnsi"/>
          <w:szCs w:val="22"/>
        </w:rPr>
        <w:t>motorové nafty z počátku roku 2022</w:t>
      </w:r>
      <w:r w:rsidR="00EE4FD0" w:rsidRPr="000D68DB">
        <w:rPr>
          <w:rFonts w:asciiTheme="minorHAnsi" w:hAnsiTheme="minorHAnsi" w:cstheme="minorHAnsi"/>
          <w:szCs w:val="22"/>
        </w:rPr>
        <w:t>,</w:t>
      </w:r>
    </w:p>
    <w:p w14:paraId="1AD56A14" w14:textId="4ACEA52A" w:rsidR="00DB6F52" w:rsidRPr="000D68DB" w:rsidRDefault="00B1054A" w:rsidP="00436135">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zároveň</w:t>
      </w:r>
      <w:r w:rsidR="00DB6F52" w:rsidRPr="000D68DB">
        <w:rPr>
          <w:rFonts w:asciiTheme="minorHAnsi" w:hAnsiTheme="minorHAnsi" w:cstheme="minorHAnsi"/>
          <w:szCs w:val="22"/>
        </w:rPr>
        <w:t xml:space="preserve"> je </w:t>
      </w:r>
      <w:r w:rsidRPr="000D68DB">
        <w:rPr>
          <w:rFonts w:asciiTheme="minorHAnsi" w:hAnsiTheme="minorHAnsi" w:cstheme="minorHAnsi"/>
          <w:szCs w:val="22"/>
        </w:rPr>
        <w:t>nezbytné</w:t>
      </w:r>
      <w:r w:rsidR="00DB6F52" w:rsidRPr="000D68DB">
        <w:rPr>
          <w:rFonts w:asciiTheme="minorHAnsi" w:hAnsiTheme="minorHAnsi" w:cstheme="minorHAnsi"/>
          <w:szCs w:val="22"/>
        </w:rPr>
        <w:t xml:space="preserve"> </w:t>
      </w:r>
      <w:r w:rsidRPr="000D68DB">
        <w:rPr>
          <w:rFonts w:asciiTheme="minorHAnsi" w:hAnsiTheme="minorHAnsi" w:cstheme="minorHAnsi"/>
          <w:szCs w:val="22"/>
        </w:rPr>
        <w:t>mimořádnou jednorázovou indexaci</w:t>
      </w:r>
      <w:r w:rsidR="00DB6F52" w:rsidRPr="000D68DB">
        <w:rPr>
          <w:rFonts w:asciiTheme="minorHAnsi" w:hAnsiTheme="minorHAnsi" w:cstheme="minorHAnsi"/>
          <w:szCs w:val="22"/>
        </w:rPr>
        <w:t xml:space="preserve"> časově </w:t>
      </w:r>
      <w:r w:rsidRPr="000D68DB">
        <w:rPr>
          <w:rFonts w:asciiTheme="minorHAnsi" w:hAnsiTheme="minorHAnsi" w:cstheme="minorHAnsi"/>
          <w:szCs w:val="22"/>
        </w:rPr>
        <w:t>omezit</w:t>
      </w:r>
      <w:r w:rsidR="00DB6F52" w:rsidRPr="000D68DB">
        <w:rPr>
          <w:rFonts w:asciiTheme="minorHAnsi" w:hAnsiTheme="minorHAnsi" w:cstheme="minorHAnsi"/>
          <w:szCs w:val="22"/>
        </w:rPr>
        <w:t xml:space="preserve"> na období,</w:t>
      </w:r>
      <w:r w:rsidRPr="000D68DB">
        <w:rPr>
          <w:rFonts w:asciiTheme="minorHAnsi" w:hAnsiTheme="minorHAnsi" w:cstheme="minorHAnsi"/>
          <w:szCs w:val="22"/>
        </w:rPr>
        <w:t xml:space="preserve"> kdy byl Dopravce konfrontován s bezprecedentním nárůstem ceny motorové nafty, aniž by mu  </w:t>
      </w:r>
      <w:r w:rsidR="00DB6F52" w:rsidRPr="000D68DB">
        <w:rPr>
          <w:rFonts w:asciiTheme="minorHAnsi" w:hAnsiTheme="minorHAnsi" w:cstheme="minorHAnsi"/>
          <w:szCs w:val="22"/>
        </w:rPr>
        <w:t xml:space="preserve"> </w:t>
      </w:r>
      <w:r w:rsidRPr="000D68DB">
        <w:rPr>
          <w:rFonts w:asciiTheme="minorHAnsi" w:hAnsiTheme="minorHAnsi" w:cstheme="minorHAnsi"/>
          <w:szCs w:val="22"/>
        </w:rPr>
        <w:t xml:space="preserve">indexace dle </w:t>
      </w:r>
      <w:r w:rsidRPr="00AC018B">
        <w:rPr>
          <w:rFonts w:asciiTheme="minorHAnsi" w:hAnsiTheme="minorHAnsi" w:cstheme="minorHAnsi"/>
          <w:szCs w:val="22"/>
        </w:rPr>
        <w:t xml:space="preserve">Smlouvy </w:t>
      </w:r>
      <w:r w:rsidR="00AC018B" w:rsidRPr="004A6D43">
        <w:rPr>
          <w:rFonts w:asciiTheme="minorHAnsi" w:hAnsiTheme="minorHAnsi" w:cstheme="minorHAnsi"/>
          <w:szCs w:val="22"/>
        </w:rPr>
        <w:t>o veřejných službách v přepravě cestujících ve veřejné linkové dopravě k zabezpečení stanoveného rozsahu dopravní obslužnosti Zlínského kraje pro období od roku 2021 do roku 2030</w:t>
      </w:r>
      <w:r w:rsidR="00AC018B">
        <w:rPr>
          <w:rFonts w:asciiTheme="minorHAnsi" w:hAnsiTheme="minorHAnsi" w:cstheme="minorHAnsi"/>
          <w:b/>
          <w:szCs w:val="22"/>
        </w:rPr>
        <w:t xml:space="preserve"> </w:t>
      </w:r>
      <w:r w:rsidR="00AC018B">
        <w:rPr>
          <w:rFonts w:asciiTheme="minorHAnsi" w:hAnsiTheme="minorHAnsi" w:cstheme="minorHAnsi"/>
          <w:szCs w:val="22"/>
        </w:rPr>
        <w:t xml:space="preserve">(dále jen „Smlouvy“) </w:t>
      </w:r>
      <w:r w:rsidRPr="000D68DB">
        <w:rPr>
          <w:rFonts w:asciiTheme="minorHAnsi" w:hAnsiTheme="minorHAnsi" w:cstheme="minorHAnsi"/>
          <w:szCs w:val="22"/>
        </w:rPr>
        <w:t>předvídatelným způsobem tento nárůst kompenzovala</w:t>
      </w:r>
      <w:r w:rsidR="00D10443" w:rsidRPr="000D68DB">
        <w:rPr>
          <w:rFonts w:asciiTheme="minorHAnsi" w:hAnsiTheme="minorHAnsi" w:cstheme="minorHAnsi"/>
          <w:szCs w:val="22"/>
        </w:rPr>
        <w:t>,</w:t>
      </w:r>
      <w:r w:rsidR="00DB6F52" w:rsidRPr="000D68DB">
        <w:rPr>
          <w:rFonts w:asciiTheme="minorHAnsi" w:hAnsiTheme="minorHAnsi" w:cstheme="minorHAnsi"/>
          <w:szCs w:val="22"/>
        </w:rPr>
        <w:t xml:space="preserve"> tzn. od </w:t>
      </w:r>
      <w:proofErr w:type="gramStart"/>
      <w:r w:rsidR="00530531" w:rsidRPr="000D68DB">
        <w:rPr>
          <w:rFonts w:asciiTheme="minorHAnsi" w:hAnsiTheme="minorHAnsi" w:cstheme="minorHAnsi"/>
          <w:szCs w:val="22"/>
        </w:rPr>
        <w:t>0</w:t>
      </w:r>
      <w:r w:rsidR="00DB6F52" w:rsidRPr="000D68DB">
        <w:rPr>
          <w:rFonts w:asciiTheme="minorHAnsi" w:hAnsiTheme="minorHAnsi" w:cstheme="minorHAnsi"/>
          <w:szCs w:val="22"/>
        </w:rPr>
        <w:t>1.</w:t>
      </w:r>
      <w:r w:rsidR="00530531" w:rsidRPr="000D68DB">
        <w:rPr>
          <w:rFonts w:asciiTheme="minorHAnsi" w:hAnsiTheme="minorHAnsi" w:cstheme="minorHAnsi"/>
          <w:szCs w:val="22"/>
        </w:rPr>
        <w:t>0</w:t>
      </w:r>
      <w:r w:rsidRPr="000D68DB">
        <w:rPr>
          <w:rFonts w:asciiTheme="minorHAnsi" w:hAnsiTheme="minorHAnsi" w:cstheme="minorHAnsi"/>
          <w:szCs w:val="22"/>
        </w:rPr>
        <w:t>3</w:t>
      </w:r>
      <w:r w:rsidR="00DB6F52" w:rsidRPr="000D68DB">
        <w:rPr>
          <w:rFonts w:asciiTheme="minorHAnsi" w:hAnsiTheme="minorHAnsi" w:cstheme="minorHAnsi"/>
          <w:szCs w:val="22"/>
        </w:rPr>
        <w:t>.2022</w:t>
      </w:r>
      <w:proofErr w:type="gramEnd"/>
      <w:r w:rsidRPr="000D68DB">
        <w:rPr>
          <w:rFonts w:asciiTheme="minorHAnsi" w:hAnsiTheme="minorHAnsi" w:cstheme="minorHAnsi"/>
          <w:szCs w:val="22"/>
        </w:rPr>
        <w:t xml:space="preserve"> do </w:t>
      </w:r>
      <w:r w:rsidR="001614BB">
        <w:rPr>
          <w:rFonts w:asciiTheme="minorHAnsi" w:hAnsiTheme="minorHAnsi" w:cstheme="minorHAnsi"/>
          <w:szCs w:val="22"/>
        </w:rPr>
        <w:t>10</w:t>
      </w:r>
      <w:r w:rsidRPr="000D68DB">
        <w:rPr>
          <w:rFonts w:asciiTheme="minorHAnsi" w:hAnsiTheme="minorHAnsi" w:cstheme="minorHAnsi"/>
          <w:szCs w:val="22"/>
        </w:rPr>
        <w:t>.12.2022</w:t>
      </w:r>
      <w:r w:rsidR="00D76089" w:rsidRPr="000D68DB">
        <w:rPr>
          <w:rFonts w:asciiTheme="minorHAnsi" w:hAnsiTheme="minorHAnsi" w:cstheme="minorHAnsi"/>
          <w:szCs w:val="22"/>
        </w:rPr>
        <w:t>,</w:t>
      </w:r>
    </w:p>
    <w:p w14:paraId="08534455" w14:textId="26E31C9D" w:rsidR="00EE4FD0" w:rsidRPr="000D68DB" w:rsidRDefault="00B1054A" w:rsidP="00D90AEF">
      <w:pPr>
        <w:pStyle w:val="Preambule"/>
        <w:tabs>
          <w:tab w:val="clear" w:pos="207"/>
          <w:tab w:val="num" w:pos="748"/>
        </w:tabs>
        <w:ind w:left="748" w:hanging="748"/>
        <w:rPr>
          <w:rFonts w:asciiTheme="minorHAnsi" w:hAnsiTheme="minorHAnsi" w:cstheme="minorHAnsi"/>
          <w:szCs w:val="22"/>
        </w:rPr>
      </w:pPr>
      <w:r w:rsidRPr="000D68DB">
        <w:rPr>
          <w:rFonts w:asciiTheme="minorHAnsi" w:hAnsiTheme="minorHAnsi" w:cstheme="minorHAnsi"/>
          <w:szCs w:val="22"/>
        </w:rPr>
        <w:t xml:space="preserve">obecně akceptovatelným </w:t>
      </w:r>
      <w:r w:rsidR="00942222" w:rsidRPr="000D68DB">
        <w:rPr>
          <w:rFonts w:asciiTheme="minorHAnsi" w:hAnsiTheme="minorHAnsi" w:cstheme="minorHAnsi"/>
          <w:szCs w:val="22"/>
        </w:rPr>
        <w:t>řešení</w:t>
      </w:r>
      <w:r w:rsidRPr="000D68DB">
        <w:rPr>
          <w:rFonts w:asciiTheme="minorHAnsi" w:hAnsiTheme="minorHAnsi" w:cstheme="minorHAnsi"/>
          <w:szCs w:val="22"/>
        </w:rPr>
        <w:t>m</w:t>
      </w:r>
      <w:r w:rsidR="00942222" w:rsidRPr="000D68DB">
        <w:rPr>
          <w:rFonts w:asciiTheme="minorHAnsi" w:hAnsiTheme="minorHAnsi" w:cstheme="minorHAnsi"/>
          <w:szCs w:val="22"/>
        </w:rPr>
        <w:t xml:space="preserve"> této </w:t>
      </w:r>
      <w:r w:rsidRPr="000D68DB">
        <w:rPr>
          <w:rFonts w:asciiTheme="minorHAnsi" w:hAnsiTheme="minorHAnsi" w:cstheme="minorHAnsi"/>
          <w:szCs w:val="22"/>
        </w:rPr>
        <w:t>nastalé</w:t>
      </w:r>
      <w:r w:rsidR="00942222" w:rsidRPr="000D68DB">
        <w:rPr>
          <w:rFonts w:asciiTheme="minorHAnsi" w:hAnsiTheme="minorHAnsi" w:cstheme="minorHAnsi"/>
          <w:szCs w:val="22"/>
        </w:rPr>
        <w:t xml:space="preserve"> situace </w:t>
      </w:r>
      <w:r w:rsidRPr="000D68DB">
        <w:rPr>
          <w:rFonts w:asciiTheme="minorHAnsi" w:hAnsiTheme="minorHAnsi" w:cstheme="minorHAnsi"/>
          <w:szCs w:val="22"/>
        </w:rPr>
        <w:t>je přijetí</w:t>
      </w:r>
      <w:r w:rsidR="00942222" w:rsidRPr="000D68DB">
        <w:rPr>
          <w:rFonts w:asciiTheme="minorHAnsi" w:hAnsiTheme="minorHAnsi" w:cstheme="minorHAnsi"/>
          <w:szCs w:val="22"/>
        </w:rPr>
        <w:t xml:space="preserve"> nepodstatné změny závazku podle ust</w:t>
      </w:r>
      <w:r w:rsidRPr="000D68DB">
        <w:rPr>
          <w:rFonts w:asciiTheme="minorHAnsi" w:hAnsiTheme="minorHAnsi" w:cstheme="minorHAnsi"/>
          <w:szCs w:val="22"/>
        </w:rPr>
        <w:t>anovení</w:t>
      </w:r>
      <w:r w:rsidR="00942222" w:rsidRPr="000D68DB">
        <w:rPr>
          <w:rFonts w:asciiTheme="minorHAnsi" w:hAnsiTheme="minorHAnsi" w:cstheme="minorHAnsi"/>
          <w:szCs w:val="22"/>
        </w:rPr>
        <w:t xml:space="preserve"> § 222 odst. 6 zákona č. 134/2016 Sb., o zadávání veřejných zakázek, ve znění pozdějších předpisů, neboť </w:t>
      </w:r>
      <w:r w:rsidR="000D68DB" w:rsidRPr="000D68DB">
        <w:rPr>
          <w:rFonts w:asciiTheme="minorHAnsi" w:hAnsiTheme="minorHAnsi" w:cstheme="minorHAnsi"/>
          <w:szCs w:val="22"/>
        </w:rPr>
        <w:t>předpoklady</w:t>
      </w:r>
      <w:r w:rsidR="00727B44" w:rsidRPr="000D68DB">
        <w:rPr>
          <w:rFonts w:asciiTheme="minorHAnsi" w:hAnsiTheme="minorHAnsi" w:cstheme="minorHAnsi"/>
          <w:szCs w:val="22"/>
        </w:rPr>
        <w:t xml:space="preserve"> pro </w:t>
      </w:r>
      <w:r w:rsidR="000D68DB">
        <w:rPr>
          <w:rFonts w:asciiTheme="minorHAnsi" w:hAnsiTheme="minorHAnsi" w:cstheme="minorHAnsi"/>
          <w:szCs w:val="22"/>
        </w:rPr>
        <w:t>přijetí takové změny i př</w:t>
      </w:r>
      <w:r w:rsidR="00AF0492">
        <w:rPr>
          <w:rFonts w:asciiTheme="minorHAnsi" w:hAnsiTheme="minorHAnsi" w:cstheme="minorHAnsi"/>
          <w:szCs w:val="22"/>
        </w:rPr>
        <w:t>i</w:t>
      </w:r>
      <w:r w:rsidR="000D68DB">
        <w:rPr>
          <w:rFonts w:asciiTheme="minorHAnsi" w:hAnsiTheme="minorHAnsi" w:cstheme="minorHAnsi"/>
          <w:szCs w:val="22"/>
        </w:rPr>
        <w:t>měřená povaha takové změny je i při chybějící rozhodovací praxi označitelná za zákonnou</w:t>
      </w:r>
      <w:r w:rsidR="00942222" w:rsidRPr="000D68DB">
        <w:rPr>
          <w:rFonts w:asciiTheme="minorHAnsi" w:hAnsiTheme="minorHAnsi" w:cstheme="minorHAnsi"/>
          <w:szCs w:val="22"/>
        </w:rPr>
        <w:t>,</w:t>
      </w:r>
    </w:p>
    <w:p w14:paraId="7D7113CB" w14:textId="77777777" w:rsidR="00D90AEF" w:rsidRPr="007F275E" w:rsidRDefault="00D90AEF" w:rsidP="00D90AEF">
      <w:pPr>
        <w:spacing w:before="0" w:after="0"/>
        <w:rPr>
          <w:b/>
          <w:bCs/>
          <w:sz w:val="16"/>
          <w:szCs w:val="16"/>
        </w:rPr>
      </w:pPr>
    </w:p>
    <w:p w14:paraId="7611454F" w14:textId="77777777" w:rsidR="000D68DB" w:rsidRDefault="000D68DB" w:rsidP="00D90AEF">
      <w:pPr>
        <w:spacing w:before="0"/>
        <w:rPr>
          <w:b/>
          <w:bCs/>
          <w:szCs w:val="22"/>
        </w:rPr>
      </w:pPr>
    </w:p>
    <w:p w14:paraId="0F9CDD91" w14:textId="77777777" w:rsidR="00D90AEF" w:rsidRPr="00A67A70" w:rsidRDefault="000D68DB" w:rsidP="00D90AEF">
      <w:pPr>
        <w:spacing w:before="0"/>
        <w:rPr>
          <w:rFonts w:asciiTheme="minorHAnsi" w:hAnsiTheme="minorHAnsi" w:cstheme="minorHAnsi"/>
          <w:b/>
          <w:bCs/>
          <w:szCs w:val="22"/>
        </w:rPr>
      </w:pPr>
      <w:r w:rsidRPr="00A67A70">
        <w:rPr>
          <w:rFonts w:asciiTheme="minorHAnsi" w:hAnsiTheme="minorHAnsi" w:cstheme="minorHAnsi"/>
          <w:b/>
          <w:bCs/>
          <w:szCs w:val="22"/>
        </w:rPr>
        <w:t>se smluvní strany dohodly takto</w:t>
      </w:r>
      <w:r w:rsidR="00D90AEF" w:rsidRPr="00A67A70">
        <w:rPr>
          <w:rFonts w:asciiTheme="minorHAnsi" w:hAnsiTheme="minorHAnsi" w:cstheme="minorHAnsi"/>
          <w:b/>
          <w:bCs/>
          <w:szCs w:val="22"/>
        </w:rPr>
        <w:t>:</w:t>
      </w:r>
    </w:p>
    <w:p w14:paraId="0FECAC84" w14:textId="77777777" w:rsidR="00AA54BA" w:rsidRDefault="00AA54BA" w:rsidP="00AA54BA">
      <w:pPr>
        <w:spacing w:before="0"/>
        <w:rPr>
          <w:rFonts w:asciiTheme="minorHAnsi" w:hAnsiTheme="minorHAnsi" w:cstheme="minorHAnsi"/>
          <w:b/>
          <w:bCs/>
          <w:szCs w:val="22"/>
        </w:rPr>
      </w:pPr>
    </w:p>
    <w:p w14:paraId="05A2F73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1, Indexace ceny dopravního výkonu zůstává zachována v podobě dle Smlouvy. </w:t>
      </w:r>
    </w:p>
    <w:p w14:paraId="57F2690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2, Smluvní strany vedle indexace ceny dopravního výkonu v podobě dle Smlouvy jednorázově a mimořádně ujednávají časově omezené navýšení nákladů na pohonné hmoty za období od </w:t>
      </w:r>
      <w:proofErr w:type="gramStart"/>
      <w:r w:rsidRPr="00AA54BA">
        <w:rPr>
          <w:rFonts w:asciiTheme="minorHAnsi" w:hAnsiTheme="minorHAnsi" w:cstheme="minorHAnsi"/>
          <w:bCs/>
          <w:szCs w:val="22"/>
        </w:rPr>
        <w:t>01.03.2022</w:t>
      </w:r>
      <w:proofErr w:type="gramEnd"/>
      <w:r w:rsidRPr="00AA54BA">
        <w:rPr>
          <w:rFonts w:asciiTheme="minorHAnsi" w:hAnsiTheme="minorHAnsi" w:cstheme="minorHAnsi"/>
          <w:bCs/>
          <w:szCs w:val="22"/>
        </w:rPr>
        <w:t xml:space="preserve"> do 10.12.2022 o částku zohledňující mimořádný růst nákladů na pohonné hmoty a reálný dopravní výkon v období od 01.03.2022 do 10.12.2022 označovanou pro účel tohoto dodatku jako Palivový příplatek.  </w:t>
      </w:r>
    </w:p>
    <w:p w14:paraId="5FBB04E5" w14:textId="3B62DA9F" w:rsidR="000A7E73" w:rsidRDefault="000A7E73" w:rsidP="000A7E73">
      <w:pPr>
        <w:rPr>
          <w:rFonts w:asciiTheme="minorHAnsi" w:hAnsiTheme="minorHAnsi" w:cstheme="minorHAnsi"/>
        </w:rPr>
      </w:pPr>
      <w:bookmarkStart w:id="6" w:name="_Hlk125613802"/>
      <w:r w:rsidRPr="001A22B0">
        <w:rPr>
          <w:rFonts w:asciiTheme="minorHAnsi" w:hAnsiTheme="minorHAnsi" w:cstheme="minorHAnsi"/>
        </w:rPr>
        <w:t>3,</w:t>
      </w:r>
      <w:r>
        <w:rPr>
          <w:rFonts w:asciiTheme="minorHAnsi" w:hAnsiTheme="minorHAnsi" w:cstheme="minorHAnsi"/>
        </w:rPr>
        <w:t xml:space="preserve"> </w:t>
      </w:r>
      <w:r w:rsidRPr="002C6C49">
        <w:rPr>
          <w:rFonts w:asciiTheme="minorHAnsi" w:hAnsiTheme="minorHAnsi" w:cstheme="minorHAnsi"/>
        </w:rPr>
        <w:t xml:space="preserve">Dle dohody smluvních stran je Palivový příplatek určen za pomocí aplikace mimořádné indexace nákladů na pohonné hmoty. Mimořádná indexace nákladů na pohonné hmoty zahrnuje výpočet poměru PHM22ex/PHM22Sml násobený hodnotou P22Sml mínus hodnota P22Sml a poté násobeno hodnotou DKM22ex, což je vyjádřeno vzorcem následovně: </w:t>
      </w:r>
    </w:p>
    <w:p w14:paraId="24B7A939" w14:textId="6B94FEF6" w:rsidR="000A7E73" w:rsidRDefault="000A7E73" w:rsidP="000A7E73">
      <w:pPr>
        <w:rPr>
          <w:rFonts w:asciiTheme="minorHAnsi" w:hAnsiTheme="minorHAnsi" w:cstheme="minorHAnsi"/>
        </w:rPr>
      </w:pPr>
      <w:r w:rsidRPr="002C6C49">
        <w:rPr>
          <w:rFonts w:asciiTheme="minorHAnsi" w:hAnsiTheme="minorHAnsi" w:cstheme="minorHAnsi"/>
        </w:rPr>
        <w:t>(PHM22ex/PHM22Sml*P22Sml - P22Sml)* DKM22ex</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p>
    <w:p w14:paraId="34E3B5FE" w14:textId="77777777" w:rsidR="000A7E73" w:rsidRDefault="000A7E73" w:rsidP="000A7E73">
      <w:pPr>
        <w:rPr>
          <w:rFonts w:asciiTheme="minorHAnsi" w:hAnsiTheme="minorHAnsi" w:cstheme="minorHAnsi"/>
        </w:rPr>
      </w:pPr>
      <w:r w:rsidRPr="002C6C49">
        <w:rPr>
          <w:rFonts w:asciiTheme="minorHAnsi" w:hAnsiTheme="minorHAnsi" w:cstheme="minorHAnsi"/>
        </w:rPr>
        <w:lastRenderedPageBreak/>
        <w:t xml:space="preserve">Výsledkem je částka celkového nárůstu nákladů na PHM v období od </w:t>
      </w:r>
      <w:proofErr w:type="gramStart"/>
      <w:r w:rsidRPr="002C6C49">
        <w:rPr>
          <w:rFonts w:asciiTheme="minorHAnsi" w:hAnsiTheme="minorHAnsi" w:cstheme="minorHAnsi"/>
        </w:rPr>
        <w:t>1.3.2022</w:t>
      </w:r>
      <w:proofErr w:type="gramEnd"/>
      <w:r w:rsidRPr="002C6C49">
        <w:rPr>
          <w:rFonts w:asciiTheme="minorHAnsi" w:hAnsiTheme="minorHAnsi" w:cstheme="minorHAnsi"/>
        </w:rPr>
        <w:t xml:space="preserve"> do 10.12.2022. Výše Palivového příplatku Dopravci je </w:t>
      </w:r>
      <w:r>
        <w:rPr>
          <w:rFonts w:asciiTheme="minorHAnsi" w:hAnsiTheme="minorHAnsi" w:cstheme="minorHAnsi"/>
        </w:rPr>
        <w:t xml:space="preserve">dána vzorcem </w:t>
      </w:r>
    </w:p>
    <w:p w14:paraId="1EC9934A" w14:textId="6EE4C1CD" w:rsidR="000A7E73" w:rsidRDefault="000A7E73" w:rsidP="000A7E73">
      <w:pPr>
        <w:ind w:left="5664" w:hanging="5664"/>
        <w:rPr>
          <w:rFonts w:asciiTheme="minorHAnsi" w:hAnsiTheme="minorHAnsi" w:cstheme="minorHAnsi"/>
        </w:rPr>
      </w:pPr>
      <w:r>
        <w:rPr>
          <w:rFonts w:asciiTheme="minorHAnsi" w:hAnsiTheme="minorHAnsi" w:cstheme="minorHAnsi"/>
        </w:rPr>
        <w:t xml:space="preserve">1-INF22*PHM22Sml/(PHM22ex-PHM22Sml) </w:t>
      </w:r>
      <w:r>
        <w:rPr>
          <w:rFonts w:asciiTheme="minorHAnsi" w:hAnsiTheme="minorHAnsi" w:cstheme="minorHAnsi"/>
        </w:rPr>
        <w:tab/>
      </w:r>
    </w:p>
    <w:p w14:paraId="36243255" w14:textId="011A3FF7" w:rsidR="000A7E73" w:rsidRDefault="000A7E73" w:rsidP="000A7E73">
      <w:pPr>
        <w:rPr>
          <w:rFonts w:asciiTheme="minorHAnsi" w:hAnsiTheme="minorHAnsi" w:cstheme="minorHAnsi"/>
        </w:rPr>
      </w:pPr>
      <w:r>
        <w:rPr>
          <w:rFonts w:asciiTheme="minorHAnsi" w:hAnsiTheme="minorHAnsi" w:cstheme="minorHAnsi"/>
        </w:rPr>
        <w:t xml:space="preserve">který vyjadřuje podíl mimořádné indexace určený pro Dopravce </w:t>
      </w:r>
      <w:r w:rsidR="00E23C8F">
        <w:rPr>
          <w:rFonts w:asciiTheme="minorHAnsi" w:hAnsiTheme="minorHAnsi" w:cstheme="minorHAnsi"/>
        </w:rPr>
        <w:t>v poměru 71,</w:t>
      </w:r>
      <w:r w:rsidR="00EA13A9">
        <w:rPr>
          <w:rFonts w:asciiTheme="minorHAnsi" w:hAnsiTheme="minorHAnsi" w:cstheme="minorHAnsi"/>
        </w:rPr>
        <w:t xml:space="preserve">7 % ku 28,3 % </w:t>
      </w:r>
      <w:r>
        <w:rPr>
          <w:rFonts w:asciiTheme="minorHAnsi" w:hAnsiTheme="minorHAnsi" w:cstheme="minorHAnsi"/>
        </w:rPr>
        <w:t xml:space="preserve">a který po vynásobení výsledkem mimořádné indexace určí velikost Palivového příplatku. </w:t>
      </w:r>
    </w:p>
    <w:bookmarkEnd w:id="6"/>
    <w:p w14:paraId="516F1024" w14:textId="5826E706"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4</w:t>
      </w:r>
      <w:r w:rsidRPr="00AA54BA">
        <w:rPr>
          <w:rFonts w:asciiTheme="minorHAnsi" w:hAnsiTheme="minorHAnsi" w:cstheme="minorHAnsi"/>
          <w:bCs/>
          <w:szCs w:val="22"/>
        </w:rPr>
        <w:t xml:space="preserve">, Objednatel se </w:t>
      </w:r>
      <w:r w:rsidR="003E14C4">
        <w:rPr>
          <w:rFonts w:asciiTheme="minorHAnsi" w:hAnsiTheme="minorHAnsi" w:cstheme="minorHAnsi"/>
          <w:bCs/>
          <w:szCs w:val="22"/>
        </w:rPr>
        <w:t xml:space="preserve">na základě výpočtu podle předešlého odstavce </w:t>
      </w:r>
      <w:r w:rsidRPr="00AA54BA">
        <w:rPr>
          <w:rFonts w:asciiTheme="minorHAnsi" w:hAnsiTheme="minorHAnsi" w:cstheme="minorHAnsi"/>
          <w:bCs/>
          <w:szCs w:val="22"/>
        </w:rPr>
        <w:t xml:space="preserve">zavazuje vyplatit Dopravci Palivový příplatek v </w:t>
      </w:r>
      <w:r w:rsidRPr="00C6358A">
        <w:rPr>
          <w:rFonts w:asciiTheme="minorHAnsi" w:hAnsiTheme="minorHAnsi" w:cstheme="minorHAnsi"/>
          <w:bCs/>
          <w:szCs w:val="22"/>
        </w:rPr>
        <w:t xml:space="preserve">částce </w:t>
      </w:r>
      <w:r w:rsidR="00C06BCE" w:rsidRPr="00C06BCE">
        <w:rPr>
          <w:rFonts w:asciiTheme="minorHAnsi" w:hAnsiTheme="minorHAnsi" w:cstheme="minorHAnsi"/>
          <w:b/>
          <w:bCs/>
          <w:szCs w:val="22"/>
        </w:rPr>
        <w:t>8</w:t>
      </w:r>
      <w:r w:rsidR="00C06BCE">
        <w:rPr>
          <w:rFonts w:asciiTheme="minorHAnsi" w:hAnsiTheme="minorHAnsi" w:cstheme="minorHAnsi"/>
          <w:b/>
          <w:bCs/>
          <w:szCs w:val="22"/>
        </w:rPr>
        <w:t>.</w:t>
      </w:r>
      <w:r w:rsidR="00C06BCE" w:rsidRPr="00C06BCE">
        <w:rPr>
          <w:rFonts w:asciiTheme="minorHAnsi" w:hAnsiTheme="minorHAnsi" w:cstheme="minorHAnsi"/>
          <w:b/>
          <w:bCs/>
          <w:szCs w:val="22"/>
        </w:rPr>
        <w:t>789</w:t>
      </w:r>
      <w:r w:rsidR="00C06BCE">
        <w:rPr>
          <w:rFonts w:asciiTheme="minorHAnsi" w:hAnsiTheme="minorHAnsi" w:cstheme="minorHAnsi"/>
          <w:b/>
          <w:bCs/>
          <w:szCs w:val="22"/>
        </w:rPr>
        <w:t>.</w:t>
      </w:r>
      <w:r w:rsidR="00C06BCE" w:rsidRPr="00C06BCE">
        <w:rPr>
          <w:rFonts w:asciiTheme="minorHAnsi" w:hAnsiTheme="minorHAnsi" w:cstheme="minorHAnsi"/>
          <w:b/>
          <w:bCs/>
          <w:szCs w:val="22"/>
        </w:rPr>
        <w:t>583</w:t>
      </w:r>
      <w:r w:rsidR="00230139" w:rsidRPr="006B132B">
        <w:rPr>
          <w:rFonts w:asciiTheme="minorHAnsi" w:hAnsiTheme="minorHAnsi" w:cstheme="minorHAnsi"/>
          <w:b/>
          <w:bCs/>
          <w:szCs w:val="22"/>
        </w:rPr>
        <w:t>,</w:t>
      </w:r>
      <w:r w:rsidRPr="006B132B">
        <w:rPr>
          <w:rFonts w:asciiTheme="minorHAnsi" w:hAnsiTheme="minorHAnsi" w:cstheme="minorHAnsi"/>
          <w:b/>
          <w:bCs/>
          <w:szCs w:val="22"/>
        </w:rPr>
        <w:t>- Kč</w:t>
      </w:r>
      <w:r w:rsidRPr="00C6358A">
        <w:rPr>
          <w:rFonts w:asciiTheme="minorHAnsi" w:hAnsiTheme="minorHAnsi" w:cstheme="minorHAnsi"/>
          <w:bCs/>
          <w:szCs w:val="22"/>
        </w:rPr>
        <w:t xml:space="preserve"> </w:t>
      </w:r>
      <w:r w:rsidR="003E14C4" w:rsidRPr="00C6358A">
        <w:rPr>
          <w:rFonts w:asciiTheme="minorHAnsi" w:hAnsiTheme="minorHAnsi" w:cstheme="minorHAnsi"/>
          <w:bCs/>
          <w:szCs w:val="22"/>
        </w:rPr>
        <w:t xml:space="preserve">nejpozději </w:t>
      </w:r>
      <w:r w:rsidRPr="00C6358A">
        <w:rPr>
          <w:rFonts w:asciiTheme="minorHAnsi" w:hAnsiTheme="minorHAnsi" w:cstheme="minorHAnsi"/>
          <w:bCs/>
          <w:szCs w:val="22"/>
        </w:rPr>
        <w:t>v rámci druhé nejbližší platby Kompenzace dle Smlouvy následující po nabytí účinnosti tohoto</w:t>
      </w:r>
      <w:r w:rsidRPr="00AA54BA">
        <w:rPr>
          <w:rFonts w:asciiTheme="minorHAnsi" w:hAnsiTheme="minorHAnsi" w:cstheme="minorHAnsi"/>
          <w:bCs/>
          <w:szCs w:val="22"/>
        </w:rPr>
        <w:t xml:space="preserve"> Dodatku.</w:t>
      </w:r>
    </w:p>
    <w:p w14:paraId="2CCB0B66" w14:textId="2802B9DC"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5</w:t>
      </w:r>
      <w:r w:rsidRPr="00AA54BA">
        <w:rPr>
          <w:rFonts w:asciiTheme="minorHAnsi" w:hAnsiTheme="minorHAnsi" w:cstheme="minorHAnsi"/>
          <w:bCs/>
          <w:szCs w:val="22"/>
        </w:rPr>
        <w:t xml:space="preserve">, Objednatel před přijetím změny závazku dle tohoto Dodatku prověřil mimo jiné i dotazem na Úřadu pro ochranu hospodářské soutěže soulad přijetí změny závazku </w:t>
      </w:r>
      <w:r w:rsidR="00AC018B">
        <w:rPr>
          <w:rFonts w:asciiTheme="minorHAnsi" w:hAnsiTheme="minorHAnsi" w:cstheme="minorHAnsi"/>
          <w:bCs/>
          <w:szCs w:val="22"/>
        </w:rPr>
        <w:t>z důvodu mimořádného zvýšení cen motorové nafty</w:t>
      </w:r>
      <w:r w:rsidRPr="00AA54BA">
        <w:rPr>
          <w:rFonts w:asciiTheme="minorHAnsi" w:hAnsiTheme="minorHAnsi" w:cstheme="minorHAnsi"/>
          <w:bCs/>
          <w:szCs w:val="22"/>
        </w:rPr>
        <w:t xml:space="preserve"> se zákonem č. 134/2016 Sb., o zadávání veřejných zakázek, ve znění pozdějších předpisů. S přihlédnutím ke skutečnosti, že k přijetí tohoto Dodatku dochází na žádost Dopravce a jeho soulad s uvedený</w:t>
      </w:r>
      <w:r w:rsidR="00AC018B">
        <w:rPr>
          <w:rFonts w:asciiTheme="minorHAnsi" w:hAnsiTheme="minorHAnsi" w:cstheme="minorHAnsi"/>
          <w:bCs/>
          <w:szCs w:val="22"/>
        </w:rPr>
        <w:t>m</w:t>
      </w:r>
      <w:r w:rsidRPr="00AA54BA">
        <w:rPr>
          <w:rFonts w:asciiTheme="minorHAnsi" w:hAnsiTheme="minorHAnsi" w:cstheme="minorHAnsi"/>
          <w:bCs/>
          <w:szCs w:val="22"/>
        </w:rPr>
        <w:t xml:space="preserve"> zákonem lze pouze předpokládat, ale pro chybějící precedentní rozhodnutí správních soudů nikoliv zcela najisto zaručit, zavazuje se Dopravce, že Objednateli beze zbytku nahradí </w:t>
      </w:r>
      <w:r>
        <w:rPr>
          <w:rFonts w:asciiTheme="minorHAnsi" w:hAnsiTheme="minorHAnsi" w:cstheme="minorHAnsi"/>
          <w:bCs/>
          <w:szCs w:val="22"/>
        </w:rPr>
        <w:t>prokázanou</w:t>
      </w:r>
      <w:r w:rsidRPr="00AA54BA">
        <w:rPr>
          <w:rFonts w:asciiTheme="minorHAnsi" w:hAnsiTheme="minorHAnsi" w:cstheme="minorHAnsi"/>
          <w:bCs/>
          <w:szCs w:val="22"/>
        </w:rPr>
        <w:t xml:space="preserve"> majetkovou újmu, kterou v důsledku uložení případných sankcí za uzavření tohoto Dodatku Objednatel utrpí.</w:t>
      </w:r>
    </w:p>
    <w:p w14:paraId="04810520" w14:textId="77777777"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6</w:t>
      </w:r>
      <w:r w:rsidRPr="00AA54BA">
        <w:rPr>
          <w:rFonts w:asciiTheme="minorHAnsi" w:hAnsiTheme="minorHAnsi" w:cstheme="minorHAnsi"/>
          <w:bCs/>
          <w:szCs w:val="22"/>
        </w:rPr>
        <w:t xml:space="preserve">, Vzhledem ke skutečnosti, že účelem vyplacení Palivového příplatku je obnovení ekonomické rovnováhy Smlouvy, kterážto byla narušena mimořádným zvýšením ceny motorové nafty z počátku roku 2022, zavazuje se Dopravce Objednateli, že pokud po zbývající dobu trvání Smlouvy dojde k mimořádnému snížení ceny motorové nafty, potom Objednateli podle dále uvedených podmínek vrátí částku Palivového příplatku, respektive jeho poměrnou část.       </w:t>
      </w:r>
    </w:p>
    <w:p w14:paraId="64AE5186" w14:textId="325B9972"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Postup při výpočtu vratky Palivového příplatku a zajištění zúčtování vratky</w:t>
      </w:r>
      <w:r w:rsidR="00521E95">
        <w:rPr>
          <w:rFonts w:asciiTheme="minorHAnsi" w:hAnsiTheme="minorHAnsi" w:cstheme="minorHAnsi"/>
          <w:bCs/>
          <w:szCs w:val="22"/>
        </w:rPr>
        <w:t xml:space="preserve"> za rok 2023, jako rok příslušný: </w:t>
      </w:r>
    </w:p>
    <w:p w14:paraId="0E7A64AA"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Podmínka pro provedení výpočtu: V případě, že PHM23 je nižší, než PHM-15, bude proveden Výpočet výše vratky Palivového příplatku vyplaceného Dopravci.</w:t>
      </w:r>
    </w:p>
    <w:p w14:paraId="08747F37"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Výpočet výše vratky: Absolutní hodnota rozdílu mezi P-15 a P23 se vynásobí hodnotou DKM23.</w:t>
      </w:r>
    </w:p>
    <w:p w14:paraId="78410FF5"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Výše vratky bude započtena ve vyúčtování kompenzace Dopravci za měsíc únor 2024 (kompenzace bude nižší o vypočtenou částku).</w:t>
      </w:r>
    </w:p>
    <w:p w14:paraId="730E25EF"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Podklady pro výpočet vratky zajistí Koordinátor veřejné dopravy Zlínského kraje, s.r.o. </w:t>
      </w:r>
    </w:p>
    <w:p w14:paraId="00D22C74"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Ve lhůtě do 15. ledna 2024 (za rok 2023) Koordinátor veřejné dopravy Zlínského kraje, s.r.o. zjistí, zda došlo ke splnění podmínky pro provedení výpočtu. Pokud ano, pak ve lhůtě do 10. února 2024 provede výpočet a výsledky zašle KÚ Zlínského kraje, odboru veřejné dopravy a Dopravci.</w:t>
      </w:r>
    </w:p>
    <w:p w14:paraId="19FFFD8A"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Součástí výpočtu bude kumulativní tabulka za jednotlivé roky, ve které budou uvedeny hodnoty vratek v jednotlivých letech (2023-2030).</w:t>
      </w:r>
    </w:p>
    <w:p w14:paraId="0CAE4EBC" w14:textId="77777777"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Dopravce pak zahrne částku vratky podle výpočtu výše vratky do zúčtování kompenzace za únor 2024.</w:t>
      </w:r>
    </w:p>
    <w:p w14:paraId="160F38BC" w14:textId="33C14E08" w:rsidR="00AA54BA" w:rsidRPr="00AA54BA" w:rsidRDefault="00521E95" w:rsidP="00AA54BA">
      <w:pPr>
        <w:spacing w:before="0"/>
        <w:rPr>
          <w:rFonts w:asciiTheme="minorHAnsi" w:hAnsiTheme="minorHAnsi" w:cstheme="minorHAnsi"/>
          <w:bCs/>
          <w:szCs w:val="22"/>
        </w:rPr>
      </w:pPr>
      <w:r>
        <w:rPr>
          <w:rFonts w:asciiTheme="minorHAnsi" w:hAnsiTheme="minorHAnsi" w:cstheme="minorHAnsi"/>
          <w:bCs/>
          <w:szCs w:val="22"/>
        </w:rPr>
        <w:t>Podmínka pro provedení výpočtu a p</w:t>
      </w:r>
      <w:r w:rsidR="00AA54BA" w:rsidRPr="00AA54BA">
        <w:rPr>
          <w:rFonts w:asciiTheme="minorHAnsi" w:hAnsiTheme="minorHAnsi" w:cstheme="minorHAnsi"/>
          <w:bCs/>
          <w:szCs w:val="22"/>
        </w:rPr>
        <w:t xml:space="preserve">ostup </w:t>
      </w:r>
      <w:r>
        <w:rPr>
          <w:rFonts w:asciiTheme="minorHAnsi" w:hAnsiTheme="minorHAnsi" w:cstheme="minorHAnsi"/>
          <w:bCs/>
          <w:szCs w:val="22"/>
        </w:rPr>
        <w:t xml:space="preserve">výpočtu </w:t>
      </w:r>
      <w:r w:rsidR="00AA54BA" w:rsidRPr="00AA54BA">
        <w:rPr>
          <w:rFonts w:asciiTheme="minorHAnsi" w:hAnsiTheme="minorHAnsi" w:cstheme="minorHAnsi"/>
          <w:bCs/>
          <w:szCs w:val="22"/>
        </w:rPr>
        <w:t xml:space="preserve">v následujících letech </w:t>
      </w:r>
      <w:r>
        <w:rPr>
          <w:rFonts w:asciiTheme="minorHAnsi" w:hAnsiTheme="minorHAnsi" w:cstheme="minorHAnsi"/>
          <w:bCs/>
          <w:szCs w:val="22"/>
        </w:rPr>
        <w:t xml:space="preserve">trvání Smlouvy </w:t>
      </w:r>
      <w:r w:rsidR="00AA54BA" w:rsidRPr="00AA54BA">
        <w:rPr>
          <w:rFonts w:asciiTheme="minorHAnsi" w:hAnsiTheme="minorHAnsi" w:cstheme="minorHAnsi"/>
          <w:bCs/>
          <w:szCs w:val="22"/>
        </w:rPr>
        <w:t>bud</w:t>
      </w:r>
      <w:r>
        <w:rPr>
          <w:rFonts w:asciiTheme="minorHAnsi" w:hAnsiTheme="minorHAnsi" w:cstheme="minorHAnsi"/>
          <w:bCs/>
          <w:szCs w:val="22"/>
        </w:rPr>
        <w:t>ou</w:t>
      </w:r>
      <w:r w:rsidR="00AA54BA" w:rsidRPr="00AA54BA">
        <w:rPr>
          <w:rFonts w:asciiTheme="minorHAnsi" w:hAnsiTheme="minorHAnsi" w:cstheme="minorHAnsi"/>
          <w:bCs/>
          <w:szCs w:val="22"/>
        </w:rPr>
        <w:t xml:space="preserve"> </w:t>
      </w:r>
      <w:r>
        <w:rPr>
          <w:rFonts w:asciiTheme="minorHAnsi" w:hAnsiTheme="minorHAnsi" w:cstheme="minorHAnsi"/>
          <w:bCs/>
          <w:szCs w:val="22"/>
        </w:rPr>
        <w:t xml:space="preserve">principem a </w:t>
      </w:r>
      <w:r w:rsidR="006C08E1">
        <w:rPr>
          <w:rFonts w:asciiTheme="minorHAnsi" w:hAnsiTheme="minorHAnsi" w:cstheme="minorHAnsi"/>
          <w:bCs/>
          <w:szCs w:val="22"/>
        </w:rPr>
        <w:t xml:space="preserve">postupem výpočtu </w:t>
      </w:r>
      <w:r w:rsidR="00367324">
        <w:rPr>
          <w:rFonts w:asciiTheme="minorHAnsi" w:hAnsiTheme="minorHAnsi" w:cstheme="minorHAnsi"/>
          <w:bCs/>
          <w:szCs w:val="22"/>
        </w:rPr>
        <w:t>shodn</w:t>
      </w:r>
      <w:r>
        <w:rPr>
          <w:rFonts w:asciiTheme="minorHAnsi" w:hAnsiTheme="minorHAnsi" w:cstheme="minorHAnsi"/>
          <w:bCs/>
          <w:szCs w:val="22"/>
        </w:rPr>
        <w:t>é</w:t>
      </w:r>
      <w:r w:rsidR="00AA54BA" w:rsidRPr="00AA54BA">
        <w:rPr>
          <w:rFonts w:asciiTheme="minorHAnsi" w:hAnsiTheme="minorHAnsi" w:cstheme="minorHAnsi"/>
          <w:bCs/>
          <w:szCs w:val="22"/>
        </w:rPr>
        <w:t xml:space="preserve">, </w:t>
      </w:r>
      <w:r w:rsidR="00367324">
        <w:rPr>
          <w:rFonts w:asciiTheme="minorHAnsi" w:hAnsiTheme="minorHAnsi" w:cstheme="minorHAnsi"/>
          <w:bCs/>
          <w:szCs w:val="22"/>
        </w:rPr>
        <w:t xml:space="preserve">ale </w:t>
      </w:r>
      <w:r w:rsidR="00AA54BA" w:rsidRPr="00AA54BA">
        <w:rPr>
          <w:rFonts w:asciiTheme="minorHAnsi" w:hAnsiTheme="minorHAnsi" w:cstheme="minorHAnsi"/>
          <w:bCs/>
          <w:szCs w:val="22"/>
        </w:rPr>
        <w:t>s</w:t>
      </w:r>
      <w:r w:rsidR="00BE506B">
        <w:rPr>
          <w:rFonts w:asciiTheme="minorHAnsi" w:hAnsiTheme="minorHAnsi" w:cstheme="minorHAnsi"/>
          <w:bCs/>
          <w:szCs w:val="22"/>
        </w:rPr>
        <w:t> </w:t>
      </w:r>
      <w:r w:rsidR="00AA54BA" w:rsidRPr="00AA54BA">
        <w:rPr>
          <w:rFonts w:asciiTheme="minorHAnsi" w:hAnsiTheme="minorHAnsi" w:cstheme="minorHAnsi"/>
          <w:bCs/>
          <w:szCs w:val="22"/>
        </w:rPr>
        <w:t>tím</w:t>
      </w:r>
      <w:r w:rsidR="00BE506B">
        <w:rPr>
          <w:rFonts w:asciiTheme="minorHAnsi" w:hAnsiTheme="minorHAnsi" w:cstheme="minorHAnsi"/>
          <w:bCs/>
          <w:szCs w:val="22"/>
        </w:rPr>
        <w:t xml:space="preserve"> rozdílem</w:t>
      </w:r>
      <w:r w:rsidR="00AA54BA" w:rsidRPr="00AA54BA">
        <w:rPr>
          <w:rFonts w:asciiTheme="minorHAnsi" w:hAnsiTheme="minorHAnsi" w:cstheme="minorHAnsi"/>
          <w:bCs/>
          <w:szCs w:val="22"/>
        </w:rPr>
        <w:t xml:space="preserve">, že </w:t>
      </w:r>
      <w:r w:rsidR="00610A1E">
        <w:rPr>
          <w:rFonts w:asciiTheme="minorHAnsi" w:hAnsiTheme="minorHAnsi" w:cstheme="minorHAnsi"/>
          <w:bCs/>
          <w:szCs w:val="22"/>
        </w:rPr>
        <w:t xml:space="preserve">se </w:t>
      </w:r>
      <w:r w:rsidR="00AA54BA" w:rsidRPr="00AA54BA">
        <w:rPr>
          <w:rFonts w:asciiTheme="minorHAnsi" w:hAnsiTheme="minorHAnsi" w:cstheme="minorHAnsi"/>
          <w:bCs/>
          <w:szCs w:val="22"/>
        </w:rPr>
        <w:t xml:space="preserve">hodnoty aktualizují podle příslušného roku, za který je </w:t>
      </w:r>
      <w:r w:rsidR="00901747">
        <w:rPr>
          <w:rFonts w:asciiTheme="minorHAnsi" w:hAnsiTheme="minorHAnsi" w:cstheme="minorHAnsi"/>
          <w:bCs/>
          <w:szCs w:val="22"/>
        </w:rPr>
        <w:t xml:space="preserve">podmínka pro provedení výpočtu posuzována a </w:t>
      </w:r>
      <w:r w:rsidR="00AA54BA" w:rsidRPr="00AA54BA">
        <w:rPr>
          <w:rFonts w:asciiTheme="minorHAnsi" w:hAnsiTheme="minorHAnsi" w:cstheme="minorHAnsi"/>
          <w:bCs/>
          <w:szCs w:val="22"/>
        </w:rPr>
        <w:t xml:space="preserve">prováděn výpočet a budou použity pro výpočet vratky </w:t>
      </w:r>
      <w:r w:rsidR="009A62CC">
        <w:rPr>
          <w:rFonts w:asciiTheme="minorHAnsi" w:hAnsiTheme="minorHAnsi" w:cstheme="minorHAnsi"/>
          <w:bCs/>
          <w:szCs w:val="22"/>
        </w:rPr>
        <w:t xml:space="preserve">za </w:t>
      </w:r>
      <w:r w:rsidR="009A62CC" w:rsidRPr="001A22B0">
        <w:rPr>
          <w:rFonts w:asciiTheme="minorHAnsi" w:hAnsiTheme="minorHAnsi" w:cstheme="minorHAnsi"/>
          <w:bCs/>
          <w:szCs w:val="22"/>
        </w:rPr>
        <w:t>příslušný rok</w:t>
      </w:r>
      <w:r w:rsidR="00AA54BA" w:rsidRPr="00AA54BA">
        <w:rPr>
          <w:rFonts w:asciiTheme="minorHAnsi" w:hAnsiTheme="minorHAnsi" w:cstheme="minorHAnsi"/>
          <w:bCs/>
          <w:szCs w:val="22"/>
        </w:rPr>
        <w:t xml:space="preserve">, která proběhne v rámci kompenzace za únor </w:t>
      </w:r>
      <w:r w:rsidR="009A62CC">
        <w:rPr>
          <w:rFonts w:asciiTheme="minorHAnsi" w:hAnsiTheme="minorHAnsi" w:cstheme="minorHAnsi"/>
          <w:bCs/>
          <w:szCs w:val="22"/>
        </w:rPr>
        <w:t>roku následujícího</w:t>
      </w:r>
      <w:r w:rsidR="00AA54BA" w:rsidRPr="00AA54BA">
        <w:rPr>
          <w:rFonts w:asciiTheme="minorHAnsi" w:hAnsiTheme="minorHAnsi" w:cstheme="minorHAnsi"/>
          <w:bCs/>
          <w:szCs w:val="22"/>
        </w:rPr>
        <w:t xml:space="preserve">. </w:t>
      </w:r>
      <w:r w:rsidR="009A62CC" w:rsidRPr="001A22B0">
        <w:rPr>
          <w:rFonts w:asciiTheme="minorHAnsi" w:hAnsiTheme="minorHAnsi" w:cstheme="minorHAnsi"/>
          <w:bCs/>
          <w:szCs w:val="22"/>
        </w:rPr>
        <w:t>Neměnná zůstáv</w:t>
      </w:r>
      <w:r w:rsidR="006C08E1" w:rsidRPr="001A22B0">
        <w:rPr>
          <w:rFonts w:asciiTheme="minorHAnsi" w:hAnsiTheme="minorHAnsi" w:cstheme="minorHAnsi"/>
          <w:bCs/>
          <w:szCs w:val="22"/>
        </w:rPr>
        <w:t>á</w:t>
      </w:r>
      <w:r w:rsidR="009A62CC" w:rsidRPr="001A22B0">
        <w:rPr>
          <w:rFonts w:asciiTheme="minorHAnsi" w:hAnsiTheme="minorHAnsi" w:cstheme="minorHAnsi"/>
          <w:bCs/>
          <w:szCs w:val="22"/>
        </w:rPr>
        <w:t xml:space="preserve"> pro všechny roky </w:t>
      </w:r>
      <w:r w:rsidR="006C08E1" w:rsidRPr="001A22B0">
        <w:rPr>
          <w:rFonts w:asciiTheme="minorHAnsi" w:hAnsiTheme="minorHAnsi" w:cstheme="minorHAnsi"/>
          <w:bCs/>
          <w:szCs w:val="22"/>
        </w:rPr>
        <w:t xml:space="preserve">pouze </w:t>
      </w:r>
      <w:r w:rsidR="009A62CC" w:rsidRPr="001A22B0">
        <w:rPr>
          <w:rFonts w:asciiTheme="minorHAnsi" w:hAnsiTheme="minorHAnsi" w:cstheme="minorHAnsi"/>
          <w:bCs/>
          <w:szCs w:val="22"/>
        </w:rPr>
        <w:t>hodnot</w:t>
      </w:r>
      <w:r w:rsidR="006C08E1" w:rsidRPr="001A22B0">
        <w:rPr>
          <w:rFonts w:asciiTheme="minorHAnsi" w:hAnsiTheme="minorHAnsi" w:cstheme="minorHAnsi"/>
          <w:bCs/>
          <w:szCs w:val="22"/>
        </w:rPr>
        <w:t>a</w:t>
      </w:r>
      <w:r w:rsidR="009A62CC" w:rsidRPr="001A22B0">
        <w:rPr>
          <w:rFonts w:asciiTheme="minorHAnsi" w:hAnsiTheme="minorHAnsi" w:cstheme="minorHAnsi"/>
          <w:bCs/>
          <w:szCs w:val="22"/>
        </w:rPr>
        <w:t xml:space="preserve"> INF22.</w:t>
      </w:r>
      <w:r w:rsidR="006C08E1">
        <w:rPr>
          <w:rFonts w:asciiTheme="minorHAnsi" w:hAnsiTheme="minorHAnsi" w:cstheme="minorHAnsi"/>
          <w:bCs/>
          <w:szCs w:val="22"/>
        </w:rPr>
        <w:t xml:space="preserve">  </w:t>
      </w:r>
      <w:r w:rsidR="009B7239">
        <w:rPr>
          <w:rFonts w:asciiTheme="minorHAnsi" w:hAnsiTheme="minorHAnsi" w:cstheme="minorHAnsi"/>
          <w:bCs/>
          <w:szCs w:val="22"/>
        </w:rPr>
        <w:t xml:space="preserve">Příklad aktualizace hodnoty PHM23 pro rok 2024: PHM23 se mění na PHM24 a jde o </w:t>
      </w:r>
      <w:r w:rsidR="009B7239">
        <w:rPr>
          <w:rFonts w:ascii="Calibri" w:eastAsia="Calibri" w:hAnsi="Calibri" w:cs="Calibri"/>
          <w:color w:val="000000"/>
          <w:szCs w:val="22"/>
          <w:lang w:eastAsia="cs-CZ"/>
        </w:rPr>
        <w:t>p</w:t>
      </w:r>
      <w:r w:rsidR="009B7239" w:rsidRPr="00367324">
        <w:rPr>
          <w:rFonts w:ascii="Calibri" w:eastAsia="Calibri" w:hAnsi="Calibri" w:cs="Calibri"/>
          <w:color w:val="000000"/>
          <w:szCs w:val="22"/>
          <w:lang w:eastAsia="cs-CZ"/>
        </w:rPr>
        <w:t>růměrn</w:t>
      </w:r>
      <w:r w:rsidR="009B7239">
        <w:rPr>
          <w:rFonts w:ascii="Calibri" w:eastAsia="Calibri" w:hAnsi="Calibri" w:cs="Calibri"/>
          <w:color w:val="000000"/>
          <w:szCs w:val="22"/>
          <w:lang w:eastAsia="cs-CZ"/>
        </w:rPr>
        <w:t>ou</w:t>
      </w:r>
      <w:r w:rsidR="009B7239" w:rsidRPr="00367324">
        <w:rPr>
          <w:rFonts w:ascii="Calibri" w:eastAsia="Calibri" w:hAnsi="Calibri" w:cs="Calibri"/>
          <w:color w:val="000000"/>
          <w:szCs w:val="22"/>
          <w:lang w:eastAsia="cs-CZ"/>
        </w:rPr>
        <w:t xml:space="preserve"> cen</w:t>
      </w:r>
      <w:r w:rsidR="001A22B0">
        <w:rPr>
          <w:rFonts w:ascii="Calibri" w:eastAsia="Calibri" w:hAnsi="Calibri" w:cs="Calibri"/>
          <w:color w:val="000000"/>
          <w:szCs w:val="22"/>
          <w:lang w:eastAsia="cs-CZ"/>
        </w:rPr>
        <w:t>u</w:t>
      </w:r>
      <w:r w:rsidR="009B7239" w:rsidRPr="00367324">
        <w:rPr>
          <w:rFonts w:ascii="Calibri" w:eastAsia="Calibri" w:hAnsi="Calibri" w:cs="Calibri"/>
          <w:color w:val="000000"/>
          <w:szCs w:val="22"/>
          <w:lang w:eastAsia="cs-CZ"/>
        </w:rPr>
        <w:t xml:space="preserve"> PHM vypočten</w:t>
      </w:r>
      <w:r w:rsidR="009B7239">
        <w:rPr>
          <w:rFonts w:ascii="Calibri" w:eastAsia="Calibri" w:hAnsi="Calibri" w:cs="Calibri"/>
          <w:color w:val="000000"/>
          <w:szCs w:val="22"/>
          <w:lang w:eastAsia="cs-CZ"/>
        </w:rPr>
        <w:t>ou</w:t>
      </w:r>
      <w:r w:rsidR="009B7239" w:rsidRPr="00367324">
        <w:rPr>
          <w:rFonts w:ascii="Calibri" w:eastAsia="Calibri" w:hAnsi="Calibri" w:cs="Calibri"/>
          <w:color w:val="000000"/>
          <w:szCs w:val="22"/>
          <w:lang w:eastAsia="cs-CZ"/>
        </w:rPr>
        <w:t xml:space="preserve"> z časových řad cen motorové nafty období roku 202</w:t>
      </w:r>
      <w:r w:rsidR="009B7239">
        <w:rPr>
          <w:rFonts w:ascii="Calibri" w:eastAsia="Calibri" w:hAnsi="Calibri" w:cs="Calibri"/>
          <w:color w:val="000000"/>
          <w:szCs w:val="22"/>
          <w:lang w:eastAsia="cs-CZ"/>
        </w:rPr>
        <w:t>4</w:t>
      </w:r>
      <w:r w:rsidR="009B7239" w:rsidRPr="00367324">
        <w:rPr>
          <w:rFonts w:ascii="Calibri" w:eastAsia="Calibri" w:hAnsi="Calibri" w:cs="Calibri"/>
          <w:color w:val="000000"/>
          <w:szCs w:val="22"/>
          <w:lang w:eastAsia="cs-CZ"/>
        </w:rPr>
        <w:t>. Časové řady jsou vyhlašovány ČSÚ (</w:t>
      </w:r>
      <w:hyperlink r:id="rId11" w:history="1">
        <w:r w:rsidR="009B7239" w:rsidRPr="00367324">
          <w:rPr>
            <w:rFonts w:ascii="Calibri" w:eastAsia="Calibri" w:hAnsi="Calibri" w:cs="Calibri"/>
            <w:color w:val="0563C1"/>
            <w:szCs w:val="22"/>
            <w:u w:val="single"/>
            <w:lang w:eastAsia="cs-CZ"/>
          </w:rPr>
          <w:t>https://1url.cz/GrIBJ</w:t>
        </w:r>
      </w:hyperlink>
      <w:r w:rsidR="009B7239" w:rsidRPr="00367324">
        <w:rPr>
          <w:rFonts w:ascii="Calibri" w:eastAsia="Calibri" w:hAnsi="Calibri" w:cs="Calibri"/>
          <w:color w:val="000000"/>
          <w:szCs w:val="22"/>
          <w:lang w:eastAsia="cs-CZ"/>
        </w:rPr>
        <w:t>).</w:t>
      </w:r>
    </w:p>
    <w:p w14:paraId="6100497E" w14:textId="4C56D099" w:rsidR="00AA54BA" w:rsidRPr="00AA54BA" w:rsidRDefault="00AA54BA" w:rsidP="00AA54BA">
      <w:pPr>
        <w:spacing w:before="0"/>
        <w:rPr>
          <w:rFonts w:asciiTheme="minorHAnsi" w:hAnsiTheme="minorHAnsi" w:cstheme="minorHAnsi"/>
          <w:bCs/>
          <w:szCs w:val="22"/>
        </w:rPr>
      </w:pPr>
      <w:r w:rsidRPr="00AA54BA">
        <w:rPr>
          <w:rFonts w:asciiTheme="minorHAnsi" w:hAnsiTheme="minorHAnsi" w:cstheme="minorHAnsi"/>
          <w:bCs/>
          <w:szCs w:val="22"/>
        </w:rPr>
        <w:t xml:space="preserve">Postup bude uplatňován do </w:t>
      </w:r>
      <w:r w:rsidR="006C08E1">
        <w:rPr>
          <w:rFonts w:asciiTheme="minorHAnsi" w:hAnsiTheme="minorHAnsi" w:cstheme="minorHAnsi"/>
          <w:bCs/>
          <w:szCs w:val="22"/>
        </w:rPr>
        <w:t>konce smluvního vztahu</w:t>
      </w:r>
      <w:r w:rsidRPr="00AA54BA">
        <w:rPr>
          <w:rFonts w:asciiTheme="minorHAnsi" w:hAnsiTheme="minorHAnsi" w:cstheme="minorHAnsi"/>
          <w:bCs/>
          <w:szCs w:val="22"/>
        </w:rPr>
        <w:t xml:space="preserve"> </w:t>
      </w:r>
      <w:r w:rsidR="006C08E1">
        <w:rPr>
          <w:rFonts w:asciiTheme="minorHAnsi" w:hAnsiTheme="minorHAnsi" w:cstheme="minorHAnsi"/>
          <w:bCs/>
          <w:szCs w:val="22"/>
        </w:rPr>
        <w:t xml:space="preserve">dle Smlouvy </w:t>
      </w:r>
      <w:r w:rsidRPr="00AA54BA">
        <w:rPr>
          <w:rFonts w:asciiTheme="minorHAnsi" w:hAnsiTheme="minorHAnsi" w:cstheme="minorHAnsi"/>
          <w:bCs/>
          <w:szCs w:val="22"/>
        </w:rPr>
        <w:t xml:space="preserve">nebo do úplného vrácení </w:t>
      </w:r>
      <w:r w:rsidR="00BE506B">
        <w:rPr>
          <w:rFonts w:asciiTheme="minorHAnsi" w:hAnsiTheme="minorHAnsi" w:cstheme="minorHAnsi"/>
          <w:bCs/>
          <w:szCs w:val="22"/>
        </w:rPr>
        <w:t>P</w:t>
      </w:r>
      <w:r w:rsidRPr="00AA54BA">
        <w:rPr>
          <w:rFonts w:asciiTheme="minorHAnsi" w:hAnsiTheme="minorHAnsi" w:cstheme="minorHAnsi"/>
          <w:bCs/>
          <w:szCs w:val="22"/>
        </w:rPr>
        <w:t xml:space="preserve">alivového příplatku </w:t>
      </w:r>
      <w:r w:rsidR="006C08E1">
        <w:rPr>
          <w:rFonts w:asciiTheme="minorHAnsi" w:hAnsiTheme="minorHAnsi" w:cstheme="minorHAnsi"/>
          <w:bCs/>
          <w:szCs w:val="22"/>
        </w:rPr>
        <w:t xml:space="preserve">ve výši </w:t>
      </w:r>
      <w:r w:rsidR="00BE506B">
        <w:rPr>
          <w:rFonts w:asciiTheme="minorHAnsi" w:hAnsiTheme="minorHAnsi" w:cstheme="minorHAnsi"/>
          <w:bCs/>
          <w:szCs w:val="22"/>
        </w:rPr>
        <w:t>dle odstavce</w:t>
      </w:r>
      <w:r w:rsidR="006C08E1">
        <w:rPr>
          <w:rFonts w:asciiTheme="minorHAnsi" w:hAnsiTheme="minorHAnsi" w:cstheme="minorHAnsi"/>
          <w:bCs/>
          <w:szCs w:val="22"/>
        </w:rPr>
        <w:t xml:space="preserve"> 4, </w:t>
      </w:r>
      <w:r w:rsidRPr="00AA54BA">
        <w:rPr>
          <w:rFonts w:asciiTheme="minorHAnsi" w:hAnsiTheme="minorHAnsi" w:cstheme="minorHAnsi"/>
          <w:bCs/>
          <w:szCs w:val="22"/>
        </w:rPr>
        <w:t>Dopravcem</w:t>
      </w:r>
      <w:r w:rsidR="006C08E1">
        <w:rPr>
          <w:rFonts w:asciiTheme="minorHAnsi" w:hAnsiTheme="minorHAnsi" w:cstheme="minorHAnsi"/>
          <w:bCs/>
          <w:szCs w:val="22"/>
        </w:rPr>
        <w:t>, podle toho, která skutečnost nastane dříve</w:t>
      </w:r>
      <w:r w:rsidRPr="00AA54BA">
        <w:rPr>
          <w:rFonts w:asciiTheme="minorHAnsi" w:hAnsiTheme="minorHAnsi" w:cstheme="minorHAnsi"/>
          <w:bCs/>
          <w:szCs w:val="22"/>
        </w:rPr>
        <w:t>.</w:t>
      </w:r>
    </w:p>
    <w:p w14:paraId="63104A04" w14:textId="6A1D2AD6" w:rsidR="00AA54BA" w:rsidRDefault="00AA54BA" w:rsidP="00AA54BA">
      <w:pPr>
        <w:spacing w:before="0"/>
        <w:rPr>
          <w:rFonts w:asciiTheme="minorHAnsi" w:hAnsiTheme="minorHAnsi" w:cstheme="minorHAnsi"/>
          <w:bCs/>
          <w:szCs w:val="22"/>
        </w:rPr>
      </w:pPr>
    </w:p>
    <w:p w14:paraId="7C0134D9" w14:textId="77777777" w:rsidR="00C6358A" w:rsidRDefault="00C6358A" w:rsidP="00AA54BA">
      <w:pPr>
        <w:spacing w:before="0"/>
        <w:rPr>
          <w:rFonts w:asciiTheme="minorHAnsi" w:hAnsiTheme="minorHAnsi" w:cstheme="minorHAnsi"/>
          <w:bCs/>
          <w:szCs w:val="22"/>
        </w:rPr>
      </w:pPr>
    </w:p>
    <w:p w14:paraId="02F45885" w14:textId="77777777" w:rsidR="00AA54BA" w:rsidRPr="00AA54BA" w:rsidRDefault="00AA54BA" w:rsidP="00AA54BA">
      <w:pPr>
        <w:spacing w:before="0"/>
        <w:rPr>
          <w:rFonts w:asciiTheme="minorHAnsi" w:hAnsiTheme="minorHAnsi" w:cstheme="minorHAnsi"/>
          <w:bCs/>
          <w:szCs w:val="22"/>
        </w:rPr>
      </w:pPr>
      <w:r>
        <w:rPr>
          <w:rFonts w:asciiTheme="minorHAnsi" w:hAnsiTheme="minorHAnsi" w:cstheme="minorHAnsi"/>
          <w:bCs/>
          <w:szCs w:val="22"/>
        </w:rPr>
        <w:t xml:space="preserve">7, </w:t>
      </w:r>
      <w:r w:rsidRPr="00AA54BA">
        <w:rPr>
          <w:rFonts w:asciiTheme="minorHAnsi" w:hAnsiTheme="minorHAnsi" w:cstheme="minorHAnsi"/>
          <w:bCs/>
          <w:szCs w:val="22"/>
        </w:rPr>
        <w:t>Pojmy a hodnoty</w:t>
      </w:r>
      <w:r>
        <w:rPr>
          <w:rFonts w:asciiTheme="minorHAnsi" w:hAnsiTheme="minorHAnsi" w:cstheme="minorHAnsi"/>
          <w:bCs/>
          <w:szCs w:val="22"/>
        </w:rPr>
        <w:t xml:space="preserve"> Dodatku</w:t>
      </w:r>
      <w:r w:rsidRPr="00AA54BA">
        <w:rPr>
          <w:rFonts w:asciiTheme="minorHAnsi" w:hAnsiTheme="minorHAnsi" w:cstheme="minorHAnsi"/>
          <w:bCs/>
          <w:szCs w:val="22"/>
        </w:rPr>
        <w:t>:</w:t>
      </w:r>
      <w:r w:rsidR="00367324">
        <w:rPr>
          <w:rFonts w:asciiTheme="minorHAnsi" w:hAnsiTheme="minorHAnsi" w:cstheme="minorHAnsi"/>
          <w:bCs/>
          <w:szCs w:val="22"/>
        </w:rPr>
        <w:t xml:space="preserve"> </w:t>
      </w:r>
    </w:p>
    <w:p w14:paraId="72F48A5B" w14:textId="77777777" w:rsidR="00367324" w:rsidRPr="00367324" w:rsidRDefault="00367324" w:rsidP="00367324">
      <w:pPr>
        <w:spacing w:before="0" w:after="0"/>
        <w:jc w:val="left"/>
        <w:rPr>
          <w:rFonts w:ascii="Calibri" w:eastAsia="Calibri" w:hAnsi="Calibri" w:cs="Calibri"/>
          <w:szCs w:val="22"/>
        </w:rPr>
      </w:pPr>
    </w:p>
    <w:tbl>
      <w:tblPr>
        <w:tblW w:w="8520" w:type="dxa"/>
        <w:tblInd w:w="-3" w:type="dxa"/>
        <w:tblCellMar>
          <w:left w:w="0" w:type="dxa"/>
          <w:right w:w="0" w:type="dxa"/>
        </w:tblCellMar>
        <w:tblLook w:val="04A0" w:firstRow="1" w:lastRow="0" w:firstColumn="1" w:lastColumn="0" w:noHBand="0" w:noVBand="1"/>
      </w:tblPr>
      <w:tblGrid>
        <w:gridCol w:w="1860"/>
        <w:gridCol w:w="6660"/>
      </w:tblGrid>
      <w:tr w:rsidR="00367324" w:rsidRPr="00367324" w14:paraId="4F78A2F6" w14:textId="77777777" w:rsidTr="00367324">
        <w:trPr>
          <w:trHeight w:val="870"/>
        </w:trPr>
        <w:tc>
          <w:tcPr>
            <w:tcW w:w="1860" w:type="dxa"/>
            <w:tcBorders>
              <w:top w:val="dotted" w:sz="8" w:space="0" w:color="auto"/>
              <w:left w:val="dotted" w:sz="8" w:space="0" w:color="auto"/>
              <w:bottom w:val="dotted" w:sz="8" w:space="0" w:color="auto"/>
              <w:right w:val="dotted" w:sz="8" w:space="0" w:color="auto"/>
            </w:tcBorders>
            <w:tcMar>
              <w:top w:w="0" w:type="dxa"/>
              <w:left w:w="70" w:type="dxa"/>
              <w:bottom w:w="0" w:type="dxa"/>
              <w:right w:w="70" w:type="dxa"/>
            </w:tcMar>
            <w:vAlign w:val="center"/>
            <w:hideMark/>
          </w:tcPr>
          <w:p w14:paraId="2A6CAD10"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PHM22ex</w:t>
            </w:r>
            <w:r w:rsidRPr="00367324">
              <w:rPr>
                <w:rFonts w:ascii="Calibri" w:eastAsia="Calibri" w:hAnsi="Calibri" w:cs="Calibri"/>
                <w:color w:val="000000"/>
                <w:szCs w:val="22"/>
                <w:lang w:eastAsia="cs-CZ"/>
              </w:rPr>
              <w:br/>
              <w:t>44,83 Kč/l</w:t>
            </w:r>
          </w:p>
        </w:tc>
        <w:tc>
          <w:tcPr>
            <w:tcW w:w="6660" w:type="dxa"/>
            <w:tcBorders>
              <w:top w:val="dotted" w:sz="8" w:space="0" w:color="auto"/>
              <w:left w:val="nil"/>
              <w:bottom w:val="dotted" w:sz="8" w:space="0" w:color="auto"/>
              <w:right w:val="dotted" w:sz="8" w:space="0" w:color="auto"/>
            </w:tcBorders>
            <w:tcMar>
              <w:top w:w="0" w:type="dxa"/>
              <w:left w:w="70" w:type="dxa"/>
              <w:bottom w:w="0" w:type="dxa"/>
              <w:right w:w="70" w:type="dxa"/>
            </w:tcMar>
            <w:vAlign w:val="center"/>
            <w:hideMark/>
          </w:tcPr>
          <w:p w14:paraId="26380DDD"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období 3-12/2022. Časové řady jsou vyhlašovány ČSÚ (</w:t>
            </w:r>
            <w:hyperlink r:id="rId12" w:history="1">
              <w:r w:rsidRPr="00367324">
                <w:rPr>
                  <w:rFonts w:ascii="Calibri" w:eastAsia="Calibri" w:hAnsi="Calibri" w:cs="Calibri"/>
                  <w:color w:val="0563C1"/>
                  <w:szCs w:val="22"/>
                  <w:u w:val="single"/>
                  <w:lang w:eastAsia="cs-CZ"/>
                </w:rPr>
                <w:t>https://1url.cz/GrIBJ</w:t>
              </w:r>
            </w:hyperlink>
            <w:r w:rsidRPr="00367324">
              <w:rPr>
                <w:rFonts w:ascii="Calibri" w:eastAsia="Calibri" w:hAnsi="Calibri" w:cs="Calibri"/>
                <w:color w:val="000000"/>
                <w:szCs w:val="22"/>
                <w:lang w:eastAsia="cs-CZ"/>
              </w:rPr>
              <w:t>).</w:t>
            </w:r>
          </w:p>
        </w:tc>
      </w:tr>
      <w:tr w:rsidR="00367324" w:rsidRPr="00367324" w14:paraId="3BF27AE7"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210A2BD"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PHM22Sml</w:t>
            </w:r>
            <w:r w:rsidRPr="00367324">
              <w:rPr>
                <w:rFonts w:ascii="Calibri" w:eastAsia="Calibri" w:hAnsi="Calibri" w:cs="Calibri"/>
                <w:color w:val="000000"/>
                <w:szCs w:val="22"/>
                <w:lang w:eastAsia="cs-CZ"/>
              </w:rPr>
              <w:br/>
              <w:t>29,24 Kč/l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34011AA"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v období od 10/2020 do 9/2021 a platná podle Smlouvy pro rok 2022.</w:t>
            </w:r>
          </w:p>
        </w:tc>
      </w:tr>
      <w:tr w:rsidR="00367324" w:rsidRPr="00367324" w14:paraId="25D4772E"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061C915"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P22Sml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26C0A51" w14:textId="2FE48049"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Cena nákladů na pohonné hmoty pro rok 2022 stanovená postupem podle Smlouvy.</w:t>
            </w:r>
          </w:p>
        </w:tc>
      </w:tr>
      <w:tr w:rsidR="00367324" w:rsidRPr="00367324" w14:paraId="4051DB73"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62ECEA90"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D</w:t>
            </w:r>
            <w:r w:rsidRPr="00367324">
              <w:rPr>
                <w:rFonts w:ascii="Calibri" w:eastAsia="Calibri" w:hAnsi="Calibri" w:cs="Calibri"/>
                <w:color w:val="000000"/>
                <w:szCs w:val="22"/>
                <w:vertAlign w:val="subscript"/>
                <w:lang w:eastAsia="cs-CZ"/>
              </w:rPr>
              <w:t>KM</w:t>
            </w:r>
            <w:r w:rsidRPr="00367324">
              <w:rPr>
                <w:rFonts w:ascii="Calibri" w:eastAsia="Calibri" w:hAnsi="Calibri" w:cs="Calibri"/>
                <w:color w:val="000000"/>
                <w:szCs w:val="22"/>
                <w:lang w:eastAsia="cs-CZ"/>
              </w:rPr>
              <w:t>22ex</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5EF81C3" w14:textId="05FD4EAA" w:rsidR="00367324" w:rsidRPr="00C6358A" w:rsidRDefault="00367324" w:rsidP="00367324">
            <w:pPr>
              <w:spacing w:before="0" w:after="0"/>
              <w:jc w:val="left"/>
              <w:rPr>
                <w:rFonts w:ascii="Calibri" w:eastAsia="Calibri" w:hAnsi="Calibri" w:cs="Calibri"/>
                <w:color w:val="000000"/>
                <w:szCs w:val="22"/>
                <w:lang w:eastAsia="cs-CZ"/>
              </w:rPr>
            </w:pPr>
            <w:r w:rsidRPr="00C6358A">
              <w:rPr>
                <w:rFonts w:ascii="Calibri" w:eastAsia="Calibri" w:hAnsi="Calibri" w:cs="Calibri"/>
                <w:color w:val="000000"/>
                <w:szCs w:val="22"/>
                <w:lang w:eastAsia="cs-CZ"/>
              </w:rPr>
              <w:t xml:space="preserve">Dopravní výkon v km za období od </w:t>
            </w:r>
            <w:proofErr w:type="gramStart"/>
            <w:r w:rsidRPr="00C6358A">
              <w:rPr>
                <w:rFonts w:ascii="Calibri" w:eastAsia="Calibri" w:hAnsi="Calibri" w:cs="Calibri"/>
                <w:color w:val="000000"/>
                <w:szCs w:val="22"/>
                <w:lang w:eastAsia="cs-CZ"/>
              </w:rPr>
              <w:t>1.3.2022</w:t>
            </w:r>
            <w:proofErr w:type="gramEnd"/>
            <w:r w:rsidRPr="00C6358A">
              <w:rPr>
                <w:rFonts w:ascii="Calibri" w:eastAsia="Calibri" w:hAnsi="Calibri" w:cs="Calibri"/>
                <w:color w:val="000000"/>
                <w:szCs w:val="22"/>
                <w:lang w:eastAsia="cs-CZ"/>
              </w:rPr>
              <w:t xml:space="preserve"> do doby platnosti jízdních řádů v prosinci 2022, do 10.12.2022. Liší se podle Dopravce.</w:t>
            </w:r>
            <w:r w:rsidR="00521E95" w:rsidRPr="00C6358A">
              <w:rPr>
                <w:rFonts w:ascii="Calibri" w:eastAsia="Calibri" w:hAnsi="Calibri" w:cs="Calibri"/>
                <w:color w:val="000000"/>
                <w:szCs w:val="22"/>
                <w:lang w:eastAsia="cs-CZ"/>
              </w:rPr>
              <w:t xml:space="preserve"> Pro Dopravce dle tohoto Dodatku činí </w:t>
            </w:r>
            <w:r w:rsidR="00C06BCE" w:rsidRPr="00C06BCE">
              <w:rPr>
                <w:rFonts w:ascii="Calibri" w:eastAsia="Calibri" w:hAnsi="Calibri" w:cs="Calibri"/>
                <w:color w:val="000000"/>
                <w:szCs w:val="22"/>
                <w:lang w:eastAsia="cs-CZ"/>
              </w:rPr>
              <w:t>3</w:t>
            </w:r>
            <w:r w:rsidR="00C06BCE">
              <w:rPr>
                <w:rFonts w:ascii="Calibri" w:eastAsia="Calibri" w:hAnsi="Calibri" w:cs="Calibri"/>
                <w:color w:val="000000"/>
                <w:szCs w:val="22"/>
                <w:lang w:eastAsia="cs-CZ"/>
              </w:rPr>
              <w:t>.</w:t>
            </w:r>
            <w:r w:rsidR="00C06BCE" w:rsidRPr="00C06BCE">
              <w:rPr>
                <w:rFonts w:ascii="Calibri" w:eastAsia="Calibri" w:hAnsi="Calibri" w:cs="Calibri"/>
                <w:color w:val="000000"/>
                <w:szCs w:val="22"/>
                <w:lang w:eastAsia="cs-CZ"/>
              </w:rPr>
              <w:t>257</w:t>
            </w:r>
            <w:r w:rsidR="00C06BCE">
              <w:rPr>
                <w:rFonts w:ascii="Calibri" w:eastAsia="Calibri" w:hAnsi="Calibri" w:cs="Calibri"/>
                <w:color w:val="000000"/>
                <w:szCs w:val="22"/>
                <w:lang w:eastAsia="cs-CZ"/>
              </w:rPr>
              <w:t>.</w:t>
            </w:r>
            <w:r w:rsidR="00C06BCE" w:rsidRPr="00C06BCE">
              <w:rPr>
                <w:rFonts w:ascii="Calibri" w:eastAsia="Calibri" w:hAnsi="Calibri" w:cs="Calibri"/>
                <w:color w:val="000000"/>
                <w:szCs w:val="22"/>
                <w:lang w:eastAsia="cs-CZ"/>
              </w:rPr>
              <w:t>433</w:t>
            </w:r>
            <w:r w:rsidR="00C06BCE">
              <w:rPr>
                <w:rFonts w:ascii="Calibri" w:eastAsia="Calibri" w:hAnsi="Calibri" w:cs="Calibri"/>
                <w:color w:val="000000"/>
                <w:szCs w:val="22"/>
                <w:lang w:eastAsia="cs-CZ"/>
              </w:rPr>
              <w:t xml:space="preserve"> </w:t>
            </w:r>
            <w:r w:rsidR="00230139" w:rsidRPr="00C6358A">
              <w:rPr>
                <w:rFonts w:ascii="Calibri" w:eastAsia="Calibri" w:hAnsi="Calibri" w:cs="Calibri"/>
                <w:color w:val="000000"/>
                <w:szCs w:val="22"/>
                <w:lang w:eastAsia="cs-CZ"/>
              </w:rPr>
              <w:t>km</w:t>
            </w:r>
            <w:r w:rsidR="00AE5F5F" w:rsidRPr="00C6358A">
              <w:rPr>
                <w:rFonts w:ascii="Calibri" w:eastAsia="Calibri" w:hAnsi="Calibri" w:cs="Calibri"/>
                <w:color w:val="000000"/>
                <w:szCs w:val="22"/>
                <w:lang w:eastAsia="cs-CZ"/>
              </w:rPr>
              <w:t>.</w:t>
            </w:r>
          </w:p>
        </w:tc>
      </w:tr>
      <w:tr w:rsidR="00367324" w:rsidRPr="00367324" w14:paraId="54F44340"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1F5C9ACE"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INF22</w:t>
            </w:r>
            <w:r w:rsidRPr="00367324">
              <w:rPr>
                <w:rFonts w:ascii="Calibri" w:eastAsia="Calibri" w:hAnsi="Calibri" w:cs="Calibri"/>
                <w:color w:val="000000"/>
                <w:szCs w:val="22"/>
                <w:lang w:eastAsia="cs-CZ"/>
              </w:rPr>
              <w:br/>
              <w:t>15,1%</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EAB8403" w14:textId="77777777" w:rsidR="00367324" w:rsidRPr="00C6358A" w:rsidRDefault="00367324" w:rsidP="00367324">
            <w:pPr>
              <w:spacing w:before="0" w:after="0"/>
              <w:jc w:val="left"/>
              <w:rPr>
                <w:rFonts w:ascii="Calibri" w:eastAsia="Calibri" w:hAnsi="Calibri" w:cs="Calibri"/>
                <w:color w:val="000000"/>
                <w:szCs w:val="22"/>
                <w:lang w:eastAsia="cs-CZ"/>
              </w:rPr>
            </w:pPr>
            <w:r w:rsidRPr="00C6358A">
              <w:rPr>
                <w:rFonts w:ascii="Calibri" w:eastAsia="Calibri" w:hAnsi="Calibri" w:cs="Calibri"/>
                <w:color w:val="000000"/>
                <w:szCs w:val="22"/>
                <w:lang w:eastAsia="cs-CZ"/>
              </w:rPr>
              <w:t>Hodnota průměrné roční inflace vyjádřené přírůstkem průměrného ročního indexu spotřebitelských cen za rok 2022 podle ČSÚ (</w:t>
            </w:r>
            <w:hyperlink r:id="rId13" w:history="1">
              <w:r w:rsidRPr="00C6358A">
                <w:rPr>
                  <w:rFonts w:ascii="Calibri" w:eastAsia="Calibri" w:hAnsi="Calibri" w:cs="Calibri"/>
                  <w:color w:val="0563C1"/>
                  <w:szCs w:val="22"/>
                  <w:u w:val="single"/>
                  <w:lang w:eastAsia="cs-CZ"/>
                </w:rPr>
                <w:t>https://1url.cz/Ot1CN</w:t>
              </w:r>
            </w:hyperlink>
            <w:r w:rsidRPr="00C6358A">
              <w:rPr>
                <w:rFonts w:ascii="Calibri" w:eastAsia="Calibri" w:hAnsi="Calibri" w:cs="Calibri"/>
                <w:color w:val="000000"/>
                <w:szCs w:val="22"/>
                <w:lang w:eastAsia="cs-CZ"/>
              </w:rPr>
              <w:t>).</w:t>
            </w:r>
          </w:p>
        </w:tc>
      </w:tr>
      <w:tr w:rsidR="00367324" w:rsidRPr="00367324" w14:paraId="64142688"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39C4D820"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4FA4105A" w14:textId="620BD4FC" w:rsidR="00367324" w:rsidRPr="00367324" w:rsidRDefault="00367324" w:rsidP="00CD2F33">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 xml:space="preserve">Průměrná cena PHM vypočtená z časových řad cen motorové nafty </w:t>
            </w:r>
            <w:r w:rsidR="00CD2F33">
              <w:rPr>
                <w:rFonts w:ascii="Calibri" w:eastAsia="Calibri" w:hAnsi="Calibri" w:cs="Calibri"/>
                <w:color w:val="000000"/>
                <w:szCs w:val="22"/>
                <w:lang w:eastAsia="cs-CZ"/>
              </w:rPr>
              <w:t xml:space="preserve">za </w:t>
            </w:r>
            <w:r w:rsidRPr="00367324">
              <w:rPr>
                <w:rFonts w:ascii="Calibri" w:eastAsia="Calibri" w:hAnsi="Calibri" w:cs="Calibri"/>
                <w:color w:val="000000"/>
                <w:szCs w:val="22"/>
                <w:lang w:eastAsia="cs-CZ"/>
              </w:rPr>
              <w:t xml:space="preserve">období </w:t>
            </w:r>
            <w:r w:rsidR="00D00361" w:rsidRPr="00D00361">
              <w:rPr>
                <w:rFonts w:ascii="Calibri" w:eastAsia="Calibri" w:hAnsi="Calibri" w:cs="Calibri"/>
                <w:color w:val="000000"/>
                <w:szCs w:val="22"/>
                <w:lang w:eastAsia="cs-CZ"/>
              </w:rPr>
              <w:t xml:space="preserve">od </w:t>
            </w:r>
            <w:r w:rsidR="00925034">
              <w:rPr>
                <w:rFonts w:ascii="Calibri" w:eastAsia="Calibri" w:hAnsi="Calibri" w:cs="Calibri"/>
                <w:color w:val="000000"/>
                <w:szCs w:val="22"/>
                <w:lang w:eastAsia="cs-CZ"/>
              </w:rPr>
              <w:t xml:space="preserve">prosincové </w:t>
            </w:r>
            <w:r w:rsidR="00D00361" w:rsidRPr="00D00361">
              <w:rPr>
                <w:rFonts w:ascii="Calibri" w:eastAsia="Calibri" w:hAnsi="Calibri" w:cs="Calibri"/>
                <w:color w:val="000000"/>
                <w:szCs w:val="22"/>
                <w:lang w:eastAsia="cs-CZ"/>
              </w:rPr>
              <w:t xml:space="preserve">změny jízdních řádů 2022 do </w:t>
            </w:r>
            <w:r w:rsidR="00925034">
              <w:rPr>
                <w:rFonts w:ascii="Calibri" w:eastAsia="Calibri" w:hAnsi="Calibri" w:cs="Calibri"/>
                <w:color w:val="000000"/>
                <w:szCs w:val="22"/>
                <w:lang w:eastAsia="cs-CZ"/>
              </w:rPr>
              <w:t xml:space="preserve">prosincové </w:t>
            </w:r>
            <w:r w:rsidR="00D00361" w:rsidRPr="00D00361">
              <w:rPr>
                <w:rFonts w:ascii="Calibri" w:eastAsia="Calibri" w:hAnsi="Calibri" w:cs="Calibri"/>
                <w:color w:val="000000"/>
                <w:szCs w:val="22"/>
                <w:lang w:eastAsia="cs-CZ"/>
              </w:rPr>
              <w:t>změny jízdních řádů 2023</w:t>
            </w:r>
            <w:r w:rsidRPr="00367324">
              <w:rPr>
                <w:rFonts w:ascii="Calibri" w:eastAsia="Calibri" w:hAnsi="Calibri" w:cs="Calibri"/>
                <w:color w:val="000000"/>
                <w:szCs w:val="22"/>
                <w:lang w:eastAsia="cs-CZ"/>
              </w:rPr>
              <w:t>. Časové řady jsou vyhlašovány ČSÚ (</w:t>
            </w:r>
            <w:hyperlink r:id="rId14" w:history="1">
              <w:r w:rsidRPr="00367324">
                <w:rPr>
                  <w:rFonts w:ascii="Calibri" w:eastAsia="Calibri" w:hAnsi="Calibri" w:cs="Calibri"/>
                  <w:color w:val="0563C1"/>
                  <w:szCs w:val="22"/>
                  <w:u w:val="single"/>
                  <w:lang w:eastAsia="cs-CZ"/>
                </w:rPr>
                <w:t>https://1url.cz/GrIBJ</w:t>
              </w:r>
            </w:hyperlink>
            <w:r w:rsidRPr="00367324">
              <w:rPr>
                <w:rFonts w:ascii="Calibri" w:eastAsia="Calibri" w:hAnsi="Calibri" w:cs="Calibri"/>
                <w:color w:val="000000"/>
                <w:szCs w:val="22"/>
                <w:lang w:eastAsia="cs-CZ"/>
              </w:rPr>
              <w:t>).</w:t>
            </w:r>
            <w:r w:rsidR="009B7239">
              <w:rPr>
                <w:rFonts w:ascii="Calibri" w:eastAsia="Calibri" w:hAnsi="Calibri" w:cs="Calibri"/>
                <w:color w:val="000000"/>
                <w:szCs w:val="22"/>
                <w:lang w:eastAsia="cs-CZ"/>
              </w:rPr>
              <w:t xml:space="preserve"> </w:t>
            </w:r>
            <w:r w:rsidR="00901747">
              <w:rPr>
                <w:rFonts w:ascii="Calibri" w:eastAsia="Calibri" w:hAnsi="Calibri" w:cs="Calibri"/>
                <w:color w:val="000000"/>
                <w:szCs w:val="22"/>
                <w:lang w:eastAsia="cs-CZ"/>
              </w:rPr>
              <w:t xml:space="preserve">Pro rok 2024 se použije PHM24 a v dalších letech tak dále. </w:t>
            </w:r>
          </w:p>
        </w:tc>
      </w:tr>
      <w:tr w:rsidR="00367324" w:rsidRPr="00367324" w14:paraId="3798045A"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74172770" w14:textId="5564CC63"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PHM23Sml</w:t>
            </w:r>
            <w:r w:rsidRPr="00367324">
              <w:rPr>
                <w:rFonts w:ascii="Calibri" w:eastAsia="Calibri" w:hAnsi="Calibri" w:cs="Calibri"/>
                <w:color w:val="000000"/>
                <w:szCs w:val="22"/>
                <w:lang w:eastAsia="cs-CZ"/>
              </w:rPr>
              <w:br/>
              <w:t>41,35 Kč/l</w:t>
            </w:r>
            <w:r w:rsidR="00762F01">
              <w:rPr>
                <w:rFonts w:ascii="Calibri" w:eastAsia="Calibri" w:hAnsi="Calibri" w:cs="Calibri"/>
                <w:color w:val="000000"/>
                <w:szCs w:val="22"/>
                <w:lang w:eastAsia="cs-CZ"/>
              </w:rPr>
              <w:t xml:space="preserve"> </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585E132B" w14:textId="77777777" w:rsid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Průměrná cena PHM vypočtená z časových řad cen motorové nafty v období od 10/2021 do 9/2022 a platná podle Smlouvy pro rok 2023.</w:t>
            </w:r>
            <w:r w:rsidR="009B7239">
              <w:rPr>
                <w:rFonts w:ascii="Calibri" w:eastAsia="Calibri" w:hAnsi="Calibri" w:cs="Calibri"/>
                <w:color w:val="000000"/>
                <w:szCs w:val="22"/>
                <w:lang w:eastAsia="cs-CZ"/>
              </w:rPr>
              <w:t xml:space="preserve"> </w:t>
            </w:r>
          </w:p>
          <w:p w14:paraId="3750F371" w14:textId="54F902A4" w:rsidR="00762F01" w:rsidRPr="00367324" w:rsidRDefault="00762F01" w:rsidP="00367324">
            <w:pPr>
              <w:spacing w:before="0" w:after="0"/>
              <w:jc w:val="left"/>
              <w:rPr>
                <w:rFonts w:ascii="Calibri" w:eastAsia="Calibri" w:hAnsi="Calibri" w:cs="Calibri"/>
                <w:color w:val="000000"/>
                <w:szCs w:val="22"/>
                <w:lang w:eastAsia="cs-CZ"/>
              </w:rPr>
            </w:pPr>
            <w:r>
              <w:rPr>
                <w:rFonts w:ascii="Calibri" w:eastAsia="Calibri" w:hAnsi="Calibri" w:cs="Calibri"/>
                <w:color w:val="000000"/>
                <w:szCs w:val="22"/>
                <w:lang w:eastAsia="cs-CZ"/>
              </w:rPr>
              <w:t>Pro rok 2024 se použije PHM24</w:t>
            </w:r>
            <w:r w:rsidRPr="00367324">
              <w:rPr>
                <w:rFonts w:ascii="Calibri" w:eastAsia="Calibri" w:hAnsi="Calibri" w:cs="Calibri"/>
                <w:color w:val="000000"/>
                <w:szCs w:val="22"/>
                <w:lang w:eastAsia="cs-CZ"/>
              </w:rPr>
              <w:t>Sml</w:t>
            </w:r>
            <w:r>
              <w:rPr>
                <w:rFonts w:ascii="Calibri" w:eastAsia="Calibri" w:hAnsi="Calibri" w:cs="Calibri"/>
                <w:color w:val="000000"/>
                <w:szCs w:val="22"/>
                <w:lang w:eastAsia="cs-CZ"/>
              </w:rPr>
              <w:t xml:space="preserve"> a v dalších letech tak dále.    </w:t>
            </w:r>
          </w:p>
        </w:tc>
      </w:tr>
      <w:tr w:rsidR="00367324" w:rsidRPr="00367324" w14:paraId="05936BD5"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5DEBC36A"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PHM-15</w:t>
            </w:r>
            <w:r w:rsidRPr="00367324">
              <w:rPr>
                <w:rFonts w:ascii="Calibri" w:eastAsia="Calibri" w:hAnsi="Calibri" w:cs="Calibri"/>
                <w:color w:val="000000"/>
                <w:szCs w:val="22"/>
                <w:lang w:eastAsia="cs-CZ"/>
              </w:rPr>
              <w:br/>
              <w:t>35,15 Kč/l</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38B4A7BA" w14:textId="6C273183"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Hodnota PHM 23Sml snížená o INF22.</w:t>
            </w:r>
            <w:r w:rsidR="00901747">
              <w:rPr>
                <w:rFonts w:ascii="Calibri" w:eastAsia="Calibri" w:hAnsi="Calibri" w:cs="Calibri"/>
                <w:color w:val="000000"/>
                <w:szCs w:val="22"/>
                <w:lang w:eastAsia="cs-CZ"/>
              </w:rPr>
              <w:t xml:space="preserve"> Pro rok 2024 se použije PHM 24Sml snížená o INF22 a v dalších letech tak dále. </w:t>
            </w:r>
          </w:p>
        </w:tc>
      </w:tr>
      <w:tr w:rsidR="00367324" w:rsidRPr="00367324" w14:paraId="0D8E3DBA" w14:textId="77777777" w:rsidTr="00367324">
        <w:trPr>
          <w:trHeight w:val="92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039C7504"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P-15</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441DB7E" w14:textId="6BDCFCA8" w:rsidR="00367324" w:rsidRPr="00367324" w:rsidRDefault="00367324" w:rsidP="00762F01">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Cena nákladů na pohonné hmoty pro rok 2023 snížená INF22 pro účely stanovení výše vratky Palivového příplatku. Je stanovena postupem podle Smlouvy, ale s dosazením hodnoty PHM-15 místo hodnoty PHM 23Sml.</w:t>
            </w:r>
            <w:r w:rsidR="00762F01">
              <w:rPr>
                <w:rFonts w:ascii="Calibri" w:eastAsia="Calibri" w:hAnsi="Calibri" w:cs="Calibri"/>
                <w:color w:val="000000"/>
                <w:szCs w:val="22"/>
                <w:lang w:eastAsia="cs-CZ"/>
              </w:rPr>
              <w:t xml:space="preserve"> Pro rok 2024 c</w:t>
            </w:r>
            <w:r w:rsidR="00762F01" w:rsidRPr="00367324">
              <w:rPr>
                <w:rFonts w:ascii="Calibri" w:eastAsia="Calibri" w:hAnsi="Calibri" w:cs="Calibri"/>
                <w:color w:val="000000"/>
                <w:szCs w:val="22"/>
                <w:lang w:eastAsia="cs-CZ"/>
              </w:rPr>
              <w:t>ena nákladů na pohonné hmoty pro rok 202</w:t>
            </w:r>
            <w:r w:rsidR="00762F01">
              <w:rPr>
                <w:rFonts w:ascii="Calibri" w:eastAsia="Calibri" w:hAnsi="Calibri" w:cs="Calibri"/>
                <w:color w:val="000000"/>
                <w:szCs w:val="22"/>
                <w:lang w:eastAsia="cs-CZ"/>
              </w:rPr>
              <w:t>4</w:t>
            </w:r>
            <w:r w:rsidR="00762F01" w:rsidRPr="00367324">
              <w:rPr>
                <w:rFonts w:ascii="Calibri" w:eastAsia="Calibri" w:hAnsi="Calibri" w:cs="Calibri"/>
                <w:color w:val="000000"/>
                <w:szCs w:val="22"/>
                <w:lang w:eastAsia="cs-CZ"/>
              </w:rPr>
              <w:t xml:space="preserve"> snížená INF22 pro účely stanovení výše vratky Palivového příplatku. Je stanovena postupem podle Smlouvy, ale s dosazením hodnoty PHM-15 </w:t>
            </w:r>
            <w:r w:rsidR="00762F01">
              <w:rPr>
                <w:rFonts w:ascii="Calibri" w:eastAsia="Calibri" w:hAnsi="Calibri" w:cs="Calibri"/>
                <w:color w:val="000000"/>
                <w:szCs w:val="22"/>
                <w:lang w:eastAsia="cs-CZ"/>
              </w:rPr>
              <w:t>(2024) místo hodnoty PHM 24</w:t>
            </w:r>
            <w:r w:rsidR="00762F01" w:rsidRPr="00367324">
              <w:rPr>
                <w:rFonts w:ascii="Calibri" w:eastAsia="Calibri" w:hAnsi="Calibri" w:cs="Calibri"/>
                <w:color w:val="000000"/>
                <w:szCs w:val="22"/>
                <w:lang w:eastAsia="cs-CZ"/>
              </w:rPr>
              <w:t>Sml</w:t>
            </w:r>
            <w:r w:rsidR="00762F01">
              <w:rPr>
                <w:rFonts w:ascii="Calibri" w:eastAsia="Calibri" w:hAnsi="Calibri" w:cs="Calibri"/>
                <w:color w:val="000000"/>
                <w:szCs w:val="22"/>
                <w:lang w:eastAsia="cs-CZ"/>
              </w:rPr>
              <w:t xml:space="preserve"> a v dalších letech tak dále</w:t>
            </w:r>
            <w:r w:rsidR="00762F01" w:rsidRPr="00367324">
              <w:rPr>
                <w:rFonts w:ascii="Calibri" w:eastAsia="Calibri" w:hAnsi="Calibri" w:cs="Calibri"/>
                <w:color w:val="000000"/>
                <w:szCs w:val="22"/>
                <w:lang w:eastAsia="cs-CZ"/>
              </w:rPr>
              <w:t>.</w:t>
            </w:r>
          </w:p>
        </w:tc>
      </w:tr>
      <w:tr w:rsidR="00367324" w:rsidRPr="00367324" w14:paraId="686075CA" w14:textId="77777777" w:rsidTr="00367324">
        <w:trPr>
          <w:trHeight w:val="87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24E2D0F4"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P23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C76E5F3" w14:textId="63CAD6ED" w:rsidR="00367324" w:rsidRPr="00367324" w:rsidRDefault="00367324" w:rsidP="0092503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 xml:space="preserve">Cena nákladů na pohonné hmoty </w:t>
            </w:r>
            <w:r w:rsidR="00925034">
              <w:rPr>
                <w:rFonts w:ascii="Calibri" w:eastAsia="Calibri" w:hAnsi="Calibri" w:cs="Calibri"/>
                <w:color w:val="000000"/>
                <w:szCs w:val="22"/>
                <w:lang w:eastAsia="cs-CZ"/>
              </w:rPr>
              <w:t>za</w:t>
            </w:r>
            <w:r w:rsidRPr="00367324">
              <w:rPr>
                <w:rFonts w:ascii="Calibri" w:eastAsia="Calibri" w:hAnsi="Calibri" w:cs="Calibri"/>
                <w:color w:val="000000"/>
                <w:szCs w:val="22"/>
                <w:lang w:eastAsia="cs-CZ"/>
              </w:rPr>
              <w:t xml:space="preserve"> </w:t>
            </w:r>
            <w:r w:rsidR="00925034">
              <w:rPr>
                <w:rFonts w:ascii="Calibri" w:eastAsia="Calibri" w:hAnsi="Calibri" w:cs="Calibri"/>
                <w:color w:val="000000"/>
                <w:szCs w:val="22"/>
                <w:lang w:eastAsia="cs-CZ"/>
              </w:rPr>
              <w:t xml:space="preserve">období </w:t>
            </w:r>
            <w:r w:rsidR="00D00361" w:rsidRPr="00D00361">
              <w:rPr>
                <w:rFonts w:ascii="Calibri" w:eastAsia="Calibri" w:hAnsi="Calibri" w:cs="Calibri"/>
                <w:color w:val="000000"/>
                <w:szCs w:val="22"/>
                <w:lang w:eastAsia="cs-CZ"/>
              </w:rPr>
              <w:t xml:space="preserve">od </w:t>
            </w:r>
            <w:r w:rsidR="00925034">
              <w:rPr>
                <w:rFonts w:ascii="Calibri" w:eastAsia="Calibri" w:hAnsi="Calibri" w:cs="Calibri"/>
                <w:color w:val="000000"/>
                <w:szCs w:val="22"/>
                <w:lang w:eastAsia="cs-CZ"/>
              </w:rPr>
              <w:t xml:space="preserve">prosincové </w:t>
            </w:r>
            <w:r w:rsidR="00D00361" w:rsidRPr="00D00361">
              <w:rPr>
                <w:rFonts w:ascii="Calibri" w:eastAsia="Calibri" w:hAnsi="Calibri" w:cs="Calibri"/>
                <w:color w:val="000000"/>
                <w:szCs w:val="22"/>
                <w:lang w:eastAsia="cs-CZ"/>
              </w:rPr>
              <w:t xml:space="preserve">změny jízdních řádů 2022 do </w:t>
            </w:r>
            <w:r w:rsidR="00925034">
              <w:rPr>
                <w:rFonts w:ascii="Calibri" w:eastAsia="Calibri" w:hAnsi="Calibri" w:cs="Calibri"/>
                <w:color w:val="000000"/>
                <w:szCs w:val="22"/>
                <w:lang w:eastAsia="cs-CZ"/>
              </w:rPr>
              <w:t xml:space="preserve">prosincové </w:t>
            </w:r>
            <w:r w:rsidR="00D00361" w:rsidRPr="00D00361">
              <w:rPr>
                <w:rFonts w:ascii="Calibri" w:eastAsia="Calibri" w:hAnsi="Calibri" w:cs="Calibri"/>
                <w:color w:val="000000"/>
                <w:szCs w:val="22"/>
                <w:lang w:eastAsia="cs-CZ"/>
              </w:rPr>
              <w:t>změny jízdních řádů 2023</w:t>
            </w:r>
            <w:r w:rsidRPr="00367324">
              <w:rPr>
                <w:rFonts w:ascii="Calibri" w:eastAsia="Calibri" w:hAnsi="Calibri" w:cs="Calibri"/>
                <w:color w:val="000000"/>
                <w:szCs w:val="22"/>
                <w:lang w:eastAsia="cs-CZ"/>
              </w:rPr>
              <w:t xml:space="preserve"> pro účely stanovení výše vratky Palivového příplatku. Je stanovena postupem podle Smlouvy, ale s dosazením hodnoty PHM 23 místo hodnoty PHM 23Sml.</w:t>
            </w:r>
            <w:r w:rsidR="00901747">
              <w:rPr>
                <w:rFonts w:ascii="Calibri" w:eastAsia="Calibri" w:hAnsi="Calibri" w:cs="Calibri"/>
                <w:color w:val="000000"/>
                <w:szCs w:val="22"/>
                <w:lang w:eastAsia="cs-CZ"/>
              </w:rPr>
              <w:t xml:space="preserve"> Pro rok 2024 se použije P24 a v dalších letech tak dále. </w:t>
            </w:r>
          </w:p>
        </w:tc>
      </w:tr>
      <w:tr w:rsidR="00367324" w:rsidRPr="00367324" w14:paraId="48F7C703" w14:textId="77777777" w:rsidTr="00367324">
        <w:trPr>
          <w:trHeight w:val="580"/>
        </w:trPr>
        <w:tc>
          <w:tcPr>
            <w:tcW w:w="1860" w:type="dxa"/>
            <w:tcBorders>
              <w:top w:val="nil"/>
              <w:left w:val="dotted" w:sz="8" w:space="0" w:color="auto"/>
              <w:bottom w:val="dotted" w:sz="8" w:space="0" w:color="auto"/>
              <w:right w:val="dotted" w:sz="8" w:space="0" w:color="auto"/>
            </w:tcBorders>
            <w:tcMar>
              <w:top w:w="0" w:type="dxa"/>
              <w:left w:w="70" w:type="dxa"/>
              <w:bottom w:w="0" w:type="dxa"/>
              <w:right w:w="70" w:type="dxa"/>
            </w:tcMar>
            <w:vAlign w:val="center"/>
            <w:hideMark/>
          </w:tcPr>
          <w:p w14:paraId="5793B068" w14:textId="77777777"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D</w:t>
            </w:r>
            <w:r w:rsidRPr="00367324">
              <w:rPr>
                <w:rFonts w:ascii="Calibri" w:eastAsia="Calibri" w:hAnsi="Calibri" w:cs="Calibri"/>
                <w:color w:val="000000"/>
                <w:szCs w:val="22"/>
                <w:vertAlign w:val="subscript"/>
                <w:lang w:eastAsia="cs-CZ"/>
              </w:rPr>
              <w:t>KM</w:t>
            </w:r>
            <w:r w:rsidRPr="00367324">
              <w:rPr>
                <w:rFonts w:ascii="Calibri" w:eastAsia="Calibri" w:hAnsi="Calibri" w:cs="Calibri"/>
                <w:color w:val="000000"/>
                <w:szCs w:val="22"/>
                <w:lang w:eastAsia="cs-CZ"/>
              </w:rPr>
              <w:t>23</w:t>
            </w:r>
          </w:p>
        </w:tc>
        <w:tc>
          <w:tcPr>
            <w:tcW w:w="6660"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57E36071" w14:textId="68AB5EA9" w:rsidR="00367324" w:rsidRPr="00367324" w:rsidRDefault="00367324" w:rsidP="00367324">
            <w:pPr>
              <w:spacing w:before="0" w:after="0"/>
              <w:jc w:val="left"/>
              <w:rPr>
                <w:rFonts w:ascii="Calibri" w:eastAsia="Calibri" w:hAnsi="Calibri" w:cs="Calibri"/>
                <w:color w:val="000000"/>
                <w:szCs w:val="22"/>
                <w:lang w:eastAsia="cs-CZ"/>
              </w:rPr>
            </w:pPr>
            <w:r w:rsidRPr="00367324">
              <w:rPr>
                <w:rFonts w:ascii="Calibri" w:eastAsia="Calibri" w:hAnsi="Calibri" w:cs="Calibri"/>
                <w:color w:val="000000"/>
                <w:szCs w:val="22"/>
                <w:lang w:eastAsia="cs-CZ"/>
              </w:rPr>
              <w:t>Dopravní výkon v km za období od začátku změny jízdních řádů v prosinci 2022 do konce platnosti jízdních řádů v prosinci 2023.</w:t>
            </w:r>
            <w:r w:rsidR="00901747">
              <w:rPr>
                <w:rFonts w:ascii="Calibri" w:eastAsia="Calibri" w:hAnsi="Calibri" w:cs="Calibri"/>
                <w:color w:val="000000"/>
                <w:szCs w:val="22"/>
                <w:lang w:eastAsia="cs-CZ"/>
              </w:rPr>
              <w:t xml:space="preserve"> Pro rok 2024 se použije </w:t>
            </w:r>
            <w:r w:rsidR="00901747" w:rsidRPr="00367324">
              <w:rPr>
                <w:rFonts w:ascii="Calibri" w:eastAsia="Calibri" w:hAnsi="Calibri" w:cs="Calibri"/>
                <w:color w:val="000000"/>
                <w:szCs w:val="22"/>
                <w:lang w:eastAsia="cs-CZ"/>
              </w:rPr>
              <w:t>D</w:t>
            </w:r>
            <w:r w:rsidR="00901747" w:rsidRPr="00367324">
              <w:rPr>
                <w:rFonts w:ascii="Calibri" w:eastAsia="Calibri" w:hAnsi="Calibri" w:cs="Calibri"/>
                <w:color w:val="000000"/>
                <w:szCs w:val="22"/>
                <w:vertAlign w:val="subscript"/>
                <w:lang w:eastAsia="cs-CZ"/>
              </w:rPr>
              <w:t>KM</w:t>
            </w:r>
            <w:r w:rsidR="00901747" w:rsidRPr="00367324">
              <w:rPr>
                <w:rFonts w:ascii="Calibri" w:eastAsia="Calibri" w:hAnsi="Calibri" w:cs="Calibri"/>
                <w:color w:val="000000"/>
                <w:szCs w:val="22"/>
                <w:lang w:eastAsia="cs-CZ"/>
              </w:rPr>
              <w:t>2</w:t>
            </w:r>
            <w:r w:rsidR="00901747">
              <w:rPr>
                <w:rFonts w:ascii="Calibri" w:eastAsia="Calibri" w:hAnsi="Calibri" w:cs="Calibri"/>
                <w:color w:val="000000"/>
                <w:szCs w:val="22"/>
                <w:lang w:eastAsia="cs-CZ"/>
              </w:rPr>
              <w:t xml:space="preserve">4 a v dalších letech tak dále. </w:t>
            </w:r>
          </w:p>
        </w:tc>
      </w:tr>
    </w:tbl>
    <w:p w14:paraId="649A9082" w14:textId="77777777" w:rsidR="00367324" w:rsidRPr="00367324" w:rsidRDefault="00367324" w:rsidP="00367324">
      <w:pPr>
        <w:spacing w:before="0" w:after="0"/>
        <w:jc w:val="left"/>
        <w:rPr>
          <w:rFonts w:ascii="Calibri" w:eastAsia="Calibri" w:hAnsi="Calibri" w:cs="Calibri"/>
          <w:szCs w:val="22"/>
        </w:rPr>
      </w:pPr>
    </w:p>
    <w:p w14:paraId="18A6C3F0" w14:textId="77777777" w:rsidR="00367324" w:rsidRPr="00367324" w:rsidRDefault="00367324" w:rsidP="00367324">
      <w:pPr>
        <w:spacing w:before="0" w:after="0"/>
        <w:jc w:val="left"/>
        <w:rPr>
          <w:rFonts w:ascii="Calibri" w:eastAsia="Calibri" w:hAnsi="Calibri" w:cs="Calibri"/>
          <w:szCs w:val="22"/>
        </w:rPr>
      </w:pPr>
    </w:p>
    <w:p w14:paraId="2E8B1F2D" w14:textId="77777777" w:rsidR="004537B3" w:rsidRPr="004537B3" w:rsidRDefault="00AA54BA" w:rsidP="00AA54BA">
      <w:pPr>
        <w:suppressAutoHyphens/>
        <w:overflowPunct w:val="0"/>
        <w:autoSpaceDE w:val="0"/>
        <w:autoSpaceDN w:val="0"/>
        <w:adjustRightInd w:val="0"/>
        <w:spacing w:before="0" w:after="200" w:line="276" w:lineRule="auto"/>
        <w:jc w:val="center"/>
        <w:textAlignment w:val="baseline"/>
        <w:rPr>
          <w:rFonts w:ascii="Calibri" w:eastAsia="Calibri" w:hAnsi="Calibri" w:cs="Calibri"/>
          <w:b/>
          <w:szCs w:val="22"/>
        </w:rPr>
      </w:pPr>
      <w:r>
        <w:rPr>
          <w:rFonts w:ascii="Calibri" w:eastAsia="Calibri" w:hAnsi="Calibri" w:cs="Calibri"/>
          <w:b/>
          <w:szCs w:val="22"/>
        </w:rPr>
        <w:t xml:space="preserve">II. </w:t>
      </w:r>
      <w:r w:rsidR="004537B3">
        <w:rPr>
          <w:rFonts w:ascii="Calibri" w:eastAsia="Calibri" w:hAnsi="Calibri" w:cs="Calibri"/>
          <w:b/>
          <w:szCs w:val="22"/>
        </w:rPr>
        <w:t>ZÁVĚREČNÁ USTANOVENÍ</w:t>
      </w:r>
    </w:p>
    <w:p w14:paraId="2A37D079"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1. </w:t>
      </w:r>
      <w:r w:rsidR="004345A8" w:rsidRPr="004537B3">
        <w:rPr>
          <w:rFonts w:asciiTheme="minorHAnsi" w:hAnsiTheme="minorHAnsi" w:cstheme="minorHAnsi"/>
          <w:szCs w:val="22"/>
        </w:rPr>
        <w:t>Ostatní ustanovení Smlouvy se nemění.</w:t>
      </w:r>
    </w:p>
    <w:p w14:paraId="3A45849B"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2. </w:t>
      </w:r>
      <w:r w:rsidR="004345A8" w:rsidRPr="004537B3">
        <w:rPr>
          <w:rFonts w:asciiTheme="minorHAnsi" w:hAnsiTheme="minorHAnsi" w:cstheme="minorHAnsi"/>
          <w:szCs w:val="22"/>
        </w:rPr>
        <w:t xml:space="preserve">Neplatnost nebo neúčinnost některého ustanovení tohoto Dodatku nezakládá neplatnost nebo </w:t>
      </w:r>
      <w:r w:rsidR="004345A8" w:rsidRPr="004537B3">
        <w:rPr>
          <w:rFonts w:asciiTheme="minorHAnsi" w:hAnsiTheme="minorHAnsi" w:cstheme="minorHAnsi"/>
          <w:szCs w:val="22"/>
        </w:rPr>
        <w:lastRenderedPageBreak/>
        <w:t>neúčinnost Dodatku ani Smlouvy.</w:t>
      </w:r>
    </w:p>
    <w:p w14:paraId="17FCEF33" w14:textId="77777777" w:rsidR="004345A8" w:rsidRPr="004537B3" w:rsidRDefault="004537B3"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3. </w:t>
      </w:r>
      <w:r w:rsidRPr="004537B3">
        <w:rPr>
          <w:rFonts w:asciiTheme="minorHAnsi" w:hAnsiTheme="minorHAnsi" w:cstheme="minorHAnsi"/>
          <w:szCs w:val="22"/>
        </w:rPr>
        <w:t xml:space="preserve">Tento dodatek byl sepsán v pěti (5) vyhotoveních, z nich Objednatel obdrží tři (3) vyhotovení a Dopravce dvě (2) vyhotovení. </w:t>
      </w:r>
      <w:r w:rsidR="004345A8" w:rsidRPr="004537B3">
        <w:rPr>
          <w:rFonts w:asciiTheme="minorHAnsi" w:hAnsiTheme="minorHAnsi" w:cstheme="minorHAnsi"/>
          <w:szCs w:val="22"/>
        </w:rPr>
        <w:t xml:space="preserve"> </w:t>
      </w:r>
    </w:p>
    <w:p w14:paraId="5D71368A" w14:textId="77777777" w:rsidR="004345A8" w:rsidRPr="004537B3" w:rsidRDefault="00532831"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4. </w:t>
      </w:r>
      <w:r w:rsidR="004345A8" w:rsidRPr="004537B3">
        <w:rPr>
          <w:rFonts w:asciiTheme="minorHAnsi" w:hAnsiTheme="minorHAnsi" w:cstheme="minorHAnsi"/>
          <w:szCs w:val="22"/>
        </w:rPr>
        <w:t>Dopravce souhlasí s uveřejněním Dodatku za podmínek vyplývajících z příslušných právních předpisů, zejména souhlasí se zveřejněním Dodatku v registru smluv podle zákona č. 340/2015 Sb., o zvláštních podmínkách účinnosti některých smluv, uveřejňování těchto smluv a o registru smluv (zákon o registru smluv), ve znění pozdějších předpisů (dále jen „Zákon o registru smluv“).</w:t>
      </w:r>
    </w:p>
    <w:p w14:paraId="5B46431E" w14:textId="77777777" w:rsidR="004537B3" w:rsidRPr="004537B3" w:rsidRDefault="00532831" w:rsidP="004537B3">
      <w:pPr>
        <w:pStyle w:val="Preambule"/>
        <w:numPr>
          <w:ilvl w:val="0"/>
          <w:numId w:val="0"/>
        </w:numPr>
        <w:rPr>
          <w:rFonts w:asciiTheme="minorHAnsi" w:hAnsiTheme="minorHAnsi" w:cstheme="minorHAnsi"/>
          <w:szCs w:val="22"/>
        </w:rPr>
      </w:pPr>
      <w:r>
        <w:rPr>
          <w:rFonts w:asciiTheme="minorHAnsi" w:hAnsiTheme="minorHAnsi" w:cstheme="minorHAnsi"/>
          <w:szCs w:val="22"/>
        </w:rPr>
        <w:t xml:space="preserve">5. </w:t>
      </w:r>
      <w:r w:rsidR="004537B3" w:rsidRPr="004537B3">
        <w:rPr>
          <w:rFonts w:asciiTheme="minorHAnsi" w:hAnsiTheme="minorHAnsi" w:cstheme="minorHAnsi"/>
          <w:szCs w:val="22"/>
        </w:rPr>
        <w:t>Smluvní strany prohlašují, že si tento dodatek pozorně přečetly, že jeho obsahu porozuměly, že nebyl uzavřen v tísni za nápadně nevýhodných podmínek. Na důkaz své pravé, svobodné a vážné vůle pak připojují níže své podpisy.</w:t>
      </w:r>
    </w:p>
    <w:p w14:paraId="3189C0D3" w14:textId="77777777" w:rsidR="004537B3" w:rsidRPr="008A6859" w:rsidRDefault="004537B3" w:rsidP="004537B3">
      <w:pPr>
        <w:pStyle w:val="Clanek11"/>
        <w:numPr>
          <w:ilvl w:val="0"/>
          <w:numId w:val="0"/>
        </w:numPr>
        <w:ind w:left="850"/>
        <w:rPr>
          <w:rFonts w:ascii="Times New Roman" w:hAnsi="Times New Roman" w:cs="Times New Roman"/>
          <w:b w:val="0"/>
          <w:i w:val="0"/>
          <w:szCs w:val="22"/>
        </w:rPr>
      </w:pPr>
    </w:p>
    <w:p w14:paraId="0CB719D9" w14:textId="77777777" w:rsidR="00D90AEF" w:rsidRPr="008A6859" w:rsidRDefault="00D90AEF" w:rsidP="00D90AEF">
      <w:pPr>
        <w:pStyle w:val="Nadpis1"/>
        <w:numPr>
          <w:ilvl w:val="0"/>
          <w:numId w:val="0"/>
        </w:numPr>
        <w:spacing w:before="120"/>
        <w:ind w:left="567"/>
        <w:jc w:val="center"/>
        <w:rPr>
          <w:rFonts w:cs="Times New Roman"/>
        </w:rPr>
      </w:pPr>
    </w:p>
    <w:p w14:paraId="67676056" w14:textId="77777777" w:rsidR="00D90AEF" w:rsidRPr="00532831" w:rsidRDefault="00D90AEF" w:rsidP="004537B3">
      <w:pPr>
        <w:pStyle w:val="Nadpis1"/>
        <w:numPr>
          <w:ilvl w:val="0"/>
          <w:numId w:val="0"/>
        </w:numPr>
        <w:ind w:left="3447" w:firstLine="153"/>
        <w:rPr>
          <w:rFonts w:asciiTheme="minorHAnsi" w:hAnsiTheme="minorHAnsi" w:cstheme="minorHAnsi"/>
          <w:bCs w:val="0"/>
          <w:caps w:val="0"/>
          <w:kern w:val="0"/>
          <w:szCs w:val="22"/>
        </w:rPr>
      </w:pPr>
      <w:r w:rsidRPr="00532831">
        <w:rPr>
          <w:rFonts w:asciiTheme="minorHAnsi" w:hAnsiTheme="minorHAnsi" w:cstheme="minorHAnsi"/>
          <w:bCs w:val="0"/>
          <w:caps w:val="0"/>
          <w:kern w:val="0"/>
          <w:szCs w:val="22"/>
        </w:rPr>
        <w:t>Doložka</w:t>
      </w:r>
      <w:r w:rsidR="004537B3" w:rsidRPr="00532831">
        <w:rPr>
          <w:rFonts w:asciiTheme="minorHAnsi" w:hAnsiTheme="minorHAnsi" w:cstheme="minorHAnsi"/>
          <w:bCs w:val="0"/>
          <w:caps w:val="0"/>
          <w:kern w:val="0"/>
          <w:szCs w:val="22"/>
        </w:rPr>
        <w:t xml:space="preserve"> </w:t>
      </w:r>
    </w:p>
    <w:p w14:paraId="03E7C087" w14:textId="77777777" w:rsidR="00D90AEF" w:rsidRPr="00532831" w:rsidRDefault="00D90AEF" w:rsidP="00532831">
      <w:pPr>
        <w:jc w:val="center"/>
        <w:rPr>
          <w:rFonts w:asciiTheme="minorHAnsi" w:hAnsiTheme="minorHAnsi" w:cstheme="minorHAnsi"/>
          <w:szCs w:val="22"/>
        </w:rPr>
      </w:pPr>
      <w:r w:rsidRPr="00532831">
        <w:rPr>
          <w:rFonts w:asciiTheme="minorHAnsi" w:hAnsiTheme="minorHAnsi" w:cstheme="minorHAnsi"/>
          <w:szCs w:val="22"/>
        </w:rPr>
        <w:t>podle § 23 zákona č. 129/2000 Sb., o krajích, v platném znění,</w:t>
      </w:r>
    </w:p>
    <w:p w14:paraId="6CD1A321" w14:textId="77777777" w:rsidR="00D90AEF" w:rsidRPr="00532831" w:rsidRDefault="00D90AEF" w:rsidP="00D90AEF">
      <w:pPr>
        <w:tabs>
          <w:tab w:val="left" w:pos="720"/>
        </w:tabs>
        <w:rPr>
          <w:rFonts w:asciiTheme="minorHAnsi" w:hAnsiTheme="minorHAnsi" w:cstheme="minorHAnsi"/>
          <w:szCs w:val="22"/>
        </w:rPr>
      </w:pPr>
    </w:p>
    <w:p w14:paraId="416C09A5" w14:textId="5C13ED5C" w:rsidR="0065248E" w:rsidRPr="00532831" w:rsidRDefault="0065248E" w:rsidP="0065248E">
      <w:pPr>
        <w:pStyle w:val="Zkladntext2"/>
        <w:tabs>
          <w:tab w:val="left" w:pos="720"/>
        </w:tabs>
        <w:spacing w:line="240" w:lineRule="auto"/>
        <w:jc w:val="both"/>
        <w:rPr>
          <w:rFonts w:asciiTheme="minorHAnsi" w:hAnsiTheme="minorHAnsi" w:cstheme="minorHAnsi"/>
          <w:sz w:val="22"/>
          <w:szCs w:val="22"/>
          <w:lang w:val="cs-CZ" w:eastAsia="en-US"/>
        </w:rPr>
      </w:pPr>
      <w:r w:rsidRPr="00532831">
        <w:rPr>
          <w:rFonts w:asciiTheme="minorHAnsi" w:hAnsiTheme="minorHAnsi" w:cstheme="minorHAnsi"/>
          <w:sz w:val="22"/>
          <w:szCs w:val="22"/>
          <w:lang w:val="cs-CZ" w:eastAsia="en-US"/>
        </w:rPr>
        <w:t xml:space="preserve">Tento Dodatek byl schválen </w:t>
      </w:r>
      <w:r w:rsidR="004537B3" w:rsidRPr="00532831">
        <w:rPr>
          <w:rFonts w:asciiTheme="minorHAnsi" w:hAnsiTheme="minorHAnsi" w:cstheme="minorHAnsi"/>
          <w:sz w:val="22"/>
          <w:szCs w:val="22"/>
          <w:lang w:val="cs-CZ" w:eastAsia="en-US"/>
        </w:rPr>
        <w:t>Zastupitelstvem</w:t>
      </w:r>
      <w:r w:rsidRPr="00532831">
        <w:rPr>
          <w:rFonts w:asciiTheme="minorHAnsi" w:hAnsiTheme="minorHAnsi" w:cstheme="minorHAnsi"/>
          <w:sz w:val="22"/>
          <w:szCs w:val="22"/>
          <w:lang w:val="cs-CZ" w:eastAsia="en-US"/>
        </w:rPr>
        <w:t xml:space="preserve"> </w:t>
      </w:r>
      <w:r w:rsidR="000D68DB" w:rsidRPr="00532831">
        <w:rPr>
          <w:rFonts w:asciiTheme="minorHAnsi" w:hAnsiTheme="minorHAnsi" w:cstheme="minorHAnsi"/>
          <w:sz w:val="22"/>
          <w:szCs w:val="22"/>
          <w:lang w:val="cs-CZ" w:eastAsia="en-US"/>
        </w:rPr>
        <w:t>Zlínského</w:t>
      </w:r>
      <w:r w:rsidRPr="00532831">
        <w:rPr>
          <w:rFonts w:asciiTheme="minorHAnsi" w:hAnsiTheme="minorHAnsi" w:cstheme="minorHAnsi"/>
          <w:sz w:val="22"/>
          <w:szCs w:val="22"/>
          <w:lang w:val="cs-CZ" w:eastAsia="en-US"/>
        </w:rPr>
        <w:t xml:space="preserve"> kraje na </w:t>
      </w:r>
      <w:r w:rsidR="005B07B1">
        <w:rPr>
          <w:rFonts w:asciiTheme="minorHAnsi" w:hAnsiTheme="minorHAnsi" w:cstheme="minorHAnsi"/>
          <w:sz w:val="22"/>
          <w:szCs w:val="22"/>
          <w:lang w:val="cs-CZ" w:eastAsia="en-US"/>
        </w:rPr>
        <w:t>16</w:t>
      </w:r>
      <w:r w:rsidRPr="00532831">
        <w:rPr>
          <w:rFonts w:asciiTheme="minorHAnsi" w:hAnsiTheme="minorHAnsi" w:cstheme="minorHAnsi"/>
          <w:sz w:val="22"/>
          <w:szCs w:val="22"/>
          <w:lang w:val="cs-CZ" w:eastAsia="en-US"/>
        </w:rPr>
        <w:t xml:space="preserve">. schůzi, konané dne </w:t>
      </w:r>
      <w:proofErr w:type="gramStart"/>
      <w:r w:rsidR="005B07B1">
        <w:rPr>
          <w:rFonts w:asciiTheme="minorHAnsi" w:hAnsiTheme="minorHAnsi" w:cstheme="minorHAnsi"/>
          <w:sz w:val="22"/>
          <w:szCs w:val="22"/>
          <w:lang w:val="cs-CZ" w:eastAsia="en-US"/>
        </w:rPr>
        <w:t>27</w:t>
      </w:r>
      <w:r w:rsidRPr="00532831">
        <w:rPr>
          <w:rFonts w:asciiTheme="minorHAnsi" w:hAnsiTheme="minorHAnsi" w:cstheme="minorHAnsi"/>
          <w:sz w:val="22"/>
          <w:szCs w:val="22"/>
          <w:lang w:val="cs-CZ" w:eastAsia="en-US"/>
        </w:rPr>
        <w:t>.</w:t>
      </w:r>
      <w:r w:rsidR="005B07B1">
        <w:rPr>
          <w:rFonts w:asciiTheme="minorHAnsi" w:hAnsiTheme="minorHAnsi" w:cstheme="minorHAnsi"/>
          <w:sz w:val="22"/>
          <w:szCs w:val="22"/>
          <w:lang w:val="cs-CZ" w:eastAsia="en-US"/>
        </w:rPr>
        <w:t>02</w:t>
      </w:r>
      <w:r w:rsidRPr="00532831">
        <w:rPr>
          <w:rFonts w:asciiTheme="minorHAnsi" w:hAnsiTheme="minorHAnsi" w:cstheme="minorHAnsi"/>
          <w:sz w:val="22"/>
          <w:szCs w:val="22"/>
          <w:lang w:val="cs-CZ" w:eastAsia="en-US"/>
        </w:rPr>
        <w:t>.202</w:t>
      </w:r>
      <w:r w:rsidR="000D68DB" w:rsidRPr="00532831">
        <w:rPr>
          <w:rFonts w:asciiTheme="minorHAnsi" w:hAnsiTheme="minorHAnsi" w:cstheme="minorHAnsi"/>
          <w:sz w:val="22"/>
          <w:szCs w:val="22"/>
          <w:lang w:val="cs-CZ" w:eastAsia="en-US"/>
        </w:rPr>
        <w:t>3</w:t>
      </w:r>
      <w:proofErr w:type="gramEnd"/>
      <w:r w:rsidRPr="00532831">
        <w:rPr>
          <w:rFonts w:asciiTheme="minorHAnsi" w:hAnsiTheme="minorHAnsi" w:cstheme="minorHAnsi"/>
          <w:sz w:val="22"/>
          <w:szCs w:val="22"/>
          <w:lang w:val="cs-CZ" w:eastAsia="en-US"/>
        </w:rPr>
        <w:t xml:space="preserve"> usnesením č. </w:t>
      </w:r>
      <w:r w:rsidR="005B07B1">
        <w:rPr>
          <w:rFonts w:asciiTheme="minorHAnsi" w:hAnsiTheme="minorHAnsi" w:cstheme="minorHAnsi"/>
          <w:sz w:val="22"/>
          <w:szCs w:val="22"/>
          <w:lang w:val="cs-CZ" w:eastAsia="en-US"/>
        </w:rPr>
        <w:t>0478</w:t>
      </w:r>
      <w:r w:rsidRPr="00532831">
        <w:rPr>
          <w:rFonts w:asciiTheme="minorHAnsi" w:hAnsiTheme="minorHAnsi" w:cstheme="minorHAnsi"/>
          <w:sz w:val="22"/>
          <w:szCs w:val="22"/>
          <w:lang w:val="cs-CZ" w:eastAsia="en-US"/>
        </w:rPr>
        <w:t>/</w:t>
      </w:r>
      <w:r w:rsidR="004537B3" w:rsidRPr="00532831">
        <w:rPr>
          <w:rFonts w:asciiTheme="minorHAnsi" w:hAnsiTheme="minorHAnsi" w:cstheme="minorHAnsi"/>
          <w:sz w:val="22"/>
          <w:szCs w:val="22"/>
          <w:lang w:val="cs-CZ" w:eastAsia="en-US"/>
        </w:rPr>
        <w:t>Z</w:t>
      </w:r>
      <w:r w:rsidR="005B07B1">
        <w:rPr>
          <w:rFonts w:asciiTheme="minorHAnsi" w:hAnsiTheme="minorHAnsi" w:cstheme="minorHAnsi"/>
          <w:sz w:val="22"/>
          <w:szCs w:val="22"/>
          <w:lang w:val="cs-CZ" w:eastAsia="en-US"/>
        </w:rPr>
        <w:t>16</w:t>
      </w:r>
      <w:r w:rsidRPr="00532831">
        <w:rPr>
          <w:rFonts w:asciiTheme="minorHAnsi" w:hAnsiTheme="minorHAnsi" w:cstheme="minorHAnsi"/>
          <w:sz w:val="22"/>
          <w:szCs w:val="22"/>
          <w:lang w:val="cs-CZ" w:eastAsia="en-US"/>
        </w:rPr>
        <w:t>/</w:t>
      </w:r>
      <w:r w:rsidR="000D68DB" w:rsidRPr="00532831">
        <w:rPr>
          <w:rFonts w:asciiTheme="minorHAnsi" w:hAnsiTheme="minorHAnsi" w:cstheme="minorHAnsi"/>
          <w:sz w:val="22"/>
          <w:szCs w:val="22"/>
          <w:lang w:val="cs-CZ" w:eastAsia="en-US"/>
        </w:rPr>
        <w:t>23</w:t>
      </w:r>
      <w:r w:rsidRPr="00532831">
        <w:rPr>
          <w:rFonts w:asciiTheme="minorHAnsi" w:hAnsiTheme="minorHAnsi" w:cstheme="minorHAnsi"/>
          <w:sz w:val="22"/>
          <w:szCs w:val="22"/>
          <w:lang w:val="cs-CZ" w:eastAsia="en-US"/>
        </w:rPr>
        <w:t xml:space="preserve"> nadpoloviční většinou hlasů všech členů </w:t>
      </w:r>
      <w:r w:rsidR="004537B3" w:rsidRPr="00532831">
        <w:rPr>
          <w:rFonts w:asciiTheme="minorHAnsi" w:hAnsiTheme="minorHAnsi" w:cstheme="minorHAnsi"/>
          <w:sz w:val="22"/>
          <w:szCs w:val="22"/>
          <w:lang w:val="cs-CZ" w:eastAsia="en-US"/>
        </w:rPr>
        <w:t>zastupitelstva</w:t>
      </w:r>
      <w:r w:rsidRPr="00532831">
        <w:rPr>
          <w:rFonts w:asciiTheme="minorHAnsi" w:hAnsiTheme="minorHAnsi" w:cstheme="minorHAnsi"/>
          <w:sz w:val="22"/>
          <w:szCs w:val="22"/>
          <w:lang w:val="cs-CZ" w:eastAsia="en-US"/>
        </w:rPr>
        <w:t xml:space="preserve"> kraje. </w:t>
      </w:r>
    </w:p>
    <w:p w14:paraId="68BAE511" w14:textId="77777777" w:rsidR="00532831" w:rsidRDefault="00532831" w:rsidP="00532831">
      <w:pPr>
        <w:pStyle w:val="Nadpis1"/>
        <w:numPr>
          <w:ilvl w:val="0"/>
          <w:numId w:val="0"/>
        </w:numPr>
        <w:rPr>
          <w:rFonts w:cs="Times New Roman"/>
        </w:rPr>
      </w:pPr>
    </w:p>
    <w:p w14:paraId="64F2AD1E" w14:textId="77777777" w:rsidR="00532831" w:rsidRPr="00532831" w:rsidRDefault="00532831" w:rsidP="00532831">
      <w:pPr>
        <w:pStyle w:val="Nadpis1"/>
        <w:numPr>
          <w:ilvl w:val="0"/>
          <w:numId w:val="0"/>
        </w:numPr>
        <w:ind w:left="567"/>
      </w:pPr>
    </w:p>
    <w:p w14:paraId="4CE83FF9" w14:textId="0FE4BB3B" w:rsidR="00532831" w:rsidRPr="00CE7197" w:rsidRDefault="00532831" w:rsidP="00532831">
      <w:pPr>
        <w:pStyle w:val="Zkladntext2"/>
        <w:spacing w:after="200" w:line="276" w:lineRule="auto"/>
        <w:rPr>
          <w:rFonts w:asciiTheme="minorHAnsi" w:hAnsiTheme="minorHAnsi" w:cs="Calibri"/>
          <w:b/>
          <w:sz w:val="22"/>
          <w:szCs w:val="22"/>
          <w:lang w:val="cs-CZ"/>
        </w:rPr>
      </w:pPr>
      <w:r w:rsidRPr="00CE7197">
        <w:rPr>
          <w:rFonts w:asciiTheme="minorHAnsi" w:hAnsiTheme="minorHAnsi" w:cs="Calibri"/>
          <w:sz w:val="22"/>
          <w:szCs w:val="22"/>
          <w:lang w:val="cs-CZ"/>
        </w:rPr>
        <w:t>Ve Zlíně</w:t>
      </w:r>
      <w:r>
        <w:rPr>
          <w:rFonts w:asciiTheme="minorHAnsi" w:hAnsiTheme="minorHAnsi" w:cs="Calibri"/>
          <w:sz w:val="22"/>
          <w:szCs w:val="22"/>
          <w:lang w:val="cs-CZ"/>
        </w:rPr>
        <w:t xml:space="preserve"> dne </w:t>
      </w:r>
      <w:r w:rsidR="005B07B1">
        <w:rPr>
          <w:rFonts w:asciiTheme="minorHAnsi" w:hAnsiTheme="minorHAnsi" w:cs="Calibri"/>
          <w:sz w:val="22"/>
          <w:szCs w:val="22"/>
          <w:lang w:val="cs-CZ"/>
        </w:rPr>
        <w:t>06.03.2023</w:t>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005B07B1">
        <w:rPr>
          <w:rFonts w:asciiTheme="minorHAnsi" w:hAnsiTheme="minorHAnsi" w:cs="Calibri"/>
          <w:sz w:val="22"/>
          <w:szCs w:val="22"/>
          <w:lang w:val="cs-CZ"/>
        </w:rPr>
        <w:tab/>
      </w:r>
      <w:r w:rsidRPr="00CD5535">
        <w:rPr>
          <w:rFonts w:asciiTheme="minorHAnsi" w:hAnsiTheme="minorHAnsi" w:cs="Calibri"/>
          <w:sz w:val="22"/>
          <w:szCs w:val="22"/>
          <w:lang w:val="cs-CZ"/>
        </w:rPr>
        <w:t>V</w:t>
      </w:r>
      <w:r w:rsidR="00EA2204">
        <w:rPr>
          <w:rFonts w:asciiTheme="minorHAnsi" w:hAnsiTheme="minorHAnsi" w:cs="Calibri"/>
          <w:sz w:val="22"/>
          <w:szCs w:val="22"/>
          <w:lang w:val="cs-CZ"/>
        </w:rPr>
        <w:t>e</w:t>
      </w:r>
      <w:r>
        <w:rPr>
          <w:rFonts w:asciiTheme="minorHAnsi" w:hAnsiTheme="minorHAnsi" w:cs="Calibri"/>
          <w:sz w:val="22"/>
          <w:szCs w:val="22"/>
          <w:lang w:val="cs-CZ"/>
        </w:rPr>
        <w:t> </w:t>
      </w:r>
      <w:r w:rsidR="00EA2204">
        <w:rPr>
          <w:rFonts w:asciiTheme="minorHAnsi" w:hAnsiTheme="minorHAnsi" w:cs="Calibri"/>
          <w:sz w:val="22"/>
          <w:szCs w:val="22"/>
          <w:lang w:val="cs-CZ"/>
        </w:rPr>
        <w:t>Zlíně</w:t>
      </w:r>
      <w:r w:rsidRPr="00CD5535">
        <w:rPr>
          <w:rFonts w:asciiTheme="minorHAnsi" w:hAnsiTheme="minorHAnsi" w:cs="Calibri"/>
          <w:sz w:val="22"/>
          <w:szCs w:val="22"/>
          <w:lang w:val="cs-CZ"/>
        </w:rPr>
        <w:t xml:space="preserve"> dne  </w:t>
      </w:r>
      <w:r w:rsidR="005B07B1">
        <w:rPr>
          <w:rFonts w:asciiTheme="minorHAnsi" w:hAnsiTheme="minorHAnsi" w:cs="Calibri"/>
          <w:sz w:val="22"/>
          <w:szCs w:val="22"/>
          <w:lang w:val="cs-CZ"/>
        </w:rPr>
        <w:t>28.02.2023</w:t>
      </w:r>
    </w:p>
    <w:p w14:paraId="04EB18C4" w14:textId="77777777" w:rsidR="00532831" w:rsidRDefault="00532831" w:rsidP="00532831">
      <w:pPr>
        <w:pStyle w:val="Nadpis1"/>
        <w:numPr>
          <w:ilvl w:val="0"/>
          <w:numId w:val="0"/>
        </w:numPr>
        <w:ind w:left="567" w:hanging="567"/>
      </w:pPr>
    </w:p>
    <w:p w14:paraId="4A21BA7E" w14:textId="77777777" w:rsidR="00532831" w:rsidRPr="00532831" w:rsidRDefault="00532831" w:rsidP="00532831">
      <w:pPr>
        <w:pStyle w:val="Clanek11"/>
        <w:numPr>
          <w:ilvl w:val="0"/>
          <w:numId w:val="0"/>
        </w:numPr>
        <w:ind w:left="941"/>
      </w:pPr>
    </w:p>
    <w:p w14:paraId="0AFC62D2"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rPr>
        <w:t>Objednatel</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Dopravce</w:t>
      </w:r>
    </w:p>
    <w:p w14:paraId="0F67CD1C"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lang w:eastAsia="cs-CZ"/>
        </w:rPr>
      </w:pPr>
    </w:p>
    <w:p w14:paraId="1C347534" w14:textId="77777777"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lang w:eastAsia="cs-CZ"/>
        </w:rPr>
        <w:t xml:space="preserve">___________________________ </w:t>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r>
      <w:r w:rsidRPr="00532831">
        <w:rPr>
          <w:rFonts w:ascii="Calibri" w:eastAsia="Calibri" w:hAnsi="Calibri" w:cs="Calibri"/>
          <w:szCs w:val="22"/>
          <w:lang w:eastAsia="cs-CZ"/>
        </w:rPr>
        <w:tab/>
        <w:t>___________________________</w:t>
      </w:r>
    </w:p>
    <w:p w14:paraId="2381110D" w14:textId="58E8D09E" w:rsidR="00532831" w:rsidRPr="00532831" w:rsidRDefault="00532831" w:rsidP="00532831">
      <w:pPr>
        <w:tabs>
          <w:tab w:val="left" w:pos="48"/>
          <w:tab w:val="right" w:pos="3158"/>
          <w:tab w:val="left" w:pos="3254"/>
        </w:tabs>
        <w:spacing w:before="0" w:after="200" w:line="276" w:lineRule="auto"/>
        <w:rPr>
          <w:rFonts w:ascii="Calibri" w:eastAsia="Calibri" w:hAnsi="Calibri" w:cs="Calibri"/>
          <w:szCs w:val="22"/>
        </w:rPr>
      </w:pPr>
      <w:r w:rsidRPr="00532831">
        <w:rPr>
          <w:rFonts w:ascii="Calibri" w:eastAsia="Calibri" w:hAnsi="Calibri" w:cs="Calibri"/>
          <w:szCs w:val="22"/>
        </w:rPr>
        <w:t xml:space="preserve">Jméno: </w:t>
      </w:r>
      <w:r w:rsidRPr="00532831">
        <w:rPr>
          <w:rFonts w:ascii="Calibri" w:eastAsia="Calibri" w:hAnsi="Calibri" w:cs="Calibri"/>
          <w:szCs w:val="22"/>
          <w:lang w:eastAsia="cs-CZ"/>
        </w:rPr>
        <w:t>Ing. Radim Holiš</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 xml:space="preserve">Jméno: </w:t>
      </w:r>
      <w:r w:rsidRPr="00532831">
        <w:rPr>
          <w:rFonts w:ascii="Calibri" w:eastAsia="Calibri" w:hAnsi="Calibri" w:cs="Calibri"/>
          <w:szCs w:val="22"/>
          <w:lang w:eastAsia="cs-CZ"/>
        </w:rPr>
        <w:t xml:space="preserve">Ing. </w:t>
      </w:r>
      <w:r w:rsidR="00EA2204" w:rsidRPr="000056E5">
        <w:rPr>
          <w:rFonts w:ascii="Calibri" w:eastAsia="Calibri" w:hAnsi="Calibri" w:cs="Calibri"/>
          <w:szCs w:val="22"/>
        </w:rPr>
        <w:t>Josef Kolář</w:t>
      </w:r>
    </w:p>
    <w:p w14:paraId="2977EC4D" w14:textId="77777777" w:rsidR="00532831" w:rsidRPr="00532831" w:rsidRDefault="00532831" w:rsidP="00532831">
      <w:pPr>
        <w:spacing w:before="0" w:after="200" w:line="276" w:lineRule="auto"/>
        <w:jc w:val="left"/>
        <w:rPr>
          <w:rFonts w:ascii="Calibri" w:eastAsia="Calibri" w:hAnsi="Calibri" w:cs="Calibri"/>
          <w:szCs w:val="22"/>
        </w:rPr>
      </w:pPr>
      <w:r w:rsidRPr="00532831">
        <w:rPr>
          <w:rFonts w:ascii="Calibri" w:eastAsia="Calibri" w:hAnsi="Calibri" w:cs="Calibri"/>
          <w:szCs w:val="22"/>
        </w:rPr>
        <w:t xml:space="preserve">Funkce: </w:t>
      </w:r>
      <w:r w:rsidRPr="00532831">
        <w:rPr>
          <w:rFonts w:ascii="Calibri" w:eastAsia="Calibri" w:hAnsi="Calibri" w:cs="Calibri"/>
          <w:szCs w:val="22"/>
          <w:lang w:eastAsia="cs-CZ"/>
        </w:rPr>
        <w:t>hejtman</w:t>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r>
      <w:r w:rsidRPr="00532831">
        <w:rPr>
          <w:rFonts w:ascii="Calibri" w:eastAsia="Calibri" w:hAnsi="Calibri" w:cs="Calibri"/>
          <w:szCs w:val="22"/>
        </w:rPr>
        <w:tab/>
        <w:t>Funkce: předseda představenstva</w:t>
      </w:r>
    </w:p>
    <w:p w14:paraId="78B111DF" w14:textId="77777777" w:rsidR="00BC2AE5" w:rsidRPr="00C97D38" w:rsidRDefault="00BC2AE5" w:rsidP="00D90AEF">
      <w:pPr>
        <w:pStyle w:val="Nadpis1"/>
        <w:keepNext w:val="0"/>
        <w:numPr>
          <w:ilvl w:val="0"/>
          <w:numId w:val="0"/>
        </w:numPr>
        <w:spacing w:before="120"/>
        <w:jc w:val="left"/>
        <w:rPr>
          <w:rFonts w:cs="Times New Roman"/>
        </w:rPr>
      </w:pPr>
    </w:p>
    <w:sectPr w:rsidR="00BC2AE5" w:rsidRPr="00C97D38" w:rsidSect="000D6F14">
      <w:footerReference w:type="default" r:id="rId15"/>
      <w:pgSz w:w="11907" w:h="16840" w:code="9"/>
      <w:pgMar w:top="1418" w:right="1418" w:bottom="1418"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CAD8C" w16cex:dateUtc="2023-01-26T06:43:00Z"/>
  <w16cex:commentExtensible w16cex:durableId="277CADF4" w16cex:dateUtc="2023-01-26T06:44:00Z"/>
  <w16cex:commentExtensible w16cex:durableId="277CB2E6" w16cex:dateUtc="2023-01-2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DB695" w16cid:durableId="277CAD75"/>
  <w16cid:commentId w16cid:paraId="1971420B" w16cid:durableId="277CAD8C"/>
  <w16cid:commentId w16cid:paraId="51B23E55" w16cid:durableId="277CAD76"/>
  <w16cid:commentId w16cid:paraId="5B4166E3" w16cid:durableId="277CADF4"/>
  <w16cid:commentId w16cid:paraId="3E0E124E" w16cid:durableId="277CAD77"/>
  <w16cid:commentId w16cid:paraId="3984FD87" w16cid:durableId="277CB2E6"/>
  <w16cid:commentId w16cid:paraId="3CE1027E" w16cid:durableId="277CAD78"/>
  <w16cid:commentId w16cid:paraId="1F29728B" w16cid:durableId="277CAD79"/>
  <w16cid:commentId w16cid:paraId="070F3DBF" w16cid:durableId="277CAD7A"/>
  <w16cid:commentId w16cid:paraId="1112D8A1" w16cid:durableId="277CAD7B"/>
  <w16cid:commentId w16cid:paraId="25EEEBCC" w16cid:durableId="277CAD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2AE3F" w14:textId="77777777" w:rsidR="00BA75E9" w:rsidRDefault="00BA75E9">
      <w:r>
        <w:separator/>
      </w:r>
    </w:p>
  </w:endnote>
  <w:endnote w:type="continuationSeparator" w:id="0">
    <w:p w14:paraId="66AC09D0" w14:textId="77777777" w:rsidR="00BA75E9" w:rsidRDefault="00BA75E9">
      <w:r>
        <w:continuationSeparator/>
      </w:r>
    </w:p>
  </w:endnote>
  <w:endnote w:type="continuationNotice" w:id="1">
    <w:p w14:paraId="5BDA88B5" w14:textId="77777777" w:rsidR="00BA75E9" w:rsidRDefault="00BA75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611E" w14:textId="5C932E72" w:rsidR="00040998" w:rsidRPr="00532831" w:rsidRDefault="00040998" w:rsidP="00115C64">
    <w:pPr>
      <w:pStyle w:val="Zpat"/>
      <w:tabs>
        <w:tab w:val="clear" w:pos="4703"/>
        <w:tab w:val="clear" w:pos="9406"/>
      </w:tabs>
      <w:jc w:val="right"/>
      <w:rPr>
        <w:rFonts w:ascii="Calibri" w:hAnsi="Calibri" w:cs="Calibri"/>
        <w:sz w:val="22"/>
        <w:szCs w:val="22"/>
      </w:rPr>
    </w:pPr>
    <w:r w:rsidRPr="00532831">
      <w:rPr>
        <w:rFonts w:ascii="Calibri" w:hAnsi="Calibri" w:cs="Calibri"/>
      </w:rPr>
      <w:tab/>
    </w:r>
    <w:r w:rsidRPr="00532831">
      <w:rPr>
        <w:rFonts w:ascii="Calibri" w:hAnsi="Calibri" w:cs="Calibri"/>
      </w:rPr>
      <w:tab/>
    </w:r>
    <w:r w:rsidRPr="00532831">
      <w:rPr>
        <w:rStyle w:val="slostrnky"/>
        <w:rFonts w:ascii="Calibri" w:hAnsi="Calibri" w:cs="Calibri"/>
        <w:sz w:val="22"/>
        <w:szCs w:val="22"/>
      </w:rPr>
      <w:fldChar w:fldCharType="begin"/>
    </w:r>
    <w:r w:rsidRPr="00532831">
      <w:rPr>
        <w:rStyle w:val="slostrnky"/>
        <w:rFonts w:ascii="Calibri" w:hAnsi="Calibri" w:cs="Calibri"/>
        <w:sz w:val="22"/>
        <w:szCs w:val="22"/>
      </w:rPr>
      <w:instrText xml:space="preserve"> PAGE </w:instrText>
    </w:r>
    <w:r w:rsidRPr="00532831">
      <w:rPr>
        <w:rStyle w:val="slostrnky"/>
        <w:rFonts w:ascii="Calibri" w:hAnsi="Calibri" w:cs="Calibri"/>
        <w:sz w:val="22"/>
        <w:szCs w:val="22"/>
      </w:rPr>
      <w:fldChar w:fldCharType="separate"/>
    </w:r>
    <w:r w:rsidR="007C3F39">
      <w:rPr>
        <w:rStyle w:val="slostrnky"/>
        <w:rFonts w:ascii="Calibri" w:hAnsi="Calibri" w:cs="Calibri"/>
        <w:noProof/>
        <w:sz w:val="22"/>
        <w:szCs w:val="22"/>
      </w:rPr>
      <w:t>6</w:t>
    </w:r>
    <w:r w:rsidRPr="00532831">
      <w:rPr>
        <w:rStyle w:val="slostrnky"/>
        <w:rFonts w:ascii="Calibri" w:hAnsi="Calibri" w:cs="Calibri"/>
        <w:sz w:val="22"/>
        <w:szCs w:val="22"/>
      </w:rPr>
      <w:fldChar w:fldCharType="end"/>
    </w:r>
    <w:r w:rsidRPr="00532831">
      <w:rPr>
        <w:rStyle w:val="slostrnky"/>
        <w:rFonts w:ascii="Calibri" w:hAnsi="Calibri" w:cs="Calibri"/>
        <w:sz w:val="22"/>
        <w:szCs w:val="22"/>
      </w:rPr>
      <w:t xml:space="preserve"> / </w:t>
    </w:r>
    <w:r w:rsidRPr="00532831">
      <w:rPr>
        <w:rStyle w:val="slostrnky"/>
        <w:rFonts w:ascii="Calibri" w:hAnsi="Calibri" w:cs="Calibri"/>
        <w:sz w:val="22"/>
        <w:szCs w:val="22"/>
      </w:rPr>
      <w:fldChar w:fldCharType="begin"/>
    </w:r>
    <w:r w:rsidRPr="00532831">
      <w:rPr>
        <w:rStyle w:val="slostrnky"/>
        <w:rFonts w:ascii="Calibri" w:hAnsi="Calibri" w:cs="Calibri"/>
        <w:sz w:val="22"/>
        <w:szCs w:val="22"/>
      </w:rPr>
      <w:instrText xml:space="preserve"> NUMPAGES </w:instrText>
    </w:r>
    <w:r w:rsidRPr="00532831">
      <w:rPr>
        <w:rStyle w:val="slostrnky"/>
        <w:rFonts w:ascii="Calibri" w:hAnsi="Calibri" w:cs="Calibri"/>
        <w:sz w:val="22"/>
        <w:szCs w:val="22"/>
      </w:rPr>
      <w:fldChar w:fldCharType="separate"/>
    </w:r>
    <w:r w:rsidR="007C3F39">
      <w:rPr>
        <w:rStyle w:val="slostrnky"/>
        <w:rFonts w:ascii="Calibri" w:hAnsi="Calibri" w:cs="Calibri"/>
        <w:noProof/>
        <w:sz w:val="22"/>
        <w:szCs w:val="22"/>
      </w:rPr>
      <w:t>6</w:t>
    </w:r>
    <w:r w:rsidRPr="00532831">
      <w:rPr>
        <w:rStyle w:val="slostrnky"/>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DB76C" w14:textId="77777777" w:rsidR="00BA75E9" w:rsidRDefault="00BA75E9">
      <w:r>
        <w:separator/>
      </w:r>
    </w:p>
  </w:footnote>
  <w:footnote w:type="continuationSeparator" w:id="0">
    <w:p w14:paraId="49BD0D81" w14:textId="77777777" w:rsidR="00BA75E9" w:rsidRDefault="00BA75E9">
      <w:r>
        <w:continuationSeparator/>
      </w:r>
    </w:p>
  </w:footnote>
  <w:footnote w:type="continuationNotice" w:id="1">
    <w:p w14:paraId="669B02BC" w14:textId="77777777" w:rsidR="00BA75E9" w:rsidRDefault="00BA75E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000"/>
    <w:multiLevelType w:val="hybridMultilevel"/>
    <w:tmpl w:val="631C9718"/>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53326"/>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1781106"/>
    <w:multiLevelType w:val="multilevel"/>
    <w:tmpl w:val="5DF4DB36"/>
    <w:lvl w:ilvl="0">
      <w:start w:val="1"/>
      <w:numFmt w:val="decimal"/>
      <w:lvlText w:val="%1."/>
      <w:lvlJc w:val="left"/>
      <w:pPr>
        <w:ind w:left="360" w:hanging="360"/>
      </w:pPr>
      <w:rPr>
        <w:rFonts w:cs="Times New Roman"/>
      </w:rPr>
    </w:lvl>
    <w:lvl w:ilvl="1">
      <w:start w:val="1"/>
      <w:numFmt w:val="decimal"/>
      <w:lvlText w:val="%1.%2."/>
      <w:lvlJc w:val="left"/>
      <w:pPr>
        <w:ind w:left="8513" w:hanging="432"/>
      </w:pPr>
      <w:rPr>
        <w:rFonts w:ascii="Calibri" w:hAnsi="Calibri" w:cs="Calibri" w:hint="default"/>
        <w:b w:val="0"/>
        <w:strike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496B5A65"/>
    <w:multiLevelType w:val="multilevel"/>
    <w:tmpl w:val="6456BD1E"/>
    <w:lvl w:ilvl="0">
      <w:start w:val="1"/>
      <w:numFmt w:val="upperRoman"/>
      <w:lvlText w:val="%1."/>
      <w:lvlJc w:val="left"/>
      <w:pPr>
        <w:ind w:left="720" w:hanging="720"/>
      </w:p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6" w15:restartNumberingAfterBreak="0">
    <w:nsid w:val="54C24E2F"/>
    <w:multiLevelType w:val="hybridMultilevel"/>
    <w:tmpl w:val="2C3209D8"/>
    <w:lvl w:ilvl="0" w:tplc="FFFFFFFF">
      <w:start w:val="1"/>
      <w:numFmt w:val="upperLetter"/>
      <w:lvlText w:val="(%1)"/>
      <w:lvlJc w:val="left"/>
      <w:pPr>
        <w:tabs>
          <w:tab w:val="num" w:pos="207"/>
        </w:tabs>
        <w:ind w:left="207" w:hanging="207"/>
      </w:pPr>
      <w:rPr>
        <w:rFonts w:hint="default"/>
      </w:rPr>
    </w:lvl>
    <w:lvl w:ilvl="1" w:tplc="04050019">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7662864"/>
    <w:multiLevelType w:val="multilevel"/>
    <w:tmpl w:val="8BE07208"/>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4123"/>
        </w:tabs>
        <w:ind w:left="4123" w:hanging="720"/>
      </w:pPr>
      <w:rPr>
        <w:rFonts w:hint="default"/>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5BCD1E99"/>
    <w:multiLevelType w:val="hybridMultilevel"/>
    <w:tmpl w:val="BF68B39E"/>
    <w:lvl w:ilvl="0" w:tplc="D8748DD6">
      <w:numFmt w:val="bullet"/>
      <w:lvlText w:val="-"/>
      <w:lvlJc w:val="left"/>
      <w:pPr>
        <w:ind w:left="2516" w:hanging="360"/>
      </w:pPr>
      <w:rPr>
        <w:rFonts w:ascii="Times New Roman" w:eastAsia="Times New Roman" w:hAnsi="Times New Roman" w:cs="Times New Roman" w:hint="default"/>
      </w:rPr>
    </w:lvl>
    <w:lvl w:ilvl="1" w:tplc="04050003" w:tentative="1">
      <w:start w:val="1"/>
      <w:numFmt w:val="bullet"/>
      <w:lvlText w:val="o"/>
      <w:lvlJc w:val="left"/>
      <w:pPr>
        <w:ind w:left="3236" w:hanging="360"/>
      </w:pPr>
      <w:rPr>
        <w:rFonts w:ascii="Courier New" w:hAnsi="Courier New" w:cs="Courier New" w:hint="default"/>
      </w:rPr>
    </w:lvl>
    <w:lvl w:ilvl="2" w:tplc="04050005" w:tentative="1">
      <w:start w:val="1"/>
      <w:numFmt w:val="bullet"/>
      <w:lvlText w:val=""/>
      <w:lvlJc w:val="left"/>
      <w:pPr>
        <w:ind w:left="3956" w:hanging="360"/>
      </w:pPr>
      <w:rPr>
        <w:rFonts w:ascii="Wingdings" w:hAnsi="Wingdings" w:hint="default"/>
      </w:rPr>
    </w:lvl>
    <w:lvl w:ilvl="3" w:tplc="04050001" w:tentative="1">
      <w:start w:val="1"/>
      <w:numFmt w:val="bullet"/>
      <w:lvlText w:val=""/>
      <w:lvlJc w:val="left"/>
      <w:pPr>
        <w:ind w:left="4676" w:hanging="360"/>
      </w:pPr>
      <w:rPr>
        <w:rFonts w:ascii="Symbol" w:hAnsi="Symbol" w:hint="default"/>
      </w:rPr>
    </w:lvl>
    <w:lvl w:ilvl="4" w:tplc="04050003" w:tentative="1">
      <w:start w:val="1"/>
      <w:numFmt w:val="bullet"/>
      <w:lvlText w:val="o"/>
      <w:lvlJc w:val="left"/>
      <w:pPr>
        <w:ind w:left="5396" w:hanging="360"/>
      </w:pPr>
      <w:rPr>
        <w:rFonts w:ascii="Courier New" w:hAnsi="Courier New" w:cs="Courier New" w:hint="default"/>
      </w:rPr>
    </w:lvl>
    <w:lvl w:ilvl="5" w:tplc="04050005" w:tentative="1">
      <w:start w:val="1"/>
      <w:numFmt w:val="bullet"/>
      <w:lvlText w:val=""/>
      <w:lvlJc w:val="left"/>
      <w:pPr>
        <w:ind w:left="6116" w:hanging="360"/>
      </w:pPr>
      <w:rPr>
        <w:rFonts w:ascii="Wingdings" w:hAnsi="Wingdings" w:hint="default"/>
      </w:rPr>
    </w:lvl>
    <w:lvl w:ilvl="6" w:tplc="04050001" w:tentative="1">
      <w:start w:val="1"/>
      <w:numFmt w:val="bullet"/>
      <w:lvlText w:val=""/>
      <w:lvlJc w:val="left"/>
      <w:pPr>
        <w:ind w:left="6836" w:hanging="360"/>
      </w:pPr>
      <w:rPr>
        <w:rFonts w:ascii="Symbol" w:hAnsi="Symbol" w:hint="default"/>
      </w:rPr>
    </w:lvl>
    <w:lvl w:ilvl="7" w:tplc="04050003" w:tentative="1">
      <w:start w:val="1"/>
      <w:numFmt w:val="bullet"/>
      <w:lvlText w:val="o"/>
      <w:lvlJc w:val="left"/>
      <w:pPr>
        <w:ind w:left="7556" w:hanging="360"/>
      </w:pPr>
      <w:rPr>
        <w:rFonts w:ascii="Courier New" w:hAnsi="Courier New" w:cs="Courier New" w:hint="default"/>
      </w:rPr>
    </w:lvl>
    <w:lvl w:ilvl="8" w:tplc="04050005" w:tentative="1">
      <w:start w:val="1"/>
      <w:numFmt w:val="bullet"/>
      <w:lvlText w:val=""/>
      <w:lvlJc w:val="left"/>
      <w:pPr>
        <w:ind w:left="8276" w:hanging="360"/>
      </w:pPr>
      <w:rPr>
        <w:rFonts w:ascii="Wingdings" w:hAnsi="Wingdings" w:hint="default"/>
      </w:rPr>
    </w:lvl>
  </w:abstractNum>
  <w:abstractNum w:abstractNumId="9" w15:restartNumberingAfterBreak="0">
    <w:nsid w:val="5CBE2BCE"/>
    <w:multiLevelType w:val="multilevel"/>
    <w:tmpl w:val="CAD622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FE0822"/>
    <w:multiLevelType w:val="multilevel"/>
    <w:tmpl w:val="8BE07208"/>
    <w:styleLink w:val="Styl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4123"/>
        </w:tabs>
        <w:ind w:left="1428"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6F4B5D6A"/>
    <w:multiLevelType w:val="multilevel"/>
    <w:tmpl w:val="7E806AE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901683F"/>
    <w:multiLevelType w:val="hybridMultilevel"/>
    <w:tmpl w:val="F73A1986"/>
    <w:lvl w:ilvl="0" w:tplc="FFFFFFFF">
      <w:start w:val="1"/>
      <w:numFmt w:val="lowerLetter"/>
      <w:lvlText w:val="%1."/>
      <w:lvlJc w:val="left"/>
      <w:pPr>
        <w:tabs>
          <w:tab w:val="num" w:pos="1080"/>
        </w:tabs>
        <w:ind w:left="10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0C2A7E"/>
    <w:multiLevelType w:val="hybridMultilevel"/>
    <w:tmpl w:val="4A027CAA"/>
    <w:lvl w:ilvl="0" w:tplc="04050001">
      <w:start w:val="1"/>
      <w:numFmt w:val="bullet"/>
      <w:lvlText w:val=""/>
      <w:lvlJc w:val="left"/>
      <w:pPr>
        <w:tabs>
          <w:tab w:val="num" w:pos="1301"/>
        </w:tabs>
        <w:ind w:left="1301" w:hanging="360"/>
      </w:pPr>
      <w:rPr>
        <w:rFonts w:ascii="Symbol" w:hAnsi="Symbol" w:hint="default"/>
      </w:rPr>
    </w:lvl>
    <w:lvl w:ilvl="1" w:tplc="04050003">
      <w:start w:val="1"/>
      <w:numFmt w:val="bullet"/>
      <w:lvlText w:val="o"/>
      <w:lvlJc w:val="left"/>
      <w:pPr>
        <w:tabs>
          <w:tab w:val="num" w:pos="2021"/>
        </w:tabs>
        <w:ind w:left="2021" w:hanging="360"/>
      </w:pPr>
      <w:rPr>
        <w:rFonts w:ascii="Courier New" w:hAnsi="Courier New" w:cs="Courier New" w:hint="default"/>
      </w:rPr>
    </w:lvl>
    <w:lvl w:ilvl="2" w:tplc="04050005" w:tentative="1">
      <w:start w:val="1"/>
      <w:numFmt w:val="bullet"/>
      <w:lvlText w:val=""/>
      <w:lvlJc w:val="left"/>
      <w:pPr>
        <w:tabs>
          <w:tab w:val="num" w:pos="2741"/>
        </w:tabs>
        <w:ind w:left="2741" w:hanging="360"/>
      </w:pPr>
      <w:rPr>
        <w:rFonts w:ascii="Wingdings" w:hAnsi="Wingdings" w:hint="default"/>
      </w:rPr>
    </w:lvl>
    <w:lvl w:ilvl="3" w:tplc="04050001" w:tentative="1">
      <w:start w:val="1"/>
      <w:numFmt w:val="bullet"/>
      <w:lvlText w:val=""/>
      <w:lvlJc w:val="left"/>
      <w:pPr>
        <w:tabs>
          <w:tab w:val="num" w:pos="3461"/>
        </w:tabs>
        <w:ind w:left="3461" w:hanging="360"/>
      </w:pPr>
      <w:rPr>
        <w:rFonts w:ascii="Symbol" w:hAnsi="Symbol" w:hint="default"/>
      </w:rPr>
    </w:lvl>
    <w:lvl w:ilvl="4" w:tplc="04050003" w:tentative="1">
      <w:start w:val="1"/>
      <w:numFmt w:val="bullet"/>
      <w:lvlText w:val="o"/>
      <w:lvlJc w:val="left"/>
      <w:pPr>
        <w:tabs>
          <w:tab w:val="num" w:pos="4181"/>
        </w:tabs>
        <w:ind w:left="4181" w:hanging="360"/>
      </w:pPr>
      <w:rPr>
        <w:rFonts w:ascii="Courier New" w:hAnsi="Courier New" w:cs="Courier New" w:hint="default"/>
      </w:rPr>
    </w:lvl>
    <w:lvl w:ilvl="5" w:tplc="04050005" w:tentative="1">
      <w:start w:val="1"/>
      <w:numFmt w:val="bullet"/>
      <w:lvlText w:val=""/>
      <w:lvlJc w:val="left"/>
      <w:pPr>
        <w:tabs>
          <w:tab w:val="num" w:pos="4901"/>
        </w:tabs>
        <w:ind w:left="4901" w:hanging="360"/>
      </w:pPr>
      <w:rPr>
        <w:rFonts w:ascii="Wingdings" w:hAnsi="Wingdings" w:hint="default"/>
      </w:rPr>
    </w:lvl>
    <w:lvl w:ilvl="6" w:tplc="04050001" w:tentative="1">
      <w:start w:val="1"/>
      <w:numFmt w:val="bullet"/>
      <w:lvlText w:val=""/>
      <w:lvlJc w:val="left"/>
      <w:pPr>
        <w:tabs>
          <w:tab w:val="num" w:pos="5621"/>
        </w:tabs>
        <w:ind w:left="5621" w:hanging="360"/>
      </w:pPr>
      <w:rPr>
        <w:rFonts w:ascii="Symbol" w:hAnsi="Symbol" w:hint="default"/>
      </w:rPr>
    </w:lvl>
    <w:lvl w:ilvl="7" w:tplc="04050003" w:tentative="1">
      <w:start w:val="1"/>
      <w:numFmt w:val="bullet"/>
      <w:lvlText w:val="o"/>
      <w:lvlJc w:val="left"/>
      <w:pPr>
        <w:tabs>
          <w:tab w:val="num" w:pos="6341"/>
        </w:tabs>
        <w:ind w:left="6341" w:hanging="360"/>
      </w:pPr>
      <w:rPr>
        <w:rFonts w:ascii="Courier New" w:hAnsi="Courier New" w:cs="Courier New" w:hint="default"/>
      </w:rPr>
    </w:lvl>
    <w:lvl w:ilvl="8" w:tplc="04050005" w:tentative="1">
      <w:start w:val="1"/>
      <w:numFmt w:val="bullet"/>
      <w:lvlText w:val=""/>
      <w:lvlJc w:val="left"/>
      <w:pPr>
        <w:tabs>
          <w:tab w:val="num" w:pos="7061"/>
        </w:tabs>
        <w:ind w:left="7061" w:hanging="360"/>
      </w:pPr>
      <w:rPr>
        <w:rFonts w:ascii="Wingdings" w:hAnsi="Wingdings" w:hint="default"/>
      </w:rPr>
    </w:lvl>
  </w:abstractNum>
  <w:abstractNum w:abstractNumId="14"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4"/>
  </w:num>
  <w:num w:numId="3">
    <w:abstractNumId w:val="11"/>
  </w:num>
  <w:num w:numId="4">
    <w:abstractNumId w:val="1"/>
  </w:num>
  <w:num w:numId="5">
    <w:abstractNumId w:val="2"/>
  </w:num>
  <w:num w:numId="6">
    <w:abstractNumId w:val="7"/>
  </w:num>
  <w:num w:numId="7">
    <w:abstractNumId w:val="10"/>
  </w:num>
  <w:num w:numId="8">
    <w:abstractNumId w:val="8"/>
  </w:num>
  <w:num w:numId="9">
    <w:abstractNumId w:val="11"/>
  </w:num>
  <w:num w:numId="10">
    <w:abstractNumId w:val="14"/>
    <w:lvlOverride w:ilvl="0">
      <w:startOverride w:val="1"/>
    </w:lvlOverride>
    <w:lvlOverride w:ilvl="1">
      <w:startOverride w:val="1"/>
    </w:lvlOverride>
  </w:num>
  <w:num w:numId="11">
    <w:abstractNumId w:val="14"/>
    <w:lvlOverride w:ilvl="0">
      <w:startOverride w:val="1"/>
    </w:lvlOverride>
    <w:lvlOverride w:ilvl="1">
      <w:startOverride w:val="1"/>
    </w:lvlOverride>
  </w:num>
  <w:num w:numId="12">
    <w:abstractNumId w:val="0"/>
  </w:num>
  <w:num w:numId="13">
    <w:abstractNumId w:val="14"/>
  </w:num>
  <w:num w:numId="14">
    <w:abstractNumId w:val="12"/>
  </w:num>
  <w:num w:numId="15">
    <w:abstractNumId w:val="14"/>
  </w:num>
  <w:num w:numId="16">
    <w:abstractNumId w:val="6"/>
  </w:num>
  <w:num w:numId="17">
    <w:abstractNumId w:val="1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
  </w:num>
  <w:num w:numId="21">
    <w:abstractNumId w:val="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CA"/>
    <w:rsid w:val="000005BD"/>
    <w:rsid w:val="000048F9"/>
    <w:rsid w:val="00005209"/>
    <w:rsid w:val="00005592"/>
    <w:rsid w:val="000056E5"/>
    <w:rsid w:val="00005E16"/>
    <w:rsid w:val="0000715D"/>
    <w:rsid w:val="000100EE"/>
    <w:rsid w:val="0001040F"/>
    <w:rsid w:val="000118CF"/>
    <w:rsid w:val="00011A6F"/>
    <w:rsid w:val="00012C1E"/>
    <w:rsid w:val="00013217"/>
    <w:rsid w:val="0001501E"/>
    <w:rsid w:val="00016660"/>
    <w:rsid w:val="00020828"/>
    <w:rsid w:val="0002185C"/>
    <w:rsid w:val="0002254B"/>
    <w:rsid w:val="00022A28"/>
    <w:rsid w:val="0002348D"/>
    <w:rsid w:val="00023A70"/>
    <w:rsid w:val="00024783"/>
    <w:rsid w:val="00025094"/>
    <w:rsid w:val="00027967"/>
    <w:rsid w:val="0003117B"/>
    <w:rsid w:val="000315AA"/>
    <w:rsid w:val="00031647"/>
    <w:rsid w:val="000326BA"/>
    <w:rsid w:val="00032C20"/>
    <w:rsid w:val="0003464B"/>
    <w:rsid w:val="0003687B"/>
    <w:rsid w:val="0004034C"/>
    <w:rsid w:val="000408BC"/>
    <w:rsid w:val="00040998"/>
    <w:rsid w:val="00041A86"/>
    <w:rsid w:val="00044341"/>
    <w:rsid w:val="00044F88"/>
    <w:rsid w:val="00045B0C"/>
    <w:rsid w:val="00047194"/>
    <w:rsid w:val="00047229"/>
    <w:rsid w:val="0004765B"/>
    <w:rsid w:val="00047899"/>
    <w:rsid w:val="00047D76"/>
    <w:rsid w:val="00051AC6"/>
    <w:rsid w:val="00051D3E"/>
    <w:rsid w:val="000527A8"/>
    <w:rsid w:val="00054D9A"/>
    <w:rsid w:val="000574DA"/>
    <w:rsid w:val="00060BCE"/>
    <w:rsid w:val="00060D7A"/>
    <w:rsid w:val="0006200B"/>
    <w:rsid w:val="000627ED"/>
    <w:rsid w:val="00062C0F"/>
    <w:rsid w:val="000632C0"/>
    <w:rsid w:val="00063BB8"/>
    <w:rsid w:val="00064B6E"/>
    <w:rsid w:val="00064EFF"/>
    <w:rsid w:val="00067906"/>
    <w:rsid w:val="00070827"/>
    <w:rsid w:val="000724DE"/>
    <w:rsid w:val="000727E0"/>
    <w:rsid w:val="000731E4"/>
    <w:rsid w:val="00073435"/>
    <w:rsid w:val="000736C7"/>
    <w:rsid w:val="00073AF0"/>
    <w:rsid w:val="00075ADA"/>
    <w:rsid w:val="00076CCA"/>
    <w:rsid w:val="00081291"/>
    <w:rsid w:val="000812F6"/>
    <w:rsid w:val="00082556"/>
    <w:rsid w:val="000826E5"/>
    <w:rsid w:val="000841DB"/>
    <w:rsid w:val="0008432B"/>
    <w:rsid w:val="00084858"/>
    <w:rsid w:val="00086C0C"/>
    <w:rsid w:val="000908E9"/>
    <w:rsid w:val="00091D1E"/>
    <w:rsid w:val="000934E8"/>
    <w:rsid w:val="00093D06"/>
    <w:rsid w:val="000952F2"/>
    <w:rsid w:val="00095C69"/>
    <w:rsid w:val="00096A5B"/>
    <w:rsid w:val="00097363"/>
    <w:rsid w:val="000A01D5"/>
    <w:rsid w:val="000A039D"/>
    <w:rsid w:val="000A10A9"/>
    <w:rsid w:val="000A1DFF"/>
    <w:rsid w:val="000A29C6"/>
    <w:rsid w:val="000A3CEE"/>
    <w:rsid w:val="000A42D1"/>
    <w:rsid w:val="000A60B6"/>
    <w:rsid w:val="000A6D27"/>
    <w:rsid w:val="000A6F8C"/>
    <w:rsid w:val="000A7E73"/>
    <w:rsid w:val="000B0924"/>
    <w:rsid w:val="000B2466"/>
    <w:rsid w:val="000B266F"/>
    <w:rsid w:val="000B3096"/>
    <w:rsid w:val="000B334A"/>
    <w:rsid w:val="000B35AF"/>
    <w:rsid w:val="000B583B"/>
    <w:rsid w:val="000B64DF"/>
    <w:rsid w:val="000B6889"/>
    <w:rsid w:val="000B6C6D"/>
    <w:rsid w:val="000B7424"/>
    <w:rsid w:val="000B7676"/>
    <w:rsid w:val="000B7BEF"/>
    <w:rsid w:val="000C1142"/>
    <w:rsid w:val="000C13F6"/>
    <w:rsid w:val="000C222E"/>
    <w:rsid w:val="000C26A6"/>
    <w:rsid w:val="000C2CCA"/>
    <w:rsid w:val="000C419B"/>
    <w:rsid w:val="000C52D4"/>
    <w:rsid w:val="000C73D3"/>
    <w:rsid w:val="000C7F4B"/>
    <w:rsid w:val="000D015C"/>
    <w:rsid w:val="000D0426"/>
    <w:rsid w:val="000D2DFE"/>
    <w:rsid w:val="000D32F5"/>
    <w:rsid w:val="000D37BC"/>
    <w:rsid w:val="000D3DD4"/>
    <w:rsid w:val="000D453D"/>
    <w:rsid w:val="000D4F3C"/>
    <w:rsid w:val="000D5088"/>
    <w:rsid w:val="000D58EC"/>
    <w:rsid w:val="000D5E2B"/>
    <w:rsid w:val="000D6595"/>
    <w:rsid w:val="000D68DB"/>
    <w:rsid w:val="000D68F9"/>
    <w:rsid w:val="000D6F14"/>
    <w:rsid w:val="000D7CC9"/>
    <w:rsid w:val="000D7E39"/>
    <w:rsid w:val="000D7EF5"/>
    <w:rsid w:val="000E067F"/>
    <w:rsid w:val="000E0DAF"/>
    <w:rsid w:val="000E1A47"/>
    <w:rsid w:val="000E222D"/>
    <w:rsid w:val="000E2531"/>
    <w:rsid w:val="000E29D6"/>
    <w:rsid w:val="000E356D"/>
    <w:rsid w:val="000E35D0"/>
    <w:rsid w:val="000E3C60"/>
    <w:rsid w:val="000E3FF2"/>
    <w:rsid w:val="000E4089"/>
    <w:rsid w:val="000E47DD"/>
    <w:rsid w:val="000E4B6D"/>
    <w:rsid w:val="000E5C8F"/>
    <w:rsid w:val="000E6981"/>
    <w:rsid w:val="000E6B64"/>
    <w:rsid w:val="000E6D22"/>
    <w:rsid w:val="000E729A"/>
    <w:rsid w:val="000E744C"/>
    <w:rsid w:val="000F008D"/>
    <w:rsid w:val="000F00D5"/>
    <w:rsid w:val="000F0F4F"/>
    <w:rsid w:val="000F102B"/>
    <w:rsid w:val="000F1894"/>
    <w:rsid w:val="000F1F38"/>
    <w:rsid w:val="000F28EE"/>
    <w:rsid w:val="000F2AB0"/>
    <w:rsid w:val="000F2CBF"/>
    <w:rsid w:val="000F42F5"/>
    <w:rsid w:val="000F48D9"/>
    <w:rsid w:val="000F58DE"/>
    <w:rsid w:val="000F58E9"/>
    <w:rsid w:val="000F719E"/>
    <w:rsid w:val="00101E71"/>
    <w:rsid w:val="00102A3A"/>
    <w:rsid w:val="00106279"/>
    <w:rsid w:val="0010705E"/>
    <w:rsid w:val="00107D62"/>
    <w:rsid w:val="0011119A"/>
    <w:rsid w:val="0011144D"/>
    <w:rsid w:val="00112C15"/>
    <w:rsid w:val="00113DA6"/>
    <w:rsid w:val="00114174"/>
    <w:rsid w:val="001141B7"/>
    <w:rsid w:val="00114E69"/>
    <w:rsid w:val="00114EBA"/>
    <w:rsid w:val="0011565E"/>
    <w:rsid w:val="00115C64"/>
    <w:rsid w:val="00116AB6"/>
    <w:rsid w:val="00117688"/>
    <w:rsid w:val="00117734"/>
    <w:rsid w:val="00117AEA"/>
    <w:rsid w:val="001202FF"/>
    <w:rsid w:val="0012142A"/>
    <w:rsid w:val="001229EE"/>
    <w:rsid w:val="0012380E"/>
    <w:rsid w:val="00123895"/>
    <w:rsid w:val="00123EE5"/>
    <w:rsid w:val="00126495"/>
    <w:rsid w:val="0012655C"/>
    <w:rsid w:val="00127514"/>
    <w:rsid w:val="00127FB0"/>
    <w:rsid w:val="001305E6"/>
    <w:rsid w:val="00130BB6"/>
    <w:rsid w:val="00134A39"/>
    <w:rsid w:val="00135297"/>
    <w:rsid w:val="00136447"/>
    <w:rsid w:val="00136AA2"/>
    <w:rsid w:val="00136FCB"/>
    <w:rsid w:val="0013712E"/>
    <w:rsid w:val="001402CA"/>
    <w:rsid w:val="0014523A"/>
    <w:rsid w:val="0014583E"/>
    <w:rsid w:val="00145CBF"/>
    <w:rsid w:val="00146013"/>
    <w:rsid w:val="001461BC"/>
    <w:rsid w:val="00150B40"/>
    <w:rsid w:val="00150EE5"/>
    <w:rsid w:val="00151FC6"/>
    <w:rsid w:val="00154695"/>
    <w:rsid w:val="00154A00"/>
    <w:rsid w:val="00154EDF"/>
    <w:rsid w:val="001552C3"/>
    <w:rsid w:val="00155A87"/>
    <w:rsid w:val="00155FE7"/>
    <w:rsid w:val="00156A6C"/>
    <w:rsid w:val="00157223"/>
    <w:rsid w:val="00157370"/>
    <w:rsid w:val="00157F0D"/>
    <w:rsid w:val="00160604"/>
    <w:rsid w:val="001606D2"/>
    <w:rsid w:val="00160B8F"/>
    <w:rsid w:val="001614BB"/>
    <w:rsid w:val="00164141"/>
    <w:rsid w:val="00164BC6"/>
    <w:rsid w:val="00165105"/>
    <w:rsid w:val="0016591A"/>
    <w:rsid w:val="00166157"/>
    <w:rsid w:val="00167129"/>
    <w:rsid w:val="001705C6"/>
    <w:rsid w:val="00170FEA"/>
    <w:rsid w:val="0017160B"/>
    <w:rsid w:val="00171B1C"/>
    <w:rsid w:val="0017367E"/>
    <w:rsid w:val="00173BF0"/>
    <w:rsid w:val="00174DBB"/>
    <w:rsid w:val="001750A1"/>
    <w:rsid w:val="00177531"/>
    <w:rsid w:val="00177925"/>
    <w:rsid w:val="00177A88"/>
    <w:rsid w:val="0018081A"/>
    <w:rsid w:val="00180FE6"/>
    <w:rsid w:val="001815C1"/>
    <w:rsid w:val="00183101"/>
    <w:rsid w:val="001861F8"/>
    <w:rsid w:val="00186B3D"/>
    <w:rsid w:val="001870D9"/>
    <w:rsid w:val="001878E6"/>
    <w:rsid w:val="00191EF8"/>
    <w:rsid w:val="00192F45"/>
    <w:rsid w:val="0019436B"/>
    <w:rsid w:val="00194AC9"/>
    <w:rsid w:val="00195510"/>
    <w:rsid w:val="00196B04"/>
    <w:rsid w:val="0019752D"/>
    <w:rsid w:val="00197DEE"/>
    <w:rsid w:val="001A0E20"/>
    <w:rsid w:val="001A19CE"/>
    <w:rsid w:val="001A19FC"/>
    <w:rsid w:val="001A1C0C"/>
    <w:rsid w:val="001A22B0"/>
    <w:rsid w:val="001A2EE7"/>
    <w:rsid w:val="001A2F6B"/>
    <w:rsid w:val="001A45A9"/>
    <w:rsid w:val="001A4D4A"/>
    <w:rsid w:val="001A51A4"/>
    <w:rsid w:val="001A6044"/>
    <w:rsid w:val="001A7233"/>
    <w:rsid w:val="001A7E01"/>
    <w:rsid w:val="001B0243"/>
    <w:rsid w:val="001B54AD"/>
    <w:rsid w:val="001B5900"/>
    <w:rsid w:val="001B5D3F"/>
    <w:rsid w:val="001B637D"/>
    <w:rsid w:val="001C0491"/>
    <w:rsid w:val="001C104B"/>
    <w:rsid w:val="001C1A70"/>
    <w:rsid w:val="001C1B0F"/>
    <w:rsid w:val="001C2AEE"/>
    <w:rsid w:val="001C33A3"/>
    <w:rsid w:val="001C34BC"/>
    <w:rsid w:val="001C4BDA"/>
    <w:rsid w:val="001C4F09"/>
    <w:rsid w:val="001C4F91"/>
    <w:rsid w:val="001C53E4"/>
    <w:rsid w:val="001C5942"/>
    <w:rsid w:val="001C7160"/>
    <w:rsid w:val="001D00DC"/>
    <w:rsid w:val="001D3D9B"/>
    <w:rsid w:val="001D50DD"/>
    <w:rsid w:val="001D7834"/>
    <w:rsid w:val="001E0276"/>
    <w:rsid w:val="001E1E54"/>
    <w:rsid w:val="001E2D95"/>
    <w:rsid w:val="001E42C5"/>
    <w:rsid w:val="001E4543"/>
    <w:rsid w:val="001E4660"/>
    <w:rsid w:val="001E46CB"/>
    <w:rsid w:val="001E59FD"/>
    <w:rsid w:val="001E69CB"/>
    <w:rsid w:val="001E71E9"/>
    <w:rsid w:val="001E7E05"/>
    <w:rsid w:val="001F04E2"/>
    <w:rsid w:val="001F0A43"/>
    <w:rsid w:val="001F0AD5"/>
    <w:rsid w:val="001F35B5"/>
    <w:rsid w:val="001F41AE"/>
    <w:rsid w:val="001F480E"/>
    <w:rsid w:val="001F5DFF"/>
    <w:rsid w:val="00200403"/>
    <w:rsid w:val="002012AE"/>
    <w:rsid w:val="002013DB"/>
    <w:rsid w:val="00201519"/>
    <w:rsid w:val="002017F8"/>
    <w:rsid w:val="00201BD2"/>
    <w:rsid w:val="00203465"/>
    <w:rsid w:val="00203965"/>
    <w:rsid w:val="00203C85"/>
    <w:rsid w:val="00204189"/>
    <w:rsid w:val="00204FFF"/>
    <w:rsid w:val="00205015"/>
    <w:rsid w:val="002053BE"/>
    <w:rsid w:val="00205BE7"/>
    <w:rsid w:val="00206212"/>
    <w:rsid w:val="00210376"/>
    <w:rsid w:val="0021042F"/>
    <w:rsid w:val="002145F1"/>
    <w:rsid w:val="00214F33"/>
    <w:rsid w:val="00215747"/>
    <w:rsid w:val="00215916"/>
    <w:rsid w:val="00215BD1"/>
    <w:rsid w:val="00215DCF"/>
    <w:rsid w:val="00216557"/>
    <w:rsid w:val="002179B1"/>
    <w:rsid w:val="00220077"/>
    <w:rsid w:val="00220262"/>
    <w:rsid w:val="00220D1D"/>
    <w:rsid w:val="002217CC"/>
    <w:rsid w:val="002219BC"/>
    <w:rsid w:val="002224E5"/>
    <w:rsid w:val="0022268A"/>
    <w:rsid w:val="0022279B"/>
    <w:rsid w:val="00223B93"/>
    <w:rsid w:val="0022573F"/>
    <w:rsid w:val="002263B4"/>
    <w:rsid w:val="002275FE"/>
    <w:rsid w:val="00227F97"/>
    <w:rsid w:val="00230139"/>
    <w:rsid w:val="00231647"/>
    <w:rsid w:val="00232E46"/>
    <w:rsid w:val="00233A28"/>
    <w:rsid w:val="00234017"/>
    <w:rsid w:val="002348FF"/>
    <w:rsid w:val="00234A53"/>
    <w:rsid w:val="00234BD6"/>
    <w:rsid w:val="00234E19"/>
    <w:rsid w:val="00236BD1"/>
    <w:rsid w:val="00240E1C"/>
    <w:rsid w:val="00242F67"/>
    <w:rsid w:val="0024397E"/>
    <w:rsid w:val="002453ED"/>
    <w:rsid w:val="00245CC5"/>
    <w:rsid w:val="00246822"/>
    <w:rsid w:val="002476B7"/>
    <w:rsid w:val="002478F9"/>
    <w:rsid w:val="00252038"/>
    <w:rsid w:val="0025285B"/>
    <w:rsid w:val="0025360E"/>
    <w:rsid w:val="002540FF"/>
    <w:rsid w:val="0025455B"/>
    <w:rsid w:val="00254836"/>
    <w:rsid w:val="0025590F"/>
    <w:rsid w:val="00256C9F"/>
    <w:rsid w:val="00257040"/>
    <w:rsid w:val="00257281"/>
    <w:rsid w:val="00260494"/>
    <w:rsid w:val="00261137"/>
    <w:rsid w:val="00261461"/>
    <w:rsid w:val="00261C79"/>
    <w:rsid w:val="00262558"/>
    <w:rsid w:val="00262EA5"/>
    <w:rsid w:val="00263C8B"/>
    <w:rsid w:val="00263FB8"/>
    <w:rsid w:val="00264588"/>
    <w:rsid w:val="00265B72"/>
    <w:rsid w:val="00265DFD"/>
    <w:rsid w:val="00270D5F"/>
    <w:rsid w:val="00270E20"/>
    <w:rsid w:val="00273D48"/>
    <w:rsid w:val="002744D6"/>
    <w:rsid w:val="0027489D"/>
    <w:rsid w:val="00274EBC"/>
    <w:rsid w:val="00275A31"/>
    <w:rsid w:val="00277D54"/>
    <w:rsid w:val="00280D90"/>
    <w:rsid w:val="00281188"/>
    <w:rsid w:val="002840FB"/>
    <w:rsid w:val="00284B56"/>
    <w:rsid w:val="00285C68"/>
    <w:rsid w:val="00285F75"/>
    <w:rsid w:val="0028717A"/>
    <w:rsid w:val="00287B01"/>
    <w:rsid w:val="00287D52"/>
    <w:rsid w:val="0029043E"/>
    <w:rsid w:val="002921BB"/>
    <w:rsid w:val="00292E4F"/>
    <w:rsid w:val="0029487F"/>
    <w:rsid w:val="00294E8C"/>
    <w:rsid w:val="002955A1"/>
    <w:rsid w:val="00295B86"/>
    <w:rsid w:val="0029640F"/>
    <w:rsid w:val="002964F3"/>
    <w:rsid w:val="00297234"/>
    <w:rsid w:val="0029745A"/>
    <w:rsid w:val="00297E0A"/>
    <w:rsid w:val="002A056D"/>
    <w:rsid w:val="002A0FA2"/>
    <w:rsid w:val="002A18A5"/>
    <w:rsid w:val="002A211E"/>
    <w:rsid w:val="002A21F0"/>
    <w:rsid w:val="002A25F4"/>
    <w:rsid w:val="002A3069"/>
    <w:rsid w:val="002A3724"/>
    <w:rsid w:val="002A4243"/>
    <w:rsid w:val="002A4C05"/>
    <w:rsid w:val="002A591B"/>
    <w:rsid w:val="002A6446"/>
    <w:rsid w:val="002A7937"/>
    <w:rsid w:val="002B0125"/>
    <w:rsid w:val="002B19BD"/>
    <w:rsid w:val="002B2257"/>
    <w:rsid w:val="002B329C"/>
    <w:rsid w:val="002B359E"/>
    <w:rsid w:val="002B4725"/>
    <w:rsid w:val="002B49B2"/>
    <w:rsid w:val="002B6347"/>
    <w:rsid w:val="002C0383"/>
    <w:rsid w:val="002C0CA1"/>
    <w:rsid w:val="002C2157"/>
    <w:rsid w:val="002C3CA8"/>
    <w:rsid w:val="002C3EE5"/>
    <w:rsid w:val="002C40A3"/>
    <w:rsid w:val="002C674E"/>
    <w:rsid w:val="002C6E20"/>
    <w:rsid w:val="002C7126"/>
    <w:rsid w:val="002D0438"/>
    <w:rsid w:val="002D1594"/>
    <w:rsid w:val="002D2EB4"/>
    <w:rsid w:val="002D3AAA"/>
    <w:rsid w:val="002D3B6B"/>
    <w:rsid w:val="002D4718"/>
    <w:rsid w:val="002D59F4"/>
    <w:rsid w:val="002D5BC2"/>
    <w:rsid w:val="002D608B"/>
    <w:rsid w:val="002D6A2A"/>
    <w:rsid w:val="002D76C0"/>
    <w:rsid w:val="002D78C4"/>
    <w:rsid w:val="002E0AF7"/>
    <w:rsid w:val="002E107B"/>
    <w:rsid w:val="002E1679"/>
    <w:rsid w:val="002E3A86"/>
    <w:rsid w:val="002E42EE"/>
    <w:rsid w:val="002E4D55"/>
    <w:rsid w:val="002E5022"/>
    <w:rsid w:val="002E789B"/>
    <w:rsid w:val="002E799C"/>
    <w:rsid w:val="002F0D26"/>
    <w:rsid w:val="002F1735"/>
    <w:rsid w:val="002F30DD"/>
    <w:rsid w:val="002F36C5"/>
    <w:rsid w:val="002F3819"/>
    <w:rsid w:val="002F4AD7"/>
    <w:rsid w:val="002F589A"/>
    <w:rsid w:val="002F58B5"/>
    <w:rsid w:val="002F67C9"/>
    <w:rsid w:val="002F720D"/>
    <w:rsid w:val="002F7770"/>
    <w:rsid w:val="003023E7"/>
    <w:rsid w:val="00303C03"/>
    <w:rsid w:val="00304E4B"/>
    <w:rsid w:val="00305204"/>
    <w:rsid w:val="003058C9"/>
    <w:rsid w:val="00305B7D"/>
    <w:rsid w:val="00306FC4"/>
    <w:rsid w:val="0030776D"/>
    <w:rsid w:val="00307C0A"/>
    <w:rsid w:val="00307F79"/>
    <w:rsid w:val="00310004"/>
    <w:rsid w:val="00310249"/>
    <w:rsid w:val="00310C76"/>
    <w:rsid w:val="00311262"/>
    <w:rsid w:val="00312432"/>
    <w:rsid w:val="00312825"/>
    <w:rsid w:val="00312930"/>
    <w:rsid w:val="00313248"/>
    <w:rsid w:val="00314B93"/>
    <w:rsid w:val="0031530A"/>
    <w:rsid w:val="00316BCD"/>
    <w:rsid w:val="00316DD7"/>
    <w:rsid w:val="0031736B"/>
    <w:rsid w:val="00317D43"/>
    <w:rsid w:val="003227C1"/>
    <w:rsid w:val="003231F7"/>
    <w:rsid w:val="00323D49"/>
    <w:rsid w:val="003269CD"/>
    <w:rsid w:val="00326A98"/>
    <w:rsid w:val="00330455"/>
    <w:rsid w:val="00330C4B"/>
    <w:rsid w:val="003322FE"/>
    <w:rsid w:val="00336D1A"/>
    <w:rsid w:val="00337813"/>
    <w:rsid w:val="00342580"/>
    <w:rsid w:val="00342F5E"/>
    <w:rsid w:val="00343399"/>
    <w:rsid w:val="00344314"/>
    <w:rsid w:val="0034434C"/>
    <w:rsid w:val="003461D7"/>
    <w:rsid w:val="003466A6"/>
    <w:rsid w:val="003469A5"/>
    <w:rsid w:val="00347328"/>
    <w:rsid w:val="0034741E"/>
    <w:rsid w:val="0034766E"/>
    <w:rsid w:val="00347759"/>
    <w:rsid w:val="00347FE7"/>
    <w:rsid w:val="00350098"/>
    <w:rsid w:val="0035049E"/>
    <w:rsid w:val="00350BBE"/>
    <w:rsid w:val="00351D7C"/>
    <w:rsid w:val="00352100"/>
    <w:rsid w:val="0035339A"/>
    <w:rsid w:val="003558A6"/>
    <w:rsid w:val="00355FBC"/>
    <w:rsid w:val="003564AC"/>
    <w:rsid w:val="00356C70"/>
    <w:rsid w:val="00357654"/>
    <w:rsid w:val="003602CA"/>
    <w:rsid w:val="00360B05"/>
    <w:rsid w:val="0036109D"/>
    <w:rsid w:val="003615AC"/>
    <w:rsid w:val="00361DAD"/>
    <w:rsid w:val="00361DDB"/>
    <w:rsid w:val="0036325D"/>
    <w:rsid w:val="00363A9E"/>
    <w:rsid w:val="00364A8C"/>
    <w:rsid w:val="00364ADC"/>
    <w:rsid w:val="00364F93"/>
    <w:rsid w:val="0036574C"/>
    <w:rsid w:val="00367324"/>
    <w:rsid w:val="00367CDB"/>
    <w:rsid w:val="00370147"/>
    <w:rsid w:val="0037041B"/>
    <w:rsid w:val="003705F0"/>
    <w:rsid w:val="003706E9"/>
    <w:rsid w:val="00370AFC"/>
    <w:rsid w:val="0037123F"/>
    <w:rsid w:val="003716A5"/>
    <w:rsid w:val="003728FF"/>
    <w:rsid w:val="00373E2D"/>
    <w:rsid w:val="003742EA"/>
    <w:rsid w:val="003752AA"/>
    <w:rsid w:val="003757BD"/>
    <w:rsid w:val="00376E88"/>
    <w:rsid w:val="0037777C"/>
    <w:rsid w:val="003813E4"/>
    <w:rsid w:val="003835C7"/>
    <w:rsid w:val="00383C4F"/>
    <w:rsid w:val="00383DD7"/>
    <w:rsid w:val="0038526C"/>
    <w:rsid w:val="003852EA"/>
    <w:rsid w:val="003862D5"/>
    <w:rsid w:val="00390CE2"/>
    <w:rsid w:val="00393939"/>
    <w:rsid w:val="003959E1"/>
    <w:rsid w:val="003962A8"/>
    <w:rsid w:val="00396670"/>
    <w:rsid w:val="0039762D"/>
    <w:rsid w:val="003A160E"/>
    <w:rsid w:val="003A2578"/>
    <w:rsid w:val="003A26B7"/>
    <w:rsid w:val="003A2C12"/>
    <w:rsid w:val="003A2D96"/>
    <w:rsid w:val="003A39B8"/>
    <w:rsid w:val="003A451A"/>
    <w:rsid w:val="003A4838"/>
    <w:rsid w:val="003A5DF0"/>
    <w:rsid w:val="003A7CC7"/>
    <w:rsid w:val="003A7E17"/>
    <w:rsid w:val="003B3703"/>
    <w:rsid w:val="003B371C"/>
    <w:rsid w:val="003B3C51"/>
    <w:rsid w:val="003B58B3"/>
    <w:rsid w:val="003B75F4"/>
    <w:rsid w:val="003B78DD"/>
    <w:rsid w:val="003C0F2E"/>
    <w:rsid w:val="003C33FA"/>
    <w:rsid w:val="003C441A"/>
    <w:rsid w:val="003C4CA6"/>
    <w:rsid w:val="003C63B0"/>
    <w:rsid w:val="003C6770"/>
    <w:rsid w:val="003C7F06"/>
    <w:rsid w:val="003D0E77"/>
    <w:rsid w:val="003D1CA0"/>
    <w:rsid w:val="003D271B"/>
    <w:rsid w:val="003D2BFA"/>
    <w:rsid w:val="003D4924"/>
    <w:rsid w:val="003D5036"/>
    <w:rsid w:val="003D50FD"/>
    <w:rsid w:val="003D5BD8"/>
    <w:rsid w:val="003D68D9"/>
    <w:rsid w:val="003D6D73"/>
    <w:rsid w:val="003E14C4"/>
    <w:rsid w:val="003E233B"/>
    <w:rsid w:val="003E2ED6"/>
    <w:rsid w:val="003E3A4E"/>
    <w:rsid w:val="003E504F"/>
    <w:rsid w:val="003E64AD"/>
    <w:rsid w:val="003E6A1A"/>
    <w:rsid w:val="003F0587"/>
    <w:rsid w:val="003F0EBA"/>
    <w:rsid w:val="003F3B76"/>
    <w:rsid w:val="003F48E8"/>
    <w:rsid w:val="003F5D79"/>
    <w:rsid w:val="003F706D"/>
    <w:rsid w:val="00400199"/>
    <w:rsid w:val="00400E20"/>
    <w:rsid w:val="00401DAE"/>
    <w:rsid w:val="004025D2"/>
    <w:rsid w:val="00403B47"/>
    <w:rsid w:val="00403BCF"/>
    <w:rsid w:val="00404F54"/>
    <w:rsid w:val="00405161"/>
    <w:rsid w:val="00406938"/>
    <w:rsid w:val="00406E26"/>
    <w:rsid w:val="004076AA"/>
    <w:rsid w:val="0041115D"/>
    <w:rsid w:val="00412B29"/>
    <w:rsid w:val="00413E4E"/>
    <w:rsid w:val="00413EE3"/>
    <w:rsid w:val="0041488B"/>
    <w:rsid w:val="00414C21"/>
    <w:rsid w:val="00415D2A"/>
    <w:rsid w:val="00416E76"/>
    <w:rsid w:val="00420173"/>
    <w:rsid w:val="00423DDC"/>
    <w:rsid w:val="00424626"/>
    <w:rsid w:val="00424B61"/>
    <w:rsid w:val="0042748A"/>
    <w:rsid w:val="00430782"/>
    <w:rsid w:val="0043079F"/>
    <w:rsid w:val="0043137F"/>
    <w:rsid w:val="004332E5"/>
    <w:rsid w:val="00433471"/>
    <w:rsid w:val="00433652"/>
    <w:rsid w:val="004345A8"/>
    <w:rsid w:val="0043599D"/>
    <w:rsid w:val="00436135"/>
    <w:rsid w:val="00437596"/>
    <w:rsid w:val="00437DB0"/>
    <w:rsid w:val="00437F99"/>
    <w:rsid w:val="004401BC"/>
    <w:rsid w:val="00440261"/>
    <w:rsid w:val="004424FB"/>
    <w:rsid w:val="00442D4E"/>
    <w:rsid w:val="00443598"/>
    <w:rsid w:val="004436B5"/>
    <w:rsid w:val="00443D18"/>
    <w:rsid w:val="0044490B"/>
    <w:rsid w:val="00445582"/>
    <w:rsid w:val="004464FE"/>
    <w:rsid w:val="00447C49"/>
    <w:rsid w:val="00451690"/>
    <w:rsid w:val="0045184D"/>
    <w:rsid w:val="00452864"/>
    <w:rsid w:val="004536CD"/>
    <w:rsid w:val="004537B3"/>
    <w:rsid w:val="004548A9"/>
    <w:rsid w:val="004576DB"/>
    <w:rsid w:val="0046076F"/>
    <w:rsid w:val="004607F9"/>
    <w:rsid w:val="00460B4E"/>
    <w:rsid w:val="004621CE"/>
    <w:rsid w:val="00462361"/>
    <w:rsid w:val="00462A46"/>
    <w:rsid w:val="0046420D"/>
    <w:rsid w:val="00464EF0"/>
    <w:rsid w:val="00465287"/>
    <w:rsid w:val="00465C3E"/>
    <w:rsid w:val="00465E05"/>
    <w:rsid w:val="004662A6"/>
    <w:rsid w:val="00466973"/>
    <w:rsid w:val="00466CC6"/>
    <w:rsid w:val="004671C3"/>
    <w:rsid w:val="00467C04"/>
    <w:rsid w:val="0047011B"/>
    <w:rsid w:val="004714E7"/>
    <w:rsid w:val="004719C5"/>
    <w:rsid w:val="00471C50"/>
    <w:rsid w:val="00471CA7"/>
    <w:rsid w:val="00472BF4"/>
    <w:rsid w:val="00473CCC"/>
    <w:rsid w:val="00474794"/>
    <w:rsid w:val="00474ECE"/>
    <w:rsid w:val="004757E5"/>
    <w:rsid w:val="0047591A"/>
    <w:rsid w:val="00475BE5"/>
    <w:rsid w:val="00475D15"/>
    <w:rsid w:val="00476483"/>
    <w:rsid w:val="00476CA5"/>
    <w:rsid w:val="00482C17"/>
    <w:rsid w:val="00483F55"/>
    <w:rsid w:val="00485CB9"/>
    <w:rsid w:val="00486717"/>
    <w:rsid w:val="004871C5"/>
    <w:rsid w:val="0049010B"/>
    <w:rsid w:val="00491583"/>
    <w:rsid w:val="00491BE7"/>
    <w:rsid w:val="00492FDF"/>
    <w:rsid w:val="0049354F"/>
    <w:rsid w:val="00494303"/>
    <w:rsid w:val="004948EE"/>
    <w:rsid w:val="004952E5"/>
    <w:rsid w:val="00495733"/>
    <w:rsid w:val="00496725"/>
    <w:rsid w:val="00496726"/>
    <w:rsid w:val="004A10B9"/>
    <w:rsid w:val="004A1DA3"/>
    <w:rsid w:val="004A2F50"/>
    <w:rsid w:val="004A365B"/>
    <w:rsid w:val="004A52E7"/>
    <w:rsid w:val="004A59D0"/>
    <w:rsid w:val="004A649A"/>
    <w:rsid w:val="004A6D43"/>
    <w:rsid w:val="004A7EFF"/>
    <w:rsid w:val="004B09A9"/>
    <w:rsid w:val="004B15C4"/>
    <w:rsid w:val="004B1A14"/>
    <w:rsid w:val="004B1FC0"/>
    <w:rsid w:val="004B2CA5"/>
    <w:rsid w:val="004B5340"/>
    <w:rsid w:val="004B5A05"/>
    <w:rsid w:val="004B5C75"/>
    <w:rsid w:val="004B6C56"/>
    <w:rsid w:val="004B7928"/>
    <w:rsid w:val="004B7A61"/>
    <w:rsid w:val="004C12E8"/>
    <w:rsid w:val="004C1E34"/>
    <w:rsid w:val="004C3F3A"/>
    <w:rsid w:val="004C4C27"/>
    <w:rsid w:val="004C5B32"/>
    <w:rsid w:val="004C620D"/>
    <w:rsid w:val="004C625B"/>
    <w:rsid w:val="004D0A5A"/>
    <w:rsid w:val="004D0CE1"/>
    <w:rsid w:val="004D16F9"/>
    <w:rsid w:val="004D2D62"/>
    <w:rsid w:val="004D3115"/>
    <w:rsid w:val="004D3D9D"/>
    <w:rsid w:val="004D4534"/>
    <w:rsid w:val="004D5C23"/>
    <w:rsid w:val="004D61F1"/>
    <w:rsid w:val="004D64B9"/>
    <w:rsid w:val="004D74C5"/>
    <w:rsid w:val="004E1178"/>
    <w:rsid w:val="004E736F"/>
    <w:rsid w:val="004E789E"/>
    <w:rsid w:val="004E7B0E"/>
    <w:rsid w:val="004F0829"/>
    <w:rsid w:val="004F0B28"/>
    <w:rsid w:val="004F2A4D"/>
    <w:rsid w:val="004F35FD"/>
    <w:rsid w:val="004F3A87"/>
    <w:rsid w:val="004F4D8E"/>
    <w:rsid w:val="004F56C4"/>
    <w:rsid w:val="004F5DA0"/>
    <w:rsid w:val="004F62F8"/>
    <w:rsid w:val="00500416"/>
    <w:rsid w:val="00501DC1"/>
    <w:rsid w:val="00501E93"/>
    <w:rsid w:val="00502CC8"/>
    <w:rsid w:val="0050561B"/>
    <w:rsid w:val="005062DA"/>
    <w:rsid w:val="005069BB"/>
    <w:rsid w:val="00506BB1"/>
    <w:rsid w:val="005070B2"/>
    <w:rsid w:val="00507648"/>
    <w:rsid w:val="00507AD3"/>
    <w:rsid w:val="00507B64"/>
    <w:rsid w:val="00510432"/>
    <w:rsid w:val="00510887"/>
    <w:rsid w:val="00510949"/>
    <w:rsid w:val="00511422"/>
    <w:rsid w:val="00513772"/>
    <w:rsid w:val="00513E5F"/>
    <w:rsid w:val="00514BDB"/>
    <w:rsid w:val="00515D60"/>
    <w:rsid w:val="00515DCA"/>
    <w:rsid w:val="005167F9"/>
    <w:rsid w:val="00516CF5"/>
    <w:rsid w:val="00516F04"/>
    <w:rsid w:val="00517A06"/>
    <w:rsid w:val="0052092F"/>
    <w:rsid w:val="00520A31"/>
    <w:rsid w:val="00521DA2"/>
    <w:rsid w:val="00521E95"/>
    <w:rsid w:val="00522D5D"/>
    <w:rsid w:val="00523936"/>
    <w:rsid w:val="00524C93"/>
    <w:rsid w:val="00525A94"/>
    <w:rsid w:val="005270BD"/>
    <w:rsid w:val="00527261"/>
    <w:rsid w:val="005277BF"/>
    <w:rsid w:val="005277C1"/>
    <w:rsid w:val="00527C4D"/>
    <w:rsid w:val="00527E61"/>
    <w:rsid w:val="005304AF"/>
    <w:rsid w:val="00530531"/>
    <w:rsid w:val="00531223"/>
    <w:rsid w:val="00531BAD"/>
    <w:rsid w:val="00531E58"/>
    <w:rsid w:val="00532831"/>
    <w:rsid w:val="005329B0"/>
    <w:rsid w:val="0053353C"/>
    <w:rsid w:val="005340CC"/>
    <w:rsid w:val="00534896"/>
    <w:rsid w:val="00534BFB"/>
    <w:rsid w:val="00534E72"/>
    <w:rsid w:val="005400B5"/>
    <w:rsid w:val="00541313"/>
    <w:rsid w:val="00542D78"/>
    <w:rsid w:val="00543210"/>
    <w:rsid w:val="00543781"/>
    <w:rsid w:val="005438C2"/>
    <w:rsid w:val="00543A31"/>
    <w:rsid w:val="00543D4F"/>
    <w:rsid w:val="00544171"/>
    <w:rsid w:val="005449F4"/>
    <w:rsid w:val="005463D3"/>
    <w:rsid w:val="005465B6"/>
    <w:rsid w:val="00551526"/>
    <w:rsid w:val="0055224E"/>
    <w:rsid w:val="005522B6"/>
    <w:rsid w:val="005527F9"/>
    <w:rsid w:val="005533FA"/>
    <w:rsid w:val="00554DEE"/>
    <w:rsid w:val="0055527A"/>
    <w:rsid w:val="005569C6"/>
    <w:rsid w:val="00560BB7"/>
    <w:rsid w:val="00561612"/>
    <w:rsid w:val="00561F45"/>
    <w:rsid w:val="00562738"/>
    <w:rsid w:val="0056286E"/>
    <w:rsid w:val="00562B82"/>
    <w:rsid w:val="00563B1D"/>
    <w:rsid w:val="005647CD"/>
    <w:rsid w:val="00565890"/>
    <w:rsid w:val="00565893"/>
    <w:rsid w:val="00565F83"/>
    <w:rsid w:val="005661BC"/>
    <w:rsid w:val="0056661F"/>
    <w:rsid w:val="00570695"/>
    <w:rsid w:val="0057166C"/>
    <w:rsid w:val="00571C71"/>
    <w:rsid w:val="00572A5D"/>
    <w:rsid w:val="00574B45"/>
    <w:rsid w:val="0057645C"/>
    <w:rsid w:val="00576A5D"/>
    <w:rsid w:val="00576C25"/>
    <w:rsid w:val="005773F5"/>
    <w:rsid w:val="00577A31"/>
    <w:rsid w:val="00577EE6"/>
    <w:rsid w:val="00580B59"/>
    <w:rsid w:val="00583694"/>
    <w:rsid w:val="00583AA0"/>
    <w:rsid w:val="00583D6A"/>
    <w:rsid w:val="0058491C"/>
    <w:rsid w:val="00584E5D"/>
    <w:rsid w:val="005865D4"/>
    <w:rsid w:val="00586A46"/>
    <w:rsid w:val="00586AFF"/>
    <w:rsid w:val="0059018A"/>
    <w:rsid w:val="00590954"/>
    <w:rsid w:val="00591560"/>
    <w:rsid w:val="00593DD5"/>
    <w:rsid w:val="00594D1C"/>
    <w:rsid w:val="00595101"/>
    <w:rsid w:val="005955B1"/>
    <w:rsid w:val="005955F2"/>
    <w:rsid w:val="00596740"/>
    <w:rsid w:val="00597732"/>
    <w:rsid w:val="00597C93"/>
    <w:rsid w:val="005A0724"/>
    <w:rsid w:val="005A0D9B"/>
    <w:rsid w:val="005A1119"/>
    <w:rsid w:val="005A1A15"/>
    <w:rsid w:val="005A2036"/>
    <w:rsid w:val="005A2698"/>
    <w:rsid w:val="005A2792"/>
    <w:rsid w:val="005A2A18"/>
    <w:rsid w:val="005A2AC9"/>
    <w:rsid w:val="005A3009"/>
    <w:rsid w:val="005A475C"/>
    <w:rsid w:val="005A4B78"/>
    <w:rsid w:val="005A4FF0"/>
    <w:rsid w:val="005A505E"/>
    <w:rsid w:val="005B07B1"/>
    <w:rsid w:val="005B1CB1"/>
    <w:rsid w:val="005B3294"/>
    <w:rsid w:val="005B344D"/>
    <w:rsid w:val="005B456E"/>
    <w:rsid w:val="005B4633"/>
    <w:rsid w:val="005B4829"/>
    <w:rsid w:val="005B51F2"/>
    <w:rsid w:val="005B62E4"/>
    <w:rsid w:val="005B663C"/>
    <w:rsid w:val="005B70D6"/>
    <w:rsid w:val="005B76FF"/>
    <w:rsid w:val="005C006E"/>
    <w:rsid w:val="005C007F"/>
    <w:rsid w:val="005C0510"/>
    <w:rsid w:val="005C0AEC"/>
    <w:rsid w:val="005C1AB6"/>
    <w:rsid w:val="005C1BB2"/>
    <w:rsid w:val="005C1C07"/>
    <w:rsid w:val="005C1C65"/>
    <w:rsid w:val="005C2BC2"/>
    <w:rsid w:val="005C40C0"/>
    <w:rsid w:val="005C45A7"/>
    <w:rsid w:val="005C4665"/>
    <w:rsid w:val="005C519F"/>
    <w:rsid w:val="005C5980"/>
    <w:rsid w:val="005C64F9"/>
    <w:rsid w:val="005C6780"/>
    <w:rsid w:val="005C67E6"/>
    <w:rsid w:val="005C6B87"/>
    <w:rsid w:val="005C7133"/>
    <w:rsid w:val="005C7BFB"/>
    <w:rsid w:val="005D1302"/>
    <w:rsid w:val="005D2A70"/>
    <w:rsid w:val="005D2CB8"/>
    <w:rsid w:val="005D3CDA"/>
    <w:rsid w:val="005D446D"/>
    <w:rsid w:val="005D5BF0"/>
    <w:rsid w:val="005D5D7F"/>
    <w:rsid w:val="005D60CC"/>
    <w:rsid w:val="005D68D5"/>
    <w:rsid w:val="005D7258"/>
    <w:rsid w:val="005E35B6"/>
    <w:rsid w:val="005E40D8"/>
    <w:rsid w:val="005E4946"/>
    <w:rsid w:val="005E5423"/>
    <w:rsid w:val="005E587F"/>
    <w:rsid w:val="005E60DC"/>
    <w:rsid w:val="005E6159"/>
    <w:rsid w:val="005E6329"/>
    <w:rsid w:val="005E66B3"/>
    <w:rsid w:val="005E6D10"/>
    <w:rsid w:val="005E767D"/>
    <w:rsid w:val="005F156F"/>
    <w:rsid w:val="005F15CD"/>
    <w:rsid w:val="005F1B3F"/>
    <w:rsid w:val="005F275F"/>
    <w:rsid w:val="005F48C6"/>
    <w:rsid w:val="005F4C4C"/>
    <w:rsid w:val="005F5632"/>
    <w:rsid w:val="005F643E"/>
    <w:rsid w:val="005F650D"/>
    <w:rsid w:val="005F6B45"/>
    <w:rsid w:val="005F7851"/>
    <w:rsid w:val="005F78A0"/>
    <w:rsid w:val="005F78F7"/>
    <w:rsid w:val="00600342"/>
    <w:rsid w:val="00602024"/>
    <w:rsid w:val="00604100"/>
    <w:rsid w:val="006044DC"/>
    <w:rsid w:val="00604F70"/>
    <w:rsid w:val="00605205"/>
    <w:rsid w:val="0060621D"/>
    <w:rsid w:val="00606C5A"/>
    <w:rsid w:val="006071FC"/>
    <w:rsid w:val="00607B3F"/>
    <w:rsid w:val="006100E5"/>
    <w:rsid w:val="006101FC"/>
    <w:rsid w:val="00610A1E"/>
    <w:rsid w:val="00610AC0"/>
    <w:rsid w:val="0061178D"/>
    <w:rsid w:val="00613223"/>
    <w:rsid w:val="00613851"/>
    <w:rsid w:val="00615CE6"/>
    <w:rsid w:val="0061706B"/>
    <w:rsid w:val="00617ACE"/>
    <w:rsid w:val="00620684"/>
    <w:rsid w:val="00621917"/>
    <w:rsid w:val="006221C2"/>
    <w:rsid w:val="00623D2F"/>
    <w:rsid w:val="00625107"/>
    <w:rsid w:val="00626F68"/>
    <w:rsid w:val="006276AB"/>
    <w:rsid w:val="00630081"/>
    <w:rsid w:val="00632A2B"/>
    <w:rsid w:val="00635301"/>
    <w:rsid w:val="00635FEC"/>
    <w:rsid w:val="00635FF0"/>
    <w:rsid w:val="0063656F"/>
    <w:rsid w:val="006366F0"/>
    <w:rsid w:val="00637B00"/>
    <w:rsid w:val="00641094"/>
    <w:rsid w:val="00642D41"/>
    <w:rsid w:val="0064349B"/>
    <w:rsid w:val="006435FD"/>
    <w:rsid w:val="00643655"/>
    <w:rsid w:val="006439FD"/>
    <w:rsid w:val="006444A0"/>
    <w:rsid w:val="006445BB"/>
    <w:rsid w:val="0064493E"/>
    <w:rsid w:val="006452C5"/>
    <w:rsid w:val="00645375"/>
    <w:rsid w:val="00645977"/>
    <w:rsid w:val="00645DAB"/>
    <w:rsid w:val="00646463"/>
    <w:rsid w:val="0064665F"/>
    <w:rsid w:val="00647822"/>
    <w:rsid w:val="00650603"/>
    <w:rsid w:val="006506BA"/>
    <w:rsid w:val="00650768"/>
    <w:rsid w:val="00650EA2"/>
    <w:rsid w:val="00651150"/>
    <w:rsid w:val="00651209"/>
    <w:rsid w:val="0065248E"/>
    <w:rsid w:val="006536A3"/>
    <w:rsid w:val="00653FC3"/>
    <w:rsid w:val="00654499"/>
    <w:rsid w:val="00654FED"/>
    <w:rsid w:val="006557B5"/>
    <w:rsid w:val="00656DCA"/>
    <w:rsid w:val="006575D5"/>
    <w:rsid w:val="00657846"/>
    <w:rsid w:val="00657B1F"/>
    <w:rsid w:val="0066140D"/>
    <w:rsid w:val="0066226A"/>
    <w:rsid w:val="00662558"/>
    <w:rsid w:val="00662F30"/>
    <w:rsid w:val="006631E9"/>
    <w:rsid w:val="00663FC5"/>
    <w:rsid w:val="00664136"/>
    <w:rsid w:val="006644E7"/>
    <w:rsid w:val="00664AF6"/>
    <w:rsid w:val="006654BB"/>
    <w:rsid w:val="00665616"/>
    <w:rsid w:val="00670F77"/>
    <w:rsid w:val="00671C95"/>
    <w:rsid w:val="00677B13"/>
    <w:rsid w:val="00680446"/>
    <w:rsid w:val="00680678"/>
    <w:rsid w:val="006810CE"/>
    <w:rsid w:val="00681752"/>
    <w:rsid w:val="00681DDF"/>
    <w:rsid w:val="0068232C"/>
    <w:rsid w:val="00682729"/>
    <w:rsid w:val="0068272E"/>
    <w:rsid w:val="00684032"/>
    <w:rsid w:val="006847D4"/>
    <w:rsid w:val="00684E17"/>
    <w:rsid w:val="00685434"/>
    <w:rsid w:val="00686F5D"/>
    <w:rsid w:val="00687000"/>
    <w:rsid w:val="006870CA"/>
    <w:rsid w:val="00690CF6"/>
    <w:rsid w:val="00690FE5"/>
    <w:rsid w:val="006911BA"/>
    <w:rsid w:val="006913F0"/>
    <w:rsid w:val="00692CE6"/>
    <w:rsid w:val="006939E2"/>
    <w:rsid w:val="00694320"/>
    <w:rsid w:val="006956E4"/>
    <w:rsid w:val="00695F8C"/>
    <w:rsid w:val="00696C26"/>
    <w:rsid w:val="00696CA3"/>
    <w:rsid w:val="00697780"/>
    <w:rsid w:val="006A1D8F"/>
    <w:rsid w:val="006A25E0"/>
    <w:rsid w:val="006A3787"/>
    <w:rsid w:val="006A51CE"/>
    <w:rsid w:val="006A6086"/>
    <w:rsid w:val="006B0B86"/>
    <w:rsid w:val="006B132B"/>
    <w:rsid w:val="006B319A"/>
    <w:rsid w:val="006B332C"/>
    <w:rsid w:val="006B3989"/>
    <w:rsid w:val="006B3F28"/>
    <w:rsid w:val="006B46B5"/>
    <w:rsid w:val="006B4AB0"/>
    <w:rsid w:val="006B4E70"/>
    <w:rsid w:val="006B6938"/>
    <w:rsid w:val="006B7783"/>
    <w:rsid w:val="006B7F62"/>
    <w:rsid w:val="006C08E1"/>
    <w:rsid w:val="006C10FC"/>
    <w:rsid w:val="006C171B"/>
    <w:rsid w:val="006C1AB3"/>
    <w:rsid w:val="006C28B7"/>
    <w:rsid w:val="006C3EDA"/>
    <w:rsid w:val="006C4E5E"/>
    <w:rsid w:val="006C6CB7"/>
    <w:rsid w:val="006C7E2F"/>
    <w:rsid w:val="006D05AE"/>
    <w:rsid w:val="006D0C94"/>
    <w:rsid w:val="006D1901"/>
    <w:rsid w:val="006D1FEC"/>
    <w:rsid w:val="006D26F1"/>
    <w:rsid w:val="006D31F2"/>
    <w:rsid w:val="006D3E73"/>
    <w:rsid w:val="006D4770"/>
    <w:rsid w:val="006D5B18"/>
    <w:rsid w:val="006D5BDB"/>
    <w:rsid w:val="006D6B10"/>
    <w:rsid w:val="006D7CC3"/>
    <w:rsid w:val="006D7D80"/>
    <w:rsid w:val="006E07EA"/>
    <w:rsid w:val="006E1B63"/>
    <w:rsid w:val="006E2790"/>
    <w:rsid w:val="006E2A3D"/>
    <w:rsid w:val="006E44FC"/>
    <w:rsid w:val="006E546D"/>
    <w:rsid w:val="006E653D"/>
    <w:rsid w:val="006E7480"/>
    <w:rsid w:val="006E77BD"/>
    <w:rsid w:val="006F0070"/>
    <w:rsid w:val="006F05D4"/>
    <w:rsid w:val="006F240F"/>
    <w:rsid w:val="006F2CBF"/>
    <w:rsid w:val="006F2FC6"/>
    <w:rsid w:val="006F3A19"/>
    <w:rsid w:val="006F3D7B"/>
    <w:rsid w:val="006F5B9B"/>
    <w:rsid w:val="006F5FF0"/>
    <w:rsid w:val="006F6984"/>
    <w:rsid w:val="006F6BBC"/>
    <w:rsid w:val="006F7E96"/>
    <w:rsid w:val="007003A5"/>
    <w:rsid w:val="00700C9E"/>
    <w:rsid w:val="00700E61"/>
    <w:rsid w:val="007017FF"/>
    <w:rsid w:val="00701CA3"/>
    <w:rsid w:val="00702984"/>
    <w:rsid w:val="007049F9"/>
    <w:rsid w:val="0070619A"/>
    <w:rsid w:val="007063E6"/>
    <w:rsid w:val="007066F6"/>
    <w:rsid w:val="00706B79"/>
    <w:rsid w:val="00707224"/>
    <w:rsid w:val="00707CFC"/>
    <w:rsid w:val="0071082C"/>
    <w:rsid w:val="00711237"/>
    <w:rsid w:val="00712C4C"/>
    <w:rsid w:val="00712D15"/>
    <w:rsid w:val="0071447F"/>
    <w:rsid w:val="00716A2A"/>
    <w:rsid w:val="00716A67"/>
    <w:rsid w:val="00721E71"/>
    <w:rsid w:val="00722251"/>
    <w:rsid w:val="0072251B"/>
    <w:rsid w:val="007230B8"/>
    <w:rsid w:val="00723B35"/>
    <w:rsid w:val="00724DA9"/>
    <w:rsid w:val="00724DAE"/>
    <w:rsid w:val="00726A00"/>
    <w:rsid w:val="00727132"/>
    <w:rsid w:val="00727855"/>
    <w:rsid w:val="00727B44"/>
    <w:rsid w:val="00727EB0"/>
    <w:rsid w:val="0073221C"/>
    <w:rsid w:val="00732823"/>
    <w:rsid w:val="0073357C"/>
    <w:rsid w:val="00734C2B"/>
    <w:rsid w:val="0073593F"/>
    <w:rsid w:val="00736A73"/>
    <w:rsid w:val="00740697"/>
    <w:rsid w:val="0074177A"/>
    <w:rsid w:val="00744383"/>
    <w:rsid w:val="00744583"/>
    <w:rsid w:val="00744CB6"/>
    <w:rsid w:val="00750657"/>
    <w:rsid w:val="00750697"/>
    <w:rsid w:val="00750C70"/>
    <w:rsid w:val="00751B94"/>
    <w:rsid w:val="00752289"/>
    <w:rsid w:val="00752408"/>
    <w:rsid w:val="007533F3"/>
    <w:rsid w:val="0075511D"/>
    <w:rsid w:val="007553DD"/>
    <w:rsid w:val="00756CF0"/>
    <w:rsid w:val="00757685"/>
    <w:rsid w:val="00757E6F"/>
    <w:rsid w:val="00760313"/>
    <w:rsid w:val="0076047B"/>
    <w:rsid w:val="00760EEB"/>
    <w:rsid w:val="00761C20"/>
    <w:rsid w:val="00761F61"/>
    <w:rsid w:val="00762C1C"/>
    <w:rsid w:val="00762F01"/>
    <w:rsid w:val="00763385"/>
    <w:rsid w:val="00763E16"/>
    <w:rsid w:val="00764604"/>
    <w:rsid w:val="007658C7"/>
    <w:rsid w:val="007700E4"/>
    <w:rsid w:val="00770B4B"/>
    <w:rsid w:val="00770DF1"/>
    <w:rsid w:val="00773501"/>
    <w:rsid w:val="0077430E"/>
    <w:rsid w:val="00774C7D"/>
    <w:rsid w:val="0077531F"/>
    <w:rsid w:val="00776F72"/>
    <w:rsid w:val="007773CC"/>
    <w:rsid w:val="00777A91"/>
    <w:rsid w:val="00780318"/>
    <w:rsid w:val="007806FD"/>
    <w:rsid w:val="007812A1"/>
    <w:rsid w:val="00782837"/>
    <w:rsid w:val="00784112"/>
    <w:rsid w:val="00785D4C"/>
    <w:rsid w:val="00787AA7"/>
    <w:rsid w:val="007916B1"/>
    <w:rsid w:val="007916E9"/>
    <w:rsid w:val="00791F8B"/>
    <w:rsid w:val="0079304B"/>
    <w:rsid w:val="007944C0"/>
    <w:rsid w:val="007946D1"/>
    <w:rsid w:val="00794F2D"/>
    <w:rsid w:val="00795523"/>
    <w:rsid w:val="0079563C"/>
    <w:rsid w:val="00795718"/>
    <w:rsid w:val="00797195"/>
    <w:rsid w:val="007A0DFD"/>
    <w:rsid w:val="007A2CBE"/>
    <w:rsid w:val="007A43CD"/>
    <w:rsid w:val="007A4890"/>
    <w:rsid w:val="007A5AC7"/>
    <w:rsid w:val="007A614A"/>
    <w:rsid w:val="007A6A02"/>
    <w:rsid w:val="007A75F4"/>
    <w:rsid w:val="007B0090"/>
    <w:rsid w:val="007B02CD"/>
    <w:rsid w:val="007B0A88"/>
    <w:rsid w:val="007B1344"/>
    <w:rsid w:val="007B2BBA"/>
    <w:rsid w:val="007B3031"/>
    <w:rsid w:val="007B312A"/>
    <w:rsid w:val="007B4488"/>
    <w:rsid w:val="007B47F1"/>
    <w:rsid w:val="007B67DD"/>
    <w:rsid w:val="007B6D4B"/>
    <w:rsid w:val="007B6D80"/>
    <w:rsid w:val="007C1EA2"/>
    <w:rsid w:val="007C2813"/>
    <w:rsid w:val="007C29AC"/>
    <w:rsid w:val="007C34A9"/>
    <w:rsid w:val="007C3B25"/>
    <w:rsid w:val="007C3F39"/>
    <w:rsid w:val="007C4220"/>
    <w:rsid w:val="007C4E49"/>
    <w:rsid w:val="007C527A"/>
    <w:rsid w:val="007C59A8"/>
    <w:rsid w:val="007C69D6"/>
    <w:rsid w:val="007C6CAE"/>
    <w:rsid w:val="007C6FDA"/>
    <w:rsid w:val="007D1372"/>
    <w:rsid w:val="007D1ADB"/>
    <w:rsid w:val="007D1BA0"/>
    <w:rsid w:val="007D2CB6"/>
    <w:rsid w:val="007D3D49"/>
    <w:rsid w:val="007D49FF"/>
    <w:rsid w:val="007D4D14"/>
    <w:rsid w:val="007D789D"/>
    <w:rsid w:val="007E0064"/>
    <w:rsid w:val="007E01DB"/>
    <w:rsid w:val="007E0E05"/>
    <w:rsid w:val="007E1044"/>
    <w:rsid w:val="007E1B9F"/>
    <w:rsid w:val="007E2608"/>
    <w:rsid w:val="007E27C2"/>
    <w:rsid w:val="007E2994"/>
    <w:rsid w:val="007E4515"/>
    <w:rsid w:val="007E5B59"/>
    <w:rsid w:val="007E5C00"/>
    <w:rsid w:val="007E7AA0"/>
    <w:rsid w:val="007F2154"/>
    <w:rsid w:val="007F275E"/>
    <w:rsid w:val="007F2DA8"/>
    <w:rsid w:val="007F4315"/>
    <w:rsid w:val="007F4EB0"/>
    <w:rsid w:val="007F4EF0"/>
    <w:rsid w:val="007F531D"/>
    <w:rsid w:val="007F7186"/>
    <w:rsid w:val="008008DF"/>
    <w:rsid w:val="008030A9"/>
    <w:rsid w:val="008035CE"/>
    <w:rsid w:val="008054EE"/>
    <w:rsid w:val="00806152"/>
    <w:rsid w:val="008075AF"/>
    <w:rsid w:val="00807D28"/>
    <w:rsid w:val="00810095"/>
    <w:rsid w:val="00811042"/>
    <w:rsid w:val="0081291E"/>
    <w:rsid w:val="008130B3"/>
    <w:rsid w:val="00813A9C"/>
    <w:rsid w:val="00814EF4"/>
    <w:rsid w:val="0081517F"/>
    <w:rsid w:val="00815B2F"/>
    <w:rsid w:val="00817850"/>
    <w:rsid w:val="008200F0"/>
    <w:rsid w:val="0082027D"/>
    <w:rsid w:val="008227F3"/>
    <w:rsid w:val="00823563"/>
    <w:rsid w:val="00823B9E"/>
    <w:rsid w:val="00823C3A"/>
    <w:rsid w:val="00823CC2"/>
    <w:rsid w:val="00827053"/>
    <w:rsid w:val="00827868"/>
    <w:rsid w:val="0082798C"/>
    <w:rsid w:val="00827B33"/>
    <w:rsid w:val="00827E61"/>
    <w:rsid w:val="00830FE2"/>
    <w:rsid w:val="00831084"/>
    <w:rsid w:val="008314C3"/>
    <w:rsid w:val="00831EE6"/>
    <w:rsid w:val="00832B8C"/>
    <w:rsid w:val="00833620"/>
    <w:rsid w:val="00833EEA"/>
    <w:rsid w:val="00834DE8"/>
    <w:rsid w:val="00835519"/>
    <w:rsid w:val="008355EC"/>
    <w:rsid w:val="00836503"/>
    <w:rsid w:val="00837A69"/>
    <w:rsid w:val="00837BD0"/>
    <w:rsid w:val="00840985"/>
    <w:rsid w:val="00840AED"/>
    <w:rsid w:val="00840FAC"/>
    <w:rsid w:val="00841397"/>
    <w:rsid w:val="008416BF"/>
    <w:rsid w:val="00841743"/>
    <w:rsid w:val="00841DBE"/>
    <w:rsid w:val="008422CF"/>
    <w:rsid w:val="00842627"/>
    <w:rsid w:val="00842D5F"/>
    <w:rsid w:val="0084326C"/>
    <w:rsid w:val="008432AF"/>
    <w:rsid w:val="00843889"/>
    <w:rsid w:val="00843C10"/>
    <w:rsid w:val="00850667"/>
    <w:rsid w:val="008508D7"/>
    <w:rsid w:val="00850C30"/>
    <w:rsid w:val="00851151"/>
    <w:rsid w:val="0085122B"/>
    <w:rsid w:val="0085131F"/>
    <w:rsid w:val="00852156"/>
    <w:rsid w:val="00852733"/>
    <w:rsid w:val="0085399B"/>
    <w:rsid w:val="00854195"/>
    <w:rsid w:val="0085559E"/>
    <w:rsid w:val="0085636B"/>
    <w:rsid w:val="00856A74"/>
    <w:rsid w:val="00856B5A"/>
    <w:rsid w:val="00860BDB"/>
    <w:rsid w:val="00860CFF"/>
    <w:rsid w:val="00861ACF"/>
    <w:rsid w:val="00863128"/>
    <w:rsid w:val="00863A35"/>
    <w:rsid w:val="00863A6A"/>
    <w:rsid w:val="00864ED6"/>
    <w:rsid w:val="008650D9"/>
    <w:rsid w:val="008654CE"/>
    <w:rsid w:val="00865E7F"/>
    <w:rsid w:val="00866072"/>
    <w:rsid w:val="008667C5"/>
    <w:rsid w:val="00866E22"/>
    <w:rsid w:val="0086703D"/>
    <w:rsid w:val="00867CD1"/>
    <w:rsid w:val="0087036F"/>
    <w:rsid w:val="0087382D"/>
    <w:rsid w:val="0087422C"/>
    <w:rsid w:val="00874C1B"/>
    <w:rsid w:val="00875320"/>
    <w:rsid w:val="00876232"/>
    <w:rsid w:val="0088032E"/>
    <w:rsid w:val="008803DB"/>
    <w:rsid w:val="008813CE"/>
    <w:rsid w:val="00881EA9"/>
    <w:rsid w:val="00882E4D"/>
    <w:rsid w:val="00883352"/>
    <w:rsid w:val="0088452E"/>
    <w:rsid w:val="008848F1"/>
    <w:rsid w:val="008850E7"/>
    <w:rsid w:val="00885E03"/>
    <w:rsid w:val="00886E5B"/>
    <w:rsid w:val="00887756"/>
    <w:rsid w:val="00887BD7"/>
    <w:rsid w:val="00890BC9"/>
    <w:rsid w:val="008915F5"/>
    <w:rsid w:val="00891A97"/>
    <w:rsid w:val="00891EB9"/>
    <w:rsid w:val="0089288E"/>
    <w:rsid w:val="00892E6E"/>
    <w:rsid w:val="00893EF3"/>
    <w:rsid w:val="0089678E"/>
    <w:rsid w:val="00897605"/>
    <w:rsid w:val="00897792"/>
    <w:rsid w:val="008A08D7"/>
    <w:rsid w:val="008A2108"/>
    <w:rsid w:val="008A22F5"/>
    <w:rsid w:val="008A459C"/>
    <w:rsid w:val="008A4BB5"/>
    <w:rsid w:val="008A4CE9"/>
    <w:rsid w:val="008A50E7"/>
    <w:rsid w:val="008A5A62"/>
    <w:rsid w:val="008A5B41"/>
    <w:rsid w:val="008A6859"/>
    <w:rsid w:val="008A6E94"/>
    <w:rsid w:val="008B01C9"/>
    <w:rsid w:val="008B27DC"/>
    <w:rsid w:val="008B3122"/>
    <w:rsid w:val="008B430B"/>
    <w:rsid w:val="008B46F2"/>
    <w:rsid w:val="008B4AA8"/>
    <w:rsid w:val="008B6938"/>
    <w:rsid w:val="008B6E6B"/>
    <w:rsid w:val="008B71D2"/>
    <w:rsid w:val="008B78B0"/>
    <w:rsid w:val="008B7CBB"/>
    <w:rsid w:val="008C1322"/>
    <w:rsid w:val="008C1D4E"/>
    <w:rsid w:val="008C2B74"/>
    <w:rsid w:val="008C356B"/>
    <w:rsid w:val="008C3C57"/>
    <w:rsid w:val="008C40D1"/>
    <w:rsid w:val="008C66FD"/>
    <w:rsid w:val="008C73D6"/>
    <w:rsid w:val="008C759F"/>
    <w:rsid w:val="008D25DC"/>
    <w:rsid w:val="008D3351"/>
    <w:rsid w:val="008D3F0E"/>
    <w:rsid w:val="008D44B0"/>
    <w:rsid w:val="008D532D"/>
    <w:rsid w:val="008D6DF9"/>
    <w:rsid w:val="008D7941"/>
    <w:rsid w:val="008E1DEB"/>
    <w:rsid w:val="008E382A"/>
    <w:rsid w:val="008E5C8E"/>
    <w:rsid w:val="008E778B"/>
    <w:rsid w:val="008E79EC"/>
    <w:rsid w:val="008F0E2C"/>
    <w:rsid w:val="008F1E22"/>
    <w:rsid w:val="008F225C"/>
    <w:rsid w:val="008F245C"/>
    <w:rsid w:val="008F3569"/>
    <w:rsid w:val="008F3D5F"/>
    <w:rsid w:val="008F43E5"/>
    <w:rsid w:val="008F4673"/>
    <w:rsid w:val="008F5AB5"/>
    <w:rsid w:val="008F637C"/>
    <w:rsid w:val="008F6868"/>
    <w:rsid w:val="009008FB"/>
    <w:rsid w:val="00900C5C"/>
    <w:rsid w:val="00900D6D"/>
    <w:rsid w:val="00901747"/>
    <w:rsid w:val="00902D87"/>
    <w:rsid w:val="00903FAC"/>
    <w:rsid w:val="00904211"/>
    <w:rsid w:val="0090437E"/>
    <w:rsid w:val="0090547D"/>
    <w:rsid w:val="00905488"/>
    <w:rsid w:val="00906FC7"/>
    <w:rsid w:val="0090746E"/>
    <w:rsid w:val="009117F6"/>
    <w:rsid w:val="00911E67"/>
    <w:rsid w:val="009124E0"/>
    <w:rsid w:val="00913348"/>
    <w:rsid w:val="00913B94"/>
    <w:rsid w:val="0091408D"/>
    <w:rsid w:val="009143F3"/>
    <w:rsid w:val="00914CB7"/>
    <w:rsid w:val="0091676E"/>
    <w:rsid w:val="00917C1A"/>
    <w:rsid w:val="00917F10"/>
    <w:rsid w:val="009222C2"/>
    <w:rsid w:val="00922B8E"/>
    <w:rsid w:val="00922F6D"/>
    <w:rsid w:val="00923100"/>
    <w:rsid w:val="00924AF5"/>
    <w:rsid w:val="00924BF6"/>
    <w:rsid w:val="00924CB8"/>
    <w:rsid w:val="00925034"/>
    <w:rsid w:val="009267EA"/>
    <w:rsid w:val="00927E1C"/>
    <w:rsid w:val="009304F3"/>
    <w:rsid w:val="0093097D"/>
    <w:rsid w:val="00930AD9"/>
    <w:rsid w:val="00931640"/>
    <w:rsid w:val="009358C4"/>
    <w:rsid w:val="00935B3A"/>
    <w:rsid w:val="009367D1"/>
    <w:rsid w:val="00936FCB"/>
    <w:rsid w:val="00937A8E"/>
    <w:rsid w:val="00940ABF"/>
    <w:rsid w:val="009414EB"/>
    <w:rsid w:val="00941AF0"/>
    <w:rsid w:val="00942222"/>
    <w:rsid w:val="00942B0A"/>
    <w:rsid w:val="009441B9"/>
    <w:rsid w:val="009462C2"/>
    <w:rsid w:val="0094672A"/>
    <w:rsid w:val="00946CD8"/>
    <w:rsid w:val="00947A65"/>
    <w:rsid w:val="009516E6"/>
    <w:rsid w:val="00951D91"/>
    <w:rsid w:val="0095416A"/>
    <w:rsid w:val="00954E80"/>
    <w:rsid w:val="009557BF"/>
    <w:rsid w:val="00955C17"/>
    <w:rsid w:val="00955DA1"/>
    <w:rsid w:val="00955E8F"/>
    <w:rsid w:val="00957F5C"/>
    <w:rsid w:val="009606E7"/>
    <w:rsid w:val="00960773"/>
    <w:rsid w:val="00960F1C"/>
    <w:rsid w:val="00961435"/>
    <w:rsid w:val="00962B7B"/>
    <w:rsid w:val="00962BBB"/>
    <w:rsid w:val="00962CFB"/>
    <w:rsid w:val="00964A13"/>
    <w:rsid w:val="009651B0"/>
    <w:rsid w:val="009664E4"/>
    <w:rsid w:val="00967C00"/>
    <w:rsid w:val="00971161"/>
    <w:rsid w:val="009726D2"/>
    <w:rsid w:val="00974DFB"/>
    <w:rsid w:val="00975CC4"/>
    <w:rsid w:val="00977699"/>
    <w:rsid w:val="00980504"/>
    <w:rsid w:val="009806DE"/>
    <w:rsid w:val="00980C47"/>
    <w:rsid w:val="0098123F"/>
    <w:rsid w:val="00982C5D"/>
    <w:rsid w:val="00984D35"/>
    <w:rsid w:val="0098551C"/>
    <w:rsid w:val="00985901"/>
    <w:rsid w:val="0098598F"/>
    <w:rsid w:val="00986939"/>
    <w:rsid w:val="009870F8"/>
    <w:rsid w:val="00990039"/>
    <w:rsid w:val="0099033A"/>
    <w:rsid w:val="00991A88"/>
    <w:rsid w:val="009943EE"/>
    <w:rsid w:val="00995458"/>
    <w:rsid w:val="00995614"/>
    <w:rsid w:val="00995C2C"/>
    <w:rsid w:val="00996D18"/>
    <w:rsid w:val="00997433"/>
    <w:rsid w:val="00997B44"/>
    <w:rsid w:val="009A2FD0"/>
    <w:rsid w:val="009A3098"/>
    <w:rsid w:val="009A32B5"/>
    <w:rsid w:val="009A33B7"/>
    <w:rsid w:val="009A3E35"/>
    <w:rsid w:val="009A57B2"/>
    <w:rsid w:val="009A5DA4"/>
    <w:rsid w:val="009A5E60"/>
    <w:rsid w:val="009A5F34"/>
    <w:rsid w:val="009A62CC"/>
    <w:rsid w:val="009B0819"/>
    <w:rsid w:val="009B1C19"/>
    <w:rsid w:val="009B3A91"/>
    <w:rsid w:val="009B495A"/>
    <w:rsid w:val="009B4DD3"/>
    <w:rsid w:val="009B5483"/>
    <w:rsid w:val="009B5DF8"/>
    <w:rsid w:val="009B67D8"/>
    <w:rsid w:val="009B67F3"/>
    <w:rsid w:val="009B6931"/>
    <w:rsid w:val="009B6ADB"/>
    <w:rsid w:val="009B7239"/>
    <w:rsid w:val="009B74D5"/>
    <w:rsid w:val="009B7AE2"/>
    <w:rsid w:val="009B7CAF"/>
    <w:rsid w:val="009C07E5"/>
    <w:rsid w:val="009C09E7"/>
    <w:rsid w:val="009C1A8E"/>
    <w:rsid w:val="009C22E3"/>
    <w:rsid w:val="009C3065"/>
    <w:rsid w:val="009C38E5"/>
    <w:rsid w:val="009C395F"/>
    <w:rsid w:val="009C39BB"/>
    <w:rsid w:val="009C4A11"/>
    <w:rsid w:val="009C5BCF"/>
    <w:rsid w:val="009C6221"/>
    <w:rsid w:val="009C78E8"/>
    <w:rsid w:val="009D2C03"/>
    <w:rsid w:val="009D34C4"/>
    <w:rsid w:val="009D3913"/>
    <w:rsid w:val="009D3F3A"/>
    <w:rsid w:val="009D40FD"/>
    <w:rsid w:val="009D4120"/>
    <w:rsid w:val="009D51B0"/>
    <w:rsid w:val="009D5CA4"/>
    <w:rsid w:val="009D60AD"/>
    <w:rsid w:val="009D660C"/>
    <w:rsid w:val="009D6F1C"/>
    <w:rsid w:val="009E20AF"/>
    <w:rsid w:val="009E20F9"/>
    <w:rsid w:val="009E2B40"/>
    <w:rsid w:val="009E3044"/>
    <w:rsid w:val="009E3487"/>
    <w:rsid w:val="009E37F3"/>
    <w:rsid w:val="009E393C"/>
    <w:rsid w:val="009E40B3"/>
    <w:rsid w:val="009E580C"/>
    <w:rsid w:val="009E5CA4"/>
    <w:rsid w:val="009E6A0A"/>
    <w:rsid w:val="009E6F93"/>
    <w:rsid w:val="009E725F"/>
    <w:rsid w:val="009F0FE8"/>
    <w:rsid w:val="009F13D8"/>
    <w:rsid w:val="009F19C6"/>
    <w:rsid w:val="009F1ED3"/>
    <w:rsid w:val="009F254A"/>
    <w:rsid w:val="009F33AB"/>
    <w:rsid w:val="009F3766"/>
    <w:rsid w:val="009F5527"/>
    <w:rsid w:val="009F5EBC"/>
    <w:rsid w:val="009F6982"/>
    <w:rsid w:val="009F6B61"/>
    <w:rsid w:val="009F714C"/>
    <w:rsid w:val="009F7247"/>
    <w:rsid w:val="009F75EE"/>
    <w:rsid w:val="00A004D4"/>
    <w:rsid w:val="00A02763"/>
    <w:rsid w:val="00A03D69"/>
    <w:rsid w:val="00A04527"/>
    <w:rsid w:val="00A045F5"/>
    <w:rsid w:val="00A053C9"/>
    <w:rsid w:val="00A0552E"/>
    <w:rsid w:val="00A06672"/>
    <w:rsid w:val="00A0675C"/>
    <w:rsid w:val="00A074A6"/>
    <w:rsid w:val="00A07A3E"/>
    <w:rsid w:val="00A10660"/>
    <w:rsid w:val="00A1081F"/>
    <w:rsid w:val="00A10D67"/>
    <w:rsid w:val="00A1197E"/>
    <w:rsid w:val="00A11D71"/>
    <w:rsid w:val="00A12068"/>
    <w:rsid w:val="00A128F8"/>
    <w:rsid w:val="00A13396"/>
    <w:rsid w:val="00A134A6"/>
    <w:rsid w:val="00A13CC7"/>
    <w:rsid w:val="00A13E71"/>
    <w:rsid w:val="00A141B6"/>
    <w:rsid w:val="00A14882"/>
    <w:rsid w:val="00A15568"/>
    <w:rsid w:val="00A160B8"/>
    <w:rsid w:val="00A170B8"/>
    <w:rsid w:val="00A20385"/>
    <w:rsid w:val="00A22E0E"/>
    <w:rsid w:val="00A24BC5"/>
    <w:rsid w:val="00A27924"/>
    <w:rsid w:val="00A3249A"/>
    <w:rsid w:val="00A3294F"/>
    <w:rsid w:val="00A33619"/>
    <w:rsid w:val="00A33DE7"/>
    <w:rsid w:val="00A344BC"/>
    <w:rsid w:val="00A36602"/>
    <w:rsid w:val="00A36964"/>
    <w:rsid w:val="00A37002"/>
    <w:rsid w:val="00A37C53"/>
    <w:rsid w:val="00A40FE2"/>
    <w:rsid w:val="00A412AD"/>
    <w:rsid w:val="00A41EFB"/>
    <w:rsid w:val="00A423D8"/>
    <w:rsid w:val="00A4307F"/>
    <w:rsid w:val="00A445DA"/>
    <w:rsid w:val="00A446D8"/>
    <w:rsid w:val="00A446FF"/>
    <w:rsid w:val="00A44C40"/>
    <w:rsid w:val="00A454F4"/>
    <w:rsid w:val="00A45916"/>
    <w:rsid w:val="00A45D33"/>
    <w:rsid w:val="00A5096B"/>
    <w:rsid w:val="00A514CB"/>
    <w:rsid w:val="00A515E6"/>
    <w:rsid w:val="00A516F2"/>
    <w:rsid w:val="00A53F45"/>
    <w:rsid w:val="00A549AD"/>
    <w:rsid w:val="00A54AEB"/>
    <w:rsid w:val="00A559E6"/>
    <w:rsid w:val="00A5685B"/>
    <w:rsid w:val="00A60CF9"/>
    <w:rsid w:val="00A61CAF"/>
    <w:rsid w:val="00A6248B"/>
    <w:rsid w:val="00A6496D"/>
    <w:rsid w:val="00A66389"/>
    <w:rsid w:val="00A66F36"/>
    <w:rsid w:val="00A6754F"/>
    <w:rsid w:val="00A67645"/>
    <w:rsid w:val="00A67928"/>
    <w:rsid w:val="00A67A70"/>
    <w:rsid w:val="00A706AF"/>
    <w:rsid w:val="00A70BD5"/>
    <w:rsid w:val="00A70F09"/>
    <w:rsid w:val="00A7107F"/>
    <w:rsid w:val="00A72E81"/>
    <w:rsid w:val="00A75829"/>
    <w:rsid w:val="00A75A88"/>
    <w:rsid w:val="00A75D5B"/>
    <w:rsid w:val="00A75D5F"/>
    <w:rsid w:val="00A762DA"/>
    <w:rsid w:val="00A764A1"/>
    <w:rsid w:val="00A773C8"/>
    <w:rsid w:val="00A815B5"/>
    <w:rsid w:val="00A8169A"/>
    <w:rsid w:val="00A83223"/>
    <w:rsid w:val="00A8371B"/>
    <w:rsid w:val="00A83B65"/>
    <w:rsid w:val="00A8427C"/>
    <w:rsid w:val="00A85615"/>
    <w:rsid w:val="00A87257"/>
    <w:rsid w:val="00A90640"/>
    <w:rsid w:val="00A91105"/>
    <w:rsid w:val="00A91EC1"/>
    <w:rsid w:val="00A92205"/>
    <w:rsid w:val="00A937DE"/>
    <w:rsid w:val="00A95945"/>
    <w:rsid w:val="00A95E42"/>
    <w:rsid w:val="00A976BB"/>
    <w:rsid w:val="00AA0F75"/>
    <w:rsid w:val="00AA1BC7"/>
    <w:rsid w:val="00AA2496"/>
    <w:rsid w:val="00AA258C"/>
    <w:rsid w:val="00AA2617"/>
    <w:rsid w:val="00AA2D4B"/>
    <w:rsid w:val="00AA3241"/>
    <w:rsid w:val="00AA38B5"/>
    <w:rsid w:val="00AA54BA"/>
    <w:rsid w:val="00AA5509"/>
    <w:rsid w:val="00AA72F0"/>
    <w:rsid w:val="00AA7491"/>
    <w:rsid w:val="00AA7566"/>
    <w:rsid w:val="00AB279D"/>
    <w:rsid w:val="00AB396E"/>
    <w:rsid w:val="00AB3B22"/>
    <w:rsid w:val="00AB4839"/>
    <w:rsid w:val="00AB4A09"/>
    <w:rsid w:val="00AB5318"/>
    <w:rsid w:val="00AB5DE2"/>
    <w:rsid w:val="00AB6D3F"/>
    <w:rsid w:val="00AB7846"/>
    <w:rsid w:val="00AB79E1"/>
    <w:rsid w:val="00AB7AAB"/>
    <w:rsid w:val="00AC018B"/>
    <w:rsid w:val="00AC0A00"/>
    <w:rsid w:val="00AC11ED"/>
    <w:rsid w:val="00AC1460"/>
    <w:rsid w:val="00AC3444"/>
    <w:rsid w:val="00AC3C04"/>
    <w:rsid w:val="00AC4979"/>
    <w:rsid w:val="00AC4F13"/>
    <w:rsid w:val="00AC4F2F"/>
    <w:rsid w:val="00AC53E7"/>
    <w:rsid w:val="00AC5A1A"/>
    <w:rsid w:val="00AC663E"/>
    <w:rsid w:val="00AC6811"/>
    <w:rsid w:val="00AC6C20"/>
    <w:rsid w:val="00AC7CE1"/>
    <w:rsid w:val="00AD001B"/>
    <w:rsid w:val="00AD211A"/>
    <w:rsid w:val="00AD27B6"/>
    <w:rsid w:val="00AD375D"/>
    <w:rsid w:val="00AD5F9F"/>
    <w:rsid w:val="00AE0032"/>
    <w:rsid w:val="00AE027D"/>
    <w:rsid w:val="00AE087D"/>
    <w:rsid w:val="00AE169E"/>
    <w:rsid w:val="00AE1DAD"/>
    <w:rsid w:val="00AE2612"/>
    <w:rsid w:val="00AE5DA3"/>
    <w:rsid w:val="00AE5F5F"/>
    <w:rsid w:val="00AE77EE"/>
    <w:rsid w:val="00AF0492"/>
    <w:rsid w:val="00AF06C1"/>
    <w:rsid w:val="00AF0BBD"/>
    <w:rsid w:val="00AF2311"/>
    <w:rsid w:val="00AF2B08"/>
    <w:rsid w:val="00AF3413"/>
    <w:rsid w:val="00AF377A"/>
    <w:rsid w:val="00AF3BD7"/>
    <w:rsid w:val="00AF4865"/>
    <w:rsid w:val="00AF4E1C"/>
    <w:rsid w:val="00AF5BD5"/>
    <w:rsid w:val="00AF5DA7"/>
    <w:rsid w:val="00B01C50"/>
    <w:rsid w:val="00B039AB"/>
    <w:rsid w:val="00B03C13"/>
    <w:rsid w:val="00B057A7"/>
    <w:rsid w:val="00B06586"/>
    <w:rsid w:val="00B068CA"/>
    <w:rsid w:val="00B1054A"/>
    <w:rsid w:val="00B132C0"/>
    <w:rsid w:val="00B1543C"/>
    <w:rsid w:val="00B1570C"/>
    <w:rsid w:val="00B157C0"/>
    <w:rsid w:val="00B15C49"/>
    <w:rsid w:val="00B174DA"/>
    <w:rsid w:val="00B20F4D"/>
    <w:rsid w:val="00B21439"/>
    <w:rsid w:val="00B22041"/>
    <w:rsid w:val="00B22222"/>
    <w:rsid w:val="00B23408"/>
    <w:rsid w:val="00B23CE1"/>
    <w:rsid w:val="00B23ED4"/>
    <w:rsid w:val="00B23F61"/>
    <w:rsid w:val="00B24BB6"/>
    <w:rsid w:val="00B26165"/>
    <w:rsid w:val="00B27847"/>
    <w:rsid w:val="00B2794B"/>
    <w:rsid w:val="00B279F4"/>
    <w:rsid w:val="00B3082B"/>
    <w:rsid w:val="00B30852"/>
    <w:rsid w:val="00B30A39"/>
    <w:rsid w:val="00B313D1"/>
    <w:rsid w:val="00B31DFA"/>
    <w:rsid w:val="00B33E08"/>
    <w:rsid w:val="00B369AC"/>
    <w:rsid w:val="00B36E25"/>
    <w:rsid w:val="00B37DBE"/>
    <w:rsid w:val="00B4070D"/>
    <w:rsid w:val="00B40718"/>
    <w:rsid w:val="00B40E0F"/>
    <w:rsid w:val="00B4151D"/>
    <w:rsid w:val="00B449A5"/>
    <w:rsid w:val="00B4548B"/>
    <w:rsid w:val="00B46373"/>
    <w:rsid w:val="00B46513"/>
    <w:rsid w:val="00B467F5"/>
    <w:rsid w:val="00B50445"/>
    <w:rsid w:val="00B505E7"/>
    <w:rsid w:val="00B50FD6"/>
    <w:rsid w:val="00B518E8"/>
    <w:rsid w:val="00B51ABC"/>
    <w:rsid w:val="00B53323"/>
    <w:rsid w:val="00B53495"/>
    <w:rsid w:val="00B538F7"/>
    <w:rsid w:val="00B53E27"/>
    <w:rsid w:val="00B55AF8"/>
    <w:rsid w:val="00B61707"/>
    <w:rsid w:val="00B623C2"/>
    <w:rsid w:val="00B62813"/>
    <w:rsid w:val="00B62C10"/>
    <w:rsid w:val="00B632F2"/>
    <w:rsid w:val="00B635D2"/>
    <w:rsid w:val="00B63A3D"/>
    <w:rsid w:val="00B66074"/>
    <w:rsid w:val="00B67514"/>
    <w:rsid w:val="00B7036E"/>
    <w:rsid w:val="00B70A58"/>
    <w:rsid w:val="00B710F7"/>
    <w:rsid w:val="00B71E99"/>
    <w:rsid w:val="00B722C4"/>
    <w:rsid w:val="00B7396C"/>
    <w:rsid w:val="00B73AB2"/>
    <w:rsid w:val="00B757FE"/>
    <w:rsid w:val="00B75B82"/>
    <w:rsid w:val="00B761D8"/>
    <w:rsid w:val="00B7679C"/>
    <w:rsid w:val="00B76A67"/>
    <w:rsid w:val="00B77B3B"/>
    <w:rsid w:val="00B77E78"/>
    <w:rsid w:val="00B77EB8"/>
    <w:rsid w:val="00B8035E"/>
    <w:rsid w:val="00B80E2C"/>
    <w:rsid w:val="00B80FFD"/>
    <w:rsid w:val="00B810B9"/>
    <w:rsid w:val="00B82409"/>
    <w:rsid w:val="00B82936"/>
    <w:rsid w:val="00B832C8"/>
    <w:rsid w:val="00B83879"/>
    <w:rsid w:val="00B83C2B"/>
    <w:rsid w:val="00B84AE9"/>
    <w:rsid w:val="00B84BD0"/>
    <w:rsid w:val="00B85354"/>
    <w:rsid w:val="00B858E1"/>
    <w:rsid w:val="00B9189C"/>
    <w:rsid w:val="00B91963"/>
    <w:rsid w:val="00B92EB3"/>
    <w:rsid w:val="00B95209"/>
    <w:rsid w:val="00BA1070"/>
    <w:rsid w:val="00BA3AD1"/>
    <w:rsid w:val="00BA5998"/>
    <w:rsid w:val="00BA6253"/>
    <w:rsid w:val="00BA6264"/>
    <w:rsid w:val="00BA6693"/>
    <w:rsid w:val="00BA6857"/>
    <w:rsid w:val="00BA75E9"/>
    <w:rsid w:val="00BA774A"/>
    <w:rsid w:val="00BB0E91"/>
    <w:rsid w:val="00BB12B6"/>
    <w:rsid w:val="00BB14B4"/>
    <w:rsid w:val="00BB166B"/>
    <w:rsid w:val="00BB1D8B"/>
    <w:rsid w:val="00BB2F70"/>
    <w:rsid w:val="00BB4555"/>
    <w:rsid w:val="00BB5F0D"/>
    <w:rsid w:val="00BB6C15"/>
    <w:rsid w:val="00BC08DB"/>
    <w:rsid w:val="00BC1734"/>
    <w:rsid w:val="00BC2AE5"/>
    <w:rsid w:val="00BC354F"/>
    <w:rsid w:val="00BC39B3"/>
    <w:rsid w:val="00BC3CD2"/>
    <w:rsid w:val="00BC493D"/>
    <w:rsid w:val="00BC597B"/>
    <w:rsid w:val="00BC5BD3"/>
    <w:rsid w:val="00BC6D5E"/>
    <w:rsid w:val="00BD02CA"/>
    <w:rsid w:val="00BD076B"/>
    <w:rsid w:val="00BD08A3"/>
    <w:rsid w:val="00BD1943"/>
    <w:rsid w:val="00BD1D1D"/>
    <w:rsid w:val="00BD49F8"/>
    <w:rsid w:val="00BD6A4A"/>
    <w:rsid w:val="00BD6E20"/>
    <w:rsid w:val="00BD72DD"/>
    <w:rsid w:val="00BD7B17"/>
    <w:rsid w:val="00BD7B3E"/>
    <w:rsid w:val="00BD7D7A"/>
    <w:rsid w:val="00BE0A27"/>
    <w:rsid w:val="00BE0C27"/>
    <w:rsid w:val="00BE1299"/>
    <w:rsid w:val="00BE1D04"/>
    <w:rsid w:val="00BE3916"/>
    <w:rsid w:val="00BE460B"/>
    <w:rsid w:val="00BE4F25"/>
    <w:rsid w:val="00BE506B"/>
    <w:rsid w:val="00BE5B64"/>
    <w:rsid w:val="00BE5F51"/>
    <w:rsid w:val="00BE6BD9"/>
    <w:rsid w:val="00BE6CC0"/>
    <w:rsid w:val="00BE70F6"/>
    <w:rsid w:val="00BE74E6"/>
    <w:rsid w:val="00BE7E11"/>
    <w:rsid w:val="00BF2BFF"/>
    <w:rsid w:val="00BF4E43"/>
    <w:rsid w:val="00BF65EA"/>
    <w:rsid w:val="00BF704E"/>
    <w:rsid w:val="00BF72D4"/>
    <w:rsid w:val="00BF74FD"/>
    <w:rsid w:val="00BF7743"/>
    <w:rsid w:val="00BF7A41"/>
    <w:rsid w:val="00C00BEC"/>
    <w:rsid w:val="00C010B4"/>
    <w:rsid w:val="00C020E8"/>
    <w:rsid w:val="00C02544"/>
    <w:rsid w:val="00C02908"/>
    <w:rsid w:val="00C02A26"/>
    <w:rsid w:val="00C02A2F"/>
    <w:rsid w:val="00C032E5"/>
    <w:rsid w:val="00C036BD"/>
    <w:rsid w:val="00C03C1B"/>
    <w:rsid w:val="00C04086"/>
    <w:rsid w:val="00C04740"/>
    <w:rsid w:val="00C04B69"/>
    <w:rsid w:val="00C051AD"/>
    <w:rsid w:val="00C064AD"/>
    <w:rsid w:val="00C067BD"/>
    <w:rsid w:val="00C0695A"/>
    <w:rsid w:val="00C06BCE"/>
    <w:rsid w:val="00C0733F"/>
    <w:rsid w:val="00C07F43"/>
    <w:rsid w:val="00C10714"/>
    <w:rsid w:val="00C113D5"/>
    <w:rsid w:val="00C135AF"/>
    <w:rsid w:val="00C13B07"/>
    <w:rsid w:val="00C13DE6"/>
    <w:rsid w:val="00C13FB0"/>
    <w:rsid w:val="00C154CE"/>
    <w:rsid w:val="00C1562A"/>
    <w:rsid w:val="00C156A3"/>
    <w:rsid w:val="00C166AB"/>
    <w:rsid w:val="00C17330"/>
    <w:rsid w:val="00C175D3"/>
    <w:rsid w:val="00C20B10"/>
    <w:rsid w:val="00C2175E"/>
    <w:rsid w:val="00C22110"/>
    <w:rsid w:val="00C223A6"/>
    <w:rsid w:val="00C23604"/>
    <w:rsid w:val="00C23A8F"/>
    <w:rsid w:val="00C2566C"/>
    <w:rsid w:val="00C25EA6"/>
    <w:rsid w:val="00C26B2C"/>
    <w:rsid w:val="00C3014D"/>
    <w:rsid w:val="00C30FC5"/>
    <w:rsid w:val="00C310D8"/>
    <w:rsid w:val="00C322FD"/>
    <w:rsid w:val="00C32CBF"/>
    <w:rsid w:val="00C3429E"/>
    <w:rsid w:val="00C35F6F"/>
    <w:rsid w:val="00C40222"/>
    <w:rsid w:val="00C41B71"/>
    <w:rsid w:val="00C428D1"/>
    <w:rsid w:val="00C42C7B"/>
    <w:rsid w:val="00C4489A"/>
    <w:rsid w:val="00C456EB"/>
    <w:rsid w:val="00C464B6"/>
    <w:rsid w:val="00C46A50"/>
    <w:rsid w:val="00C51689"/>
    <w:rsid w:val="00C51D14"/>
    <w:rsid w:val="00C52A62"/>
    <w:rsid w:val="00C53484"/>
    <w:rsid w:val="00C534E2"/>
    <w:rsid w:val="00C53533"/>
    <w:rsid w:val="00C5409D"/>
    <w:rsid w:val="00C54513"/>
    <w:rsid w:val="00C54BEE"/>
    <w:rsid w:val="00C5566D"/>
    <w:rsid w:val="00C560E8"/>
    <w:rsid w:val="00C570B5"/>
    <w:rsid w:val="00C570F7"/>
    <w:rsid w:val="00C572D2"/>
    <w:rsid w:val="00C574A6"/>
    <w:rsid w:val="00C57610"/>
    <w:rsid w:val="00C57669"/>
    <w:rsid w:val="00C62F52"/>
    <w:rsid w:val="00C62FA4"/>
    <w:rsid w:val="00C634A6"/>
    <w:rsid w:val="00C6358A"/>
    <w:rsid w:val="00C63E94"/>
    <w:rsid w:val="00C64066"/>
    <w:rsid w:val="00C64268"/>
    <w:rsid w:val="00C64977"/>
    <w:rsid w:val="00C649D2"/>
    <w:rsid w:val="00C6501C"/>
    <w:rsid w:val="00C67A49"/>
    <w:rsid w:val="00C67EC0"/>
    <w:rsid w:val="00C7035E"/>
    <w:rsid w:val="00C70B58"/>
    <w:rsid w:val="00C71292"/>
    <w:rsid w:val="00C71609"/>
    <w:rsid w:val="00C71EBE"/>
    <w:rsid w:val="00C71ECF"/>
    <w:rsid w:val="00C7398D"/>
    <w:rsid w:val="00C749FD"/>
    <w:rsid w:val="00C771E4"/>
    <w:rsid w:val="00C772F7"/>
    <w:rsid w:val="00C7792F"/>
    <w:rsid w:val="00C779FD"/>
    <w:rsid w:val="00C80AFA"/>
    <w:rsid w:val="00C811EC"/>
    <w:rsid w:val="00C81EFD"/>
    <w:rsid w:val="00C82921"/>
    <w:rsid w:val="00C82EF2"/>
    <w:rsid w:val="00C83373"/>
    <w:rsid w:val="00C84232"/>
    <w:rsid w:val="00C864AC"/>
    <w:rsid w:val="00C869D0"/>
    <w:rsid w:val="00C87E5A"/>
    <w:rsid w:val="00C91447"/>
    <w:rsid w:val="00C91935"/>
    <w:rsid w:val="00C91DAC"/>
    <w:rsid w:val="00C9204F"/>
    <w:rsid w:val="00C92841"/>
    <w:rsid w:val="00C92DC7"/>
    <w:rsid w:val="00C92E77"/>
    <w:rsid w:val="00C931BB"/>
    <w:rsid w:val="00C93545"/>
    <w:rsid w:val="00C9419E"/>
    <w:rsid w:val="00C94400"/>
    <w:rsid w:val="00C94952"/>
    <w:rsid w:val="00C952FE"/>
    <w:rsid w:val="00C954B4"/>
    <w:rsid w:val="00C956E6"/>
    <w:rsid w:val="00C96528"/>
    <w:rsid w:val="00C96716"/>
    <w:rsid w:val="00C96A38"/>
    <w:rsid w:val="00C96AD1"/>
    <w:rsid w:val="00C976DA"/>
    <w:rsid w:val="00C97D38"/>
    <w:rsid w:val="00CA057F"/>
    <w:rsid w:val="00CA0AC6"/>
    <w:rsid w:val="00CA255D"/>
    <w:rsid w:val="00CA2EE3"/>
    <w:rsid w:val="00CA33C5"/>
    <w:rsid w:val="00CA3A12"/>
    <w:rsid w:val="00CA41BF"/>
    <w:rsid w:val="00CA5DA3"/>
    <w:rsid w:val="00CA5E12"/>
    <w:rsid w:val="00CA610E"/>
    <w:rsid w:val="00CA6DC3"/>
    <w:rsid w:val="00CA6E99"/>
    <w:rsid w:val="00CA6F6D"/>
    <w:rsid w:val="00CA74E5"/>
    <w:rsid w:val="00CA78C1"/>
    <w:rsid w:val="00CA7ABB"/>
    <w:rsid w:val="00CB0459"/>
    <w:rsid w:val="00CB04A8"/>
    <w:rsid w:val="00CB05C0"/>
    <w:rsid w:val="00CB24CB"/>
    <w:rsid w:val="00CB25C5"/>
    <w:rsid w:val="00CB2891"/>
    <w:rsid w:val="00CB354E"/>
    <w:rsid w:val="00CB625A"/>
    <w:rsid w:val="00CB6D3D"/>
    <w:rsid w:val="00CB6D7C"/>
    <w:rsid w:val="00CB7981"/>
    <w:rsid w:val="00CC0992"/>
    <w:rsid w:val="00CC0C8E"/>
    <w:rsid w:val="00CC1DEB"/>
    <w:rsid w:val="00CC32AD"/>
    <w:rsid w:val="00CC53BA"/>
    <w:rsid w:val="00CC5522"/>
    <w:rsid w:val="00CC5D4B"/>
    <w:rsid w:val="00CC6313"/>
    <w:rsid w:val="00CC77A4"/>
    <w:rsid w:val="00CC7A2A"/>
    <w:rsid w:val="00CD029D"/>
    <w:rsid w:val="00CD041E"/>
    <w:rsid w:val="00CD2F33"/>
    <w:rsid w:val="00CD33DE"/>
    <w:rsid w:val="00CD38A4"/>
    <w:rsid w:val="00CD43CB"/>
    <w:rsid w:val="00CD549C"/>
    <w:rsid w:val="00CD55DA"/>
    <w:rsid w:val="00CE09D6"/>
    <w:rsid w:val="00CE0BAC"/>
    <w:rsid w:val="00CE0BDB"/>
    <w:rsid w:val="00CE12D7"/>
    <w:rsid w:val="00CE27EE"/>
    <w:rsid w:val="00CE2A80"/>
    <w:rsid w:val="00CE2E48"/>
    <w:rsid w:val="00CE3321"/>
    <w:rsid w:val="00CE42A7"/>
    <w:rsid w:val="00CE4F03"/>
    <w:rsid w:val="00CE5705"/>
    <w:rsid w:val="00CE5E82"/>
    <w:rsid w:val="00CE7585"/>
    <w:rsid w:val="00CF0A87"/>
    <w:rsid w:val="00CF10B8"/>
    <w:rsid w:val="00CF14B2"/>
    <w:rsid w:val="00CF2E18"/>
    <w:rsid w:val="00CF2E4C"/>
    <w:rsid w:val="00CF3066"/>
    <w:rsid w:val="00CF3897"/>
    <w:rsid w:val="00CF3BED"/>
    <w:rsid w:val="00CF404F"/>
    <w:rsid w:val="00CF5302"/>
    <w:rsid w:val="00CF5C65"/>
    <w:rsid w:val="00CF5DEA"/>
    <w:rsid w:val="00CF6B33"/>
    <w:rsid w:val="00CF7B10"/>
    <w:rsid w:val="00CF7FDA"/>
    <w:rsid w:val="00D00076"/>
    <w:rsid w:val="00D00361"/>
    <w:rsid w:val="00D00566"/>
    <w:rsid w:val="00D014FA"/>
    <w:rsid w:val="00D0222D"/>
    <w:rsid w:val="00D02372"/>
    <w:rsid w:val="00D0239D"/>
    <w:rsid w:val="00D03E4B"/>
    <w:rsid w:val="00D0667F"/>
    <w:rsid w:val="00D07E41"/>
    <w:rsid w:val="00D101D6"/>
    <w:rsid w:val="00D10443"/>
    <w:rsid w:val="00D1120D"/>
    <w:rsid w:val="00D115EA"/>
    <w:rsid w:val="00D11895"/>
    <w:rsid w:val="00D118FD"/>
    <w:rsid w:val="00D1198E"/>
    <w:rsid w:val="00D14265"/>
    <w:rsid w:val="00D14D2E"/>
    <w:rsid w:val="00D1501E"/>
    <w:rsid w:val="00D1559A"/>
    <w:rsid w:val="00D15F10"/>
    <w:rsid w:val="00D17CA6"/>
    <w:rsid w:val="00D20CE9"/>
    <w:rsid w:val="00D215DC"/>
    <w:rsid w:val="00D22624"/>
    <w:rsid w:val="00D22C3D"/>
    <w:rsid w:val="00D22C55"/>
    <w:rsid w:val="00D23FF3"/>
    <w:rsid w:val="00D24995"/>
    <w:rsid w:val="00D27203"/>
    <w:rsid w:val="00D27231"/>
    <w:rsid w:val="00D2732B"/>
    <w:rsid w:val="00D3002A"/>
    <w:rsid w:val="00D30395"/>
    <w:rsid w:val="00D31317"/>
    <w:rsid w:val="00D31592"/>
    <w:rsid w:val="00D32AE1"/>
    <w:rsid w:val="00D34A21"/>
    <w:rsid w:val="00D3554F"/>
    <w:rsid w:val="00D35F9D"/>
    <w:rsid w:val="00D36998"/>
    <w:rsid w:val="00D36DA0"/>
    <w:rsid w:val="00D379C3"/>
    <w:rsid w:val="00D379F3"/>
    <w:rsid w:val="00D37DE0"/>
    <w:rsid w:val="00D41AE2"/>
    <w:rsid w:val="00D41F53"/>
    <w:rsid w:val="00D42DB3"/>
    <w:rsid w:val="00D42F23"/>
    <w:rsid w:val="00D43193"/>
    <w:rsid w:val="00D4376E"/>
    <w:rsid w:val="00D44B91"/>
    <w:rsid w:val="00D45D72"/>
    <w:rsid w:val="00D4665F"/>
    <w:rsid w:val="00D46811"/>
    <w:rsid w:val="00D46FC8"/>
    <w:rsid w:val="00D50FC8"/>
    <w:rsid w:val="00D530D8"/>
    <w:rsid w:val="00D54E65"/>
    <w:rsid w:val="00D55476"/>
    <w:rsid w:val="00D55DED"/>
    <w:rsid w:val="00D578EB"/>
    <w:rsid w:val="00D6111F"/>
    <w:rsid w:val="00D61416"/>
    <w:rsid w:val="00D644A4"/>
    <w:rsid w:val="00D650AD"/>
    <w:rsid w:val="00D6628D"/>
    <w:rsid w:val="00D66D64"/>
    <w:rsid w:val="00D66F1E"/>
    <w:rsid w:val="00D705EE"/>
    <w:rsid w:val="00D708F0"/>
    <w:rsid w:val="00D70FE7"/>
    <w:rsid w:val="00D712B9"/>
    <w:rsid w:val="00D722D6"/>
    <w:rsid w:val="00D73F0B"/>
    <w:rsid w:val="00D74628"/>
    <w:rsid w:val="00D75692"/>
    <w:rsid w:val="00D7573D"/>
    <w:rsid w:val="00D75AF3"/>
    <w:rsid w:val="00D76089"/>
    <w:rsid w:val="00D7694E"/>
    <w:rsid w:val="00D770AB"/>
    <w:rsid w:val="00D773B6"/>
    <w:rsid w:val="00D8098F"/>
    <w:rsid w:val="00D81471"/>
    <w:rsid w:val="00D819A8"/>
    <w:rsid w:val="00D824CF"/>
    <w:rsid w:val="00D82EAE"/>
    <w:rsid w:val="00D8512E"/>
    <w:rsid w:val="00D8553B"/>
    <w:rsid w:val="00D864DE"/>
    <w:rsid w:val="00D867A1"/>
    <w:rsid w:val="00D87198"/>
    <w:rsid w:val="00D8772B"/>
    <w:rsid w:val="00D908EB"/>
    <w:rsid w:val="00D90AEF"/>
    <w:rsid w:val="00D90BD9"/>
    <w:rsid w:val="00D93472"/>
    <w:rsid w:val="00D93CFB"/>
    <w:rsid w:val="00D94C5E"/>
    <w:rsid w:val="00D957C4"/>
    <w:rsid w:val="00D95BB8"/>
    <w:rsid w:val="00D97626"/>
    <w:rsid w:val="00D97FC0"/>
    <w:rsid w:val="00DA134D"/>
    <w:rsid w:val="00DA29F3"/>
    <w:rsid w:val="00DA3697"/>
    <w:rsid w:val="00DA38E7"/>
    <w:rsid w:val="00DA430F"/>
    <w:rsid w:val="00DA4D2E"/>
    <w:rsid w:val="00DA668C"/>
    <w:rsid w:val="00DA66C9"/>
    <w:rsid w:val="00DA6852"/>
    <w:rsid w:val="00DA76B5"/>
    <w:rsid w:val="00DB050C"/>
    <w:rsid w:val="00DB0BD8"/>
    <w:rsid w:val="00DB158F"/>
    <w:rsid w:val="00DB1E80"/>
    <w:rsid w:val="00DB248F"/>
    <w:rsid w:val="00DB3303"/>
    <w:rsid w:val="00DB44E7"/>
    <w:rsid w:val="00DB4538"/>
    <w:rsid w:val="00DB4D7F"/>
    <w:rsid w:val="00DB52EA"/>
    <w:rsid w:val="00DB6F52"/>
    <w:rsid w:val="00DC010C"/>
    <w:rsid w:val="00DC024C"/>
    <w:rsid w:val="00DC0410"/>
    <w:rsid w:val="00DC05EA"/>
    <w:rsid w:val="00DC062B"/>
    <w:rsid w:val="00DC0760"/>
    <w:rsid w:val="00DC2948"/>
    <w:rsid w:val="00DC298C"/>
    <w:rsid w:val="00DC2F53"/>
    <w:rsid w:val="00DC3296"/>
    <w:rsid w:val="00DC3FFD"/>
    <w:rsid w:val="00DC4DB8"/>
    <w:rsid w:val="00DC5ADE"/>
    <w:rsid w:val="00DC6083"/>
    <w:rsid w:val="00DC6403"/>
    <w:rsid w:val="00DC6DA7"/>
    <w:rsid w:val="00DC782B"/>
    <w:rsid w:val="00DC7CA5"/>
    <w:rsid w:val="00DC7EBA"/>
    <w:rsid w:val="00DD036C"/>
    <w:rsid w:val="00DD11B6"/>
    <w:rsid w:val="00DD149A"/>
    <w:rsid w:val="00DD1B5F"/>
    <w:rsid w:val="00DD1E94"/>
    <w:rsid w:val="00DD210E"/>
    <w:rsid w:val="00DD22B6"/>
    <w:rsid w:val="00DD4771"/>
    <w:rsid w:val="00DD4986"/>
    <w:rsid w:val="00DD6108"/>
    <w:rsid w:val="00DD65BF"/>
    <w:rsid w:val="00DD6E50"/>
    <w:rsid w:val="00DE1040"/>
    <w:rsid w:val="00DE2774"/>
    <w:rsid w:val="00DE28C3"/>
    <w:rsid w:val="00DE2F91"/>
    <w:rsid w:val="00DE507E"/>
    <w:rsid w:val="00DE5481"/>
    <w:rsid w:val="00DE5D92"/>
    <w:rsid w:val="00DE6945"/>
    <w:rsid w:val="00DE6F98"/>
    <w:rsid w:val="00DE7299"/>
    <w:rsid w:val="00DE784C"/>
    <w:rsid w:val="00DF143C"/>
    <w:rsid w:val="00DF23A8"/>
    <w:rsid w:val="00DF3466"/>
    <w:rsid w:val="00DF3B12"/>
    <w:rsid w:val="00DF54EA"/>
    <w:rsid w:val="00DF5FAF"/>
    <w:rsid w:val="00DF5FFB"/>
    <w:rsid w:val="00DF66B3"/>
    <w:rsid w:val="00DF6F2F"/>
    <w:rsid w:val="00E00178"/>
    <w:rsid w:val="00E0038B"/>
    <w:rsid w:val="00E0078F"/>
    <w:rsid w:val="00E00E30"/>
    <w:rsid w:val="00E0181F"/>
    <w:rsid w:val="00E02425"/>
    <w:rsid w:val="00E02881"/>
    <w:rsid w:val="00E05FEE"/>
    <w:rsid w:val="00E0639C"/>
    <w:rsid w:val="00E06EC2"/>
    <w:rsid w:val="00E07E67"/>
    <w:rsid w:val="00E11E0F"/>
    <w:rsid w:val="00E15B01"/>
    <w:rsid w:val="00E15F89"/>
    <w:rsid w:val="00E15FD2"/>
    <w:rsid w:val="00E16798"/>
    <w:rsid w:val="00E17393"/>
    <w:rsid w:val="00E17B1D"/>
    <w:rsid w:val="00E20B39"/>
    <w:rsid w:val="00E215CF"/>
    <w:rsid w:val="00E23C8F"/>
    <w:rsid w:val="00E24FEB"/>
    <w:rsid w:val="00E2532A"/>
    <w:rsid w:val="00E2626B"/>
    <w:rsid w:val="00E26C14"/>
    <w:rsid w:val="00E271CD"/>
    <w:rsid w:val="00E33DA7"/>
    <w:rsid w:val="00E367FB"/>
    <w:rsid w:val="00E368F1"/>
    <w:rsid w:val="00E3777B"/>
    <w:rsid w:val="00E37BDD"/>
    <w:rsid w:val="00E40D5F"/>
    <w:rsid w:val="00E42D1A"/>
    <w:rsid w:val="00E42DEE"/>
    <w:rsid w:val="00E42F75"/>
    <w:rsid w:val="00E43100"/>
    <w:rsid w:val="00E4447F"/>
    <w:rsid w:val="00E44582"/>
    <w:rsid w:val="00E45468"/>
    <w:rsid w:val="00E45A0A"/>
    <w:rsid w:val="00E46701"/>
    <w:rsid w:val="00E46BA7"/>
    <w:rsid w:val="00E47028"/>
    <w:rsid w:val="00E508EB"/>
    <w:rsid w:val="00E510CA"/>
    <w:rsid w:val="00E51D0E"/>
    <w:rsid w:val="00E51DE3"/>
    <w:rsid w:val="00E51ED0"/>
    <w:rsid w:val="00E522B2"/>
    <w:rsid w:val="00E52D9E"/>
    <w:rsid w:val="00E54D36"/>
    <w:rsid w:val="00E5501A"/>
    <w:rsid w:val="00E56DB0"/>
    <w:rsid w:val="00E56F08"/>
    <w:rsid w:val="00E600C2"/>
    <w:rsid w:val="00E60DEE"/>
    <w:rsid w:val="00E614BB"/>
    <w:rsid w:val="00E61AA4"/>
    <w:rsid w:val="00E6233C"/>
    <w:rsid w:val="00E62574"/>
    <w:rsid w:val="00E62684"/>
    <w:rsid w:val="00E62F99"/>
    <w:rsid w:val="00E6495A"/>
    <w:rsid w:val="00E66015"/>
    <w:rsid w:val="00E66325"/>
    <w:rsid w:val="00E66528"/>
    <w:rsid w:val="00E675A2"/>
    <w:rsid w:val="00E679B8"/>
    <w:rsid w:val="00E70ED5"/>
    <w:rsid w:val="00E712A3"/>
    <w:rsid w:val="00E7257A"/>
    <w:rsid w:val="00E72DC4"/>
    <w:rsid w:val="00E72F4A"/>
    <w:rsid w:val="00E77172"/>
    <w:rsid w:val="00E7735C"/>
    <w:rsid w:val="00E806A8"/>
    <w:rsid w:val="00E81833"/>
    <w:rsid w:val="00E823F9"/>
    <w:rsid w:val="00E8291D"/>
    <w:rsid w:val="00E8442D"/>
    <w:rsid w:val="00E84869"/>
    <w:rsid w:val="00E848ED"/>
    <w:rsid w:val="00E852DA"/>
    <w:rsid w:val="00E85331"/>
    <w:rsid w:val="00E86324"/>
    <w:rsid w:val="00E87506"/>
    <w:rsid w:val="00E90187"/>
    <w:rsid w:val="00E909E0"/>
    <w:rsid w:val="00E92258"/>
    <w:rsid w:val="00E92290"/>
    <w:rsid w:val="00E92DB1"/>
    <w:rsid w:val="00E93A0A"/>
    <w:rsid w:val="00E94176"/>
    <w:rsid w:val="00E94CD7"/>
    <w:rsid w:val="00E9691E"/>
    <w:rsid w:val="00E96E82"/>
    <w:rsid w:val="00E96F19"/>
    <w:rsid w:val="00E979A1"/>
    <w:rsid w:val="00EA13A9"/>
    <w:rsid w:val="00EA16E6"/>
    <w:rsid w:val="00EA2204"/>
    <w:rsid w:val="00EA33BF"/>
    <w:rsid w:val="00EA386A"/>
    <w:rsid w:val="00EA5500"/>
    <w:rsid w:val="00EA5C4F"/>
    <w:rsid w:val="00EA5F5B"/>
    <w:rsid w:val="00EA698F"/>
    <w:rsid w:val="00EA6A27"/>
    <w:rsid w:val="00EA737A"/>
    <w:rsid w:val="00EA780C"/>
    <w:rsid w:val="00EB093D"/>
    <w:rsid w:val="00EB0FD2"/>
    <w:rsid w:val="00EB14F7"/>
    <w:rsid w:val="00EB18A0"/>
    <w:rsid w:val="00EB18FA"/>
    <w:rsid w:val="00EB2767"/>
    <w:rsid w:val="00EB4B75"/>
    <w:rsid w:val="00EB4FD8"/>
    <w:rsid w:val="00EB515B"/>
    <w:rsid w:val="00EB5DA1"/>
    <w:rsid w:val="00EB7692"/>
    <w:rsid w:val="00EC0779"/>
    <w:rsid w:val="00EC15F4"/>
    <w:rsid w:val="00EC1630"/>
    <w:rsid w:val="00EC2059"/>
    <w:rsid w:val="00EC4025"/>
    <w:rsid w:val="00EC480B"/>
    <w:rsid w:val="00EC4C18"/>
    <w:rsid w:val="00EC5C2C"/>
    <w:rsid w:val="00EC66BB"/>
    <w:rsid w:val="00EC66D6"/>
    <w:rsid w:val="00ED09C1"/>
    <w:rsid w:val="00ED0DAD"/>
    <w:rsid w:val="00ED1299"/>
    <w:rsid w:val="00ED1DD1"/>
    <w:rsid w:val="00ED1E78"/>
    <w:rsid w:val="00ED2DF8"/>
    <w:rsid w:val="00ED3391"/>
    <w:rsid w:val="00ED4466"/>
    <w:rsid w:val="00ED661C"/>
    <w:rsid w:val="00ED79D6"/>
    <w:rsid w:val="00ED7B21"/>
    <w:rsid w:val="00EE26AE"/>
    <w:rsid w:val="00EE44A5"/>
    <w:rsid w:val="00EE4FD0"/>
    <w:rsid w:val="00EE6562"/>
    <w:rsid w:val="00EE7029"/>
    <w:rsid w:val="00EE78E9"/>
    <w:rsid w:val="00EF0223"/>
    <w:rsid w:val="00EF1959"/>
    <w:rsid w:val="00EF1C95"/>
    <w:rsid w:val="00EF4594"/>
    <w:rsid w:val="00EF46A1"/>
    <w:rsid w:val="00EF5892"/>
    <w:rsid w:val="00EF61E2"/>
    <w:rsid w:val="00EF6600"/>
    <w:rsid w:val="00EF6FA9"/>
    <w:rsid w:val="00EF7444"/>
    <w:rsid w:val="00EF7777"/>
    <w:rsid w:val="00F009A3"/>
    <w:rsid w:val="00F00B1C"/>
    <w:rsid w:val="00F011C5"/>
    <w:rsid w:val="00F013EB"/>
    <w:rsid w:val="00F0144E"/>
    <w:rsid w:val="00F0157F"/>
    <w:rsid w:val="00F036A0"/>
    <w:rsid w:val="00F0384F"/>
    <w:rsid w:val="00F04575"/>
    <w:rsid w:val="00F077B5"/>
    <w:rsid w:val="00F07D2C"/>
    <w:rsid w:val="00F10476"/>
    <w:rsid w:val="00F125AB"/>
    <w:rsid w:val="00F1346C"/>
    <w:rsid w:val="00F14663"/>
    <w:rsid w:val="00F156A4"/>
    <w:rsid w:val="00F16F3A"/>
    <w:rsid w:val="00F17042"/>
    <w:rsid w:val="00F209AA"/>
    <w:rsid w:val="00F20B78"/>
    <w:rsid w:val="00F219DE"/>
    <w:rsid w:val="00F226ED"/>
    <w:rsid w:val="00F226FA"/>
    <w:rsid w:val="00F24E9E"/>
    <w:rsid w:val="00F2794F"/>
    <w:rsid w:val="00F27C1E"/>
    <w:rsid w:val="00F30173"/>
    <w:rsid w:val="00F30E07"/>
    <w:rsid w:val="00F32741"/>
    <w:rsid w:val="00F32A76"/>
    <w:rsid w:val="00F34553"/>
    <w:rsid w:val="00F35048"/>
    <w:rsid w:val="00F374A2"/>
    <w:rsid w:val="00F40342"/>
    <w:rsid w:val="00F40357"/>
    <w:rsid w:val="00F41B1C"/>
    <w:rsid w:val="00F42964"/>
    <w:rsid w:val="00F42DBE"/>
    <w:rsid w:val="00F43247"/>
    <w:rsid w:val="00F4573A"/>
    <w:rsid w:val="00F45829"/>
    <w:rsid w:val="00F46D9F"/>
    <w:rsid w:val="00F475F1"/>
    <w:rsid w:val="00F50331"/>
    <w:rsid w:val="00F51319"/>
    <w:rsid w:val="00F51E42"/>
    <w:rsid w:val="00F52450"/>
    <w:rsid w:val="00F53B4C"/>
    <w:rsid w:val="00F54ACA"/>
    <w:rsid w:val="00F54D37"/>
    <w:rsid w:val="00F577B4"/>
    <w:rsid w:val="00F60582"/>
    <w:rsid w:val="00F609CF"/>
    <w:rsid w:val="00F60D36"/>
    <w:rsid w:val="00F61F92"/>
    <w:rsid w:val="00F61FCA"/>
    <w:rsid w:val="00F655F1"/>
    <w:rsid w:val="00F67959"/>
    <w:rsid w:val="00F71F66"/>
    <w:rsid w:val="00F7350B"/>
    <w:rsid w:val="00F74B47"/>
    <w:rsid w:val="00F75050"/>
    <w:rsid w:val="00F75285"/>
    <w:rsid w:val="00F7586E"/>
    <w:rsid w:val="00F761CC"/>
    <w:rsid w:val="00F76ABF"/>
    <w:rsid w:val="00F8038B"/>
    <w:rsid w:val="00F80458"/>
    <w:rsid w:val="00F807B2"/>
    <w:rsid w:val="00F808B7"/>
    <w:rsid w:val="00F80E7E"/>
    <w:rsid w:val="00F81191"/>
    <w:rsid w:val="00F8136B"/>
    <w:rsid w:val="00F81417"/>
    <w:rsid w:val="00F815E8"/>
    <w:rsid w:val="00F81726"/>
    <w:rsid w:val="00F8180B"/>
    <w:rsid w:val="00F83C3D"/>
    <w:rsid w:val="00F850AB"/>
    <w:rsid w:val="00F85377"/>
    <w:rsid w:val="00F856E3"/>
    <w:rsid w:val="00F85FF4"/>
    <w:rsid w:val="00F865AA"/>
    <w:rsid w:val="00F87B08"/>
    <w:rsid w:val="00F87C75"/>
    <w:rsid w:val="00F905DF"/>
    <w:rsid w:val="00F9111F"/>
    <w:rsid w:val="00F911BD"/>
    <w:rsid w:val="00F93911"/>
    <w:rsid w:val="00F93BFD"/>
    <w:rsid w:val="00F93E92"/>
    <w:rsid w:val="00F94B37"/>
    <w:rsid w:val="00F95109"/>
    <w:rsid w:val="00F95500"/>
    <w:rsid w:val="00F95A96"/>
    <w:rsid w:val="00F95D9C"/>
    <w:rsid w:val="00F9608C"/>
    <w:rsid w:val="00F9638A"/>
    <w:rsid w:val="00F96459"/>
    <w:rsid w:val="00F9663A"/>
    <w:rsid w:val="00F96A91"/>
    <w:rsid w:val="00F978CD"/>
    <w:rsid w:val="00FA041B"/>
    <w:rsid w:val="00FA06E2"/>
    <w:rsid w:val="00FA0B10"/>
    <w:rsid w:val="00FA0C27"/>
    <w:rsid w:val="00FA1BB4"/>
    <w:rsid w:val="00FA20A4"/>
    <w:rsid w:val="00FA29B9"/>
    <w:rsid w:val="00FA355F"/>
    <w:rsid w:val="00FA41BE"/>
    <w:rsid w:val="00FA4374"/>
    <w:rsid w:val="00FA4C29"/>
    <w:rsid w:val="00FA57A9"/>
    <w:rsid w:val="00FB02D9"/>
    <w:rsid w:val="00FB0C35"/>
    <w:rsid w:val="00FB42EC"/>
    <w:rsid w:val="00FB4343"/>
    <w:rsid w:val="00FB4772"/>
    <w:rsid w:val="00FB48F1"/>
    <w:rsid w:val="00FB5C45"/>
    <w:rsid w:val="00FB7522"/>
    <w:rsid w:val="00FB76F8"/>
    <w:rsid w:val="00FC1053"/>
    <w:rsid w:val="00FC2D19"/>
    <w:rsid w:val="00FC3941"/>
    <w:rsid w:val="00FC44E9"/>
    <w:rsid w:val="00FC77C2"/>
    <w:rsid w:val="00FD0419"/>
    <w:rsid w:val="00FD04CC"/>
    <w:rsid w:val="00FD18F4"/>
    <w:rsid w:val="00FD1927"/>
    <w:rsid w:val="00FD1E79"/>
    <w:rsid w:val="00FD3065"/>
    <w:rsid w:val="00FD3A1F"/>
    <w:rsid w:val="00FD3F19"/>
    <w:rsid w:val="00FD45F2"/>
    <w:rsid w:val="00FD4C04"/>
    <w:rsid w:val="00FD521D"/>
    <w:rsid w:val="00FD65A0"/>
    <w:rsid w:val="00FD6824"/>
    <w:rsid w:val="00FD6A28"/>
    <w:rsid w:val="00FD6C91"/>
    <w:rsid w:val="00FD79AF"/>
    <w:rsid w:val="00FD7D45"/>
    <w:rsid w:val="00FE016F"/>
    <w:rsid w:val="00FE01BB"/>
    <w:rsid w:val="00FE15F6"/>
    <w:rsid w:val="00FE31D6"/>
    <w:rsid w:val="00FE3901"/>
    <w:rsid w:val="00FE517A"/>
    <w:rsid w:val="00FE6714"/>
    <w:rsid w:val="00FE77B9"/>
    <w:rsid w:val="00FF01A6"/>
    <w:rsid w:val="00FF031F"/>
    <w:rsid w:val="00FF0D18"/>
    <w:rsid w:val="00FF0E94"/>
    <w:rsid w:val="00FF1F76"/>
    <w:rsid w:val="00FF2ABC"/>
    <w:rsid w:val="00FF3035"/>
    <w:rsid w:val="00FF31DA"/>
    <w:rsid w:val="00FF33B5"/>
    <w:rsid w:val="00FF390B"/>
    <w:rsid w:val="00FF4E8E"/>
    <w:rsid w:val="00FF682F"/>
    <w:rsid w:val="00FF6ECF"/>
    <w:rsid w:val="00FF7434"/>
    <w:rsid w:val="00FF7FEF"/>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E9169"/>
  <w15:docId w15:val="{36257D08-DC02-4976-9A07-0CC230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
    <w:basedOn w:val="Normln"/>
    <w:next w:val="Clanek1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semiHidden/>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semiHidden/>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customStyle="1" w:styleId="Rozvrendokumentu">
    <w:name w:val="Rozvržení dokumentu"/>
    <w:basedOn w:val="Normln"/>
    <w:semiHidden/>
    <w:rsid w:val="00635FEC"/>
    <w:pPr>
      <w:shd w:val="clear" w:color="auto" w:fill="000080"/>
    </w:pPr>
    <w:rPr>
      <w:rFonts w:ascii="Tahoma" w:hAnsi="Tahoma" w:cs="Tahoma"/>
      <w:sz w:val="20"/>
      <w:szCs w:val="20"/>
    </w:rPr>
  </w:style>
  <w:style w:type="paragraph" w:styleId="Zkladntext">
    <w:name w:val="Body Text"/>
    <w:basedOn w:val="Normln"/>
    <w:rsid w:val="006870CA"/>
    <w:pPr>
      <w:widowControl w:val="0"/>
      <w:spacing w:before="0" w:after="0" w:line="270" w:lineRule="auto"/>
      <w:jc w:val="left"/>
    </w:pPr>
    <w:rPr>
      <w:color w:val="000000"/>
      <w:sz w:val="24"/>
      <w:szCs w:val="20"/>
      <w:lang w:eastAsia="cs-CZ"/>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styleId="Zkladntext3">
    <w:name w:val="Body Text 3"/>
    <w:basedOn w:val="Normln"/>
    <w:rsid w:val="006870CA"/>
    <w:pPr>
      <w:spacing w:before="0" w:after="0"/>
    </w:pPr>
    <w:rPr>
      <w:b/>
      <w:i/>
      <w:sz w:val="24"/>
      <w:szCs w:val="20"/>
      <w:lang w:eastAsia="cs-CZ"/>
    </w:rPr>
  </w:style>
  <w:style w:type="paragraph" w:styleId="Zkladntextodsazen">
    <w:name w:val="Body Text Indent"/>
    <w:basedOn w:val="Normln"/>
    <w:rsid w:val="006870CA"/>
    <w:pPr>
      <w:spacing w:before="0"/>
      <w:ind w:left="283"/>
      <w:jc w:val="left"/>
    </w:pPr>
    <w:rPr>
      <w:sz w:val="24"/>
      <w:lang w:eastAsia="cs-CZ"/>
    </w:rPr>
  </w:style>
  <w:style w:type="paragraph" w:customStyle="1" w:styleId="Zkladntext0">
    <w:name w:val="Základní text~"/>
    <w:basedOn w:val="Normln"/>
    <w:rsid w:val="006870CA"/>
    <w:pPr>
      <w:widowControl w:val="0"/>
      <w:spacing w:before="0" w:after="0" w:line="297" w:lineRule="auto"/>
      <w:jc w:val="left"/>
    </w:pPr>
    <w:rPr>
      <w:color w:val="000000"/>
      <w:sz w:val="24"/>
      <w:szCs w:val="20"/>
      <w:lang w:eastAsia="cs-CZ"/>
    </w:rPr>
  </w:style>
  <w:style w:type="character" w:styleId="Odkaznakoment">
    <w:name w:val="annotation reference"/>
    <w:rsid w:val="006870CA"/>
    <w:rPr>
      <w:sz w:val="16"/>
      <w:szCs w:val="16"/>
    </w:rPr>
  </w:style>
  <w:style w:type="paragraph" w:styleId="Textkomente">
    <w:name w:val="annotation text"/>
    <w:basedOn w:val="Normln"/>
    <w:link w:val="TextkomenteChar"/>
    <w:rsid w:val="006870CA"/>
    <w:pPr>
      <w:spacing w:before="0" w:after="0"/>
      <w:jc w:val="left"/>
    </w:pPr>
    <w:rPr>
      <w:sz w:val="20"/>
      <w:szCs w:val="20"/>
      <w:lang w:eastAsia="cs-CZ"/>
    </w:rPr>
  </w:style>
  <w:style w:type="paragraph" w:styleId="Pedmtkomente">
    <w:name w:val="annotation subject"/>
    <w:basedOn w:val="Textkomente"/>
    <w:next w:val="Textkomente"/>
    <w:semiHidden/>
    <w:rsid w:val="006870CA"/>
    <w:rPr>
      <w:b/>
      <w:bCs/>
    </w:rPr>
  </w:style>
  <w:style w:type="paragraph" w:styleId="Textbubliny">
    <w:name w:val="Balloon Text"/>
    <w:basedOn w:val="Normln"/>
    <w:semiHidden/>
    <w:rsid w:val="006870CA"/>
    <w:pPr>
      <w:spacing w:before="0" w:after="0"/>
      <w:jc w:val="left"/>
    </w:pPr>
    <w:rPr>
      <w:rFonts w:ascii="Tahoma" w:hAnsi="Tahoma" w:cs="Tahoma"/>
      <w:sz w:val="16"/>
      <w:szCs w:val="16"/>
      <w:lang w:eastAsia="cs-CZ"/>
    </w:rPr>
  </w:style>
  <w:style w:type="character" w:customStyle="1" w:styleId="Zvraznn1">
    <w:name w:val="Zvýraznění1"/>
    <w:qFormat/>
    <w:rsid w:val="006870CA"/>
    <w:rPr>
      <w:i/>
      <w:iCs/>
    </w:rPr>
  </w:style>
  <w:style w:type="paragraph" w:customStyle="1" w:styleId="BodyTextIndent21">
    <w:name w:val="Body Text Indent 21"/>
    <w:basedOn w:val="Normln"/>
    <w:rsid w:val="006870CA"/>
    <w:pPr>
      <w:spacing w:before="0" w:after="0"/>
      <w:ind w:firstLine="567"/>
    </w:pPr>
    <w:rPr>
      <w:szCs w:val="20"/>
      <w:lang w:eastAsia="cs-CZ"/>
    </w:rPr>
  </w:style>
  <w:style w:type="paragraph" w:customStyle="1" w:styleId="SMLOUVACISLO">
    <w:name w:val="SMLOUVA CISLO"/>
    <w:basedOn w:val="Normln"/>
    <w:rsid w:val="006870CA"/>
    <w:pPr>
      <w:spacing w:before="60" w:after="0"/>
      <w:ind w:left="1134" w:hanging="1134"/>
      <w:jc w:val="left"/>
      <w:outlineLvl w:val="0"/>
    </w:pPr>
    <w:rPr>
      <w:rFonts w:ascii="Arial" w:hAnsi="Arial"/>
      <w:b/>
      <w:spacing w:val="10"/>
      <w:sz w:val="24"/>
      <w:szCs w:val="20"/>
      <w:lang w:eastAsia="cs-CZ"/>
    </w:rPr>
  </w:style>
  <w:style w:type="paragraph" w:customStyle="1" w:styleId="MEZERA6B">
    <w:name w:val="MEZERA 6B"/>
    <w:basedOn w:val="Normln"/>
    <w:rsid w:val="006870CA"/>
    <w:pPr>
      <w:spacing w:before="60" w:after="60"/>
      <w:jc w:val="center"/>
    </w:pPr>
    <w:rPr>
      <w:sz w:val="12"/>
      <w:szCs w:val="20"/>
      <w:lang w:eastAsia="cs-CZ"/>
    </w:rPr>
  </w:style>
  <w:style w:type="paragraph" w:customStyle="1" w:styleId="MDSR">
    <w:name w:val="MDS ČR"/>
    <w:rsid w:val="006870CA"/>
    <w:pPr>
      <w:suppressAutoHyphens/>
      <w:overflowPunct w:val="0"/>
      <w:autoSpaceDE w:val="0"/>
      <w:autoSpaceDN w:val="0"/>
      <w:adjustRightInd w:val="0"/>
      <w:spacing w:before="120"/>
      <w:ind w:firstLine="567"/>
      <w:jc w:val="both"/>
      <w:textAlignment w:val="baseline"/>
    </w:pPr>
    <w:rPr>
      <w:sz w:val="24"/>
    </w:rPr>
  </w:style>
  <w:style w:type="paragraph" w:customStyle="1" w:styleId="BodPreambule">
    <w:name w:val="Bod Preambule"/>
    <w:basedOn w:val="Normln"/>
    <w:rsid w:val="006870CA"/>
    <w:pPr>
      <w:tabs>
        <w:tab w:val="num" w:pos="709"/>
      </w:tabs>
      <w:ind w:left="709" w:hanging="709"/>
    </w:pPr>
    <w:rPr>
      <w:szCs w:val="20"/>
    </w:rPr>
  </w:style>
  <w:style w:type="paragraph" w:customStyle="1" w:styleId="Normal1">
    <w:name w:val="Normal 1"/>
    <w:basedOn w:val="Normln"/>
    <w:next w:val="Normln"/>
    <w:rsid w:val="006870CA"/>
    <w:pPr>
      <w:tabs>
        <w:tab w:val="left" w:pos="709"/>
      </w:tabs>
      <w:autoSpaceDE w:val="0"/>
      <w:autoSpaceDN w:val="0"/>
      <w:spacing w:before="60"/>
      <w:ind w:left="709"/>
      <w:jc w:val="left"/>
    </w:pPr>
    <w:rPr>
      <w:szCs w:val="22"/>
      <w:lang w:val="en-GB"/>
    </w:rPr>
  </w:style>
  <w:style w:type="paragraph" w:customStyle="1" w:styleId="Normal2">
    <w:name w:val="Normal 2"/>
    <w:basedOn w:val="Normal1"/>
    <w:rsid w:val="006870CA"/>
    <w:pPr>
      <w:ind w:left="1418"/>
      <w:jc w:val="both"/>
    </w:pPr>
  </w:style>
  <w:style w:type="paragraph" w:customStyle="1" w:styleId="Normal4">
    <w:name w:val="Normal 4"/>
    <w:basedOn w:val="Normln"/>
    <w:rsid w:val="006870CA"/>
    <w:pPr>
      <w:tabs>
        <w:tab w:val="left" w:pos="709"/>
      </w:tabs>
      <w:autoSpaceDE w:val="0"/>
      <w:autoSpaceDN w:val="0"/>
      <w:spacing w:before="60"/>
      <w:ind w:left="2977"/>
    </w:pPr>
    <w:rPr>
      <w:szCs w:val="22"/>
      <w:lang w:val="en-GB"/>
    </w:rPr>
  </w:style>
  <w:style w:type="paragraph" w:customStyle="1" w:styleId="Default">
    <w:name w:val="Default"/>
    <w:rsid w:val="006870CA"/>
    <w:pPr>
      <w:autoSpaceDE w:val="0"/>
      <w:autoSpaceDN w:val="0"/>
      <w:adjustRightInd w:val="0"/>
    </w:pPr>
    <w:rPr>
      <w:rFonts w:ascii="Arial" w:hAnsi="Arial" w:cs="Arial"/>
      <w:color w:val="000000"/>
      <w:sz w:val="24"/>
      <w:szCs w:val="24"/>
    </w:rPr>
  </w:style>
  <w:style w:type="numbering" w:styleId="111111">
    <w:name w:val="Outline List 2"/>
    <w:basedOn w:val="Bezseznamu"/>
    <w:rsid w:val="006870CA"/>
    <w:pPr>
      <w:numPr>
        <w:numId w:val="5"/>
      </w:numPr>
    </w:pPr>
  </w:style>
  <w:style w:type="character" w:customStyle="1" w:styleId="Nadpis2Char">
    <w:name w:val="Nadpis 2 Char"/>
    <w:link w:val="Nadpis2"/>
    <w:rsid w:val="00942B0A"/>
    <w:rPr>
      <w:rFonts w:ascii="Arial" w:hAnsi="Arial" w:cs="Arial"/>
      <w:b/>
      <w:bCs/>
      <w:i/>
      <w:iCs/>
      <w:sz w:val="28"/>
      <w:szCs w:val="28"/>
      <w:lang w:eastAsia="en-US"/>
    </w:rPr>
  </w:style>
  <w:style w:type="character" w:customStyle="1" w:styleId="Clanek11Char">
    <w:name w:val="Clanek 1.1 Char"/>
    <w:link w:val="Clanek11"/>
    <w:rsid w:val="00942B0A"/>
    <w:rPr>
      <w:rFonts w:ascii="Arial" w:hAnsi="Arial" w:cs="Arial"/>
      <w:b/>
      <w:bCs/>
      <w:i/>
      <w:iCs/>
      <w:sz w:val="22"/>
      <w:szCs w:val="28"/>
      <w:lang w:eastAsia="en-US"/>
    </w:rPr>
  </w:style>
  <w:style w:type="character" w:customStyle="1" w:styleId="Nadpis1-bezslovnChar">
    <w:name w:val="Nadpis 1 - bez číslování Char"/>
    <w:rsid w:val="001F480E"/>
    <w:rPr>
      <w:rFonts w:ascii="Arial" w:hAnsi="Arial"/>
      <w:b/>
      <w:noProof w:val="0"/>
      <w:sz w:val="52"/>
      <w:szCs w:val="48"/>
      <w:lang w:val="cs-CZ" w:eastAsia="cs-CZ" w:bidi="ar-SA"/>
    </w:rPr>
  </w:style>
  <w:style w:type="character" w:customStyle="1" w:styleId="Nadpis3CharChar1">
    <w:name w:val="Nadpis 3 Char Char1"/>
    <w:aliases w:val="Nadpis 3 Char1 Char Char,Nadpis 3 Char Char Char Char,Nadpis 3 Char Char,Nadpis 3 Char Char Char Char Char"/>
    <w:rsid w:val="00A41EFB"/>
    <w:rPr>
      <w:rFonts w:ascii="Arial" w:hAnsi="Arial"/>
      <w:b/>
      <w:noProof w:val="0"/>
      <w:sz w:val="24"/>
      <w:lang w:val="cs-CZ" w:eastAsia="cs-CZ" w:bidi="ar-SA"/>
    </w:rPr>
  </w:style>
  <w:style w:type="paragraph" w:customStyle="1" w:styleId="bh1">
    <w:name w:val="_bh1"/>
    <w:basedOn w:val="Normln"/>
    <w:next w:val="bh2"/>
    <w:rsid w:val="007C2813"/>
    <w:pPr>
      <w:numPr>
        <w:numId w:val="6"/>
      </w:numPr>
      <w:spacing w:before="60"/>
      <w:outlineLvl w:val="0"/>
    </w:pPr>
    <w:rPr>
      <w:b/>
      <w:caps/>
      <w:sz w:val="24"/>
      <w:lang w:eastAsia="cs-CZ"/>
    </w:rPr>
  </w:style>
  <w:style w:type="paragraph" w:customStyle="1" w:styleId="bh2">
    <w:name w:val="_bh2"/>
    <w:basedOn w:val="Normln"/>
    <w:link w:val="bh2Char"/>
    <w:rsid w:val="007C2813"/>
    <w:pPr>
      <w:numPr>
        <w:ilvl w:val="1"/>
        <w:numId w:val="6"/>
      </w:numPr>
      <w:spacing w:before="60"/>
      <w:outlineLvl w:val="1"/>
    </w:pPr>
    <w:rPr>
      <w:sz w:val="24"/>
      <w:szCs w:val="20"/>
      <w:u w:val="single"/>
      <w:lang w:eastAsia="cs-CZ"/>
    </w:rPr>
  </w:style>
  <w:style w:type="paragraph" w:customStyle="1" w:styleId="bh3">
    <w:name w:val="_bh3"/>
    <w:basedOn w:val="Normln"/>
    <w:rsid w:val="007C2813"/>
    <w:pPr>
      <w:numPr>
        <w:ilvl w:val="2"/>
        <w:numId w:val="6"/>
      </w:numPr>
      <w:spacing w:before="60"/>
      <w:outlineLvl w:val="2"/>
    </w:pPr>
    <w:rPr>
      <w:sz w:val="24"/>
      <w:szCs w:val="20"/>
      <w:lang w:eastAsia="cs-CZ"/>
    </w:rPr>
  </w:style>
  <w:style w:type="paragraph" w:customStyle="1" w:styleId="bh4">
    <w:name w:val="_bh4"/>
    <w:basedOn w:val="Normln"/>
    <w:rsid w:val="007C2813"/>
    <w:pPr>
      <w:numPr>
        <w:ilvl w:val="3"/>
        <w:numId w:val="6"/>
      </w:numPr>
      <w:spacing w:before="0" w:after="0"/>
    </w:pPr>
    <w:rPr>
      <w:sz w:val="24"/>
      <w:szCs w:val="20"/>
      <w:lang w:eastAsia="cs-CZ"/>
    </w:rPr>
  </w:style>
  <w:style w:type="character" w:customStyle="1" w:styleId="bh2Char">
    <w:name w:val="_bh2 Char"/>
    <w:link w:val="bh2"/>
    <w:rsid w:val="007C2813"/>
    <w:rPr>
      <w:sz w:val="24"/>
      <w:u w:val="single"/>
    </w:rPr>
  </w:style>
  <w:style w:type="numbering" w:customStyle="1" w:styleId="Styl1">
    <w:name w:val="Styl1"/>
    <w:rsid w:val="007C2813"/>
    <w:pPr>
      <w:numPr>
        <w:numId w:val="7"/>
      </w:numPr>
    </w:pPr>
  </w:style>
  <w:style w:type="paragraph" w:styleId="Zkladntext2">
    <w:name w:val="Body Text 2"/>
    <w:basedOn w:val="Normln"/>
    <w:link w:val="Zkladntext2Char"/>
    <w:rsid w:val="00361DAD"/>
    <w:pPr>
      <w:spacing w:before="0" w:line="480" w:lineRule="auto"/>
      <w:jc w:val="left"/>
    </w:pPr>
    <w:rPr>
      <w:sz w:val="24"/>
      <w:lang w:val="x-none" w:eastAsia="x-none"/>
    </w:rPr>
  </w:style>
  <w:style w:type="character" w:customStyle="1" w:styleId="Zkladntext2Char">
    <w:name w:val="Základní text 2 Char"/>
    <w:link w:val="Zkladntext2"/>
    <w:rsid w:val="00361DAD"/>
    <w:rPr>
      <w:sz w:val="24"/>
      <w:szCs w:val="24"/>
    </w:rPr>
  </w:style>
  <w:style w:type="character" w:customStyle="1" w:styleId="spiszn">
    <w:name w:val="spiszn"/>
  </w:style>
  <w:style w:type="paragraph" w:styleId="Revize">
    <w:name w:val="Revision"/>
    <w:hidden/>
    <w:uiPriority w:val="99"/>
    <w:semiHidden/>
    <w:rsid w:val="00596740"/>
    <w:rPr>
      <w:sz w:val="22"/>
      <w:szCs w:val="24"/>
      <w:lang w:eastAsia="en-US"/>
    </w:rPr>
  </w:style>
  <w:style w:type="table" w:styleId="Mkatabulky">
    <w:name w:val="Table Grid"/>
    <w:basedOn w:val="Normlntabulka"/>
    <w:uiPriority w:val="59"/>
    <w:rsid w:val="0044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A4B78"/>
    <w:pPr>
      <w:spacing w:before="0" w:after="200" w:line="276" w:lineRule="auto"/>
      <w:ind w:left="720"/>
      <w:contextualSpacing/>
      <w:jc w:val="left"/>
    </w:pPr>
    <w:rPr>
      <w:rFonts w:asciiTheme="minorHAnsi" w:eastAsiaTheme="minorHAnsi" w:hAnsiTheme="minorHAnsi" w:cstheme="minorBidi"/>
      <w:szCs w:val="22"/>
    </w:rPr>
  </w:style>
  <w:style w:type="character" w:customStyle="1" w:styleId="ZhlavChar">
    <w:name w:val="Záhlaví Char"/>
    <w:aliases w:val="HH Header Char"/>
    <w:basedOn w:val="Standardnpsmoodstavce"/>
    <w:link w:val="Zhlav"/>
    <w:uiPriority w:val="99"/>
    <w:rsid w:val="007A614A"/>
    <w:rPr>
      <w:rFonts w:ascii="Arial" w:hAnsi="Arial"/>
      <w:sz w:val="16"/>
      <w:szCs w:val="24"/>
      <w:lang w:eastAsia="en-US"/>
    </w:rPr>
  </w:style>
  <w:style w:type="character" w:customStyle="1" w:styleId="TextkomenteChar">
    <w:name w:val="Text komentáře Char"/>
    <w:basedOn w:val="Standardnpsmoodstavce"/>
    <w:link w:val="Textkomente"/>
    <w:rsid w:val="005B4633"/>
  </w:style>
  <w:style w:type="character" w:customStyle="1" w:styleId="Nevyeenzmnka1">
    <w:name w:val="Nevyřešená zmínka1"/>
    <w:basedOn w:val="Standardnpsmoodstavce"/>
    <w:uiPriority w:val="99"/>
    <w:semiHidden/>
    <w:unhideWhenUsed/>
    <w:rsid w:val="009A6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441607838">
      <w:bodyDiv w:val="1"/>
      <w:marLeft w:val="0"/>
      <w:marRight w:val="0"/>
      <w:marTop w:val="0"/>
      <w:marBottom w:val="0"/>
      <w:divBdr>
        <w:top w:val="none" w:sz="0" w:space="0" w:color="auto"/>
        <w:left w:val="none" w:sz="0" w:space="0" w:color="auto"/>
        <w:bottom w:val="none" w:sz="0" w:space="0" w:color="auto"/>
        <w:right w:val="none" w:sz="0" w:space="0" w:color="auto"/>
      </w:divBdr>
    </w:div>
    <w:div w:id="454251421">
      <w:bodyDiv w:val="1"/>
      <w:marLeft w:val="0"/>
      <w:marRight w:val="0"/>
      <w:marTop w:val="0"/>
      <w:marBottom w:val="0"/>
      <w:divBdr>
        <w:top w:val="none" w:sz="0" w:space="0" w:color="auto"/>
        <w:left w:val="none" w:sz="0" w:space="0" w:color="auto"/>
        <w:bottom w:val="none" w:sz="0" w:space="0" w:color="auto"/>
        <w:right w:val="none" w:sz="0" w:space="0" w:color="auto"/>
      </w:divBdr>
    </w:div>
    <w:div w:id="507600504">
      <w:bodyDiv w:val="1"/>
      <w:marLeft w:val="0"/>
      <w:marRight w:val="0"/>
      <w:marTop w:val="0"/>
      <w:marBottom w:val="0"/>
      <w:divBdr>
        <w:top w:val="none" w:sz="0" w:space="0" w:color="auto"/>
        <w:left w:val="none" w:sz="0" w:space="0" w:color="auto"/>
        <w:bottom w:val="none" w:sz="0" w:space="0" w:color="auto"/>
        <w:right w:val="none" w:sz="0" w:space="0" w:color="auto"/>
      </w:divBdr>
    </w:div>
    <w:div w:id="614942925">
      <w:bodyDiv w:val="1"/>
      <w:marLeft w:val="0"/>
      <w:marRight w:val="0"/>
      <w:marTop w:val="0"/>
      <w:marBottom w:val="0"/>
      <w:divBdr>
        <w:top w:val="none" w:sz="0" w:space="0" w:color="auto"/>
        <w:left w:val="none" w:sz="0" w:space="0" w:color="auto"/>
        <w:bottom w:val="none" w:sz="0" w:space="0" w:color="auto"/>
        <w:right w:val="none" w:sz="0" w:space="0" w:color="auto"/>
      </w:divBdr>
    </w:div>
    <w:div w:id="678695321">
      <w:bodyDiv w:val="1"/>
      <w:marLeft w:val="0"/>
      <w:marRight w:val="0"/>
      <w:marTop w:val="0"/>
      <w:marBottom w:val="0"/>
      <w:divBdr>
        <w:top w:val="none" w:sz="0" w:space="0" w:color="auto"/>
        <w:left w:val="none" w:sz="0" w:space="0" w:color="auto"/>
        <w:bottom w:val="none" w:sz="0" w:space="0" w:color="auto"/>
        <w:right w:val="none" w:sz="0" w:space="0" w:color="auto"/>
      </w:divBdr>
    </w:div>
    <w:div w:id="1108693034">
      <w:bodyDiv w:val="1"/>
      <w:marLeft w:val="0"/>
      <w:marRight w:val="0"/>
      <w:marTop w:val="0"/>
      <w:marBottom w:val="0"/>
      <w:divBdr>
        <w:top w:val="none" w:sz="0" w:space="0" w:color="auto"/>
        <w:left w:val="none" w:sz="0" w:space="0" w:color="auto"/>
        <w:bottom w:val="none" w:sz="0" w:space="0" w:color="auto"/>
        <w:right w:val="none" w:sz="0" w:space="0" w:color="auto"/>
      </w:divBdr>
    </w:div>
    <w:div w:id="1113474255">
      <w:bodyDiv w:val="1"/>
      <w:marLeft w:val="0"/>
      <w:marRight w:val="0"/>
      <w:marTop w:val="0"/>
      <w:marBottom w:val="0"/>
      <w:divBdr>
        <w:top w:val="none" w:sz="0" w:space="0" w:color="auto"/>
        <w:left w:val="none" w:sz="0" w:space="0" w:color="auto"/>
        <w:bottom w:val="none" w:sz="0" w:space="0" w:color="auto"/>
        <w:right w:val="none" w:sz="0" w:space="0" w:color="auto"/>
      </w:divBdr>
    </w:div>
    <w:div w:id="1171868316">
      <w:bodyDiv w:val="1"/>
      <w:marLeft w:val="0"/>
      <w:marRight w:val="0"/>
      <w:marTop w:val="0"/>
      <w:marBottom w:val="0"/>
      <w:divBdr>
        <w:top w:val="none" w:sz="0" w:space="0" w:color="auto"/>
        <w:left w:val="none" w:sz="0" w:space="0" w:color="auto"/>
        <w:bottom w:val="none" w:sz="0" w:space="0" w:color="auto"/>
        <w:right w:val="none" w:sz="0" w:space="0" w:color="auto"/>
      </w:divBdr>
    </w:div>
    <w:div w:id="1610894380">
      <w:bodyDiv w:val="1"/>
      <w:marLeft w:val="0"/>
      <w:marRight w:val="0"/>
      <w:marTop w:val="0"/>
      <w:marBottom w:val="0"/>
      <w:divBdr>
        <w:top w:val="none" w:sz="0" w:space="0" w:color="auto"/>
        <w:left w:val="none" w:sz="0" w:space="0" w:color="auto"/>
        <w:bottom w:val="none" w:sz="0" w:space="0" w:color="auto"/>
        <w:right w:val="none" w:sz="0" w:space="0" w:color="auto"/>
      </w:divBdr>
    </w:div>
    <w:div w:id="1758020792">
      <w:bodyDiv w:val="1"/>
      <w:marLeft w:val="0"/>
      <w:marRight w:val="0"/>
      <w:marTop w:val="0"/>
      <w:marBottom w:val="0"/>
      <w:divBdr>
        <w:top w:val="none" w:sz="0" w:space="0" w:color="auto"/>
        <w:left w:val="none" w:sz="0" w:space="0" w:color="auto"/>
        <w:bottom w:val="none" w:sz="0" w:space="0" w:color="auto"/>
        <w:right w:val="none" w:sz="0" w:space="0" w:color="auto"/>
      </w:divBdr>
      <w:divsChild>
        <w:div w:id="99305977">
          <w:marLeft w:val="0"/>
          <w:marRight w:val="0"/>
          <w:marTop w:val="0"/>
          <w:marBottom w:val="0"/>
          <w:divBdr>
            <w:top w:val="none" w:sz="0" w:space="0" w:color="auto"/>
            <w:left w:val="none" w:sz="0" w:space="0" w:color="auto"/>
            <w:bottom w:val="none" w:sz="0" w:space="0" w:color="auto"/>
            <w:right w:val="none" w:sz="0" w:space="0" w:color="auto"/>
          </w:divBdr>
          <w:divsChild>
            <w:div w:id="272249162">
              <w:marLeft w:val="0"/>
              <w:marRight w:val="0"/>
              <w:marTop w:val="0"/>
              <w:marBottom w:val="0"/>
              <w:divBdr>
                <w:top w:val="none" w:sz="0" w:space="0" w:color="auto"/>
                <w:left w:val="none" w:sz="0" w:space="0" w:color="auto"/>
                <w:bottom w:val="none" w:sz="0" w:space="0" w:color="auto"/>
                <w:right w:val="none" w:sz="0" w:space="0" w:color="auto"/>
              </w:divBdr>
              <w:divsChild>
                <w:div w:id="4111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5983">
      <w:bodyDiv w:val="1"/>
      <w:marLeft w:val="0"/>
      <w:marRight w:val="0"/>
      <w:marTop w:val="0"/>
      <w:marBottom w:val="0"/>
      <w:divBdr>
        <w:top w:val="none" w:sz="0" w:space="0" w:color="auto"/>
        <w:left w:val="none" w:sz="0" w:space="0" w:color="auto"/>
        <w:bottom w:val="none" w:sz="0" w:space="0" w:color="auto"/>
        <w:right w:val="none" w:sz="0" w:space="0" w:color="auto"/>
      </w:divBdr>
    </w:div>
    <w:div w:id="1978030918">
      <w:bodyDiv w:val="1"/>
      <w:marLeft w:val="0"/>
      <w:marRight w:val="0"/>
      <w:marTop w:val="0"/>
      <w:marBottom w:val="0"/>
      <w:divBdr>
        <w:top w:val="none" w:sz="0" w:space="0" w:color="auto"/>
        <w:left w:val="none" w:sz="0" w:space="0" w:color="auto"/>
        <w:bottom w:val="none" w:sz="0" w:space="0" w:color="auto"/>
        <w:right w:val="none" w:sz="0" w:space="0" w:color="auto"/>
      </w:divBdr>
    </w:div>
    <w:div w:id="2000840972">
      <w:bodyDiv w:val="1"/>
      <w:marLeft w:val="0"/>
      <w:marRight w:val="0"/>
      <w:marTop w:val="0"/>
      <w:marBottom w:val="0"/>
      <w:divBdr>
        <w:top w:val="none" w:sz="0" w:space="0" w:color="auto"/>
        <w:left w:val="none" w:sz="0" w:space="0" w:color="auto"/>
        <w:bottom w:val="none" w:sz="0" w:space="0" w:color="auto"/>
        <w:right w:val="none" w:sz="0" w:space="0" w:color="auto"/>
      </w:divBdr>
    </w:div>
    <w:div w:id="2028288709">
      <w:bodyDiv w:val="1"/>
      <w:marLeft w:val="0"/>
      <w:marRight w:val="0"/>
      <w:marTop w:val="0"/>
      <w:marBottom w:val="0"/>
      <w:divBdr>
        <w:top w:val="none" w:sz="0" w:space="0" w:color="auto"/>
        <w:left w:val="none" w:sz="0" w:space="0" w:color="auto"/>
        <w:bottom w:val="none" w:sz="0" w:space="0" w:color="auto"/>
        <w:right w:val="none" w:sz="0" w:space="0" w:color="auto"/>
      </w:divBdr>
    </w:div>
    <w:div w:id="20588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url.cz/Ot1C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1url.cz/GrIBJ" TargetMode="Externa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url.cz/GrIBJ"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url.cz/GrIBJ"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d3742c-c2cd-44a8-bb6a-b84df1dc5a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8259F77CC2919458E00FCB99183FA57" ma:contentTypeVersion="13" ma:contentTypeDescription="Vytvoří nový dokument" ma:contentTypeScope="" ma:versionID="b26af498f3a96c5d3ba48b801b4571e3">
  <xsd:schema xmlns:xsd="http://www.w3.org/2001/XMLSchema" xmlns:xs="http://www.w3.org/2001/XMLSchema" xmlns:p="http://schemas.microsoft.com/office/2006/metadata/properties" xmlns:ns3="3c3a81df-e824-4c39-8ef2-63e754e6ed42" xmlns:ns4="15d3742c-c2cd-44a8-bb6a-b84df1dc5ac3" targetNamespace="http://schemas.microsoft.com/office/2006/metadata/properties" ma:root="true" ma:fieldsID="958376d507bac38fdcdd9e1bd5e5bab6" ns3:_="" ns4:_="">
    <xsd:import namespace="3c3a81df-e824-4c39-8ef2-63e754e6ed42"/>
    <xsd:import namespace="15d3742c-c2cd-44a8-bb6a-b84df1dc5a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a81df-e824-4c39-8ef2-63e754e6ed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3742c-c2cd-44a8-bb6a-b84df1dc5a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347B8-22AE-4BF8-8355-560CF362897F}">
  <ds:schemaRefs>
    <ds:schemaRef ds:uri="http://schemas.microsoft.com/office/2006/metadata/properties"/>
    <ds:schemaRef ds:uri="http://schemas.microsoft.com/office/infopath/2007/PartnerControls"/>
    <ds:schemaRef ds:uri="15d3742c-c2cd-44a8-bb6a-b84df1dc5ac3"/>
  </ds:schemaRefs>
</ds:datastoreItem>
</file>

<file path=customXml/itemProps2.xml><?xml version="1.0" encoding="utf-8"?>
<ds:datastoreItem xmlns:ds="http://schemas.openxmlformats.org/officeDocument/2006/customXml" ds:itemID="{6CF269A0-CFD8-4920-921B-9F3A84A91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a81df-e824-4c39-8ef2-63e754e6ed42"/>
    <ds:schemaRef ds:uri="15d3742c-c2cd-44a8-bb6a-b84df1dc5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FFE3C-F78A-48E2-A2A0-2F7A2B6C19E1}">
  <ds:schemaRefs>
    <ds:schemaRef ds:uri="http://schemas.microsoft.com/sharepoint/v3/contenttype/forms"/>
  </ds:schemaRefs>
</ds:datastoreItem>
</file>

<file path=customXml/itemProps4.xml><?xml version="1.0" encoding="utf-8"?>
<ds:datastoreItem xmlns:ds="http://schemas.openxmlformats.org/officeDocument/2006/customXml" ds:itemID="{1B6DFBAC-AE6D-4C67-ACE4-7D162229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1703</Words>
  <Characters>10050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Veselý</dc:creator>
  <cp:lastModifiedBy>Ševcová Hana</cp:lastModifiedBy>
  <cp:revision>4</cp:revision>
  <cp:lastPrinted>2022-08-25T09:25:00Z</cp:lastPrinted>
  <dcterms:created xsi:type="dcterms:W3CDTF">2023-03-07T12:55:00Z</dcterms:created>
  <dcterms:modified xsi:type="dcterms:W3CDTF">2023-03-08T10:36:00Z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2019-10-17T07:54:27.5509103Z</vt:lpwstr>
  </property>
  <property fmtid="{D5CDD505-2E9C-101B-9397-08002B2CF9AE}" pid="5" name="MSIP_Label_690ebb53-23a2-471a-9c6e-17bd0d11311e_Name">
    <vt:lpwstr>Verejne</vt:lpwstr>
  </property>
  <property fmtid="{D5CDD505-2E9C-101B-9397-08002B2CF9AE}" pid="6" name="MSIP_Label_690ebb53-23a2-471a-9c6e-17bd0d11311e_Extended_MSFT_Method">
    <vt:lpwstr>Automatic</vt:lpwstr>
  </property>
  <property fmtid="{D5CDD505-2E9C-101B-9397-08002B2CF9AE}" pid="7" name="Sensitivity">
    <vt:lpwstr>Verejne</vt:lpwstr>
  </property>
  <property fmtid="{D5CDD505-2E9C-101B-9397-08002B2CF9AE}" pid="8" name="ContentTypeId">
    <vt:lpwstr>0x01010038259F77CC2919458E00FCB99183FA57</vt:lpwstr>
  </property>
</Properties>
</file>