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0DB2" w14:textId="4C489886" w:rsidR="00D02859" w:rsidRPr="00F868DD" w:rsidRDefault="00D02859" w:rsidP="00D02859">
      <w:pPr>
        <w:pStyle w:val="odrkyChar"/>
        <w:jc w:val="center"/>
        <w:rPr>
          <w:rFonts w:asciiTheme="minorHAnsi" w:hAnsiTheme="minorHAnsi" w:cstheme="minorHAnsi"/>
          <w:b/>
        </w:rPr>
      </w:pPr>
      <w:r w:rsidRPr="00F868DD">
        <w:rPr>
          <w:rFonts w:asciiTheme="minorHAnsi" w:hAnsiTheme="minorHAnsi" w:cstheme="minorHAnsi"/>
          <w:b/>
        </w:rPr>
        <w:t xml:space="preserve">Smlouva o dílo č. </w:t>
      </w:r>
      <w:r w:rsidRPr="00F868DD">
        <w:rPr>
          <w:rFonts w:asciiTheme="minorHAnsi" w:hAnsiTheme="minorHAnsi" w:cstheme="minorHAnsi"/>
          <w:b/>
          <w:bCs/>
        </w:rPr>
        <w:t>CCRVM/</w:t>
      </w:r>
      <w:r w:rsidR="00B572CF">
        <w:rPr>
          <w:rFonts w:asciiTheme="minorHAnsi" w:hAnsiTheme="minorHAnsi" w:cstheme="minorHAnsi"/>
          <w:b/>
          <w:bCs/>
        </w:rPr>
        <w:t>001</w:t>
      </w:r>
      <w:r w:rsidRPr="00F868DD">
        <w:rPr>
          <w:rFonts w:asciiTheme="minorHAnsi" w:hAnsiTheme="minorHAnsi" w:cstheme="minorHAnsi"/>
          <w:b/>
          <w:bCs/>
        </w:rPr>
        <w:t>/20</w:t>
      </w:r>
      <w:r w:rsidR="00165AB8" w:rsidRPr="00F868DD">
        <w:rPr>
          <w:rFonts w:asciiTheme="minorHAnsi" w:hAnsiTheme="minorHAnsi" w:cstheme="minorHAnsi"/>
          <w:b/>
          <w:bCs/>
        </w:rPr>
        <w:t>2</w:t>
      </w:r>
      <w:r w:rsidR="00560491">
        <w:rPr>
          <w:rFonts w:asciiTheme="minorHAnsi" w:hAnsiTheme="minorHAnsi" w:cstheme="minorHAnsi"/>
          <w:b/>
          <w:bCs/>
        </w:rPr>
        <w:t>3</w:t>
      </w:r>
    </w:p>
    <w:p w14:paraId="7382F1D0" w14:textId="77777777" w:rsidR="00D02859" w:rsidRPr="00F868DD" w:rsidRDefault="00D02859" w:rsidP="00D02859">
      <w:pPr>
        <w:pStyle w:val="odrkyChar"/>
        <w:rPr>
          <w:rFonts w:asciiTheme="minorHAnsi" w:hAnsiTheme="minorHAnsi" w:cstheme="minorHAnsi"/>
        </w:rPr>
      </w:pPr>
    </w:p>
    <w:p w14:paraId="0183A1EA"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Článek I.</w:t>
      </w:r>
    </w:p>
    <w:p w14:paraId="31E75078"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Smluvní strany</w:t>
      </w:r>
    </w:p>
    <w:p w14:paraId="1206E9DC" w14:textId="77777777" w:rsidR="00D02859" w:rsidRPr="00F868DD" w:rsidRDefault="00D02859" w:rsidP="00D02859">
      <w:pPr>
        <w:pStyle w:val="odrkyChar"/>
        <w:rPr>
          <w:rFonts w:asciiTheme="minorHAnsi" w:hAnsiTheme="minorHAnsi" w:cstheme="minorHAnsi"/>
        </w:rPr>
      </w:pPr>
    </w:p>
    <w:p w14:paraId="2E4648DE" w14:textId="77777777" w:rsidR="00D02859" w:rsidRPr="00F868DD" w:rsidRDefault="00D02859" w:rsidP="00D02859">
      <w:pPr>
        <w:pStyle w:val="odrkyChar"/>
        <w:rPr>
          <w:rFonts w:asciiTheme="minorHAnsi" w:hAnsiTheme="minorHAnsi" w:cstheme="minorHAnsi"/>
          <w:b/>
        </w:rPr>
      </w:pPr>
      <w:r w:rsidRPr="00F868DD">
        <w:rPr>
          <w:rFonts w:asciiTheme="minorHAnsi" w:hAnsiTheme="minorHAnsi" w:cstheme="minorHAnsi"/>
          <w:b/>
        </w:rPr>
        <w:t>Objednatel:</w:t>
      </w:r>
      <w:r w:rsidRPr="00F868DD">
        <w:rPr>
          <w:rFonts w:asciiTheme="minorHAnsi" w:hAnsiTheme="minorHAnsi" w:cstheme="minorHAnsi"/>
          <w:b/>
        </w:rPr>
        <w:tab/>
      </w:r>
      <w:r w:rsidRPr="00F868DD">
        <w:rPr>
          <w:rFonts w:asciiTheme="minorHAnsi" w:hAnsiTheme="minorHAnsi" w:cstheme="minorHAnsi"/>
          <w:b/>
        </w:rPr>
        <w:tab/>
        <w:t xml:space="preserve"> </w:t>
      </w:r>
      <w:r w:rsidRPr="00F868DD">
        <w:rPr>
          <w:rFonts w:asciiTheme="minorHAnsi" w:hAnsiTheme="minorHAnsi" w:cstheme="minorHAnsi"/>
          <w:b/>
        </w:rPr>
        <w:tab/>
        <w:t xml:space="preserve">Centrála cestovního ruchu Východní Moravy, o.p.s. </w:t>
      </w:r>
    </w:p>
    <w:p w14:paraId="596647B9" w14:textId="1C888151" w:rsidR="00D02859" w:rsidRPr="00F868DD" w:rsidRDefault="00D02859" w:rsidP="00D02859">
      <w:pPr>
        <w:spacing w:before="120" w:after="120"/>
        <w:rPr>
          <w:rFonts w:asciiTheme="minorHAnsi" w:hAnsiTheme="minorHAnsi" w:cstheme="minorHAnsi"/>
          <w:sz w:val="22"/>
          <w:szCs w:val="22"/>
        </w:rPr>
      </w:pPr>
      <w:r w:rsidRPr="00F868DD">
        <w:rPr>
          <w:rFonts w:asciiTheme="minorHAnsi" w:hAnsiTheme="minorHAnsi" w:cstheme="minorHAnsi"/>
          <w:sz w:val="22"/>
          <w:szCs w:val="22"/>
        </w:rPr>
        <w:t>Adresa:</w:t>
      </w:r>
      <w:r w:rsidRPr="00F868DD">
        <w:rPr>
          <w:rFonts w:asciiTheme="minorHAnsi" w:hAnsiTheme="minorHAnsi" w:cstheme="minorHAnsi"/>
          <w:sz w:val="22"/>
          <w:szCs w:val="22"/>
        </w:rPr>
        <w:tab/>
      </w:r>
      <w:r w:rsidRPr="00F868DD">
        <w:rPr>
          <w:rFonts w:asciiTheme="minorHAnsi" w:hAnsiTheme="minorHAnsi" w:cstheme="minorHAnsi"/>
          <w:sz w:val="22"/>
          <w:szCs w:val="22"/>
        </w:rPr>
        <w:tab/>
      </w:r>
      <w:r w:rsidRPr="00F868DD">
        <w:rPr>
          <w:rFonts w:asciiTheme="minorHAnsi" w:hAnsiTheme="minorHAnsi" w:cstheme="minorHAnsi"/>
          <w:sz w:val="22"/>
          <w:szCs w:val="22"/>
        </w:rPr>
        <w:tab/>
        <w:t xml:space="preserve">             </w:t>
      </w:r>
      <w:r w:rsidR="002D3881">
        <w:rPr>
          <w:rFonts w:asciiTheme="minorHAnsi" w:hAnsiTheme="minorHAnsi" w:cstheme="minorHAnsi"/>
          <w:sz w:val="22"/>
          <w:szCs w:val="22"/>
        </w:rPr>
        <w:t xml:space="preserve"> </w:t>
      </w:r>
      <w:r w:rsidRPr="00F868DD">
        <w:rPr>
          <w:rFonts w:asciiTheme="minorHAnsi" w:hAnsiTheme="minorHAnsi" w:cstheme="minorHAnsi"/>
          <w:sz w:val="22"/>
          <w:szCs w:val="22"/>
        </w:rPr>
        <w:t>J. A. Bati 5520, 761 90 Zlín</w:t>
      </w:r>
    </w:p>
    <w:p w14:paraId="43DA68F3" w14:textId="77777777" w:rsidR="00D02859" w:rsidRPr="00F868DD" w:rsidRDefault="00D02859" w:rsidP="00D02859">
      <w:pPr>
        <w:spacing w:before="120" w:after="120"/>
        <w:rPr>
          <w:rFonts w:asciiTheme="minorHAnsi" w:hAnsiTheme="minorHAnsi" w:cstheme="minorHAnsi"/>
          <w:bCs/>
          <w:sz w:val="22"/>
          <w:szCs w:val="22"/>
        </w:rPr>
      </w:pPr>
      <w:r w:rsidRPr="00F868DD">
        <w:rPr>
          <w:rFonts w:asciiTheme="minorHAnsi" w:hAnsiTheme="minorHAnsi" w:cstheme="minorHAnsi"/>
          <w:bCs/>
          <w:sz w:val="22"/>
          <w:szCs w:val="22"/>
        </w:rPr>
        <w:t>Zápis v obchodním rejstříku:</w:t>
      </w:r>
      <w:r w:rsidRPr="00F868DD">
        <w:rPr>
          <w:rFonts w:asciiTheme="minorHAnsi" w:hAnsiTheme="minorHAnsi" w:cstheme="minorHAnsi"/>
          <w:bCs/>
          <w:sz w:val="22"/>
          <w:szCs w:val="22"/>
        </w:rPr>
        <w:tab/>
        <w:t>oddíl O, vložka 338, vedený u Krajského soudu v Brně</w:t>
      </w:r>
    </w:p>
    <w:p w14:paraId="2CF90141" w14:textId="77777777" w:rsidR="00D02859" w:rsidRPr="00F868DD" w:rsidRDefault="00D02859" w:rsidP="00D02859">
      <w:pPr>
        <w:spacing w:before="120" w:after="120"/>
        <w:jc w:val="both"/>
        <w:rPr>
          <w:rFonts w:asciiTheme="minorHAnsi" w:hAnsiTheme="minorHAnsi" w:cstheme="minorHAnsi"/>
          <w:sz w:val="22"/>
          <w:szCs w:val="22"/>
        </w:rPr>
      </w:pPr>
      <w:r w:rsidRPr="00F868DD">
        <w:rPr>
          <w:rFonts w:asciiTheme="minorHAnsi" w:hAnsiTheme="minorHAnsi" w:cstheme="minorHAnsi"/>
          <w:sz w:val="22"/>
          <w:szCs w:val="22"/>
        </w:rPr>
        <w:t>Identifikační číslo:</w:t>
      </w:r>
      <w:r w:rsidRPr="00F868DD">
        <w:rPr>
          <w:rFonts w:asciiTheme="minorHAnsi" w:hAnsiTheme="minorHAnsi" w:cstheme="minorHAnsi"/>
          <w:sz w:val="22"/>
          <w:szCs w:val="22"/>
        </w:rPr>
        <w:tab/>
      </w:r>
      <w:r w:rsidRPr="00F868DD">
        <w:rPr>
          <w:rFonts w:asciiTheme="minorHAnsi" w:hAnsiTheme="minorHAnsi" w:cstheme="minorHAnsi"/>
          <w:sz w:val="22"/>
          <w:szCs w:val="22"/>
        </w:rPr>
        <w:tab/>
        <w:t>277 44 485</w:t>
      </w:r>
    </w:p>
    <w:p w14:paraId="67B1DF52" w14:textId="77777777" w:rsidR="00D02859" w:rsidRPr="00F868DD" w:rsidRDefault="00D02859" w:rsidP="00D02859">
      <w:pPr>
        <w:spacing w:before="120" w:after="120"/>
        <w:jc w:val="both"/>
        <w:rPr>
          <w:rFonts w:asciiTheme="minorHAnsi" w:hAnsiTheme="minorHAnsi" w:cstheme="minorHAnsi"/>
          <w:sz w:val="22"/>
          <w:szCs w:val="22"/>
        </w:rPr>
      </w:pPr>
      <w:r w:rsidRPr="00F868DD">
        <w:rPr>
          <w:rFonts w:asciiTheme="minorHAnsi" w:hAnsiTheme="minorHAnsi" w:cstheme="minorHAnsi"/>
          <w:sz w:val="22"/>
          <w:szCs w:val="22"/>
        </w:rPr>
        <w:t>Daňové identifikační číslo:</w:t>
      </w:r>
      <w:r w:rsidRPr="00F868DD">
        <w:rPr>
          <w:rFonts w:asciiTheme="minorHAnsi" w:hAnsiTheme="minorHAnsi" w:cstheme="minorHAnsi"/>
          <w:sz w:val="22"/>
          <w:szCs w:val="22"/>
        </w:rPr>
        <w:tab/>
        <w:t xml:space="preserve">CZ27744485, není plátce DPH </w:t>
      </w:r>
    </w:p>
    <w:p w14:paraId="2DD13C49" w14:textId="2C4DEB5E" w:rsidR="00D02859" w:rsidRPr="00F868DD" w:rsidRDefault="00D02859" w:rsidP="00D02859">
      <w:pPr>
        <w:tabs>
          <w:tab w:val="left" w:pos="708"/>
          <w:tab w:val="left" w:pos="1416"/>
          <w:tab w:val="left" w:pos="2124"/>
          <w:tab w:val="left" w:pos="2832"/>
          <w:tab w:val="left" w:pos="3225"/>
        </w:tabs>
        <w:spacing w:before="120" w:after="120"/>
        <w:jc w:val="both"/>
        <w:rPr>
          <w:rFonts w:asciiTheme="minorHAnsi" w:hAnsiTheme="minorHAnsi" w:cstheme="minorHAnsi"/>
          <w:sz w:val="22"/>
          <w:szCs w:val="22"/>
        </w:rPr>
      </w:pPr>
      <w:r w:rsidRPr="00F868DD">
        <w:rPr>
          <w:rFonts w:asciiTheme="minorHAnsi" w:hAnsiTheme="minorHAnsi" w:cstheme="minorHAnsi"/>
          <w:sz w:val="22"/>
          <w:szCs w:val="22"/>
        </w:rPr>
        <w:t>Zastoupené:</w:t>
      </w:r>
      <w:r w:rsidRPr="00F868DD">
        <w:rPr>
          <w:rFonts w:asciiTheme="minorHAnsi" w:hAnsiTheme="minorHAnsi" w:cstheme="minorHAnsi"/>
          <w:sz w:val="22"/>
          <w:szCs w:val="22"/>
        </w:rPr>
        <w:tab/>
      </w:r>
      <w:r w:rsidRPr="00F868DD">
        <w:rPr>
          <w:rFonts w:asciiTheme="minorHAnsi" w:hAnsiTheme="minorHAnsi" w:cstheme="minorHAnsi"/>
          <w:sz w:val="22"/>
          <w:szCs w:val="22"/>
        </w:rPr>
        <w:tab/>
      </w:r>
      <w:r w:rsidRPr="00F868DD">
        <w:rPr>
          <w:rFonts w:asciiTheme="minorHAnsi" w:hAnsiTheme="minorHAnsi" w:cstheme="minorHAnsi"/>
          <w:sz w:val="22"/>
          <w:szCs w:val="22"/>
        </w:rPr>
        <w:tab/>
        <w:t xml:space="preserve">Mgr. </w:t>
      </w:r>
      <w:r w:rsidR="00165AB8" w:rsidRPr="00F868DD">
        <w:rPr>
          <w:rFonts w:asciiTheme="minorHAnsi" w:hAnsiTheme="minorHAnsi" w:cstheme="minorHAnsi"/>
          <w:sz w:val="22"/>
          <w:szCs w:val="22"/>
        </w:rPr>
        <w:t>Zuzana Vojtová</w:t>
      </w:r>
      <w:r w:rsidRPr="00F868DD">
        <w:rPr>
          <w:rFonts w:asciiTheme="minorHAnsi" w:hAnsiTheme="minorHAnsi" w:cstheme="minorHAnsi"/>
          <w:sz w:val="22"/>
          <w:szCs w:val="22"/>
        </w:rPr>
        <w:t xml:space="preserve">, statutární zástupce  </w:t>
      </w:r>
      <w:r w:rsidRPr="00F868DD">
        <w:rPr>
          <w:rFonts w:asciiTheme="minorHAnsi" w:hAnsiTheme="minorHAnsi" w:cstheme="minorHAnsi"/>
          <w:sz w:val="22"/>
          <w:szCs w:val="22"/>
        </w:rPr>
        <w:tab/>
      </w:r>
    </w:p>
    <w:p w14:paraId="4F027AC9" w14:textId="664F024B" w:rsidR="00D02859" w:rsidRPr="00F868DD" w:rsidRDefault="00D02859" w:rsidP="00D02859">
      <w:pPr>
        <w:tabs>
          <w:tab w:val="left" w:pos="708"/>
          <w:tab w:val="left" w:pos="1416"/>
          <w:tab w:val="left" w:pos="2124"/>
          <w:tab w:val="left" w:pos="2832"/>
          <w:tab w:val="left" w:pos="3225"/>
        </w:tabs>
        <w:spacing w:before="120" w:after="120"/>
        <w:jc w:val="both"/>
        <w:rPr>
          <w:rFonts w:asciiTheme="minorHAnsi" w:hAnsiTheme="minorHAnsi" w:cstheme="minorHAnsi"/>
          <w:sz w:val="22"/>
          <w:szCs w:val="22"/>
        </w:rPr>
      </w:pPr>
      <w:r w:rsidRPr="00F868DD">
        <w:rPr>
          <w:rFonts w:asciiTheme="minorHAnsi" w:hAnsiTheme="minorHAnsi" w:cstheme="minorHAnsi"/>
          <w:sz w:val="22"/>
          <w:szCs w:val="22"/>
        </w:rPr>
        <w:t>Telefon:</w:t>
      </w:r>
      <w:r w:rsidRPr="00F868DD">
        <w:rPr>
          <w:rFonts w:asciiTheme="minorHAnsi" w:hAnsiTheme="minorHAnsi" w:cstheme="minorHAnsi"/>
          <w:sz w:val="22"/>
          <w:szCs w:val="22"/>
        </w:rPr>
        <w:tab/>
      </w:r>
      <w:r w:rsidRPr="00F868DD">
        <w:rPr>
          <w:rFonts w:asciiTheme="minorHAnsi" w:hAnsiTheme="minorHAnsi" w:cstheme="minorHAnsi"/>
          <w:sz w:val="22"/>
          <w:szCs w:val="22"/>
        </w:rPr>
        <w:tab/>
      </w:r>
      <w:r w:rsidRPr="00F868DD">
        <w:rPr>
          <w:rFonts w:asciiTheme="minorHAnsi" w:hAnsiTheme="minorHAnsi" w:cstheme="minorHAnsi"/>
          <w:sz w:val="22"/>
          <w:szCs w:val="22"/>
        </w:rPr>
        <w:tab/>
      </w:r>
      <w:r w:rsidR="00F55568">
        <w:rPr>
          <w:rFonts w:asciiTheme="minorHAnsi" w:hAnsiTheme="minorHAnsi" w:cstheme="minorHAnsi"/>
          <w:sz w:val="22"/>
          <w:szCs w:val="22"/>
        </w:rPr>
        <w:t>XXXXXXXXXXXXXXXXX</w:t>
      </w:r>
    </w:p>
    <w:p w14:paraId="2D2D48B0" w14:textId="5CAE5EB0" w:rsidR="00D02859" w:rsidRPr="00F868DD" w:rsidRDefault="00D02859" w:rsidP="00D02859">
      <w:pPr>
        <w:tabs>
          <w:tab w:val="left" w:pos="708"/>
          <w:tab w:val="left" w:pos="1416"/>
          <w:tab w:val="left" w:pos="2124"/>
          <w:tab w:val="left" w:pos="2832"/>
          <w:tab w:val="left" w:pos="3225"/>
        </w:tabs>
        <w:spacing w:before="120" w:after="120"/>
        <w:jc w:val="both"/>
        <w:rPr>
          <w:rFonts w:asciiTheme="minorHAnsi" w:hAnsiTheme="minorHAnsi" w:cstheme="minorHAnsi"/>
          <w:sz w:val="22"/>
          <w:szCs w:val="22"/>
        </w:rPr>
      </w:pPr>
      <w:r w:rsidRPr="00F868DD">
        <w:rPr>
          <w:rFonts w:asciiTheme="minorHAnsi" w:hAnsiTheme="minorHAnsi" w:cstheme="minorHAnsi"/>
          <w:sz w:val="22"/>
          <w:szCs w:val="22"/>
        </w:rPr>
        <w:t>e-mail:</w:t>
      </w:r>
      <w:r w:rsidRPr="00F868DD">
        <w:rPr>
          <w:rFonts w:asciiTheme="minorHAnsi" w:hAnsiTheme="minorHAnsi" w:cstheme="minorHAnsi"/>
          <w:sz w:val="22"/>
          <w:szCs w:val="22"/>
        </w:rPr>
        <w:tab/>
      </w:r>
      <w:r w:rsidRPr="00F868DD">
        <w:rPr>
          <w:rFonts w:asciiTheme="minorHAnsi" w:hAnsiTheme="minorHAnsi" w:cstheme="minorHAnsi"/>
          <w:sz w:val="22"/>
          <w:szCs w:val="22"/>
        </w:rPr>
        <w:tab/>
      </w:r>
      <w:r w:rsidRPr="00F868DD">
        <w:rPr>
          <w:rFonts w:asciiTheme="minorHAnsi" w:hAnsiTheme="minorHAnsi" w:cstheme="minorHAnsi"/>
          <w:sz w:val="22"/>
          <w:szCs w:val="22"/>
        </w:rPr>
        <w:tab/>
        <w:t xml:space="preserve">            </w:t>
      </w:r>
      <w:r w:rsidR="002D3881">
        <w:rPr>
          <w:rFonts w:asciiTheme="minorHAnsi" w:hAnsiTheme="minorHAnsi" w:cstheme="minorHAnsi"/>
          <w:sz w:val="22"/>
          <w:szCs w:val="22"/>
        </w:rPr>
        <w:tab/>
      </w:r>
      <w:r w:rsidR="00F55568">
        <w:rPr>
          <w:rFonts w:asciiTheme="minorHAnsi" w:hAnsiTheme="minorHAnsi" w:cstheme="minorHAnsi"/>
          <w:sz w:val="22"/>
          <w:szCs w:val="22"/>
        </w:rPr>
        <w:t>XXXXXXXXXXXXXXXXX</w:t>
      </w:r>
    </w:p>
    <w:p w14:paraId="3D4A4F58" w14:textId="77777777" w:rsidR="00D02859" w:rsidRPr="00F868DD" w:rsidRDefault="00D02859" w:rsidP="00D02859">
      <w:pPr>
        <w:tabs>
          <w:tab w:val="left" w:pos="708"/>
          <w:tab w:val="left" w:pos="1416"/>
          <w:tab w:val="left" w:pos="2124"/>
          <w:tab w:val="left" w:pos="2832"/>
          <w:tab w:val="left" w:pos="3225"/>
        </w:tabs>
        <w:jc w:val="both"/>
        <w:rPr>
          <w:rFonts w:asciiTheme="minorHAnsi" w:hAnsiTheme="minorHAnsi" w:cstheme="minorHAnsi"/>
          <w:sz w:val="22"/>
          <w:szCs w:val="22"/>
        </w:rPr>
      </w:pPr>
    </w:p>
    <w:p w14:paraId="66D2C0C7" w14:textId="77777777" w:rsidR="00D02859" w:rsidRPr="00F868DD" w:rsidRDefault="00D02859" w:rsidP="00D02859">
      <w:pPr>
        <w:pStyle w:val="odrkyChar"/>
        <w:rPr>
          <w:rFonts w:asciiTheme="minorHAnsi" w:hAnsiTheme="minorHAnsi" w:cstheme="minorHAnsi"/>
        </w:rPr>
      </w:pPr>
      <w:r w:rsidRPr="00F868DD">
        <w:rPr>
          <w:rFonts w:asciiTheme="minorHAnsi" w:hAnsiTheme="minorHAnsi" w:cstheme="minorHAnsi"/>
        </w:rPr>
        <w:t>a</w:t>
      </w:r>
    </w:p>
    <w:p w14:paraId="3E3A7C04" w14:textId="77777777" w:rsidR="00D02859" w:rsidRPr="00F868DD" w:rsidRDefault="00D02859" w:rsidP="00D02859">
      <w:pPr>
        <w:pStyle w:val="odrkyChar"/>
        <w:rPr>
          <w:rFonts w:asciiTheme="minorHAnsi" w:hAnsiTheme="minorHAnsi" w:cstheme="minorHAnsi"/>
        </w:rPr>
      </w:pPr>
    </w:p>
    <w:p w14:paraId="64B48A9B" w14:textId="269E6211" w:rsidR="00D02859" w:rsidRPr="00E005AD" w:rsidRDefault="00D02859" w:rsidP="00D02859">
      <w:pPr>
        <w:pStyle w:val="odrkyChar"/>
        <w:spacing w:before="0" w:after="0"/>
        <w:rPr>
          <w:rFonts w:asciiTheme="minorHAnsi" w:hAnsiTheme="minorHAnsi" w:cstheme="minorHAnsi"/>
          <w:b/>
        </w:rPr>
      </w:pPr>
      <w:r w:rsidRPr="00E005AD">
        <w:rPr>
          <w:rFonts w:asciiTheme="minorHAnsi" w:hAnsiTheme="minorHAnsi" w:cstheme="minorHAnsi"/>
          <w:b/>
        </w:rPr>
        <w:t>Dodavatel:</w:t>
      </w:r>
      <w:r w:rsidRPr="00E005AD">
        <w:rPr>
          <w:rFonts w:asciiTheme="minorHAnsi" w:hAnsiTheme="minorHAnsi" w:cstheme="minorHAnsi"/>
          <w:b/>
        </w:rPr>
        <w:tab/>
      </w:r>
      <w:r w:rsidRPr="00E005AD">
        <w:rPr>
          <w:rFonts w:asciiTheme="minorHAnsi" w:hAnsiTheme="minorHAnsi" w:cstheme="minorHAnsi"/>
          <w:b/>
        </w:rPr>
        <w:tab/>
      </w:r>
      <w:r w:rsidRPr="00E005AD">
        <w:rPr>
          <w:rFonts w:asciiTheme="minorHAnsi" w:hAnsiTheme="minorHAnsi" w:cstheme="minorHAnsi"/>
          <w:b/>
        </w:rPr>
        <w:tab/>
        <w:t xml:space="preserve"> </w:t>
      </w:r>
      <w:r w:rsidR="00E005AD" w:rsidRPr="00E005AD">
        <w:rPr>
          <w:rFonts w:asciiTheme="minorHAnsi" w:hAnsiTheme="minorHAnsi" w:cstheme="minorHAnsi"/>
          <w:b/>
        </w:rPr>
        <w:t>Ipsos s.r.o.</w:t>
      </w:r>
    </w:p>
    <w:p w14:paraId="7D363E63" w14:textId="586E4FBD" w:rsidR="00D02859" w:rsidRPr="00040F2B" w:rsidRDefault="00E005AD" w:rsidP="00040F2B">
      <w:pPr>
        <w:spacing w:before="120" w:after="120"/>
        <w:rPr>
          <w:rFonts w:asciiTheme="minorHAnsi" w:hAnsiTheme="minorHAnsi" w:cstheme="minorHAnsi"/>
          <w:noProof/>
          <w:sz w:val="22"/>
          <w:szCs w:val="22"/>
        </w:rPr>
      </w:pPr>
      <w:r w:rsidRPr="00E005AD">
        <w:rPr>
          <w:rFonts w:asciiTheme="minorHAnsi" w:hAnsiTheme="minorHAnsi" w:cstheme="minorHAnsi"/>
          <w:noProof/>
          <w:sz w:val="22"/>
          <w:szCs w:val="22"/>
        </w:rPr>
        <w:t>Adresa</w:t>
      </w:r>
      <w:r w:rsidR="00D02859" w:rsidRPr="00040F2B">
        <w:rPr>
          <w:rFonts w:asciiTheme="minorHAnsi" w:hAnsiTheme="minorHAnsi" w:cstheme="minorHAnsi"/>
          <w:noProof/>
          <w:sz w:val="22"/>
          <w:szCs w:val="22"/>
        </w:rPr>
        <w:t>:</w:t>
      </w:r>
      <w:r w:rsidR="00D02859" w:rsidRPr="00040F2B">
        <w:rPr>
          <w:rFonts w:asciiTheme="minorHAnsi" w:hAnsiTheme="minorHAnsi" w:cstheme="minorHAnsi"/>
          <w:noProof/>
          <w:sz w:val="22"/>
          <w:szCs w:val="22"/>
        </w:rPr>
        <w:tab/>
      </w:r>
      <w:r w:rsidR="00D02859" w:rsidRPr="00040F2B">
        <w:rPr>
          <w:rFonts w:asciiTheme="minorHAnsi" w:hAnsiTheme="minorHAnsi" w:cstheme="minorHAnsi"/>
          <w:noProof/>
          <w:sz w:val="22"/>
          <w:szCs w:val="22"/>
        </w:rPr>
        <w:tab/>
      </w:r>
      <w:r w:rsidR="00D02859" w:rsidRPr="00040F2B">
        <w:rPr>
          <w:rFonts w:asciiTheme="minorHAnsi" w:hAnsiTheme="minorHAnsi" w:cstheme="minorHAnsi"/>
          <w:noProof/>
          <w:sz w:val="22"/>
          <w:szCs w:val="22"/>
        </w:rPr>
        <w:tab/>
      </w:r>
      <w:r>
        <w:rPr>
          <w:rFonts w:asciiTheme="minorHAnsi" w:hAnsiTheme="minorHAnsi" w:cstheme="minorHAnsi"/>
          <w:noProof/>
          <w:sz w:val="22"/>
          <w:szCs w:val="22"/>
        </w:rPr>
        <w:tab/>
      </w:r>
      <w:r w:rsidRPr="00E005AD">
        <w:rPr>
          <w:rFonts w:asciiTheme="minorHAnsi" w:hAnsiTheme="minorHAnsi" w:cstheme="minorHAnsi"/>
          <w:noProof/>
          <w:sz w:val="22"/>
          <w:szCs w:val="22"/>
        </w:rPr>
        <w:t>Topolská 1591, 252 28 Černošice</w:t>
      </w:r>
      <w:r w:rsidR="00D02859" w:rsidRPr="00040F2B">
        <w:rPr>
          <w:rFonts w:asciiTheme="minorHAnsi" w:hAnsiTheme="minorHAnsi" w:cstheme="minorHAnsi"/>
          <w:noProof/>
          <w:sz w:val="22"/>
          <w:szCs w:val="22"/>
        </w:rPr>
        <w:tab/>
      </w:r>
      <w:r w:rsidR="00D02859" w:rsidRPr="00040F2B">
        <w:rPr>
          <w:rFonts w:asciiTheme="minorHAnsi" w:hAnsiTheme="minorHAnsi" w:cstheme="minorHAnsi"/>
          <w:noProof/>
          <w:sz w:val="22"/>
          <w:szCs w:val="22"/>
        </w:rPr>
        <w:tab/>
      </w:r>
    </w:p>
    <w:p w14:paraId="31FA9EAF" w14:textId="1F1DBEB9" w:rsidR="00D02859" w:rsidRPr="00040F2B" w:rsidRDefault="00D02859" w:rsidP="00040F2B">
      <w:pPr>
        <w:spacing w:before="120" w:after="120"/>
        <w:rPr>
          <w:rFonts w:asciiTheme="minorHAnsi" w:hAnsiTheme="minorHAnsi" w:cstheme="minorHAnsi"/>
          <w:sz w:val="22"/>
          <w:szCs w:val="22"/>
        </w:rPr>
      </w:pPr>
      <w:r w:rsidRPr="00040F2B">
        <w:rPr>
          <w:rFonts w:asciiTheme="minorHAnsi" w:hAnsiTheme="minorHAnsi" w:cstheme="minorHAnsi"/>
          <w:sz w:val="22"/>
          <w:szCs w:val="22"/>
        </w:rPr>
        <w:t>Z</w:t>
      </w:r>
      <w:r w:rsidR="00E005AD" w:rsidRPr="00E005AD">
        <w:rPr>
          <w:rFonts w:asciiTheme="minorHAnsi" w:hAnsiTheme="minorHAnsi" w:cstheme="minorHAnsi"/>
          <w:sz w:val="22"/>
          <w:szCs w:val="22"/>
        </w:rPr>
        <w:t>ápis</w:t>
      </w:r>
      <w:r w:rsidRPr="00040F2B">
        <w:rPr>
          <w:rFonts w:asciiTheme="minorHAnsi" w:hAnsiTheme="minorHAnsi" w:cstheme="minorHAnsi"/>
          <w:sz w:val="22"/>
          <w:szCs w:val="22"/>
        </w:rPr>
        <w:t xml:space="preserve"> v obchodním rejstříku:</w:t>
      </w:r>
      <w:r w:rsidR="00E005AD">
        <w:rPr>
          <w:rFonts w:asciiTheme="minorHAnsi" w:hAnsiTheme="minorHAnsi" w:cstheme="minorHAnsi"/>
          <w:sz w:val="22"/>
          <w:szCs w:val="22"/>
        </w:rPr>
        <w:tab/>
      </w:r>
      <w:r w:rsidR="00E005AD" w:rsidRPr="00E005AD">
        <w:rPr>
          <w:rFonts w:asciiTheme="minorHAnsi" w:hAnsiTheme="minorHAnsi" w:cstheme="minorHAnsi"/>
          <w:sz w:val="22"/>
          <w:szCs w:val="22"/>
        </w:rPr>
        <w:t>Oddíl C, vložka 90694, vedený u Městského soudu v Praze</w:t>
      </w:r>
      <w:r w:rsidRPr="00040F2B">
        <w:rPr>
          <w:rFonts w:asciiTheme="minorHAnsi" w:hAnsiTheme="minorHAnsi" w:cstheme="minorHAnsi"/>
          <w:sz w:val="22"/>
          <w:szCs w:val="22"/>
        </w:rPr>
        <w:tab/>
      </w:r>
    </w:p>
    <w:p w14:paraId="76A670A5" w14:textId="4A3C76D4" w:rsidR="00D02859" w:rsidRPr="00040F2B" w:rsidRDefault="00D02859" w:rsidP="00040F2B">
      <w:pPr>
        <w:spacing w:before="120" w:after="120"/>
        <w:rPr>
          <w:rFonts w:asciiTheme="minorHAnsi" w:hAnsiTheme="minorHAnsi" w:cstheme="minorHAnsi"/>
          <w:sz w:val="22"/>
          <w:szCs w:val="22"/>
        </w:rPr>
      </w:pPr>
      <w:r w:rsidRPr="00040F2B">
        <w:rPr>
          <w:rFonts w:asciiTheme="minorHAnsi" w:hAnsiTheme="minorHAnsi" w:cstheme="minorHAnsi"/>
          <w:sz w:val="22"/>
          <w:szCs w:val="22"/>
        </w:rPr>
        <w:t>I</w:t>
      </w:r>
      <w:r w:rsidR="00E005AD">
        <w:rPr>
          <w:rFonts w:asciiTheme="minorHAnsi" w:hAnsiTheme="minorHAnsi" w:cstheme="minorHAnsi"/>
          <w:sz w:val="22"/>
          <w:szCs w:val="22"/>
        </w:rPr>
        <w:t xml:space="preserve">dentifikační </w:t>
      </w:r>
      <w:proofErr w:type="gramStart"/>
      <w:r w:rsidR="006E3CF1">
        <w:rPr>
          <w:rFonts w:asciiTheme="minorHAnsi" w:hAnsiTheme="minorHAnsi" w:cstheme="minorHAnsi"/>
          <w:sz w:val="22"/>
          <w:szCs w:val="22"/>
        </w:rPr>
        <w:t>číslo</w:t>
      </w:r>
      <w:r w:rsidR="006E3CF1" w:rsidRPr="00040F2B">
        <w:rPr>
          <w:rFonts w:asciiTheme="minorHAnsi" w:hAnsiTheme="minorHAnsi" w:cstheme="minorHAnsi"/>
          <w:sz w:val="22"/>
          <w:szCs w:val="22"/>
        </w:rPr>
        <w:t xml:space="preserve">:  </w:t>
      </w:r>
      <w:r w:rsidRPr="00040F2B">
        <w:rPr>
          <w:rFonts w:asciiTheme="minorHAnsi" w:hAnsiTheme="minorHAnsi" w:cstheme="minorHAnsi"/>
          <w:sz w:val="22"/>
          <w:szCs w:val="22"/>
        </w:rPr>
        <w:tab/>
      </w:r>
      <w:proofErr w:type="gramEnd"/>
      <w:r w:rsidRPr="00040F2B">
        <w:rPr>
          <w:rFonts w:asciiTheme="minorHAnsi" w:hAnsiTheme="minorHAnsi" w:cstheme="minorHAnsi"/>
          <w:sz w:val="22"/>
          <w:szCs w:val="22"/>
        </w:rPr>
        <w:tab/>
      </w:r>
      <w:r w:rsidR="00E005AD">
        <w:rPr>
          <w:rFonts w:asciiTheme="minorHAnsi" w:hAnsiTheme="minorHAnsi" w:cstheme="minorHAnsi"/>
          <w:sz w:val="22"/>
          <w:szCs w:val="22"/>
        </w:rPr>
        <w:t>267 38 902</w:t>
      </w:r>
      <w:r w:rsidRPr="00040F2B">
        <w:rPr>
          <w:rFonts w:asciiTheme="minorHAnsi" w:hAnsiTheme="minorHAnsi" w:cstheme="minorHAnsi"/>
          <w:sz w:val="22"/>
          <w:szCs w:val="22"/>
        </w:rPr>
        <w:tab/>
      </w:r>
      <w:r w:rsidRPr="00040F2B">
        <w:rPr>
          <w:rFonts w:asciiTheme="minorHAnsi" w:hAnsiTheme="minorHAnsi" w:cstheme="minorHAnsi"/>
          <w:sz w:val="22"/>
          <w:szCs w:val="22"/>
        </w:rPr>
        <w:tab/>
      </w:r>
      <w:r w:rsidRPr="00040F2B">
        <w:rPr>
          <w:rFonts w:asciiTheme="minorHAnsi" w:hAnsiTheme="minorHAnsi" w:cstheme="minorHAnsi"/>
          <w:sz w:val="22"/>
          <w:szCs w:val="22"/>
        </w:rPr>
        <w:tab/>
        <w:t xml:space="preserve"> </w:t>
      </w:r>
      <w:r w:rsidRPr="00040F2B">
        <w:rPr>
          <w:rFonts w:asciiTheme="minorHAnsi" w:hAnsiTheme="minorHAnsi" w:cstheme="minorHAnsi"/>
          <w:sz w:val="22"/>
          <w:szCs w:val="22"/>
        </w:rPr>
        <w:tab/>
      </w:r>
    </w:p>
    <w:p w14:paraId="6A3C584F" w14:textId="0CA79177" w:rsidR="00D02859" w:rsidRPr="00040F2B" w:rsidRDefault="00E005AD" w:rsidP="00040F2B">
      <w:pPr>
        <w:spacing w:before="120" w:after="120"/>
        <w:rPr>
          <w:rFonts w:asciiTheme="minorHAnsi" w:hAnsiTheme="minorHAnsi" w:cstheme="minorHAnsi"/>
          <w:sz w:val="22"/>
          <w:szCs w:val="22"/>
        </w:rPr>
      </w:pPr>
      <w:r w:rsidRPr="00F868DD">
        <w:rPr>
          <w:rFonts w:asciiTheme="minorHAnsi" w:hAnsiTheme="minorHAnsi" w:cstheme="minorHAnsi"/>
          <w:sz w:val="22"/>
          <w:szCs w:val="22"/>
        </w:rPr>
        <w:t>Daňové identifikační číslo</w:t>
      </w:r>
      <w:r w:rsidR="00D02859" w:rsidRPr="00040F2B">
        <w:rPr>
          <w:rFonts w:asciiTheme="minorHAnsi" w:hAnsiTheme="minorHAnsi" w:cstheme="minorHAnsi"/>
          <w:sz w:val="22"/>
          <w:szCs w:val="22"/>
        </w:rPr>
        <w:t xml:space="preserve">: </w:t>
      </w:r>
      <w:r w:rsidR="00D02859" w:rsidRPr="00040F2B">
        <w:rPr>
          <w:rFonts w:asciiTheme="minorHAnsi" w:hAnsiTheme="minorHAnsi" w:cstheme="minorHAnsi"/>
          <w:sz w:val="22"/>
          <w:szCs w:val="22"/>
        </w:rPr>
        <w:tab/>
      </w:r>
      <w:r w:rsidRPr="00E005AD">
        <w:rPr>
          <w:rFonts w:asciiTheme="minorHAnsi" w:hAnsiTheme="minorHAnsi" w:cstheme="minorHAnsi"/>
          <w:sz w:val="22"/>
          <w:szCs w:val="22"/>
        </w:rPr>
        <w:t>CZ26738902, je plátce DPH</w:t>
      </w:r>
      <w:r w:rsidR="00D02859" w:rsidRPr="00040F2B">
        <w:rPr>
          <w:rFonts w:asciiTheme="minorHAnsi" w:hAnsiTheme="minorHAnsi" w:cstheme="minorHAnsi"/>
          <w:sz w:val="22"/>
          <w:szCs w:val="22"/>
        </w:rPr>
        <w:tab/>
      </w:r>
      <w:r w:rsidR="00D02859" w:rsidRPr="00040F2B">
        <w:rPr>
          <w:rFonts w:asciiTheme="minorHAnsi" w:hAnsiTheme="minorHAnsi" w:cstheme="minorHAnsi"/>
          <w:sz w:val="22"/>
          <w:szCs w:val="22"/>
        </w:rPr>
        <w:tab/>
      </w:r>
      <w:r w:rsidR="00D02859" w:rsidRPr="00040F2B">
        <w:rPr>
          <w:rFonts w:asciiTheme="minorHAnsi" w:hAnsiTheme="minorHAnsi" w:cstheme="minorHAnsi"/>
          <w:sz w:val="22"/>
          <w:szCs w:val="22"/>
        </w:rPr>
        <w:tab/>
      </w:r>
      <w:r w:rsidR="00D02859" w:rsidRPr="00040F2B">
        <w:rPr>
          <w:rFonts w:asciiTheme="minorHAnsi" w:hAnsiTheme="minorHAnsi" w:cstheme="minorHAnsi"/>
          <w:sz w:val="22"/>
          <w:szCs w:val="22"/>
        </w:rPr>
        <w:tab/>
      </w:r>
      <w:r w:rsidR="00D02859" w:rsidRPr="00040F2B">
        <w:rPr>
          <w:rFonts w:asciiTheme="minorHAnsi" w:hAnsiTheme="minorHAnsi" w:cstheme="minorHAnsi"/>
          <w:sz w:val="22"/>
          <w:szCs w:val="22"/>
        </w:rPr>
        <w:tab/>
      </w:r>
    </w:p>
    <w:p w14:paraId="2814BDF8" w14:textId="79BE6D28" w:rsidR="00D02859" w:rsidRPr="00040F2B" w:rsidRDefault="00D02859" w:rsidP="00040F2B">
      <w:pPr>
        <w:spacing w:before="120" w:after="120"/>
        <w:rPr>
          <w:rFonts w:asciiTheme="minorHAnsi" w:hAnsiTheme="minorHAnsi" w:cstheme="minorHAnsi"/>
          <w:sz w:val="22"/>
          <w:szCs w:val="22"/>
        </w:rPr>
      </w:pPr>
      <w:r w:rsidRPr="00040F2B">
        <w:rPr>
          <w:rFonts w:asciiTheme="minorHAnsi" w:hAnsiTheme="minorHAnsi" w:cstheme="minorHAnsi"/>
          <w:sz w:val="22"/>
          <w:szCs w:val="22"/>
        </w:rPr>
        <w:t xml:space="preserve">Zastoupený: </w:t>
      </w:r>
      <w:r w:rsidRPr="00040F2B">
        <w:rPr>
          <w:rFonts w:asciiTheme="minorHAnsi" w:hAnsiTheme="minorHAnsi" w:cstheme="minorHAnsi"/>
          <w:sz w:val="22"/>
          <w:szCs w:val="22"/>
        </w:rPr>
        <w:tab/>
      </w:r>
      <w:r w:rsidRPr="00040F2B">
        <w:rPr>
          <w:rFonts w:asciiTheme="minorHAnsi" w:hAnsiTheme="minorHAnsi" w:cstheme="minorHAnsi"/>
          <w:sz w:val="22"/>
          <w:szCs w:val="22"/>
        </w:rPr>
        <w:tab/>
      </w:r>
      <w:r w:rsidRPr="00040F2B">
        <w:rPr>
          <w:rFonts w:asciiTheme="minorHAnsi" w:hAnsiTheme="minorHAnsi" w:cstheme="minorHAnsi"/>
          <w:sz w:val="22"/>
          <w:szCs w:val="22"/>
        </w:rPr>
        <w:tab/>
      </w:r>
      <w:r w:rsidR="00E005AD">
        <w:rPr>
          <w:rFonts w:asciiTheme="minorHAnsi" w:hAnsiTheme="minorHAnsi" w:cstheme="minorHAnsi"/>
          <w:sz w:val="22"/>
          <w:szCs w:val="22"/>
        </w:rPr>
        <w:t>Mgr. Radek Jalůvka</w:t>
      </w:r>
      <w:r w:rsidRPr="00040F2B">
        <w:rPr>
          <w:rFonts w:asciiTheme="minorHAnsi" w:hAnsiTheme="minorHAnsi" w:cstheme="minorHAnsi"/>
          <w:sz w:val="22"/>
          <w:szCs w:val="22"/>
        </w:rPr>
        <w:tab/>
      </w:r>
      <w:r w:rsidRPr="00040F2B">
        <w:rPr>
          <w:rFonts w:asciiTheme="minorHAnsi" w:hAnsiTheme="minorHAnsi" w:cstheme="minorHAnsi"/>
          <w:sz w:val="22"/>
          <w:szCs w:val="22"/>
        </w:rPr>
        <w:tab/>
      </w:r>
    </w:p>
    <w:p w14:paraId="3EC8A2D1" w14:textId="30EEE3A6" w:rsidR="00D02859" w:rsidRPr="00040F2B" w:rsidRDefault="00E005AD" w:rsidP="00040F2B">
      <w:pPr>
        <w:spacing w:before="120" w:after="120"/>
        <w:rPr>
          <w:rFonts w:asciiTheme="minorHAnsi" w:hAnsiTheme="minorHAnsi" w:cstheme="minorHAnsi"/>
          <w:sz w:val="22"/>
          <w:szCs w:val="22"/>
        </w:rPr>
      </w:pPr>
      <w:r>
        <w:rPr>
          <w:rFonts w:asciiTheme="minorHAnsi" w:hAnsiTheme="minorHAnsi" w:cstheme="minorHAnsi"/>
          <w:sz w:val="22"/>
          <w:szCs w:val="22"/>
        </w:rPr>
        <w:t>B</w:t>
      </w:r>
      <w:r w:rsidR="00D02859" w:rsidRPr="00040F2B">
        <w:rPr>
          <w:rFonts w:asciiTheme="minorHAnsi" w:hAnsiTheme="minorHAnsi" w:cstheme="minorHAnsi"/>
          <w:sz w:val="22"/>
          <w:szCs w:val="22"/>
        </w:rPr>
        <w:t xml:space="preserve">ankovní spojení: </w:t>
      </w:r>
      <w:r w:rsidR="00D02859" w:rsidRPr="00040F2B">
        <w:rPr>
          <w:rFonts w:asciiTheme="minorHAnsi" w:hAnsiTheme="minorHAnsi" w:cstheme="minorHAnsi"/>
          <w:sz w:val="22"/>
          <w:szCs w:val="22"/>
        </w:rPr>
        <w:tab/>
      </w:r>
      <w:r w:rsidR="00D02859" w:rsidRPr="00040F2B">
        <w:rPr>
          <w:rFonts w:asciiTheme="minorHAnsi" w:hAnsiTheme="minorHAnsi" w:cstheme="minorHAnsi"/>
          <w:sz w:val="22"/>
          <w:szCs w:val="22"/>
        </w:rPr>
        <w:tab/>
      </w:r>
      <w:r w:rsidRPr="00E005AD">
        <w:rPr>
          <w:rFonts w:asciiTheme="minorHAnsi" w:hAnsiTheme="minorHAnsi" w:cstheme="minorHAnsi"/>
          <w:sz w:val="22"/>
          <w:szCs w:val="22"/>
        </w:rPr>
        <w:t>CZ26738902</w:t>
      </w:r>
      <w:r w:rsidR="00D02859" w:rsidRPr="00040F2B">
        <w:rPr>
          <w:rFonts w:asciiTheme="minorHAnsi" w:hAnsiTheme="minorHAnsi" w:cstheme="minorHAnsi"/>
          <w:sz w:val="22"/>
          <w:szCs w:val="22"/>
        </w:rPr>
        <w:tab/>
      </w:r>
      <w:r w:rsidR="00D02859" w:rsidRPr="00040F2B">
        <w:rPr>
          <w:rFonts w:asciiTheme="minorHAnsi" w:hAnsiTheme="minorHAnsi" w:cstheme="minorHAnsi"/>
          <w:sz w:val="22"/>
          <w:szCs w:val="22"/>
        </w:rPr>
        <w:tab/>
      </w:r>
    </w:p>
    <w:p w14:paraId="321B0FF5" w14:textId="5C850C9E" w:rsidR="00D02859" w:rsidRPr="00E005AD" w:rsidRDefault="00E005AD" w:rsidP="00040F2B">
      <w:pPr>
        <w:spacing w:before="120" w:after="120"/>
        <w:rPr>
          <w:rFonts w:asciiTheme="minorHAnsi" w:hAnsiTheme="minorHAnsi" w:cstheme="minorHAnsi"/>
          <w:sz w:val="22"/>
          <w:szCs w:val="22"/>
        </w:rPr>
      </w:pPr>
      <w:r>
        <w:rPr>
          <w:rFonts w:asciiTheme="minorHAnsi" w:hAnsiTheme="minorHAnsi" w:cstheme="minorHAnsi"/>
          <w:sz w:val="22"/>
          <w:szCs w:val="22"/>
        </w:rPr>
        <w:t>Číslo účtu</w:t>
      </w:r>
      <w:r w:rsidR="00D02859" w:rsidRPr="00040F2B">
        <w:rPr>
          <w:rFonts w:asciiTheme="minorHAnsi" w:hAnsiTheme="minorHAnsi" w:cstheme="minorHAnsi"/>
          <w:sz w:val="22"/>
          <w:szCs w:val="22"/>
        </w:rPr>
        <w:t>:</w:t>
      </w:r>
      <w:r w:rsidR="00D02859" w:rsidRPr="00E005AD">
        <w:rPr>
          <w:rFonts w:asciiTheme="minorHAnsi" w:hAnsiTheme="minorHAnsi" w:cstheme="minorHAnsi"/>
          <w:sz w:val="22"/>
          <w:szCs w:val="22"/>
        </w:rPr>
        <w:t xml:space="preserve"> </w:t>
      </w:r>
      <w:r w:rsidR="00D02859" w:rsidRPr="00E005AD">
        <w:rPr>
          <w:rFonts w:asciiTheme="minorHAnsi" w:hAnsiTheme="minorHAnsi" w:cstheme="minorHAnsi"/>
          <w:sz w:val="22"/>
          <w:szCs w:val="22"/>
        </w:rPr>
        <w:tab/>
      </w:r>
      <w:r w:rsidR="00D02859" w:rsidRPr="00E005AD">
        <w:rPr>
          <w:rFonts w:asciiTheme="minorHAnsi" w:hAnsiTheme="minorHAnsi" w:cstheme="minorHAnsi"/>
          <w:sz w:val="22"/>
          <w:szCs w:val="22"/>
        </w:rPr>
        <w:tab/>
      </w:r>
      <w:r w:rsidR="00D02859" w:rsidRPr="00E005AD">
        <w:rPr>
          <w:rFonts w:asciiTheme="minorHAnsi" w:hAnsiTheme="minorHAnsi" w:cstheme="minorHAnsi"/>
          <w:sz w:val="22"/>
          <w:szCs w:val="22"/>
        </w:rPr>
        <w:tab/>
      </w:r>
      <w:r w:rsidR="00F55568">
        <w:rPr>
          <w:rFonts w:asciiTheme="minorHAnsi" w:hAnsiTheme="minorHAnsi" w:cstheme="minorHAnsi"/>
          <w:sz w:val="22"/>
          <w:szCs w:val="22"/>
        </w:rPr>
        <w:t>XXXXXXXXXXXXXXXXX</w:t>
      </w:r>
      <w:r w:rsidR="00D02859" w:rsidRPr="00E005AD">
        <w:rPr>
          <w:rFonts w:asciiTheme="minorHAnsi" w:hAnsiTheme="minorHAnsi" w:cstheme="minorHAnsi"/>
          <w:sz w:val="22"/>
          <w:szCs w:val="22"/>
        </w:rPr>
        <w:tab/>
      </w:r>
      <w:r w:rsidR="00D02859" w:rsidRPr="00E005AD">
        <w:rPr>
          <w:rFonts w:asciiTheme="minorHAnsi" w:hAnsiTheme="minorHAnsi" w:cstheme="minorHAnsi"/>
          <w:sz w:val="22"/>
          <w:szCs w:val="22"/>
        </w:rPr>
        <w:tab/>
      </w:r>
      <w:r w:rsidR="00D02859" w:rsidRPr="00E005AD">
        <w:rPr>
          <w:rFonts w:asciiTheme="minorHAnsi" w:hAnsiTheme="minorHAnsi" w:cstheme="minorHAnsi"/>
          <w:sz w:val="22"/>
          <w:szCs w:val="22"/>
        </w:rPr>
        <w:tab/>
      </w:r>
    </w:p>
    <w:p w14:paraId="533FF049" w14:textId="77777777" w:rsidR="00D02859" w:rsidRPr="00E005AD" w:rsidRDefault="00D02859" w:rsidP="00040F2B">
      <w:pPr>
        <w:spacing w:before="120" w:after="120"/>
        <w:rPr>
          <w:rFonts w:asciiTheme="minorHAnsi" w:hAnsiTheme="minorHAnsi" w:cstheme="minorHAnsi"/>
          <w:sz w:val="22"/>
          <w:szCs w:val="22"/>
        </w:rPr>
      </w:pPr>
      <w:r w:rsidRPr="00E005AD">
        <w:rPr>
          <w:rFonts w:asciiTheme="minorHAnsi" w:hAnsiTheme="minorHAnsi" w:cstheme="minorHAnsi"/>
          <w:sz w:val="22"/>
          <w:szCs w:val="22"/>
        </w:rPr>
        <w:t>(dále jen: dodavatel)</w:t>
      </w:r>
    </w:p>
    <w:p w14:paraId="56F208E5" w14:textId="77777777" w:rsidR="00D02859" w:rsidRPr="00F868DD" w:rsidRDefault="00D02859" w:rsidP="00D02859">
      <w:pPr>
        <w:pStyle w:val="odrkyChar"/>
        <w:spacing w:before="0" w:after="0"/>
        <w:jc w:val="center"/>
        <w:rPr>
          <w:rFonts w:asciiTheme="minorHAnsi" w:hAnsiTheme="minorHAnsi" w:cstheme="minorHAnsi"/>
          <w:b/>
        </w:rPr>
      </w:pPr>
    </w:p>
    <w:p w14:paraId="1E4C1402" w14:textId="77777777" w:rsidR="00D02859" w:rsidRPr="00F868DD" w:rsidRDefault="00D02859" w:rsidP="00D02859">
      <w:pPr>
        <w:pStyle w:val="odrkyChar"/>
        <w:spacing w:before="0" w:after="0"/>
        <w:jc w:val="center"/>
        <w:rPr>
          <w:rFonts w:asciiTheme="minorHAnsi" w:hAnsiTheme="minorHAnsi" w:cstheme="minorHAnsi"/>
          <w:b/>
        </w:rPr>
      </w:pPr>
    </w:p>
    <w:p w14:paraId="67A849E5"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Článek II.</w:t>
      </w:r>
    </w:p>
    <w:p w14:paraId="3E27C6BC"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Preambule</w:t>
      </w:r>
    </w:p>
    <w:p w14:paraId="16FFED65" w14:textId="7A85F39A" w:rsidR="00D02859" w:rsidRPr="00F868DD" w:rsidRDefault="00D02859" w:rsidP="00D02859">
      <w:pPr>
        <w:numPr>
          <w:ilvl w:val="0"/>
          <w:numId w:val="9"/>
        </w:numPr>
        <w:ind w:left="426" w:hanging="426"/>
        <w:jc w:val="both"/>
        <w:rPr>
          <w:rFonts w:asciiTheme="minorHAnsi" w:hAnsiTheme="minorHAnsi" w:cstheme="minorHAnsi"/>
          <w:sz w:val="22"/>
          <w:szCs w:val="22"/>
        </w:rPr>
      </w:pPr>
      <w:r w:rsidRPr="00F868DD">
        <w:rPr>
          <w:rFonts w:asciiTheme="minorHAnsi" w:hAnsiTheme="minorHAnsi" w:cstheme="minorHAnsi"/>
          <w:sz w:val="22"/>
          <w:szCs w:val="22"/>
        </w:rPr>
        <w:t xml:space="preserve">Tato smlouva je uzavírána v rámci </w:t>
      </w:r>
      <w:r w:rsidRPr="001C7FAA">
        <w:rPr>
          <w:rFonts w:asciiTheme="minorHAnsi" w:hAnsiTheme="minorHAnsi" w:cstheme="minorHAnsi"/>
          <w:sz w:val="22"/>
          <w:szCs w:val="22"/>
        </w:rPr>
        <w:t xml:space="preserve">realizace </w:t>
      </w:r>
      <w:r w:rsidR="00B35461" w:rsidRPr="001C7FAA">
        <w:rPr>
          <w:rFonts w:asciiTheme="minorHAnsi" w:hAnsiTheme="minorHAnsi" w:cstheme="minorHAnsi"/>
          <w:sz w:val="22"/>
          <w:szCs w:val="22"/>
        </w:rPr>
        <w:t>díla</w:t>
      </w:r>
      <w:r w:rsidR="00F868DD">
        <w:rPr>
          <w:rFonts w:asciiTheme="minorHAnsi" w:hAnsiTheme="minorHAnsi" w:cstheme="minorHAnsi"/>
          <w:sz w:val="22"/>
          <w:szCs w:val="22"/>
        </w:rPr>
        <w:t xml:space="preserve"> </w:t>
      </w:r>
      <w:bookmarkStart w:id="0" w:name="_Hlk88568047"/>
      <w:r w:rsidR="00732B4F" w:rsidRPr="00732B4F">
        <w:rPr>
          <w:rFonts w:ascii="Calibri" w:hAnsi="Calibri" w:cs="Calibri"/>
          <w:sz w:val="22"/>
          <w:szCs w:val="22"/>
        </w:rPr>
        <w:t>"</w:t>
      </w:r>
      <w:bookmarkStart w:id="1" w:name="_Hlk125705040"/>
      <w:r w:rsidR="005346C2" w:rsidRPr="0038358A">
        <w:rPr>
          <w:rFonts w:ascii="Calibri" w:hAnsi="Calibri" w:cs="Calibri"/>
          <w:b/>
          <w:sz w:val="22"/>
          <w:szCs w:val="22"/>
        </w:rPr>
        <w:t>Šetření chování domácího návštěvníka</w:t>
      </w:r>
      <w:bookmarkEnd w:id="1"/>
      <w:r w:rsidR="00732B4F" w:rsidRPr="00732B4F">
        <w:rPr>
          <w:rFonts w:ascii="Calibri" w:hAnsi="Calibri" w:cs="Calibri"/>
          <w:sz w:val="22"/>
          <w:szCs w:val="22"/>
        </w:rPr>
        <w:t>“</w:t>
      </w:r>
      <w:bookmarkEnd w:id="0"/>
      <w:r w:rsidR="00B35461" w:rsidRPr="00F868DD">
        <w:rPr>
          <w:rFonts w:asciiTheme="minorHAnsi" w:hAnsiTheme="minorHAnsi" w:cstheme="minorHAnsi"/>
          <w:sz w:val="22"/>
          <w:szCs w:val="22"/>
        </w:rPr>
        <w:t xml:space="preserve"> </w:t>
      </w:r>
      <w:r w:rsidRPr="00F868DD">
        <w:rPr>
          <w:rFonts w:asciiTheme="minorHAnsi" w:hAnsiTheme="minorHAnsi" w:cstheme="minorHAnsi"/>
          <w:sz w:val="22"/>
          <w:szCs w:val="22"/>
        </w:rPr>
        <w:t>(dále jen „</w:t>
      </w:r>
      <w:r w:rsidR="00B35461">
        <w:rPr>
          <w:rFonts w:asciiTheme="minorHAnsi" w:hAnsiTheme="minorHAnsi" w:cstheme="minorHAnsi"/>
          <w:sz w:val="22"/>
          <w:szCs w:val="22"/>
        </w:rPr>
        <w:t>dílo</w:t>
      </w:r>
      <w:r w:rsidRPr="00F868DD">
        <w:rPr>
          <w:rFonts w:asciiTheme="minorHAnsi" w:hAnsiTheme="minorHAnsi" w:cstheme="minorHAnsi"/>
          <w:sz w:val="22"/>
          <w:szCs w:val="22"/>
        </w:rPr>
        <w:t xml:space="preserve">“). </w:t>
      </w:r>
    </w:p>
    <w:p w14:paraId="73430006" w14:textId="77777777" w:rsidR="00D02859" w:rsidRPr="00F868DD" w:rsidRDefault="00D02859" w:rsidP="00D02859">
      <w:pPr>
        <w:pStyle w:val="odrkyChar"/>
        <w:numPr>
          <w:ilvl w:val="0"/>
          <w:numId w:val="9"/>
        </w:numPr>
        <w:ind w:left="426" w:hanging="426"/>
        <w:rPr>
          <w:rFonts w:asciiTheme="minorHAnsi" w:hAnsiTheme="minorHAnsi" w:cstheme="minorHAnsi"/>
        </w:rPr>
      </w:pPr>
      <w:r w:rsidRPr="00F868DD">
        <w:rPr>
          <w:rFonts w:asciiTheme="minorHAnsi" w:hAnsiTheme="minorHAnsi" w:cstheme="minorHAnsi"/>
        </w:rPr>
        <w:t>Dodavatel prohlašuje, že má veškeré právní, technické a personální předpoklady, kapacity a odborné znalosti, jejichž je třeba k provedení díla sjednaného touto smlouvou (dále jen „dílo“), a je schopen zajistit splnění sjednaného předmětu díla.</w:t>
      </w:r>
    </w:p>
    <w:p w14:paraId="6C64D931" w14:textId="77777777" w:rsidR="00D02859" w:rsidRPr="00F868DD" w:rsidRDefault="00D02859" w:rsidP="00D02859">
      <w:pPr>
        <w:pStyle w:val="odrkyChar"/>
        <w:numPr>
          <w:ilvl w:val="0"/>
          <w:numId w:val="9"/>
        </w:numPr>
        <w:ind w:left="426" w:hanging="426"/>
        <w:rPr>
          <w:rFonts w:asciiTheme="minorHAnsi" w:hAnsiTheme="minorHAnsi" w:cstheme="minorHAnsi"/>
        </w:rPr>
      </w:pPr>
      <w:r w:rsidRPr="00F868DD">
        <w:rPr>
          <w:rFonts w:asciiTheme="minorHAnsi" w:hAnsiTheme="minorHAnsi" w:cstheme="minorHAnsi"/>
        </w:rPr>
        <w:t xml:space="preserve">Objednatel prohlašuje, že má ujasněnou představu o konečné podobě díla, je schopen zajistit průběžné konzultování konkrétní problematiky a má zabezpečeno finanční krytí celé ceny díla, jak je dále sjednáno.  </w:t>
      </w:r>
    </w:p>
    <w:p w14:paraId="69DC1859" w14:textId="77777777" w:rsidR="00C45988" w:rsidRDefault="00C45988" w:rsidP="00D02859">
      <w:pPr>
        <w:pStyle w:val="odrkyChar"/>
        <w:spacing w:before="0" w:after="0"/>
        <w:jc w:val="center"/>
        <w:rPr>
          <w:rFonts w:asciiTheme="minorHAnsi" w:hAnsiTheme="minorHAnsi" w:cstheme="minorHAnsi"/>
          <w:b/>
        </w:rPr>
      </w:pPr>
    </w:p>
    <w:p w14:paraId="287BF4CA" w14:textId="77777777" w:rsidR="00C45988" w:rsidRDefault="00C45988" w:rsidP="00D02859">
      <w:pPr>
        <w:pStyle w:val="odrkyChar"/>
        <w:spacing w:before="0" w:after="0"/>
        <w:jc w:val="center"/>
        <w:rPr>
          <w:rFonts w:asciiTheme="minorHAnsi" w:hAnsiTheme="minorHAnsi" w:cstheme="minorHAnsi"/>
          <w:b/>
        </w:rPr>
      </w:pPr>
    </w:p>
    <w:p w14:paraId="507A4774" w14:textId="77777777" w:rsidR="00C45988" w:rsidRDefault="00C45988" w:rsidP="00D02859">
      <w:pPr>
        <w:pStyle w:val="odrkyChar"/>
        <w:spacing w:before="0" w:after="0"/>
        <w:jc w:val="center"/>
        <w:rPr>
          <w:rFonts w:asciiTheme="minorHAnsi" w:hAnsiTheme="minorHAnsi" w:cstheme="minorHAnsi"/>
          <w:b/>
        </w:rPr>
      </w:pPr>
    </w:p>
    <w:p w14:paraId="621C548E" w14:textId="77777777" w:rsidR="00C45988" w:rsidRDefault="00C45988" w:rsidP="00D02859">
      <w:pPr>
        <w:pStyle w:val="odrkyChar"/>
        <w:spacing w:before="0" w:after="0"/>
        <w:jc w:val="center"/>
        <w:rPr>
          <w:rFonts w:asciiTheme="minorHAnsi" w:hAnsiTheme="minorHAnsi" w:cstheme="minorHAnsi"/>
          <w:b/>
        </w:rPr>
      </w:pPr>
    </w:p>
    <w:p w14:paraId="07232312" w14:textId="77777777" w:rsidR="00C45988" w:rsidRDefault="00C45988" w:rsidP="00D02859">
      <w:pPr>
        <w:pStyle w:val="odrkyChar"/>
        <w:spacing w:before="0" w:after="0"/>
        <w:jc w:val="center"/>
        <w:rPr>
          <w:rFonts w:asciiTheme="minorHAnsi" w:hAnsiTheme="minorHAnsi" w:cstheme="minorHAnsi"/>
          <w:b/>
        </w:rPr>
      </w:pPr>
    </w:p>
    <w:p w14:paraId="6BDBDD01" w14:textId="2F9F3D4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Článek III.</w:t>
      </w:r>
    </w:p>
    <w:p w14:paraId="6CBA71A9" w14:textId="77777777" w:rsidR="00D02859" w:rsidRPr="008F2C94" w:rsidRDefault="00D02859" w:rsidP="00D02859">
      <w:pPr>
        <w:pStyle w:val="odrkyChar"/>
        <w:spacing w:before="0" w:after="0"/>
        <w:jc w:val="center"/>
        <w:rPr>
          <w:rFonts w:asciiTheme="minorHAnsi" w:hAnsiTheme="minorHAnsi" w:cstheme="minorHAnsi"/>
          <w:b/>
        </w:rPr>
      </w:pPr>
      <w:r w:rsidRPr="008F2C94">
        <w:rPr>
          <w:rFonts w:asciiTheme="minorHAnsi" w:hAnsiTheme="minorHAnsi" w:cstheme="minorHAnsi"/>
          <w:b/>
        </w:rPr>
        <w:t>Předmět plnění</w:t>
      </w:r>
    </w:p>
    <w:p w14:paraId="47A75BCD" w14:textId="77777777" w:rsidR="00D02859" w:rsidRPr="008F2C94" w:rsidRDefault="00D02859" w:rsidP="00D02859">
      <w:pPr>
        <w:pStyle w:val="odrkyChar"/>
        <w:spacing w:before="0" w:after="0"/>
        <w:jc w:val="center"/>
        <w:rPr>
          <w:rFonts w:asciiTheme="minorHAnsi" w:hAnsiTheme="minorHAnsi" w:cstheme="minorHAnsi"/>
          <w:b/>
        </w:rPr>
      </w:pPr>
    </w:p>
    <w:p w14:paraId="4262BA0C" w14:textId="2C0698E6" w:rsidR="00477F7E" w:rsidRPr="00FB1517" w:rsidRDefault="00D02859" w:rsidP="008B59C5">
      <w:pPr>
        <w:jc w:val="both"/>
        <w:rPr>
          <w:rFonts w:asciiTheme="minorHAnsi" w:hAnsiTheme="minorHAnsi" w:cstheme="minorHAnsi"/>
          <w:sz w:val="22"/>
          <w:szCs w:val="22"/>
        </w:rPr>
      </w:pPr>
      <w:r w:rsidRPr="0099720F">
        <w:rPr>
          <w:rFonts w:asciiTheme="minorHAnsi" w:hAnsiTheme="minorHAnsi" w:cstheme="minorHAnsi"/>
          <w:sz w:val="22"/>
          <w:szCs w:val="22"/>
        </w:rPr>
        <w:t xml:space="preserve">Dodavatel se touto smlouvou objednateli zavazuje, že pro něj ve sjednané době a za sjednaných podmínek zajistí </w:t>
      </w:r>
      <w:r w:rsidR="00183D1A">
        <w:rPr>
          <w:rFonts w:asciiTheme="minorHAnsi" w:hAnsiTheme="minorHAnsi" w:cstheme="minorHAnsi"/>
          <w:sz w:val="22"/>
          <w:szCs w:val="22"/>
        </w:rPr>
        <w:t xml:space="preserve">předmět díla dle přílohy č. 1. </w:t>
      </w:r>
      <w:r w:rsidR="008B59C5" w:rsidRPr="00E44A5B">
        <w:rPr>
          <w:rFonts w:asciiTheme="minorHAnsi" w:hAnsiTheme="minorHAnsi" w:cstheme="minorHAnsi"/>
          <w:sz w:val="22"/>
          <w:szCs w:val="22"/>
        </w:rPr>
        <w:t>Podrobný popis předmětu díla je uveden v příloze č. 1 této smlouvy.</w:t>
      </w:r>
      <w:r w:rsidR="008B59C5">
        <w:rPr>
          <w:rFonts w:asciiTheme="minorHAnsi" w:hAnsiTheme="minorHAnsi" w:cstheme="minorHAnsi"/>
          <w:sz w:val="22"/>
          <w:szCs w:val="22"/>
        </w:rPr>
        <w:t xml:space="preserve"> </w:t>
      </w:r>
    </w:p>
    <w:p w14:paraId="56CC2F7A" w14:textId="77777777" w:rsidR="00183D1A" w:rsidRDefault="00183D1A" w:rsidP="00477F7E">
      <w:pPr>
        <w:jc w:val="both"/>
        <w:rPr>
          <w:rFonts w:asciiTheme="minorHAnsi" w:hAnsiTheme="minorHAnsi" w:cstheme="minorHAnsi"/>
          <w:sz w:val="22"/>
          <w:szCs w:val="22"/>
        </w:rPr>
      </w:pPr>
    </w:p>
    <w:p w14:paraId="7A79A79A" w14:textId="14247C95" w:rsidR="00D02859" w:rsidRPr="0099720F" w:rsidRDefault="00D02859" w:rsidP="00477F7E">
      <w:pPr>
        <w:jc w:val="both"/>
        <w:rPr>
          <w:rFonts w:ascii="Calibri" w:hAnsi="Calibri" w:cs="Calibri"/>
          <w:sz w:val="22"/>
          <w:szCs w:val="22"/>
        </w:rPr>
      </w:pPr>
      <w:r w:rsidRPr="0099720F">
        <w:rPr>
          <w:rFonts w:asciiTheme="minorHAnsi" w:hAnsiTheme="minorHAnsi" w:cstheme="minorHAnsi"/>
          <w:sz w:val="22"/>
          <w:szCs w:val="22"/>
        </w:rPr>
        <w:t xml:space="preserve">Není-li z uvedené specifikace některý parametr díla zřejmý, potom se takový parametr určí podle zadávacích podmínek a podané nabídky dodavatele předcházejících uzavření této smlouvy. Rozsah a obsah závazků dodavatele podle této smlouvy je kromě této smlouvy určen také zadávacími podmínkami zadávacího řízení předcházejícího uzavření této smlouvy a obsahem nabídky dodavatele, kterou podal do tohoto zadávacího řízení a na základě které s ním byla tato smlouva uzavřena. Při určení rozsahu a obsahu závazků dodavatele se uplatní pravidlo, podle něhož je rozsah a obsah závazku určen tím ze shora uvedených dokumentů, který definuje rozsah a obsah konkrétního závazku nejšíře a nejkonkrétněji. </w:t>
      </w:r>
    </w:p>
    <w:p w14:paraId="281FC0DF" w14:textId="77777777" w:rsidR="00D02859" w:rsidRPr="0099720F" w:rsidRDefault="00D02859" w:rsidP="00E13B72">
      <w:pPr>
        <w:pStyle w:val="odrkyChar"/>
        <w:numPr>
          <w:ilvl w:val="0"/>
          <w:numId w:val="13"/>
        </w:numPr>
        <w:spacing w:before="0" w:after="0"/>
        <w:rPr>
          <w:rFonts w:asciiTheme="minorHAnsi" w:hAnsiTheme="minorHAnsi" w:cstheme="minorHAnsi"/>
        </w:rPr>
      </w:pPr>
      <w:r w:rsidRPr="0099720F">
        <w:rPr>
          <w:rFonts w:asciiTheme="minorHAnsi" w:hAnsiTheme="minorHAnsi" w:cstheme="minorHAnsi"/>
        </w:rPr>
        <w:t>Dodavatel je povinen v rámci předmětu díla provést veškeré smluvní činnosti, služby a výkony, kterých je potřeba k provedení a dokončení smluveného předmětu díla.</w:t>
      </w:r>
    </w:p>
    <w:p w14:paraId="653703A6" w14:textId="77777777" w:rsidR="00D02859" w:rsidRPr="0099720F" w:rsidRDefault="00D02859" w:rsidP="00E13B72">
      <w:pPr>
        <w:pStyle w:val="odrkyChar"/>
        <w:numPr>
          <w:ilvl w:val="0"/>
          <w:numId w:val="13"/>
        </w:numPr>
        <w:spacing w:before="0"/>
        <w:rPr>
          <w:rFonts w:asciiTheme="minorHAnsi" w:hAnsiTheme="minorHAnsi" w:cstheme="minorHAnsi"/>
        </w:rPr>
      </w:pPr>
      <w:r w:rsidRPr="0099720F">
        <w:rPr>
          <w:rFonts w:asciiTheme="minorHAnsi" w:hAnsiTheme="minorHAnsi" w:cstheme="minorHAnsi"/>
        </w:rPr>
        <w:t>Případné více či méně práce vzniklé v průběhu provádění této smlouvy o dílo budou předmětem písemného dodatku k této smlouvě o dílo a budou oceněny obvyklým způsobem.</w:t>
      </w:r>
    </w:p>
    <w:p w14:paraId="0A93F2F1" w14:textId="77777777" w:rsidR="00D02859" w:rsidRPr="0099720F" w:rsidRDefault="00D02859" w:rsidP="00D02859">
      <w:pPr>
        <w:pStyle w:val="odrkyChar"/>
        <w:ind w:left="360"/>
        <w:rPr>
          <w:rFonts w:asciiTheme="minorHAnsi" w:hAnsiTheme="minorHAnsi" w:cstheme="minorHAnsi"/>
        </w:rPr>
      </w:pPr>
      <w:r w:rsidRPr="0099720F">
        <w:rPr>
          <w:rFonts w:asciiTheme="minorHAnsi" w:hAnsiTheme="minorHAnsi" w:cstheme="minorHAnsi"/>
        </w:rPr>
        <w:t xml:space="preserve">    </w:t>
      </w:r>
    </w:p>
    <w:p w14:paraId="68DBAFC9" w14:textId="77777777" w:rsidR="00D02859" w:rsidRPr="0099720F" w:rsidRDefault="00D02859" w:rsidP="00D02859">
      <w:pPr>
        <w:tabs>
          <w:tab w:val="left" w:pos="1416"/>
          <w:tab w:val="left" w:pos="2124"/>
          <w:tab w:val="left" w:pos="2832"/>
          <w:tab w:val="left" w:pos="3225"/>
        </w:tabs>
        <w:jc w:val="center"/>
        <w:rPr>
          <w:rFonts w:asciiTheme="minorHAnsi" w:hAnsiTheme="minorHAnsi" w:cstheme="minorHAnsi"/>
          <w:b/>
          <w:sz w:val="22"/>
          <w:szCs w:val="22"/>
        </w:rPr>
      </w:pPr>
      <w:r w:rsidRPr="0099720F">
        <w:rPr>
          <w:rFonts w:asciiTheme="minorHAnsi" w:hAnsiTheme="minorHAnsi" w:cstheme="minorHAnsi"/>
          <w:b/>
          <w:sz w:val="22"/>
          <w:szCs w:val="22"/>
        </w:rPr>
        <w:t>Článek IV.</w:t>
      </w:r>
    </w:p>
    <w:p w14:paraId="4EF3A09D" w14:textId="77777777" w:rsidR="00D02859" w:rsidRPr="0099720F" w:rsidRDefault="00D02859" w:rsidP="00D02859">
      <w:pPr>
        <w:tabs>
          <w:tab w:val="left" w:pos="1416"/>
          <w:tab w:val="left" w:pos="2124"/>
          <w:tab w:val="left" w:pos="2832"/>
          <w:tab w:val="left" w:pos="3225"/>
        </w:tabs>
        <w:jc w:val="center"/>
        <w:rPr>
          <w:rFonts w:asciiTheme="minorHAnsi" w:hAnsiTheme="minorHAnsi" w:cstheme="minorHAnsi"/>
          <w:b/>
          <w:sz w:val="22"/>
          <w:szCs w:val="22"/>
        </w:rPr>
      </w:pPr>
      <w:r w:rsidRPr="0099720F">
        <w:rPr>
          <w:rFonts w:asciiTheme="minorHAnsi" w:hAnsiTheme="minorHAnsi" w:cstheme="minorHAnsi"/>
          <w:b/>
          <w:sz w:val="22"/>
          <w:szCs w:val="22"/>
        </w:rPr>
        <w:t>Způsob realizace předmětu smlouvy</w:t>
      </w:r>
    </w:p>
    <w:p w14:paraId="736584C5" w14:textId="77777777" w:rsidR="00D02859" w:rsidRPr="0099720F" w:rsidRDefault="00D02859" w:rsidP="00D02859">
      <w:pPr>
        <w:tabs>
          <w:tab w:val="left" w:pos="1416"/>
          <w:tab w:val="left" w:pos="2124"/>
          <w:tab w:val="left" w:pos="2832"/>
          <w:tab w:val="left" w:pos="3225"/>
        </w:tabs>
        <w:jc w:val="both"/>
        <w:rPr>
          <w:rFonts w:asciiTheme="minorHAnsi" w:hAnsiTheme="minorHAnsi" w:cstheme="minorHAnsi"/>
          <w:sz w:val="22"/>
          <w:szCs w:val="22"/>
        </w:rPr>
      </w:pPr>
    </w:p>
    <w:p w14:paraId="18A35C53" w14:textId="77777777" w:rsidR="00D02859" w:rsidRPr="0099720F" w:rsidRDefault="00D02859" w:rsidP="00D02859">
      <w:pPr>
        <w:numPr>
          <w:ilvl w:val="2"/>
          <w:numId w:val="3"/>
        </w:numPr>
        <w:tabs>
          <w:tab w:val="clear" w:pos="850"/>
          <w:tab w:val="num" w:pos="360"/>
          <w:tab w:val="left" w:pos="1416"/>
          <w:tab w:val="left" w:pos="2124"/>
          <w:tab w:val="left" w:pos="2832"/>
        </w:tabs>
        <w:ind w:left="360"/>
        <w:jc w:val="both"/>
        <w:rPr>
          <w:rFonts w:asciiTheme="minorHAnsi" w:hAnsiTheme="minorHAnsi" w:cstheme="minorHAnsi"/>
          <w:sz w:val="22"/>
          <w:szCs w:val="22"/>
        </w:rPr>
      </w:pPr>
      <w:r w:rsidRPr="0099720F">
        <w:rPr>
          <w:rFonts w:asciiTheme="minorHAnsi" w:hAnsiTheme="minorHAnsi" w:cstheme="minorHAnsi"/>
          <w:sz w:val="22"/>
          <w:szCs w:val="22"/>
        </w:rPr>
        <w:t xml:space="preserve">Při plnění zakázky bude dodavatel postupovat zejména v souladu s platnými českými technickými normami, které přejímají evropské normy, evropskými normami, evropskými technickými schváleními, technickými specifikacemi zveřejněnými v Úředním věstníku Evropské unie a českými technickými normami, které se vztahují, upravují či jinak regulují předmět této smlouvy, se zadávací dokumentací zakázky vč. příloh. </w:t>
      </w:r>
    </w:p>
    <w:p w14:paraId="4E199F36" w14:textId="77777777" w:rsidR="00D02859" w:rsidRPr="0099720F" w:rsidRDefault="00D02859" w:rsidP="00D02859">
      <w:pPr>
        <w:numPr>
          <w:ilvl w:val="2"/>
          <w:numId w:val="3"/>
        </w:numPr>
        <w:tabs>
          <w:tab w:val="clear" w:pos="850"/>
          <w:tab w:val="num" w:pos="360"/>
          <w:tab w:val="left" w:pos="1416"/>
          <w:tab w:val="left" w:pos="2124"/>
          <w:tab w:val="left" w:pos="2832"/>
        </w:tabs>
        <w:ind w:left="360"/>
        <w:jc w:val="both"/>
        <w:rPr>
          <w:rFonts w:asciiTheme="minorHAnsi" w:hAnsiTheme="minorHAnsi" w:cstheme="minorHAnsi"/>
          <w:sz w:val="22"/>
          <w:szCs w:val="22"/>
        </w:rPr>
      </w:pPr>
      <w:r w:rsidRPr="0099720F">
        <w:rPr>
          <w:rFonts w:asciiTheme="minorHAnsi" w:hAnsiTheme="minorHAnsi" w:cstheme="minorHAnsi"/>
          <w:sz w:val="22"/>
          <w:szCs w:val="22"/>
        </w:rPr>
        <w:t>Dodavatel se také zavazuje neposkytnout dílo ani jeho části jiným osobám než objednateli.</w:t>
      </w:r>
    </w:p>
    <w:p w14:paraId="47FDCA43" w14:textId="77777777" w:rsidR="00D02859" w:rsidRPr="0099720F" w:rsidRDefault="00D02859" w:rsidP="00D02859">
      <w:pPr>
        <w:numPr>
          <w:ilvl w:val="2"/>
          <w:numId w:val="3"/>
        </w:numPr>
        <w:tabs>
          <w:tab w:val="clear" w:pos="850"/>
          <w:tab w:val="num" w:pos="360"/>
          <w:tab w:val="left" w:pos="1416"/>
          <w:tab w:val="left" w:pos="2124"/>
          <w:tab w:val="left" w:pos="2832"/>
        </w:tabs>
        <w:ind w:left="360"/>
        <w:jc w:val="both"/>
        <w:rPr>
          <w:rFonts w:asciiTheme="minorHAnsi" w:hAnsiTheme="minorHAnsi" w:cstheme="minorHAnsi"/>
          <w:sz w:val="22"/>
          <w:szCs w:val="22"/>
        </w:rPr>
      </w:pPr>
      <w:r w:rsidRPr="0099720F">
        <w:rPr>
          <w:rFonts w:asciiTheme="minorHAnsi" w:hAnsiTheme="minorHAnsi" w:cstheme="minorHAnsi"/>
          <w:sz w:val="22"/>
          <w:szCs w:val="22"/>
        </w:rPr>
        <w:t xml:space="preserve">Dodavatel se zavazuje, že bude dílo označovat dle požadavků a pokynů objednatele. </w:t>
      </w:r>
    </w:p>
    <w:p w14:paraId="6E45388A" w14:textId="77777777" w:rsidR="00D02859" w:rsidRPr="0099720F" w:rsidRDefault="00D02859" w:rsidP="00D02859">
      <w:pPr>
        <w:tabs>
          <w:tab w:val="left" w:pos="1416"/>
          <w:tab w:val="left" w:pos="2124"/>
          <w:tab w:val="left" w:pos="2832"/>
          <w:tab w:val="left" w:pos="3225"/>
        </w:tabs>
        <w:jc w:val="both"/>
        <w:rPr>
          <w:rFonts w:asciiTheme="minorHAnsi" w:hAnsiTheme="minorHAnsi" w:cstheme="minorHAnsi"/>
          <w:sz w:val="22"/>
          <w:szCs w:val="22"/>
        </w:rPr>
      </w:pPr>
    </w:p>
    <w:p w14:paraId="7096FBEB" w14:textId="77777777" w:rsidR="00D02859" w:rsidRPr="00F868DD" w:rsidRDefault="00D02859" w:rsidP="00D02859">
      <w:pPr>
        <w:tabs>
          <w:tab w:val="left" w:pos="1416"/>
          <w:tab w:val="left" w:pos="2124"/>
          <w:tab w:val="left" w:pos="2832"/>
          <w:tab w:val="left" w:pos="3225"/>
        </w:tabs>
        <w:jc w:val="both"/>
        <w:rPr>
          <w:rFonts w:asciiTheme="minorHAnsi" w:hAnsiTheme="minorHAnsi" w:cstheme="minorHAnsi"/>
          <w:sz w:val="22"/>
          <w:szCs w:val="22"/>
        </w:rPr>
      </w:pPr>
    </w:p>
    <w:p w14:paraId="6B4B54E3" w14:textId="77777777" w:rsidR="00D02859" w:rsidRPr="00F868DD" w:rsidRDefault="00D02859" w:rsidP="00D02859">
      <w:pPr>
        <w:tabs>
          <w:tab w:val="left" w:pos="1416"/>
          <w:tab w:val="left" w:pos="2124"/>
          <w:tab w:val="left" w:pos="2832"/>
          <w:tab w:val="left" w:pos="3225"/>
        </w:tabs>
        <w:jc w:val="center"/>
        <w:rPr>
          <w:rFonts w:asciiTheme="minorHAnsi" w:hAnsiTheme="minorHAnsi" w:cstheme="minorHAnsi"/>
          <w:b/>
          <w:sz w:val="22"/>
          <w:szCs w:val="22"/>
        </w:rPr>
      </w:pPr>
      <w:r w:rsidRPr="00F868DD">
        <w:rPr>
          <w:rFonts w:asciiTheme="minorHAnsi" w:hAnsiTheme="minorHAnsi" w:cstheme="minorHAnsi"/>
          <w:b/>
          <w:sz w:val="22"/>
          <w:szCs w:val="22"/>
        </w:rPr>
        <w:t xml:space="preserve">Článek V. </w:t>
      </w:r>
    </w:p>
    <w:p w14:paraId="440485AC" w14:textId="77777777" w:rsidR="00D02859" w:rsidRPr="00F868DD" w:rsidRDefault="00D02859" w:rsidP="00D02859">
      <w:pPr>
        <w:tabs>
          <w:tab w:val="left" w:pos="1416"/>
          <w:tab w:val="left" w:pos="2124"/>
          <w:tab w:val="left" w:pos="2832"/>
          <w:tab w:val="left" w:pos="3225"/>
        </w:tabs>
        <w:jc w:val="center"/>
        <w:rPr>
          <w:rFonts w:asciiTheme="minorHAnsi" w:hAnsiTheme="minorHAnsi" w:cstheme="minorHAnsi"/>
          <w:b/>
          <w:sz w:val="22"/>
          <w:szCs w:val="22"/>
        </w:rPr>
      </w:pPr>
      <w:r w:rsidRPr="00F868DD">
        <w:rPr>
          <w:rFonts w:asciiTheme="minorHAnsi" w:hAnsiTheme="minorHAnsi" w:cstheme="minorHAnsi"/>
          <w:b/>
          <w:sz w:val="22"/>
          <w:szCs w:val="22"/>
        </w:rPr>
        <w:t>Čas a místo plnění</w:t>
      </w:r>
    </w:p>
    <w:p w14:paraId="7C88DF0A" w14:textId="77777777" w:rsidR="00D02859" w:rsidRPr="00F868DD" w:rsidRDefault="00D02859" w:rsidP="00D02859">
      <w:pPr>
        <w:tabs>
          <w:tab w:val="left" w:pos="1416"/>
          <w:tab w:val="left" w:pos="2124"/>
          <w:tab w:val="left" w:pos="2832"/>
          <w:tab w:val="left" w:pos="3225"/>
        </w:tabs>
        <w:jc w:val="both"/>
        <w:rPr>
          <w:rFonts w:asciiTheme="minorHAnsi" w:hAnsiTheme="minorHAnsi" w:cstheme="minorHAnsi"/>
          <w:sz w:val="22"/>
          <w:szCs w:val="22"/>
        </w:rPr>
      </w:pPr>
    </w:p>
    <w:p w14:paraId="29E16E62" w14:textId="0C3EF905" w:rsidR="00D02859" w:rsidRPr="00C75BBC" w:rsidRDefault="00D02859" w:rsidP="00D02859">
      <w:pPr>
        <w:numPr>
          <w:ilvl w:val="0"/>
          <w:numId w:val="5"/>
        </w:numPr>
        <w:tabs>
          <w:tab w:val="clear" w:pos="720"/>
          <w:tab w:val="num" w:pos="360"/>
          <w:tab w:val="left" w:pos="1416"/>
          <w:tab w:val="left" w:pos="2124"/>
          <w:tab w:val="left" w:pos="2832"/>
          <w:tab w:val="left" w:pos="3225"/>
        </w:tabs>
        <w:ind w:left="360"/>
        <w:jc w:val="both"/>
        <w:rPr>
          <w:rFonts w:asciiTheme="minorHAnsi" w:hAnsiTheme="minorHAnsi" w:cstheme="minorHAnsi"/>
          <w:sz w:val="22"/>
          <w:szCs w:val="22"/>
        </w:rPr>
      </w:pPr>
      <w:r w:rsidRPr="00C75BBC">
        <w:rPr>
          <w:rFonts w:asciiTheme="minorHAnsi" w:hAnsiTheme="minorHAnsi" w:cstheme="minorHAnsi"/>
          <w:sz w:val="22"/>
          <w:szCs w:val="22"/>
        </w:rPr>
        <w:t>Realizace díla bude zahájena po podpisu této smlouvy. Místo plnění: Č</w:t>
      </w:r>
      <w:r w:rsidR="00B35461" w:rsidRPr="00C75BBC">
        <w:rPr>
          <w:rFonts w:asciiTheme="minorHAnsi" w:hAnsiTheme="minorHAnsi" w:cstheme="minorHAnsi"/>
          <w:sz w:val="22"/>
          <w:szCs w:val="22"/>
        </w:rPr>
        <w:t>eská republika</w:t>
      </w:r>
      <w:r w:rsidRPr="00C75BBC">
        <w:rPr>
          <w:rFonts w:asciiTheme="minorHAnsi" w:hAnsiTheme="minorHAnsi" w:cstheme="minorHAnsi"/>
          <w:sz w:val="22"/>
          <w:szCs w:val="22"/>
        </w:rPr>
        <w:t>. Doba plnění</w:t>
      </w:r>
      <w:r w:rsidR="00B35461" w:rsidRPr="00C75BBC">
        <w:rPr>
          <w:rFonts w:asciiTheme="minorHAnsi" w:hAnsiTheme="minorHAnsi" w:cstheme="minorHAnsi"/>
          <w:sz w:val="22"/>
          <w:szCs w:val="22"/>
        </w:rPr>
        <w:t xml:space="preserve">: </w:t>
      </w:r>
      <w:r w:rsidR="008B59C5" w:rsidRPr="00C75BBC">
        <w:rPr>
          <w:rFonts w:asciiTheme="minorHAnsi" w:hAnsiTheme="minorHAnsi" w:cstheme="minorHAnsi"/>
          <w:sz w:val="22"/>
          <w:szCs w:val="22"/>
        </w:rPr>
        <w:t xml:space="preserve">od </w:t>
      </w:r>
      <w:r w:rsidR="00D251D2" w:rsidRPr="00C75BBC">
        <w:rPr>
          <w:rFonts w:asciiTheme="minorHAnsi" w:hAnsiTheme="minorHAnsi" w:cstheme="minorHAnsi"/>
          <w:sz w:val="22"/>
          <w:szCs w:val="22"/>
        </w:rPr>
        <w:t>1</w:t>
      </w:r>
      <w:r w:rsidR="00732B4F" w:rsidRPr="00C75BBC">
        <w:rPr>
          <w:rFonts w:asciiTheme="minorHAnsi" w:hAnsiTheme="minorHAnsi" w:cstheme="minorHAnsi"/>
          <w:sz w:val="22"/>
          <w:szCs w:val="22"/>
        </w:rPr>
        <w:t>.</w:t>
      </w:r>
      <w:r w:rsidR="0044699A" w:rsidRPr="00C75BBC">
        <w:rPr>
          <w:rFonts w:asciiTheme="minorHAnsi" w:hAnsiTheme="minorHAnsi" w:cstheme="minorHAnsi"/>
          <w:sz w:val="22"/>
          <w:szCs w:val="22"/>
        </w:rPr>
        <w:t>3</w:t>
      </w:r>
      <w:r w:rsidR="008B59C5" w:rsidRPr="00C75BBC">
        <w:rPr>
          <w:rFonts w:asciiTheme="minorHAnsi" w:hAnsiTheme="minorHAnsi" w:cstheme="minorHAnsi"/>
          <w:sz w:val="22"/>
          <w:szCs w:val="22"/>
        </w:rPr>
        <w:t>.202</w:t>
      </w:r>
      <w:r w:rsidR="0044699A" w:rsidRPr="00C75BBC">
        <w:rPr>
          <w:rFonts w:asciiTheme="minorHAnsi" w:hAnsiTheme="minorHAnsi" w:cstheme="minorHAnsi"/>
          <w:sz w:val="22"/>
          <w:szCs w:val="22"/>
        </w:rPr>
        <w:t>3</w:t>
      </w:r>
      <w:r w:rsidR="00B35461" w:rsidRPr="00C75BBC">
        <w:rPr>
          <w:rFonts w:asciiTheme="minorHAnsi" w:hAnsiTheme="minorHAnsi" w:cstheme="minorHAnsi"/>
          <w:sz w:val="22"/>
          <w:szCs w:val="22"/>
        </w:rPr>
        <w:t>,</w:t>
      </w:r>
      <w:r w:rsidR="0008610C" w:rsidRPr="00C75BBC">
        <w:rPr>
          <w:rFonts w:ascii="Calibri" w:hAnsi="Calibri" w:cs="Calibri"/>
          <w:sz w:val="22"/>
          <w:szCs w:val="22"/>
        </w:rPr>
        <w:t xml:space="preserve"> předání hotového díla proběhne </w:t>
      </w:r>
      <w:r w:rsidR="00183D1A" w:rsidRPr="00C75BBC">
        <w:rPr>
          <w:rFonts w:ascii="Calibri" w:hAnsi="Calibri" w:cs="Calibri"/>
          <w:sz w:val="22"/>
          <w:szCs w:val="22"/>
        </w:rPr>
        <w:t xml:space="preserve">do </w:t>
      </w:r>
      <w:r w:rsidR="00197A7E">
        <w:rPr>
          <w:rFonts w:ascii="Calibri" w:hAnsi="Calibri" w:cs="Calibri"/>
          <w:sz w:val="22"/>
          <w:szCs w:val="22"/>
        </w:rPr>
        <w:t>3</w:t>
      </w:r>
      <w:r w:rsidR="00B43DF2" w:rsidRPr="00C75BBC">
        <w:rPr>
          <w:rFonts w:ascii="Calibri" w:hAnsi="Calibri" w:cs="Calibri"/>
          <w:sz w:val="22"/>
          <w:szCs w:val="22"/>
        </w:rPr>
        <w:t xml:space="preserve">. </w:t>
      </w:r>
      <w:r w:rsidR="0044699A" w:rsidRPr="00C75BBC">
        <w:rPr>
          <w:rFonts w:ascii="Calibri" w:hAnsi="Calibri" w:cs="Calibri"/>
          <w:sz w:val="22"/>
          <w:szCs w:val="22"/>
        </w:rPr>
        <w:t>4</w:t>
      </w:r>
      <w:r w:rsidR="0008610C" w:rsidRPr="00C75BBC">
        <w:rPr>
          <w:rFonts w:ascii="Calibri" w:hAnsi="Calibri" w:cs="Calibri"/>
          <w:sz w:val="22"/>
          <w:szCs w:val="22"/>
        </w:rPr>
        <w:t>. 202</w:t>
      </w:r>
      <w:r w:rsidR="0044699A" w:rsidRPr="00C75BBC">
        <w:rPr>
          <w:rFonts w:ascii="Calibri" w:hAnsi="Calibri" w:cs="Calibri"/>
          <w:sz w:val="22"/>
          <w:szCs w:val="22"/>
        </w:rPr>
        <w:t>3</w:t>
      </w:r>
      <w:r w:rsidR="0008610C" w:rsidRPr="00C75BBC">
        <w:rPr>
          <w:rFonts w:ascii="Calibri" w:hAnsi="Calibri" w:cs="Calibri"/>
          <w:sz w:val="22"/>
          <w:szCs w:val="22"/>
        </w:rPr>
        <w:t>.</w:t>
      </w:r>
    </w:p>
    <w:p w14:paraId="485460DF" w14:textId="66842512" w:rsidR="00D02859" w:rsidRPr="00F868DD" w:rsidRDefault="00D02859" w:rsidP="00D02859">
      <w:pPr>
        <w:numPr>
          <w:ilvl w:val="0"/>
          <w:numId w:val="5"/>
        </w:numPr>
        <w:tabs>
          <w:tab w:val="clear" w:pos="720"/>
          <w:tab w:val="num" w:pos="360"/>
          <w:tab w:val="left" w:pos="1416"/>
          <w:tab w:val="left" w:pos="2124"/>
          <w:tab w:val="left" w:pos="2832"/>
          <w:tab w:val="left" w:pos="3225"/>
        </w:tabs>
        <w:ind w:left="360"/>
        <w:jc w:val="both"/>
        <w:rPr>
          <w:rFonts w:asciiTheme="minorHAnsi" w:hAnsiTheme="minorHAnsi" w:cstheme="minorHAnsi"/>
          <w:sz w:val="22"/>
          <w:szCs w:val="22"/>
        </w:rPr>
      </w:pPr>
      <w:r w:rsidRPr="00F868DD">
        <w:rPr>
          <w:rFonts w:asciiTheme="minorHAnsi" w:hAnsiTheme="minorHAnsi" w:cstheme="minorHAnsi"/>
          <w:sz w:val="22"/>
          <w:szCs w:val="22"/>
        </w:rPr>
        <w:t xml:space="preserve">Předání a převzetí řádně zhotoveného díla bude prováděno na základě předaných výstupů a podepsaného předávacího protokolu objednatelem a dodavatelem. </w:t>
      </w:r>
    </w:p>
    <w:p w14:paraId="6815187C" w14:textId="77777777" w:rsidR="00D02859" w:rsidRPr="00F868DD" w:rsidRDefault="00D02859" w:rsidP="00D02859">
      <w:pPr>
        <w:tabs>
          <w:tab w:val="left" w:pos="1416"/>
          <w:tab w:val="left" w:pos="2124"/>
          <w:tab w:val="left" w:pos="2832"/>
          <w:tab w:val="left" w:pos="3225"/>
        </w:tabs>
        <w:jc w:val="both"/>
        <w:rPr>
          <w:rFonts w:asciiTheme="minorHAnsi" w:hAnsiTheme="minorHAnsi" w:cstheme="minorHAnsi"/>
          <w:sz w:val="22"/>
          <w:szCs w:val="22"/>
        </w:rPr>
      </w:pPr>
    </w:p>
    <w:p w14:paraId="0C594636" w14:textId="77777777" w:rsidR="00D02859" w:rsidRPr="00F868DD" w:rsidRDefault="00D02859" w:rsidP="00D02859">
      <w:pPr>
        <w:tabs>
          <w:tab w:val="left" w:pos="1416"/>
          <w:tab w:val="left" w:pos="2124"/>
          <w:tab w:val="left" w:pos="2832"/>
          <w:tab w:val="left" w:pos="3225"/>
        </w:tabs>
        <w:jc w:val="center"/>
        <w:rPr>
          <w:rFonts w:asciiTheme="minorHAnsi" w:hAnsiTheme="minorHAnsi" w:cstheme="minorHAnsi"/>
          <w:b/>
          <w:sz w:val="22"/>
          <w:szCs w:val="22"/>
        </w:rPr>
      </w:pPr>
      <w:r w:rsidRPr="00F868DD">
        <w:rPr>
          <w:rFonts w:asciiTheme="minorHAnsi" w:hAnsiTheme="minorHAnsi" w:cstheme="minorHAnsi"/>
          <w:b/>
          <w:sz w:val="22"/>
          <w:szCs w:val="22"/>
        </w:rPr>
        <w:t xml:space="preserve">Článek VI. </w:t>
      </w:r>
    </w:p>
    <w:p w14:paraId="57E72E14" w14:textId="77777777" w:rsidR="00D02859" w:rsidRPr="00F868DD" w:rsidRDefault="00D02859" w:rsidP="00D02859">
      <w:pPr>
        <w:pStyle w:val="Nadpis7"/>
        <w:rPr>
          <w:rFonts w:asciiTheme="minorHAnsi" w:hAnsiTheme="minorHAnsi" w:cstheme="minorHAnsi"/>
          <w:sz w:val="22"/>
          <w:szCs w:val="22"/>
        </w:rPr>
      </w:pPr>
      <w:r w:rsidRPr="00F868DD">
        <w:rPr>
          <w:rFonts w:asciiTheme="minorHAnsi" w:hAnsiTheme="minorHAnsi" w:cstheme="minorHAnsi"/>
          <w:sz w:val="22"/>
          <w:szCs w:val="22"/>
        </w:rPr>
        <w:t>Cena plnění, platební podmínky</w:t>
      </w:r>
    </w:p>
    <w:p w14:paraId="5ADF9266" w14:textId="77777777" w:rsidR="00D02859" w:rsidRPr="00F868DD" w:rsidRDefault="00D02859" w:rsidP="00D02859">
      <w:pPr>
        <w:tabs>
          <w:tab w:val="left" w:pos="1416"/>
          <w:tab w:val="left" w:pos="2124"/>
          <w:tab w:val="left" w:pos="2832"/>
          <w:tab w:val="left" w:pos="3225"/>
        </w:tabs>
        <w:jc w:val="both"/>
        <w:rPr>
          <w:rFonts w:asciiTheme="minorHAnsi" w:hAnsiTheme="minorHAnsi" w:cstheme="minorHAnsi"/>
          <w:sz w:val="22"/>
          <w:szCs w:val="22"/>
        </w:rPr>
      </w:pPr>
      <w:r w:rsidRPr="00F868DD">
        <w:rPr>
          <w:rFonts w:asciiTheme="minorHAnsi" w:hAnsiTheme="minorHAnsi" w:cstheme="minorHAnsi"/>
          <w:sz w:val="22"/>
          <w:szCs w:val="22"/>
        </w:rPr>
        <w:t xml:space="preserve"> </w:t>
      </w:r>
    </w:p>
    <w:p w14:paraId="4E004ACA" w14:textId="77777777"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Cena za provedení díla dle této smlouvy byla stanovena dohodou účastníků smlouvy dle zákona číslo 526/1990 Sb., o cenách, v platném znění, a to ve výši:</w:t>
      </w:r>
    </w:p>
    <w:p w14:paraId="7C420B42" w14:textId="77777777" w:rsidR="00D02859" w:rsidRPr="00F868DD" w:rsidRDefault="00D02859" w:rsidP="00D02859">
      <w:pPr>
        <w:tabs>
          <w:tab w:val="left" w:pos="426"/>
          <w:tab w:val="left" w:pos="2124"/>
          <w:tab w:val="left" w:pos="2832"/>
          <w:tab w:val="left" w:pos="3225"/>
        </w:tabs>
        <w:ind w:left="426" w:hanging="426"/>
        <w:jc w:val="both"/>
        <w:rPr>
          <w:rFonts w:asciiTheme="minorHAnsi" w:hAnsiTheme="minorHAnsi" w:cstheme="minorHAnsi"/>
          <w:sz w:val="22"/>
          <w:szCs w:val="22"/>
        </w:rPr>
      </w:pPr>
    </w:p>
    <w:p w14:paraId="2D8B5D2D" w14:textId="064A459D" w:rsidR="008F572D" w:rsidRPr="007F0717" w:rsidRDefault="00D02859" w:rsidP="008F572D">
      <w:pPr>
        <w:tabs>
          <w:tab w:val="left" w:pos="426"/>
          <w:tab w:val="left" w:pos="2124"/>
          <w:tab w:val="left" w:pos="2832"/>
          <w:tab w:val="left" w:pos="3225"/>
        </w:tabs>
        <w:ind w:left="426"/>
        <w:jc w:val="both"/>
        <w:rPr>
          <w:rFonts w:asciiTheme="minorHAnsi" w:hAnsiTheme="minorHAnsi" w:cstheme="minorHAnsi"/>
          <w:sz w:val="22"/>
          <w:szCs w:val="22"/>
        </w:rPr>
      </w:pPr>
      <w:r w:rsidRPr="00040F2B">
        <w:rPr>
          <w:rFonts w:asciiTheme="minorHAnsi" w:hAnsiTheme="minorHAnsi" w:cstheme="minorHAnsi"/>
          <w:sz w:val="22"/>
          <w:szCs w:val="22"/>
        </w:rPr>
        <w:t xml:space="preserve">Celková cena bez DPH </w:t>
      </w:r>
      <w:r w:rsidRPr="00040F2B">
        <w:rPr>
          <w:rFonts w:asciiTheme="minorHAnsi" w:hAnsiTheme="minorHAnsi" w:cstheme="minorHAnsi"/>
          <w:sz w:val="22"/>
          <w:szCs w:val="22"/>
        </w:rPr>
        <w:tab/>
      </w:r>
      <w:r w:rsidR="008F572D" w:rsidRPr="007F0717">
        <w:rPr>
          <w:rFonts w:asciiTheme="minorHAnsi" w:hAnsiTheme="minorHAnsi" w:cstheme="minorHAnsi"/>
          <w:sz w:val="22"/>
          <w:szCs w:val="22"/>
        </w:rPr>
        <w:tab/>
      </w:r>
      <w:r w:rsidR="008F572D" w:rsidRPr="007F0717">
        <w:rPr>
          <w:rFonts w:asciiTheme="minorHAnsi" w:hAnsiTheme="minorHAnsi" w:cstheme="minorHAnsi"/>
          <w:sz w:val="22"/>
          <w:szCs w:val="22"/>
        </w:rPr>
        <w:tab/>
      </w:r>
      <w:r w:rsidR="008F572D" w:rsidRPr="007F0717">
        <w:rPr>
          <w:rFonts w:asciiTheme="minorHAnsi" w:hAnsiTheme="minorHAnsi" w:cstheme="minorHAnsi"/>
          <w:sz w:val="22"/>
          <w:szCs w:val="22"/>
        </w:rPr>
        <w:tab/>
      </w:r>
      <w:r w:rsidR="008F572D">
        <w:rPr>
          <w:rFonts w:asciiTheme="minorHAnsi" w:hAnsiTheme="minorHAnsi" w:cstheme="minorHAnsi"/>
          <w:sz w:val="22"/>
          <w:szCs w:val="22"/>
        </w:rPr>
        <w:t xml:space="preserve">              160 000 </w:t>
      </w:r>
      <w:r w:rsidR="008F572D" w:rsidRPr="007F0717">
        <w:rPr>
          <w:rFonts w:asciiTheme="minorHAnsi" w:hAnsiTheme="minorHAnsi" w:cstheme="minorHAnsi"/>
          <w:sz w:val="22"/>
          <w:szCs w:val="22"/>
        </w:rPr>
        <w:t>Kč</w:t>
      </w:r>
    </w:p>
    <w:p w14:paraId="5FF104FA" w14:textId="4A3048A0" w:rsidR="00D02859" w:rsidRPr="00040F2B" w:rsidRDefault="00D02859" w:rsidP="00D02859">
      <w:pPr>
        <w:tabs>
          <w:tab w:val="left" w:pos="426"/>
          <w:tab w:val="left" w:pos="2124"/>
          <w:tab w:val="left" w:pos="2832"/>
          <w:tab w:val="left" w:pos="3225"/>
        </w:tabs>
        <w:ind w:left="426"/>
        <w:jc w:val="both"/>
        <w:rPr>
          <w:rFonts w:asciiTheme="minorHAnsi" w:hAnsiTheme="minorHAnsi" w:cstheme="minorHAnsi"/>
          <w:sz w:val="22"/>
          <w:szCs w:val="22"/>
        </w:rPr>
      </w:pPr>
      <w:r w:rsidRPr="00040F2B">
        <w:rPr>
          <w:rFonts w:asciiTheme="minorHAnsi" w:hAnsiTheme="minorHAnsi" w:cstheme="minorHAnsi"/>
          <w:sz w:val="22"/>
          <w:szCs w:val="22"/>
        </w:rPr>
        <w:t>DPH 21 %</w:t>
      </w:r>
      <w:r w:rsidRPr="00040F2B">
        <w:rPr>
          <w:rFonts w:asciiTheme="minorHAnsi" w:hAnsiTheme="minorHAnsi" w:cstheme="minorHAnsi"/>
          <w:sz w:val="22"/>
          <w:szCs w:val="22"/>
        </w:rPr>
        <w:tab/>
      </w:r>
      <w:r w:rsidRPr="00040F2B">
        <w:rPr>
          <w:rFonts w:asciiTheme="minorHAnsi" w:hAnsiTheme="minorHAnsi" w:cstheme="minorHAnsi"/>
          <w:sz w:val="22"/>
          <w:szCs w:val="22"/>
        </w:rPr>
        <w:tab/>
      </w:r>
      <w:r w:rsidRPr="00040F2B">
        <w:rPr>
          <w:rFonts w:asciiTheme="minorHAnsi" w:hAnsiTheme="minorHAnsi" w:cstheme="minorHAnsi"/>
          <w:sz w:val="22"/>
          <w:szCs w:val="22"/>
        </w:rPr>
        <w:tab/>
      </w:r>
      <w:r w:rsidRPr="00040F2B">
        <w:rPr>
          <w:rFonts w:asciiTheme="minorHAnsi" w:hAnsiTheme="minorHAnsi" w:cstheme="minorHAnsi"/>
          <w:sz w:val="22"/>
          <w:szCs w:val="22"/>
        </w:rPr>
        <w:tab/>
      </w:r>
      <w:r w:rsidRPr="00040F2B">
        <w:rPr>
          <w:rFonts w:asciiTheme="minorHAnsi" w:hAnsiTheme="minorHAnsi" w:cstheme="minorHAnsi"/>
          <w:sz w:val="22"/>
          <w:szCs w:val="22"/>
        </w:rPr>
        <w:tab/>
      </w:r>
      <w:proofErr w:type="gramStart"/>
      <w:r w:rsidRPr="00040F2B">
        <w:rPr>
          <w:rFonts w:asciiTheme="minorHAnsi" w:hAnsiTheme="minorHAnsi" w:cstheme="minorHAnsi"/>
          <w:sz w:val="22"/>
          <w:szCs w:val="22"/>
        </w:rPr>
        <w:tab/>
      </w:r>
      <w:r w:rsidR="008F572D">
        <w:rPr>
          <w:rFonts w:asciiTheme="minorHAnsi" w:hAnsiTheme="minorHAnsi" w:cstheme="minorHAnsi"/>
          <w:sz w:val="22"/>
          <w:szCs w:val="22"/>
        </w:rPr>
        <w:t xml:space="preserve">  33</w:t>
      </w:r>
      <w:proofErr w:type="gramEnd"/>
      <w:r w:rsidR="008F572D">
        <w:rPr>
          <w:rFonts w:asciiTheme="minorHAnsi" w:hAnsiTheme="minorHAnsi" w:cstheme="minorHAnsi"/>
          <w:sz w:val="22"/>
          <w:szCs w:val="22"/>
        </w:rPr>
        <w:t xml:space="preserve"> 600 </w:t>
      </w:r>
      <w:r w:rsidRPr="00040F2B">
        <w:rPr>
          <w:rFonts w:asciiTheme="minorHAnsi" w:hAnsiTheme="minorHAnsi" w:cstheme="minorHAnsi"/>
          <w:sz w:val="22"/>
          <w:szCs w:val="22"/>
        </w:rPr>
        <w:t>Kč</w:t>
      </w:r>
    </w:p>
    <w:p w14:paraId="3C58C4E2" w14:textId="09939FD3" w:rsidR="00D02859" w:rsidRPr="00040F2B" w:rsidRDefault="00D02859" w:rsidP="00D02859">
      <w:pPr>
        <w:tabs>
          <w:tab w:val="left" w:pos="426"/>
          <w:tab w:val="left" w:pos="2124"/>
          <w:tab w:val="left" w:pos="2832"/>
          <w:tab w:val="left" w:pos="3225"/>
        </w:tabs>
        <w:ind w:left="426"/>
        <w:jc w:val="both"/>
        <w:rPr>
          <w:rFonts w:asciiTheme="minorHAnsi" w:hAnsiTheme="minorHAnsi" w:cstheme="minorHAnsi"/>
          <w:sz w:val="22"/>
          <w:szCs w:val="22"/>
        </w:rPr>
      </w:pPr>
      <w:r w:rsidRPr="00040F2B">
        <w:rPr>
          <w:rFonts w:asciiTheme="minorHAnsi" w:hAnsiTheme="minorHAnsi" w:cstheme="minorHAnsi"/>
          <w:sz w:val="22"/>
          <w:szCs w:val="22"/>
        </w:rPr>
        <w:t>Celková cena díla včetně DPH</w:t>
      </w:r>
      <w:r w:rsidRPr="00040F2B">
        <w:rPr>
          <w:rFonts w:asciiTheme="minorHAnsi" w:hAnsiTheme="minorHAnsi" w:cstheme="minorHAnsi"/>
          <w:sz w:val="22"/>
          <w:szCs w:val="22"/>
        </w:rPr>
        <w:tab/>
      </w:r>
      <w:r w:rsidRPr="00040F2B">
        <w:rPr>
          <w:rFonts w:asciiTheme="minorHAnsi" w:hAnsiTheme="minorHAnsi" w:cstheme="minorHAnsi"/>
          <w:sz w:val="22"/>
          <w:szCs w:val="22"/>
        </w:rPr>
        <w:tab/>
        <w:t xml:space="preserve"> </w:t>
      </w:r>
      <w:r w:rsidRPr="00040F2B">
        <w:rPr>
          <w:rFonts w:asciiTheme="minorHAnsi" w:hAnsiTheme="minorHAnsi" w:cstheme="minorHAnsi"/>
          <w:sz w:val="22"/>
          <w:szCs w:val="22"/>
        </w:rPr>
        <w:tab/>
      </w:r>
      <w:r w:rsidRPr="00040F2B">
        <w:rPr>
          <w:rFonts w:asciiTheme="minorHAnsi" w:hAnsiTheme="minorHAnsi" w:cstheme="minorHAnsi"/>
          <w:sz w:val="22"/>
          <w:szCs w:val="22"/>
        </w:rPr>
        <w:tab/>
      </w:r>
      <w:r w:rsidR="008F572D">
        <w:rPr>
          <w:rFonts w:asciiTheme="minorHAnsi" w:hAnsiTheme="minorHAnsi" w:cstheme="minorHAnsi"/>
          <w:sz w:val="22"/>
          <w:szCs w:val="22"/>
        </w:rPr>
        <w:t xml:space="preserve">193 600 </w:t>
      </w:r>
      <w:r w:rsidRPr="00040F2B">
        <w:rPr>
          <w:rFonts w:asciiTheme="minorHAnsi" w:hAnsiTheme="minorHAnsi" w:cstheme="minorHAnsi"/>
          <w:sz w:val="22"/>
          <w:szCs w:val="22"/>
        </w:rPr>
        <w:t>Kč</w:t>
      </w:r>
    </w:p>
    <w:p w14:paraId="3485F8AE" w14:textId="755A79D6" w:rsidR="00D02859" w:rsidRPr="00F868DD" w:rsidRDefault="00D02859" w:rsidP="008F572D">
      <w:pPr>
        <w:pStyle w:val="odrkyChar"/>
        <w:tabs>
          <w:tab w:val="left" w:pos="426"/>
          <w:tab w:val="left" w:pos="2124"/>
          <w:tab w:val="left" w:pos="2832"/>
          <w:tab w:val="left" w:pos="3225"/>
        </w:tabs>
        <w:spacing w:before="0" w:after="0"/>
        <w:ind w:left="426"/>
        <w:rPr>
          <w:rFonts w:asciiTheme="minorHAnsi" w:hAnsiTheme="minorHAnsi" w:cstheme="minorHAnsi"/>
        </w:rPr>
      </w:pPr>
      <w:r w:rsidRPr="00040F2B">
        <w:rPr>
          <w:rFonts w:asciiTheme="minorHAnsi" w:hAnsiTheme="minorHAnsi" w:cstheme="minorHAnsi"/>
        </w:rPr>
        <w:t>(slovy:)</w:t>
      </w:r>
      <w:r w:rsidR="008F572D">
        <w:rPr>
          <w:rFonts w:asciiTheme="minorHAnsi" w:hAnsiTheme="minorHAnsi" w:cstheme="minorHAnsi"/>
        </w:rPr>
        <w:t xml:space="preserve">                   </w:t>
      </w:r>
      <w:r w:rsidR="008F572D" w:rsidRPr="008F572D">
        <w:rPr>
          <w:rFonts w:asciiTheme="minorHAnsi" w:hAnsiTheme="minorHAnsi" w:cstheme="minorHAnsi"/>
        </w:rPr>
        <w:t>sto devadesát tři tisíc šest set korun českých</w:t>
      </w:r>
    </w:p>
    <w:p w14:paraId="12A1F83E" w14:textId="77777777" w:rsidR="00D02859" w:rsidRPr="00F868DD" w:rsidRDefault="00D02859" w:rsidP="00D02859">
      <w:pPr>
        <w:pStyle w:val="odrkyChar"/>
        <w:tabs>
          <w:tab w:val="left" w:pos="426"/>
          <w:tab w:val="left" w:pos="2124"/>
          <w:tab w:val="left" w:pos="2832"/>
          <w:tab w:val="left" w:pos="3225"/>
        </w:tabs>
        <w:spacing w:before="0" w:after="0"/>
        <w:ind w:left="426" w:hanging="426"/>
        <w:rPr>
          <w:rFonts w:asciiTheme="minorHAnsi" w:hAnsiTheme="minorHAnsi" w:cstheme="minorHAnsi"/>
        </w:rPr>
      </w:pPr>
    </w:p>
    <w:p w14:paraId="6ABD0B82" w14:textId="77777777"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Cena obsahuje veškeré náklady uchazeče nezbytné k realizaci díla.</w:t>
      </w:r>
    </w:p>
    <w:p w14:paraId="716F61C6" w14:textId="77777777"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Cena je nejvýše přípustná.</w:t>
      </w:r>
    </w:p>
    <w:p w14:paraId="7952CD49" w14:textId="77777777"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Změna ceny díla je možná na základě změny rozsahu díla a musí být sjednána písemným dodatkem k této smlouvě.</w:t>
      </w:r>
    </w:p>
    <w:p w14:paraId="789A5CE8" w14:textId="77777777"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 xml:space="preserve">Výše ceny s DPH se v průběhu realizace díla může změnit v případě změny zákonné sazby DPH ke dni uskutečnění zdanitelného plnění oproti zákonné sazbě platné ke dni uzavření této smlouvy. </w:t>
      </w:r>
    </w:p>
    <w:p w14:paraId="54EB25FE" w14:textId="77777777"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Dodavatel souhlasí s neposkytnutím záloh.</w:t>
      </w:r>
    </w:p>
    <w:p w14:paraId="5C1D68E6" w14:textId="0C0AD937" w:rsidR="00D02859" w:rsidRPr="00F868DD" w:rsidRDefault="00D02859" w:rsidP="00D02859">
      <w:pPr>
        <w:numPr>
          <w:ilvl w:val="0"/>
          <w:numId w:val="10"/>
        </w:numPr>
        <w:tabs>
          <w:tab w:val="left" w:pos="426"/>
          <w:tab w:val="left" w:pos="2124"/>
          <w:tab w:val="left" w:pos="2832"/>
          <w:tab w:val="left" w:pos="3225"/>
        </w:tabs>
        <w:autoSpaceDE w:val="0"/>
        <w:autoSpaceDN w:val="0"/>
        <w:adjustRightInd w:val="0"/>
        <w:ind w:left="426" w:hanging="426"/>
        <w:jc w:val="both"/>
        <w:rPr>
          <w:rFonts w:asciiTheme="minorHAnsi" w:hAnsiTheme="minorHAnsi" w:cstheme="minorHAnsi"/>
          <w:sz w:val="22"/>
          <w:szCs w:val="22"/>
        </w:rPr>
      </w:pPr>
      <w:r w:rsidRPr="00F868DD">
        <w:rPr>
          <w:rFonts w:asciiTheme="minorHAnsi" w:hAnsiTheme="minorHAnsi" w:cstheme="minorHAnsi"/>
          <w:sz w:val="22"/>
          <w:szCs w:val="22"/>
        </w:rPr>
        <w:t>Strany se dohodly na níže uvedené formě fakturace. Platba bude provedena převodem finančních prostředků na účet dodavatele v termínu do 30 dnů po předání faktury objednateli</w:t>
      </w:r>
      <w:r w:rsidR="00BF6A8C">
        <w:rPr>
          <w:rFonts w:asciiTheme="minorHAnsi" w:hAnsiTheme="minorHAnsi" w:cstheme="minorHAnsi"/>
          <w:sz w:val="22"/>
          <w:szCs w:val="22"/>
        </w:rPr>
        <w:t xml:space="preserve">. </w:t>
      </w:r>
      <w:r w:rsidRPr="00F868DD">
        <w:rPr>
          <w:rFonts w:asciiTheme="minorHAnsi" w:hAnsiTheme="minorHAnsi" w:cstheme="minorHAnsi"/>
          <w:sz w:val="22"/>
          <w:szCs w:val="22"/>
        </w:rPr>
        <w:t>Termínem úhrady se rozumí den odepsání peněžních prostředků z účtu objednatele. Fakturace bude provedena po předání plnění a ukončení</w:t>
      </w:r>
      <w:r w:rsidR="00183D1A">
        <w:rPr>
          <w:rFonts w:asciiTheme="minorHAnsi" w:hAnsiTheme="minorHAnsi" w:cstheme="minorHAnsi"/>
          <w:sz w:val="22"/>
          <w:szCs w:val="22"/>
        </w:rPr>
        <w:t xml:space="preserve"> </w:t>
      </w:r>
      <w:r w:rsidRPr="00F868DD">
        <w:rPr>
          <w:rFonts w:asciiTheme="minorHAnsi" w:hAnsiTheme="minorHAnsi" w:cstheme="minorHAnsi"/>
          <w:sz w:val="22"/>
          <w:szCs w:val="22"/>
        </w:rPr>
        <w:t xml:space="preserve">díla. </w:t>
      </w:r>
    </w:p>
    <w:p w14:paraId="6F4E2169" w14:textId="7F670BFC" w:rsidR="00D02859" w:rsidRPr="00F868DD" w:rsidRDefault="00D02859" w:rsidP="00711AA7">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Faktur</w:t>
      </w:r>
      <w:r w:rsidR="00BD57C0">
        <w:rPr>
          <w:rFonts w:asciiTheme="minorHAnsi" w:hAnsiTheme="minorHAnsi" w:cstheme="minorHAnsi"/>
          <w:sz w:val="22"/>
          <w:szCs w:val="22"/>
        </w:rPr>
        <w:t>a</w:t>
      </w:r>
      <w:r w:rsidRPr="00F868DD">
        <w:rPr>
          <w:rFonts w:asciiTheme="minorHAnsi" w:hAnsiTheme="minorHAnsi" w:cstheme="minorHAnsi"/>
          <w:sz w:val="22"/>
          <w:szCs w:val="22"/>
        </w:rPr>
        <w:t xml:space="preserve"> bude obsahovat náležitosti podle zákona č. 563/1991 Sb., o účetnictví, ve znění pozdějších předpisů, a zákona č. 235/2004 Sb., o dani z přidané hodnoty, ve znění pozdějších předpisů.</w:t>
      </w:r>
    </w:p>
    <w:p w14:paraId="23649B87" w14:textId="14263213" w:rsidR="00D02859" w:rsidRPr="00E679BE" w:rsidRDefault="00D02859" w:rsidP="00711AA7">
      <w:pPr>
        <w:ind w:left="426"/>
        <w:jc w:val="both"/>
        <w:rPr>
          <w:rFonts w:asciiTheme="minorHAnsi" w:hAnsiTheme="minorHAnsi" w:cstheme="minorHAnsi"/>
          <w:b/>
          <w:bCs/>
          <w:sz w:val="22"/>
          <w:szCs w:val="22"/>
        </w:rPr>
      </w:pPr>
      <w:r w:rsidRPr="00F868DD">
        <w:rPr>
          <w:rFonts w:asciiTheme="minorHAnsi" w:hAnsiTheme="minorHAnsi" w:cstheme="minorHAnsi"/>
          <w:sz w:val="22"/>
          <w:szCs w:val="22"/>
        </w:rPr>
        <w:t>Platba bude provedena na základě faktur, které budou splňovat náležitosti daňového dokladu dle</w:t>
      </w:r>
      <w:r w:rsidR="00183D1A">
        <w:rPr>
          <w:rFonts w:asciiTheme="minorHAnsi" w:hAnsiTheme="minorHAnsi" w:cstheme="minorHAnsi"/>
          <w:sz w:val="22"/>
          <w:szCs w:val="22"/>
        </w:rPr>
        <w:t xml:space="preserve"> </w:t>
      </w:r>
      <w:r w:rsidRPr="00F868DD">
        <w:rPr>
          <w:rFonts w:asciiTheme="minorHAnsi" w:hAnsiTheme="minorHAnsi" w:cstheme="minorHAnsi"/>
          <w:sz w:val="22"/>
          <w:szCs w:val="22"/>
        </w:rPr>
        <w:t xml:space="preserve">obecně platných </w:t>
      </w:r>
      <w:r w:rsidR="007B65D4">
        <w:rPr>
          <w:rFonts w:asciiTheme="minorHAnsi" w:hAnsiTheme="minorHAnsi" w:cstheme="minorHAnsi"/>
          <w:sz w:val="22"/>
          <w:szCs w:val="22"/>
        </w:rPr>
        <w:t>předpisů</w:t>
      </w:r>
      <w:r w:rsidR="006C7FC7">
        <w:rPr>
          <w:rFonts w:asciiTheme="minorHAnsi" w:hAnsiTheme="minorHAnsi" w:cstheme="minorHAnsi"/>
          <w:sz w:val="22"/>
          <w:szCs w:val="22"/>
        </w:rPr>
        <w:t xml:space="preserve"> a </w:t>
      </w:r>
      <w:bookmarkStart w:id="2" w:name="_Hlk126128443"/>
      <w:r w:rsidR="006C7FC7">
        <w:rPr>
          <w:rFonts w:asciiTheme="minorHAnsi" w:hAnsiTheme="minorHAnsi" w:cstheme="minorHAnsi"/>
          <w:sz w:val="22"/>
          <w:szCs w:val="22"/>
        </w:rPr>
        <w:t>budou označeny textem:</w:t>
      </w:r>
      <w:r w:rsidR="007B2D04">
        <w:rPr>
          <w:rFonts w:asciiTheme="minorHAnsi" w:hAnsiTheme="minorHAnsi" w:cstheme="minorHAnsi"/>
          <w:sz w:val="22"/>
          <w:szCs w:val="22"/>
        </w:rPr>
        <w:t xml:space="preserve"> </w:t>
      </w:r>
      <w:r w:rsidR="007B2D04" w:rsidRPr="00E679BE">
        <w:rPr>
          <w:rFonts w:asciiTheme="minorHAnsi" w:hAnsiTheme="minorHAnsi" w:cstheme="minorHAnsi"/>
          <w:b/>
          <w:bCs/>
          <w:sz w:val="22"/>
          <w:szCs w:val="22"/>
        </w:rPr>
        <w:t>Projekt Cestuj a poznávej Východní Moravu byl realizován za přispění prostředků státního rozpočtu České republiky z programu Ministerstva pro místní rozvoj.</w:t>
      </w:r>
      <w:r w:rsidR="006C7FC7" w:rsidRPr="00E679BE">
        <w:rPr>
          <w:rFonts w:asciiTheme="minorHAnsi" w:hAnsiTheme="minorHAnsi" w:cstheme="minorHAnsi"/>
          <w:b/>
          <w:bCs/>
          <w:sz w:val="22"/>
          <w:szCs w:val="22"/>
        </w:rPr>
        <w:t xml:space="preserve"> Hrazeno z dotace ZK</w:t>
      </w:r>
      <w:r w:rsidR="007B65D4" w:rsidRPr="00E679BE">
        <w:rPr>
          <w:rFonts w:asciiTheme="minorHAnsi" w:hAnsiTheme="minorHAnsi" w:cstheme="minorHAnsi"/>
          <w:b/>
          <w:bCs/>
          <w:sz w:val="22"/>
          <w:szCs w:val="22"/>
        </w:rPr>
        <w:t>.</w:t>
      </w:r>
    </w:p>
    <w:bookmarkEnd w:id="2"/>
    <w:p w14:paraId="65AF508C" w14:textId="536E0A1F" w:rsidR="00D02859" w:rsidRPr="00F868DD" w:rsidRDefault="00D02859" w:rsidP="00D02859">
      <w:pPr>
        <w:numPr>
          <w:ilvl w:val="0"/>
          <w:numId w:val="10"/>
        </w:numPr>
        <w:tabs>
          <w:tab w:val="left" w:pos="426"/>
          <w:tab w:val="left" w:pos="2124"/>
          <w:tab w:val="left" w:pos="2832"/>
          <w:tab w:val="left" w:pos="3225"/>
        </w:tabs>
        <w:ind w:left="426" w:hanging="426"/>
        <w:jc w:val="both"/>
        <w:rPr>
          <w:rFonts w:asciiTheme="minorHAnsi" w:hAnsiTheme="minorHAnsi" w:cstheme="minorHAnsi"/>
          <w:sz w:val="22"/>
          <w:szCs w:val="22"/>
        </w:rPr>
      </w:pPr>
      <w:r w:rsidRPr="00F868DD">
        <w:rPr>
          <w:rFonts w:asciiTheme="minorHAnsi" w:hAnsiTheme="minorHAnsi" w:cstheme="minorHAnsi"/>
          <w:sz w:val="22"/>
          <w:szCs w:val="22"/>
        </w:rPr>
        <w:t>Nesplatnou fakturu je objednatel oprávněn vrátit dodavateli, jestliže neobsahuje náležitosti dle předchozích odstavců nebo jestliže fakturovaná cena neodpovídá rozsahu převzatého díla. Nová 30denní lhůta splatnosti pak začne běžet doručením opravené faktury.</w:t>
      </w:r>
    </w:p>
    <w:p w14:paraId="11B20825" w14:textId="77777777" w:rsidR="00D02859" w:rsidRPr="00F868DD" w:rsidRDefault="00D02859" w:rsidP="00D02859">
      <w:pPr>
        <w:tabs>
          <w:tab w:val="left" w:pos="426"/>
          <w:tab w:val="left" w:pos="2124"/>
          <w:tab w:val="left" w:pos="2832"/>
          <w:tab w:val="left" w:pos="3225"/>
        </w:tabs>
        <w:ind w:left="426" w:hanging="426"/>
        <w:jc w:val="center"/>
        <w:rPr>
          <w:rFonts w:asciiTheme="minorHAnsi" w:hAnsiTheme="minorHAnsi" w:cstheme="minorHAnsi"/>
          <w:sz w:val="22"/>
          <w:szCs w:val="22"/>
        </w:rPr>
      </w:pPr>
    </w:p>
    <w:p w14:paraId="75EF1B86" w14:textId="77777777" w:rsidR="00D02859" w:rsidRPr="00F868DD" w:rsidRDefault="00D02859" w:rsidP="00D02859">
      <w:pPr>
        <w:tabs>
          <w:tab w:val="left" w:pos="1416"/>
          <w:tab w:val="left" w:pos="2124"/>
          <w:tab w:val="left" w:pos="2832"/>
          <w:tab w:val="left" w:pos="3225"/>
        </w:tabs>
        <w:jc w:val="both"/>
        <w:rPr>
          <w:rFonts w:asciiTheme="minorHAnsi" w:hAnsiTheme="minorHAnsi" w:cstheme="minorHAnsi"/>
          <w:sz w:val="22"/>
          <w:szCs w:val="22"/>
        </w:rPr>
      </w:pPr>
    </w:p>
    <w:p w14:paraId="70FFEAB3"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Článek VII.</w:t>
      </w:r>
    </w:p>
    <w:p w14:paraId="24DBBB28"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Předání díla, odpovědnost za vady a záruka</w:t>
      </w:r>
    </w:p>
    <w:p w14:paraId="1CA7B730" w14:textId="77777777" w:rsidR="00D02859" w:rsidRPr="00F868DD" w:rsidRDefault="00D02859" w:rsidP="00D02859">
      <w:pPr>
        <w:pStyle w:val="odrkyChar"/>
        <w:spacing w:before="0" w:after="0"/>
        <w:jc w:val="center"/>
        <w:rPr>
          <w:rFonts w:asciiTheme="minorHAnsi" w:hAnsiTheme="minorHAnsi" w:cstheme="minorHAnsi"/>
          <w:b/>
        </w:rPr>
      </w:pPr>
    </w:p>
    <w:p w14:paraId="692B751E" w14:textId="72BC59D0"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Dodavatel předá dílo bez vad, přičemž dílo má vady, jestliže provedení díla neodpovídá výsledku určenému ve smlouvě.</w:t>
      </w:r>
    </w:p>
    <w:p w14:paraId="4338E115" w14:textId="01AE2FFC"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Poté, co dodavatel předá dílo objednateli, má tento 5 pracovních dnů na to, aby dílo prohlédl a konstatoval</w:t>
      </w:r>
      <w:r w:rsidR="007B65D4">
        <w:rPr>
          <w:rFonts w:asciiTheme="minorHAnsi" w:hAnsiTheme="minorHAnsi" w:cstheme="minorHAnsi"/>
        </w:rPr>
        <w:t>,</w:t>
      </w:r>
      <w:r w:rsidRPr="00F868DD">
        <w:rPr>
          <w:rFonts w:asciiTheme="minorHAnsi" w:hAnsiTheme="minorHAnsi" w:cstheme="minorHAnsi"/>
        </w:rPr>
        <w:t xml:space="preserve"> </w:t>
      </w:r>
      <w:r w:rsidRPr="00F868DD">
        <w:rPr>
          <w:rFonts w:asciiTheme="minorHAnsi" w:hAnsiTheme="minorHAnsi" w:cstheme="minorHAnsi"/>
          <w:noProof/>
        </w:rPr>
        <w:t>zda-li</w:t>
      </w:r>
      <w:r w:rsidRPr="00F868DD">
        <w:rPr>
          <w:rFonts w:asciiTheme="minorHAnsi" w:hAnsiTheme="minorHAnsi" w:cstheme="minorHAnsi"/>
        </w:rPr>
        <w:t xml:space="preserve"> dílo odpovídá výsledku určenému v této smlouvě. Konstatuje-li objednatel, že dílo odpovídá výsledku určenému v této smlouvě, potvrdí objednatel tuto skutečnost v protokolu. Je-li objednatelem potvrzeno převzetí díla bez vad a nedodělků, je dodavatel oprávněn vystavit daňový doklad dle článku VI odst. 7 až 9 této smlouvy. </w:t>
      </w:r>
    </w:p>
    <w:p w14:paraId="781FACA8" w14:textId="7B89484C"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 xml:space="preserve">Konstatuje-li však objednatel, že dílo neodpovídá výsledku určenému v této smlouvě je dodavatel povinen ve lhůtě 10 dnů upravit dílo dle pokynů objednatele tak, aby odpovídalo tomu, co bylo dohodnuto v této smlouvě. </w:t>
      </w:r>
    </w:p>
    <w:p w14:paraId="722F948D" w14:textId="3FE51516"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Následně dodavatel předá dílo objednateli, přičemž postup dle odst. 2 tohoto článku se opakuje. Neodpovídá-li však opět dílo výsledku určenému ve smlouvě, je objednatel oprávněn odstoupit od smlouvy, přičemž dodavatel v případě odstoupení objednatele od smlouvy nemá nárok na úhradu části díla, která neodpovídá výsledku dohodnutému ve smlouvě. Odstoupí-li objednatel od smlouvy dle předchozí věty, nemá dodavatel nárok ani na úhradu částí díla, které nebyly ještě dodavatelem předány. Nevyužije-li objednatel práva na odstoupení, je dodavatel povinen v objednatelem stanovené lhůtě upravit dílo dle pokynů objednatele tak, aby odpovídalo tomu, co bylo dohodnuto v této smlouvě, přičemž postup dle bodu 2 – 4 se opakuje.</w:t>
      </w:r>
    </w:p>
    <w:p w14:paraId="2662D83D" w14:textId="77777777"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 xml:space="preserve">Dodavatel odpovídá za vady, jež má dílo v době jeho předání. </w:t>
      </w:r>
    </w:p>
    <w:p w14:paraId="390E6F1B" w14:textId="5266D0B9"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Jde-li o vadu, která se projeví po předání díla, a kterou lze odstranit, dodavatel tuto vadu odstraní do 30 dnů od dne, kdy objednatel uplatnil právo na odstranění vady.</w:t>
      </w:r>
    </w:p>
    <w:p w14:paraId="79C93B91" w14:textId="77777777" w:rsidR="00D02859" w:rsidRPr="00F868DD" w:rsidRDefault="00D02859" w:rsidP="00D02859">
      <w:pPr>
        <w:pStyle w:val="odrkyChar"/>
        <w:numPr>
          <w:ilvl w:val="0"/>
          <w:numId w:val="7"/>
        </w:numPr>
        <w:tabs>
          <w:tab w:val="clear" w:pos="720"/>
          <w:tab w:val="num" w:pos="426"/>
        </w:tabs>
        <w:spacing w:before="0" w:after="0"/>
        <w:ind w:left="425" w:hanging="425"/>
        <w:rPr>
          <w:rFonts w:asciiTheme="minorHAnsi" w:hAnsiTheme="minorHAnsi" w:cstheme="minorHAnsi"/>
        </w:rPr>
      </w:pPr>
      <w:r w:rsidRPr="00F868DD">
        <w:rPr>
          <w:rFonts w:asciiTheme="minorHAnsi" w:hAnsiTheme="minorHAnsi" w:cstheme="minorHAnsi"/>
        </w:rPr>
        <w:t>Jde-li o vadu neodstranitelnou, která však nebrání řádnému užívání díla, má objednatel právo na přiměřenou slevu z ceny díla nebo jeho části.</w:t>
      </w:r>
    </w:p>
    <w:p w14:paraId="37FF24EF" w14:textId="77777777" w:rsidR="00D02859" w:rsidRPr="00F868DD" w:rsidRDefault="00D02859" w:rsidP="00D02859">
      <w:pPr>
        <w:pStyle w:val="odrkyChar"/>
        <w:spacing w:before="0" w:after="0"/>
        <w:ind w:left="425"/>
        <w:rPr>
          <w:rFonts w:asciiTheme="minorHAnsi" w:hAnsiTheme="minorHAnsi" w:cstheme="minorHAnsi"/>
        </w:rPr>
      </w:pPr>
    </w:p>
    <w:p w14:paraId="5238B705" w14:textId="77777777" w:rsidR="00D02859" w:rsidRPr="00F868DD" w:rsidRDefault="00D02859" w:rsidP="00D02859">
      <w:pPr>
        <w:pStyle w:val="odrkyChar"/>
        <w:spacing w:before="0" w:after="0"/>
        <w:ind w:left="425"/>
        <w:rPr>
          <w:rFonts w:asciiTheme="minorHAnsi" w:hAnsiTheme="minorHAnsi" w:cstheme="minorHAnsi"/>
        </w:rPr>
      </w:pPr>
    </w:p>
    <w:p w14:paraId="64D21E9E"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Článek VIII.</w:t>
      </w:r>
    </w:p>
    <w:p w14:paraId="6BED9180"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Sankce</w:t>
      </w:r>
    </w:p>
    <w:p w14:paraId="13F3D03E" w14:textId="77777777" w:rsidR="00D02859" w:rsidRPr="00F868DD" w:rsidRDefault="00D02859" w:rsidP="00D02859">
      <w:pPr>
        <w:pStyle w:val="odrkyChar"/>
        <w:spacing w:before="0" w:after="0"/>
        <w:jc w:val="center"/>
        <w:rPr>
          <w:rFonts w:asciiTheme="minorHAnsi" w:hAnsiTheme="minorHAnsi" w:cstheme="minorHAnsi"/>
          <w:b/>
        </w:rPr>
      </w:pPr>
    </w:p>
    <w:p w14:paraId="0B888E01" w14:textId="77777777" w:rsidR="00D02859" w:rsidRPr="00F868DD" w:rsidRDefault="00D02859" w:rsidP="00D02859">
      <w:pPr>
        <w:pStyle w:val="odrkyChar"/>
        <w:numPr>
          <w:ilvl w:val="0"/>
          <w:numId w:val="11"/>
        </w:numPr>
        <w:spacing w:before="0" w:after="0"/>
        <w:ind w:hanging="425"/>
        <w:rPr>
          <w:rFonts w:asciiTheme="minorHAnsi" w:hAnsiTheme="minorHAnsi" w:cstheme="minorHAnsi"/>
        </w:rPr>
      </w:pPr>
      <w:r w:rsidRPr="00F868DD">
        <w:rPr>
          <w:rFonts w:asciiTheme="minorHAnsi" w:hAnsiTheme="minorHAnsi" w:cstheme="minorHAnsi"/>
        </w:rPr>
        <w:t>Smluvní závazek provést dílo zaniká včasným a řádným splněním předmětu smlouvy v dohodnutých termínech a předáním díla objednateli.</w:t>
      </w:r>
    </w:p>
    <w:p w14:paraId="10BC67AD" w14:textId="77777777" w:rsidR="00D02859" w:rsidRPr="00F868DD" w:rsidRDefault="00D02859" w:rsidP="00D02859">
      <w:pPr>
        <w:pStyle w:val="odrkyChar"/>
        <w:numPr>
          <w:ilvl w:val="0"/>
          <w:numId w:val="11"/>
        </w:numPr>
        <w:spacing w:before="0" w:after="0"/>
        <w:ind w:hanging="425"/>
        <w:rPr>
          <w:rFonts w:asciiTheme="minorHAnsi" w:hAnsiTheme="minorHAnsi" w:cstheme="minorHAnsi"/>
        </w:rPr>
      </w:pPr>
      <w:r w:rsidRPr="00F868DD">
        <w:rPr>
          <w:rFonts w:asciiTheme="minorHAnsi" w:hAnsiTheme="minorHAnsi" w:cstheme="minorHAnsi"/>
        </w:rPr>
        <w:t>V případě nedodržení termínu splatnosti bude dodavatel oprávněn účtovat objednateli úrok z prodlení dle obecně závazného právního předpisu.</w:t>
      </w:r>
    </w:p>
    <w:p w14:paraId="26E20AE0" w14:textId="13FFB32F" w:rsidR="00D02859" w:rsidRPr="00F868DD" w:rsidRDefault="00D02859" w:rsidP="00D02859">
      <w:pPr>
        <w:pStyle w:val="odrkyChar"/>
        <w:numPr>
          <w:ilvl w:val="0"/>
          <w:numId w:val="11"/>
        </w:numPr>
        <w:spacing w:before="0" w:after="0"/>
        <w:ind w:hanging="425"/>
        <w:rPr>
          <w:rFonts w:asciiTheme="minorHAnsi" w:hAnsiTheme="minorHAnsi" w:cstheme="minorHAnsi"/>
        </w:rPr>
      </w:pPr>
      <w:r w:rsidRPr="00F868DD">
        <w:rPr>
          <w:rFonts w:asciiTheme="minorHAnsi" w:hAnsiTheme="minorHAnsi" w:cstheme="minorHAnsi"/>
        </w:rPr>
        <w:t>V případě nedodržení termínu dodání díla (části díla) bude objednatel oprávněn účtovat dodavateli smluvní pokutu ve výši 0,05</w:t>
      </w:r>
      <w:r w:rsidR="00821A11">
        <w:rPr>
          <w:rFonts w:asciiTheme="minorHAnsi" w:hAnsiTheme="minorHAnsi" w:cstheme="minorHAnsi"/>
        </w:rPr>
        <w:t xml:space="preserve"> </w:t>
      </w:r>
      <w:r w:rsidRPr="00F868DD">
        <w:rPr>
          <w:rFonts w:asciiTheme="minorHAnsi" w:hAnsiTheme="minorHAnsi" w:cstheme="minorHAnsi"/>
        </w:rPr>
        <w:t>% z celkové ceny díla bez DPH, za každý i započatý den prodlení od smluveného termínu.</w:t>
      </w:r>
    </w:p>
    <w:p w14:paraId="48C8019A" w14:textId="77777777" w:rsidR="00D02859" w:rsidRPr="00F868DD" w:rsidRDefault="00D02859" w:rsidP="00D02859">
      <w:pPr>
        <w:pStyle w:val="odrkyChar"/>
        <w:numPr>
          <w:ilvl w:val="0"/>
          <w:numId w:val="11"/>
        </w:numPr>
        <w:spacing w:before="0" w:after="0"/>
        <w:ind w:hanging="425"/>
        <w:rPr>
          <w:rFonts w:asciiTheme="minorHAnsi" w:hAnsiTheme="minorHAnsi" w:cstheme="minorHAnsi"/>
        </w:rPr>
      </w:pPr>
      <w:r w:rsidRPr="00F868DD">
        <w:rPr>
          <w:rFonts w:asciiTheme="minorHAnsi" w:hAnsiTheme="minorHAnsi" w:cstheme="minorHAnsi"/>
        </w:rPr>
        <w:t xml:space="preserve">Jestliže je dodavatel v prodlení s dodáním díla trvajícím déle než 14 dní nebo neprovádí dílo v souladu s touto smlouvou, je objednatel oprávněn odstoupit od smlouvy. </w:t>
      </w:r>
    </w:p>
    <w:p w14:paraId="3BF23CB3" w14:textId="77777777" w:rsidR="00D02859" w:rsidRPr="00F868DD" w:rsidRDefault="00D02859" w:rsidP="00D02859">
      <w:pPr>
        <w:pStyle w:val="odrkyChar"/>
        <w:numPr>
          <w:ilvl w:val="0"/>
          <w:numId w:val="11"/>
        </w:numPr>
        <w:spacing w:before="0" w:after="0"/>
        <w:ind w:hanging="425"/>
        <w:rPr>
          <w:rFonts w:asciiTheme="minorHAnsi" w:hAnsiTheme="minorHAnsi" w:cstheme="minorHAnsi"/>
        </w:rPr>
      </w:pPr>
      <w:r w:rsidRPr="00F868DD">
        <w:rPr>
          <w:rFonts w:asciiTheme="minorHAnsi" w:hAnsiTheme="minorHAnsi" w:cstheme="minorHAnsi"/>
        </w:rPr>
        <w:t xml:space="preserve">Právo na náhradu škody způsobené nesplněním povinností, za něž se sjednává smluvní pokuta, není zaplacením smluvní pokuty nijak dotčeno. </w:t>
      </w:r>
    </w:p>
    <w:p w14:paraId="570F6B01" w14:textId="77777777" w:rsidR="00D02859" w:rsidRPr="00F868DD" w:rsidRDefault="00D02859" w:rsidP="00D02859">
      <w:pPr>
        <w:pStyle w:val="odrkyChar"/>
        <w:numPr>
          <w:ilvl w:val="0"/>
          <w:numId w:val="11"/>
        </w:numPr>
        <w:spacing w:before="0" w:after="0"/>
        <w:ind w:hanging="425"/>
        <w:rPr>
          <w:rFonts w:asciiTheme="minorHAnsi" w:hAnsiTheme="minorHAnsi" w:cstheme="minorHAnsi"/>
        </w:rPr>
      </w:pPr>
      <w:r w:rsidRPr="00F868DD">
        <w:rPr>
          <w:rFonts w:asciiTheme="minorHAnsi" w:hAnsiTheme="minorHAnsi" w:cstheme="minorHAnsi"/>
        </w:rPr>
        <w:t xml:space="preserve">Okolnosti vylučující odpovědnost zprošťují povinnou stranu povinnosti platit smluvní pokutu. </w:t>
      </w:r>
    </w:p>
    <w:p w14:paraId="0588E640" w14:textId="77777777" w:rsidR="00D02859" w:rsidRPr="00F868DD" w:rsidRDefault="00D02859" w:rsidP="00D02859">
      <w:pPr>
        <w:pStyle w:val="odrkyChar"/>
        <w:spacing w:before="0" w:after="0"/>
        <w:ind w:left="360"/>
        <w:rPr>
          <w:rFonts w:asciiTheme="minorHAnsi" w:hAnsiTheme="minorHAnsi" w:cstheme="minorHAnsi"/>
        </w:rPr>
      </w:pPr>
    </w:p>
    <w:p w14:paraId="6FF5D367" w14:textId="77777777" w:rsidR="00D02859" w:rsidRPr="00F868DD" w:rsidRDefault="00D02859" w:rsidP="00D02859">
      <w:pPr>
        <w:pStyle w:val="odrkyChar"/>
        <w:spacing w:before="0" w:after="0"/>
        <w:ind w:hanging="425"/>
        <w:jc w:val="center"/>
        <w:rPr>
          <w:rFonts w:asciiTheme="minorHAnsi" w:hAnsiTheme="minorHAnsi" w:cstheme="minorHAnsi"/>
          <w:b/>
        </w:rPr>
      </w:pPr>
      <w:r w:rsidRPr="00F868DD">
        <w:rPr>
          <w:rFonts w:asciiTheme="minorHAnsi" w:hAnsiTheme="minorHAnsi" w:cstheme="minorHAnsi"/>
          <w:b/>
        </w:rPr>
        <w:t>Článek IX.</w:t>
      </w:r>
    </w:p>
    <w:p w14:paraId="44BC126D" w14:textId="77777777" w:rsidR="00D02859" w:rsidRPr="008770F9" w:rsidRDefault="00D02859" w:rsidP="00D02859">
      <w:pPr>
        <w:pStyle w:val="odrkyChar"/>
        <w:spacing w:before="0" w:after="0"/>
        <w:ind w:hanging="425"/>
        <w:jc w:val="center"/>
        <w:rPr>
          <w:rFonts w:asciiTheme="minorHAnsi" w:hAnsiTheme="minorHAnsi" w:cstheme="minorHAnsi"/>
          <w:b/>
        </w:rPr>
      </w:pPr>
      <w:r w:rsidRPr="008770F9">
        <w:rPr>
          <w:rFonts w:asciiTheme="minorHAnsi" w:hAnsiTheme="minorHAnsi" w:cstheme="minorHAnsi"/>
          <w:b/>
        </w:rPr>
        <w:t>Ostatní ujednání</w:t>
      </w:r>
    </w:p>
    <w:p w14:paraId="7E1BAABF" w14:textId="77777777" w:rsidR="00D02859" w:rsidRPr="008770F9" w:rsidRDefault="00D02859" w:rsidP="00D02859">
      <w:pPr>
        <w:pStyle w:val="odrkyChar"/>
        <w:spacing w:before="0" w:after="0"/>
        <w:ind w:hanging="425"/>
        <w:rPr>
          <w:rFonts w:asciiTheme="minorHAnsi" w:hAnsiTheme="minorHAnsi" w:cstheme="minorHAnsi"/>
          <w:b/>
        </w:rPr>
      </w:pPr>
    </w:p>
    <w:p w14:paraId="067FB2CA" w14:textId="77777777" w:rsidR="00D02859" w:rsidRPr="00E13B72" w:rsidRDefault="00D02859" w:rsidP="00D02859">
      <w:pPr>
        <w:pStyle w:val="odrkyChar"/>
        <w:numPr>
          <w:ilvl w:val="0"/>
          <w:numId w:val="6"/>
        </w:numPr>
        <w:spacing w:before="0" w:after="0"/>
        <w:ind w:hanging="425"/>
        <w:rPr>
          <w:rFonts w:asciiTheme="minorHAnsi" w:hAnsiTheme="minorHAnsi" w:cstheme="minorHAnsi"/>
        </w:rPr>
      </w:pPr>
      <w:r w:rsidRPr="00E13B72">
        <w:rPr>
          <w:rFonts w:asciiTheme="minorHAnsi" w:hAnsiTheme="minorHAnsi" w:cstheme="minorHAnsi"/>
        </w:rPr>
        <w:t xml:space="preserve">Touto smlouvou zároveň dodavatel objednateli poskytuje výhradní licenci ke všem způsobům užití díla (částem díla) v neomezeném rozsahu a právo upravit či jinak měnit dílo, jeho název nebo označení autora nebo spojit díla s jiným dílem, jakož i zařadit dílo do díla souborného. Objednatel může oprávnění tvořící součást licence zcela nebo zčásti poskytnout třetí osobě (podlicence), k čemuž dodavatel (autor) poskytuje výslovný souhlas. Poskytnutí licence (včetně všech případných podlicencí) dle této smlouvy je bezúplatné s ohledem na souběžné sjednání ceny díla dle čl. VI této smlouvy. </w:t>
      </w:r>
    </w:p>
    <w:p w14:paraId="6BFAB2BE" w14:textId="77777777" w:rsidR="00D02859" w:rsidRPr="00F868DD" w:rsidRDefault="00D02859" w:rsidP="00D02859">
      <w:pPr>
        <w:pStyle w:val="odrkyChar"/>
        <w:numPr>
          <w:ilvl w:val="0"/>
          <w:numId w:val="6"/>
        </w:numPr>
        <w:spacing w:before="0" w:after="0"/>
        <w:ind w:hanging="425"/>
        <w:rPr>
          <w:rFonts w:asciiTheme="minorHAnsi" w:hAnsiTheme="minorHAnsi" w:cstheme="minorHAnsi"/>
        </w:rPr>
      </w:pPr>
      <w:r w:rsidRPr="00F868DD">
        <w:rPr>
          <w:rFonts w:asciiTheme="minorHAnsi" w:hAnsiTheme="minorHAnsi" w:cstheme="minorHAnsi"/>
        </w:rPr>
        <w:t xml:space="preserve">Dodavatel prohlašuje, že má své právní poměry uspořádány způsobem, který mu umožňuje poskytnutí shora uvedené licence objednateli. </w:t>
      </w:r>
    </w:p>
    <w:p w14:paraId="0BA8082E" w14:textId="77777777" w:rsidR="00D02859" w:rsidRPr="00F868DD" w:rsidRDefault="00D02859" w:rsidP="00D02859">
      <w:pPr>
        <w:pStyle w:val="odrkyChar"/>
        <w:spacing w:before="0" w:after="0"/>
        <w:jc w:val="center"/>
        <w:rPr>
          <w:rFonts w:asciiTheme="minorHAnsi" w:hAnsiTheme="minorHAnsi" w:cstheme="minorHAnsi"/>
          <w:b/>
        </w:rPr>
      </w:pPr>
    </w:p>
    <w:p w14:paraId="484E8894" w14:textId="77777777" w:rsidR="00D02859" w:rsidRPr="00F868DD" w:rsidRDefault="00D02859" w:rsidP="00D02859">
      <w:pPr>
        <w:pStyle w:val="odrkyChar"/>
        <w:spacing w:before="0" w:after="0"/>
        <w:jc w:val="center"/>
        <w:rPr>
          <w:rFonts w:asciiTheme="minorHAnsi" w:hAnsiTheme="minorHAnsi" w:cstheme="minorHAnsi"/>
          <w:b/>
        </w:rPr>
      </w:pPr>
    </w:p>
    <w:p w14:paraId="07DA74A1"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Článek X.</w:t>
      </w:r>
    </w:p>
    <w:p w14:paraId="62B8F650" w14:textId="77777777" w:rsidR="00D02859" w:rsidRPr="00F868DD" w:rsidRDefault="00D02859" w:rsidP="00D02859">
      <w:pPr>
        <w:pStyle w:val="odrkyChar"/>
        <w:spacing w:before="0" w:after="0"/>
        <w:jc w:val="center"/>
        <w:rPr>
          <w:rFonts w:asciiTheme="minorHAnsi" w:hAnsiTheme="minorHAnsi" w:cstheme="minorHAnsi"/>
          <w:b/>
        </w:rPr>
      </w:pPr>
      <w:r w:rsidRPr="00F868DD">
        <w:rPr>
          <w:rFonts w:asciiTheme="minorHAnsi" w:hAnsiTheme="minorHAnsi" w:cstheme="minorHAnsi"/>
          <w:b/>
        </w:rPr>
        <w:t>Všeobecná ujednání</w:t>
      </w:r>
    </w:p>
    <w:p w14:paraId="6CCE533F" w14:textId="77777777" w:rsidR="00D02859" w:rsidRPr="00F868DD" w:rsidRDefault="00D02859" w:rsidP="00D02859">
      <w:pPr>
        <w:pStyle w:val="odrkyChar"/>
        <w:spacing w:before="0" w:after="0"/>
        <w:jc w:val="center"/>
        <w:rPr>
          <w:rFonts w:asciiTheme="minorHAnsi" w:hAnsiTheme="minorHAnsi" w:cstheme="minorHAnsi"/>
          <w:b/>
        </w:rPr>
      </w:pPr>
    </w:p>
    <w:p w14:paraId="425C7F37" w14:textId="77777777" w:rsidR="00D02859" w:rsidRPr="00F868DD" w:rsidRDefault="00D02859" w:rsidP="00D02859">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rPr>
        <w:t>Tuto smlouvu lze změnit nebo doplňovat pouze písemnými vzestupně číslovanými dodatky, které budou podepsány oběma smluvními stranami.</w:t>
      </w:r>
    </w:p>
    <w:p w14:paraId="71892709" w14:textId="77777777" w:rsidR="00D02859" w:rsidRPr="00F868DD" w:rsidRDefault="00D02859" w:rsidP="00D02859">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rPr>
        <w:t>Nastanou-li u některé ze smluvních stran skutečnosti bránící řádnému plnění této smlouvy, je povinna to ihned bez zbytečného odkladu oznámit druhé straně a vyvolat jednání zástupců smluvních stran.</w:t>
      </w:r>
    </w:p>
    <w:p w14:paraId="35AB7E1B" w14:textId="77777777" w:rsidR="00D02859" w:rsidRPr="00F868DD" w:rsidRDefault="00D02859" w:rsidP="00D02859">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rPr>
        <w:t>Smlouva nabývá platnosti dnem podpisu oběma stranami.</w:t>
      </w:r>
    </w:p>
    <w:p w14:paraId="0F1192C6" w14:textId="77777777" w:rsidR="00D02859" w:rsidRPr="00F868DD" w:rsidRDefault="00D02859" w:rsidP="00D02859">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rPr>
        <w:t>Smluvní strany prohlašují, že žádná část smlouvy nenaplňuje znaky obchodního tajemství dle § 504 zákona č. 89/2012 Sb., občanský zákoník, ve znění pozdějších předpisů. Obě smluvní strany se zavazují, že obchodní a technické informace, které jim byly v průběhu realizace díla svěřeny druhou stranou, nezpřístupní třetím osobám bez písemného souhlasu druhé strany a nepoužijí tyto informace k jiným účelům, než je k plnění podmínek smlouvy.</w:t>
      </w:r>
    </w:p>
    <w:p w14:paraId="30387BEA" w14:textId="77777777" w:rsidR="00D02859" w:rsidRPr="00F868DD" w:rsidRDefault="00D02859" w:rsidP="00D02859">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rPr>
        <w:t>Právní vztahy touto smlouvou výslovně neupravené se řídí občanským zákoníkem.</w:t>
      </w:r>
    </w:p>
    <w:p w14:paraId="01F68C84" w14:textId="77777777" w:rsidR="00D02859" w:rsidRPr="00F868DD" w:rsidRDefault="00D02859" w:rsidP="00D02859">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color w:val="000000"/>
        </w:rPr>
        <w:t xml:space="preserve">Tato smlouva se vyhotovuje </w:t>
      </w:r>
      <w:r w:rsidRPr="00F868DD">
        <w:rPr>
          <w:rFonts w:asciiTheme="minorHAnsi" w:hAnsiTheme="minorHAnsi" w:cstheme="minorHAnsi"/>
        </w:rPr>
        <w:t>ve dvou stejnopisech</w:t>
      </w:r>
      <w:r w:rsidRPr="00F868DD">
        <w:rPr>
          <w:rFonts w:asciiTheme="minorHAnsi" w:hAnsiTheme="minorHAnsi" w:cstheme="minorHAnsi"/>
          <w:color w:val="000000"/>
        </w:rPr>
        <w:t>, z nichž jeden obdrží dodavatel a jeden objednatel.</w:t>
      </w:r>
    </w:p>
    <w:p w14:paraId="48F9ECB8" w14:textId="0555952D" w:rsidR="00D02859" w:rsidRDefault="00D02859" w:rsidP="00E13B72">
      <w:pPr>
        <w:pStyle w:val="odrkyChar"/>
        <w:numPr>
          <w:ilvl w:val="0"/>
          <w:numId w:val="4"/>
        </w:numPr>
        <w:tabs>
          <w:tab w:val="clear" w:pos="720"/>
        </w:tabs>
        <w:spacing w:before="0" w:after="0"/>
        <w:ind w:left="425" w:hanging="425"/>
        <w:rPr>
          <w:rFonts w:asciiTheme="minorHAnsi" w:hAnsiTheme="minorHAnsi" w:cstheme="minorHAnsi"/>
        </w:rPr>
      </w:pPr>
      <w:r w:rsidRPr="00F868DD">
        <w:rPr>
          <w:rFonts w:asciiTheme="minorHAnsi" w:hAnsiTheme="minorHAnsi" w:cstheme="minorHAnsi"/>
          <w:color w:val="000000"/>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526F4C6A" w14:textId="77777777" w:rsidR="00E13B72" w:rsidRPr="00E13B72" w:rsidRDefault="00E13B72" w:rsidP="00E13B72">
      <w:pPr>
        <w:pStyle w:val="odrkyChar"/>
        <w:spacing w:before="0" w:after="0"/>
        <w:rPr>
          <w:rFonts w:asciiTheme="minorHAnsi" w:hAnsiTheme="minorHAnsi" w:cstheme="minorHAnsi"/>
        </w:rPr>
      </w:pPr>
    </w:p>
    <w:p w14:paraId="2690E6DA" w14:textId="77777777" w:rsidR="00767960" w:rsidRPr="00767960" w:rsidRDefault="00767960" w:rsidP="00767960">
      <w:pPr>
        <w:widowControl w:val="0"/>
        <w:tabs>
          <w:tab w:val="left" w:pos="851"/>
          <w:tab w:val="left" w:pos="1021"/>
        </w:tabs>
        <w:spacing w:line="276" w:lineRule="auto"/>
        <w:rPr>
          <w:rFonts w:ascii="Arial" w:hAnsi="Arial" w:cs="Arial"/>
          <w:sz w:val="20"/>
          <w:szCs w:val="20"/>
        </w:rPr>
      </w:pPr>
      <w:r w:rsidRPr="00767960">
        <w:rPr>
          <w:rFonts w:ascii="Arial" w:hAnsi="Arial" w:cs="Arial"/>
          <w:sz w:val="20"/>
          <w:szCs w:val="20"/>
        </w:rPr>
        <w:t>Ve Zlíně dne …………………………….</w:t>
      </w:r>
      <w:r w:rsidRPr="00767960">
        <w:rPr>
          <w:rFonts w:ascii="Arial" w:hAnsi="Arial" w:cs="Arial"/>
          <w:sz w:val="20"/>
          <w:szCs w:val="20"/>
        </w:rPr>
        <w:tab/>
      </w:r>
      <w:r w:rsidRPr="00767960">
        <w:rPr>
          <w:rFonts w:ascii="Arial" w:hAnsi="Arial" w:cs="Arial"/>
          <w:sz w:val="20"/>
          <w:szCs w:val="20"/>
        </w:rPr>
        <w:tab/>
      </w:r>
      <w:r w:rsidRPr="00767960">
        <w:rPr>
          <w:rFonts w:ascii="Arial" w:hAnsi="Arial" w:cs="Arial"/>
          <w:sz w:val="20"/>
          <w:szCs w:val="20"/>
        </w:rPr>
        <w:tab/>
        <w:t>V Praze dne …………………………….</w:t>
      </w:r>
    </w:p>
    <w:p w14:paraId="1FF4EE3F" w14:textId="77777777" w:rsidR="00767960" w:rsidRPr="00767960" w:rsidRDefault="00767960" w:rsidP="00767960">
      <w:pPr>
        <w:spacing w:after="160" w:line="256" w:lineRule="auto"/>
        <w:rPr>
          <w:rFonts w:ascii="Arial" w:eastAsia="Calibri" w:hAnsi="Arial" w:cs="Arial"/>
          <w:sz w:val="14"/>
          <w:szCs w:val="14"/>
        </w:rPr>
      </w:pPr>
    </w:p>
    <w:p w14:paraId="1264B172" w14:textId="77777777" w:rsidR="00767960" w:rsidRPr="00767960" w:rsidRDefault="00767960" w:rsidP="00767960">
      <w:pPr>
        <w:spacing w:after="160" w:line="256" w:lineRule="auto"/>
        <w:rPr>
          <w:rFonts w:ascii="Arial" w:eastAsia="Calibri" w:hAnsi="Arial" w:cs="Arial"/>
          <w:sz w:val="20"/>
          <w:szCs w:val="20"/>
        </w:rPr>
      </w:pPr>
      <w:r w:rsidRPr="00767960">
        <w:rPr>
          <w:rFonts w:ascii="Arial" w:eastAsia="Calibri" w:hAnsi="Arial" w:cs="Arial"/>
          <w:sz w:val="20"/>
          <w:szCs w:val="20"/>
        </w:rPr>
        <w:t>…………………………………</w:t>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t>…………………………………</w:t>
      </w:r>
    </w:p>
    <w:p w14:paraId="3BF80BA0" w14:textId="77777777" w:rsidR="00767960" w:rsidRPr="00767960" w:rsidRDefault="00767960" w:rsidP="00040F2B">
      <w:pPr>
        <w:spacing w:after="40"/>
        <w:rPr>
          <w:rFonts w:ascii="Arial" w:eastAsia="Calibri" w:hAnsi="Arial" w:cs="Arial"/>
          <w:sz w:val="20"/>
          <w:szCs w:val="20"/>
        </w:rPr>
      </w:pPr>
      <w:r w:rsidRPr="00767960">
        <w:rPr>
          <w:rFonts w:ascii="Arial" w:eastAsia="Calibri" w:hAnsi="Arial" w:cs="Arial"/>
          <w:sz w:val="20"/>
          <w:szCs w:val="20"/>
        </w:rPr>
        <w:t>Za objednatele</w:t>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t>Za dodavatele</w:t>
      </w:r>
    </w:p>
    <w:p w14:paraId="35E2CF38" w14:textId="77777777" w:rsidR="00767960" w:rsidRPr="00767960" w:rsidRDefault="00767960" w:rsidP="00040F2B">
      <w:pPr>
        <w:spacing w:after="40"/>
        <w:rPr>
          <w:rFonts w:ascii="Arial" w:eastAsia="Calibri" w:hAnsi="Arial" w:cs="Arial"/>
          <w:sz w:val="20"/>
          <w:szCs w:val="20"/>
        </w:rPr>
      </w:pPr>
      <w:r w:rsidRPr="00767960">
        <w:rPr>
          <w:rFonts w:ascii="Arial" w:eastAsia="Calibri" w:hAnsi="Arial" w:cs="Arial"/>
          <w:sz w:val="20"/>
          <w:szCs w:val="20"/>
        </w:rPr>
        <w:t>Mgr. Zuzana Vojtová</w:t>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r>
      <w:r w:rsidRPr="00767960">
        <w:rPr>
          <w:rFonts w:ascii="Arial" w:eastAsia="Calibri" w:hAnsi="Arial" w:cs="Arial"/>
          <w:sz w:val="20"/>
          <w:szCs w:val="20"/>
        </w:rPr>
        <w:tab/>
        <w:t>Mgr. Radek Jalůvka</w:t>
      </w:r>
    </w:p>
    <w:p w14:paraId="43737460" w14:textId="7C4830A5" w:rsidR="00D02859" w:rsidRPr="00F868DD" w:rsidRDefault="00767960" w:rsidP="00040F2B">
      <w:pPr>
        <w:pStyle w:val="odrkyChar"/>
        <w:spacing w:before="0" w:after="40"/>
        <w:rPr>
          <w:rFonts w:asciiTheme="minorHAnsi" w:hAnsiTheme="minorHAnsi" w:cstheme="minorHAnsi"/>
        </w:rPr>
      </w:pPr>
      <w:r w:rsidRPr="00767960">
        <w:rPr>
          <w:rFonts w:eastAsia="Calibri"/>
          <w:sz w:val="20"/>
          <w:szCs w:val="20"/>
        </w:rPr>
        <w:t>Ředitelka, Statutární zástupkyně</w:t>
      </w:r>
      <w:r w:rsidRPr="00767960">
        <w:rPr>
          <w:rFonts w:eastAsia="Calibri"/>
          <w:sz w:val="20"/>
          <w:szCs w:val="20"/>
        </w:rPr>
        <w:tab/>
      </w:r>
      <w:r w:rsidRPr="00767960">
        <w:rPr>
          <w:rFonts w:eastAsia="Calibri"/>
          <w:sz w:val="20"/>
          <w:szCs w:val="20"/>
        </w:rPr>
        <w:tab/>
      </w:r>
      <w:r w:rsidRPr="00767960">
        <w:rPr>
          <w:rFonts w:eastAsia="Calibri"/>
          <w:sz w:val="20"/>
          <w:szCs w:val="20"/>
        </w:rPr>
        <w:tab/>
        <w:t>Jednatel</w:t>
      </w:r>
      <w:r w:rsidR="00D02859" w:rsidRPr="00F868DD">
        <w:rPr>
          <w:rFonts w:asciiTheme="minorHAnsi" w:hAnsiTheme="minorHAnsi" w:cstheme="minorHAnsi"/>
        </w:rPr>
        <w:tab/>
      </w:r>
      <w:r w:rsidR="00D02859" w:rsidRPr="00F868DD">
        <w:rPr>
          <w:rFonts w:asciiTheme="minorHAnsi" w:hAnsiTheme="minorHAnsi" w:cstheme="minorHAnsi"/>
        </w:rPr>
        <w:tab/>
      </w:r>
      <w:r w:rsidR="00D02859" w:rsidRPr="00F868DD">
        <w:rPr>
          <w:rFonts w:asciiTheme="minorHAnsi" w:hAnsiTheme="minorHAnsi" w:cstheme="minorHAnsi"/>
        </w:rPr>
        <w:tab/>
      </w:r>
      <w:r w:rsidR="00D02859" w:rsidRPr="00F868DD">
        <w:rPr>
          <w:rFonts w:asciiTheme="minorHAnsi" w:hAnsiTheme="minorHAnsi" w:cstheme="minorHAnsi"/>
        </w:rPr>
        <w:tab/>
      </w:r>
      <w:r w:rsidR="00D02859" w:rsidRPr="00F868DD">
        <w:rPr>
          <w:rFonts w:asciiTheme="minorHAnsi" w:hAnsiTheme="minorHAnsi" w:cstheme="minorHAnsi"/>
        </w:rPr>
        <w:tab/>
      </w:r>
      <w:r w:rsidR="00D02859" w:rsidRPr="00F868DD">
        <w:rPr>
          <w:rFonts w:asciiTheme="minorHAnsi" w:hAnsiTheme="minorHAnsi" w:cstheme="minorHAnsi"/>
        </w:rPr>
        <w:tab/>
      </w:r>
    </w:p>
    <w:p w14:paraId="3F446E0D" w14:textId="77777777" w:rsidR="00D02859" w:rsidRPr="00F868DD" w:rsidRDefault="00D02859" w:rsidP="00D02859">
      <w:pPr>
        <w:rPr>
          <w:rFonts w:asciiTheme="minorHAnsi" w:hAnsiTheme="minorHAnsi" w:cstheme="minorHAnsi"/>
          <w:color w:val="FFFFFF"/>
          <w:sz w:val="22"/>
          <w:szCs w:val="22"/>
        </w:rPr>
      </w:pPr>
    </w:p>
    <w:p w14:paraId="3F3EC722" w14:textId="77C7C2CE" w:rsidR="00D02859" w:rsidRDefault="00D02859" w:rsidP="00D02859">
      <w:pPr>
        <w:rPr>
          <w:rFonts w:asciiTheme="minorHAnsi" w:hAnsiTheme="minorHAnsi" w:cstheme="minorHAnsi"/>
          <w:color w:val="FFFFFF"/>
          <w:sz w:val="22"/>
          <w:szCs w:val="22"/>
        </w:rPr>
      </w:pPr>
    </w:p>
    <w:p w14:paraId="0046A4C9" w14:textId="7520E338" w:rsidR="00D02859" w:rsidRDefault="00D02859" w:rsidP="00D02859">
      <w:pPr>
        <w:rPr>
          <w:rFonts w:asciiTheme="minorHAnsi" w:hAnsiTheme="minorHAnsi" w:cstheme="minorHAnsi"/>
          <w:color w:val="FFFFFF"/>
          <w:sz w:val="22"/>
          <w:szCs w:val="22"/>
        </w:rPr>
      </w:pPr>
    </w:p>
    <w:p w14:paraId="09B9E2D1" w14:textId="67696011" w:rsidR="005346C2" w:rsidRDefault="005346C2" w:rsidP="00D02859">
      <w:pPr>
        <w:rPr>
          <w:rFonts w:asciiTheme="minorHAnsi" w:hAnsiTheme="minorHAnsi" w:cstheme="minorHAnsi"/>
          <w:color w:val="FFFFFF"/>
          <w:sz w:val="22"/>
          <w:szCs w:val="22"/>
        </w:rPr>
      </w:pPr>
    </w:p>
    <w:p w14:paraId="50974FC1" w14:textId="68E9F7CF" w:rsidR="005346C2" w:rsidRDefault="005346C2" w:rsidP="00D02859">
      <w:pPr>
        <w:rPr>
          <w:rFonts w:asciiTheme="minorHAnsi" w:hAnsiTheme="minorHAnsi" w:cstheme="minorHAnsi"/>
          <w:color w:val="FFFFFF"/>
          <w:sz w:val="22"/>
          <w:szCs w:val="22"/>
        </w:rPr>
      </w:pPr>
    </w:p>
    <w:p w14:paraId="72D4BE87" w14:textId="1EFFFC6A" w:rsidR="005346C2" w:rsidRDefault="005346C2" w:rsidP="00D02859">
      <w:pPr>
        <w:rPr>
          <w:rFonts w:asciiTheme="minorHAnsi" w:hAnsiTheme="minorHAnsi" w:cstheme="minorHAnsi"/>
          <w:color w:val="FFFFFF"/>
          <w:sz w:val="22"/>
          <w:szCs w:val="22"/>
        </w:rPr>
      </w:pPr>
    </w:p>
    <w:p w14:paraId="5D832401" w14:textId="4102CA5B" w:rsidR="005346C2" w:rsidRDefault="005346C2" w:rsidP="00D02859">
      <w:pPr>
        <w:rPr>
          <w:rFonts w:asciiTheme="minorHAnsi" w:hAnsiTheme="minorHAnsi" w:cstheme="minorHAnsi"/>
          <w:color w:val="FFFFFF"/>
          <w:sz w:val="22"/>
          <w:szCs w:val="22"/>
        </w:rPr>
      </w:pPr>
    </w:p>
    <w:p w14:paraId="2319E2B9" w14:textId="62A4843A" w:rsidR="005346C2" w:rsidRDefault="005346C2" w:rsidP="00D02859">
      <w:pPr>
        <w:rPr>
          <w:rFonts w:asciiTheme="minorHAnsi" w:hAnsiTheme="minorHAnsi" w:cstheme="minorHAnsi"/>
          <w:color w:val="FFFFFF"/>
          <w:sz w:val="22"/>
          <w:szCs w:val="22"/>
        </w:rPr>
      </w:pPr>
    </w:p>
    <w:p w14:paraId="5C71838E" w14:textId="420A17B3" w:rsidR="005346C2" w:rsidRDefault="005346C2" w:rsidP="00D02859">
      <w:pPr>
        <w:rPr>
          <w:rFonts w:asciiTheme="minorHAnsi" w:hAnsiTheme="minorHAnsi" w:cstheme="minorHAnsi"/>
          <w:color w:val="FFFFFF"/>
          <w:sz w:val="22"/>
          <w:szCs w:val="22"/>
        </w:rPr>
      </w:pPr>
    </w:p>
    <w:p w14:paraId="183BF30A" w14:textId="70780E77" w:rsidR="005346C2" w:rsidRDefault="005346C2" w:rsidP="00D02859">
      <w:pPr>
        <w:rPr>
          <w:rFonts w:asciiTheme="minorHAnsi" w:hAnsiTheme="minorHAnsi" w:cstheme="minorHAnsi"/>
          <w:color w:val="FFFFFF"/>
          <w:sz w:val="22"/>
          <w:szCs w:val="22"/>
        </w:rPr>
      </w:pPr>
    </w:p>
    <w:p w14:paraId="48CFE091" w14:textId="08AC3A46" w:rsidR="005346C2" w:rsidRDefault="005346C2" w:rsidP="00D02859">
      <w:pPr>
        <w:rPr>
          <w:rFonts w:asciiTheme="minorHAnsi" w:hAnsiTheme="minorHAnsi" w:cstheme="minorHAnsi"/>
          <w:color w:val="FFFFFF"/>
          <w:sz w:val="22"/>
          <w:szCs w:val="22"/>
        </w:rPr>
      </w:pPr>
    </w:p>
    <w:p w14:paraId="524447B3" w14:textId="3021CFCF" w:rsidR="00352DCB" w:rsidRDefault="00352DCB" w:rsidP="00D02859">
      <w:pPr>
        <w:rPr>
          <w:rFonts w:asciiTheme="minorHAnsi" w:hAnsiTheme="minorHAnsi" w:cstheme="minorHAnsi"/>
          <w:color w:val="FFFFFF"/>
          <w:sz w:val="22"/>
          <w:szCs w:val="22"/>
        </w:rPr>
      </w:pPr>
    </w:p>
    <w:p w14:paraId="1C2DFD36" w14:textId="667A6463" w:rsidR="00352DCB" w:rsidRDefault="00352DCB" w:rsidP="00D02859">
      <w:pPr>
        <w:rPr>
          <w:rFonts w:asciiTheme="minorHAnsi" w:hAnsiTheme="minorHAnsi" w:cstheme="minorHAnsi"/>
          <w:color w:val="FFFFFF"/>
          <w:sz w:val="22"/>
          <w:szCs w:val="22"/>
        </w:rPr>
      </w:pPr>
    </w:p>
    <w:p w14:paraId="006A1F62" w14:textId="610D05F2" w:rsidR="00352DCB" w:rsidRDefault="00352DCB" w:rsidP="00D02859">
      <w:pPr>
        <w:rPr>
          <w:rFonts w:asciiTheme="minorHAnsi" w:hAnsiTheme="minorHAnsi" w:cstheme="minorHAnsi"/>
          <w:color w:val="FFFFFF"/>
          <w:sz w:val="22"/>
          <w:szCs w:val="22"/>
        </w:rPr>
      </w:pPr>
    </w:p>
    <w:p w14:paraId="4BA9FC17" w14:textId="247C76BD" w:rsidR="00352DCB" w:rsidRDefault="00352DCB" w:rsidP="00D02859">
      <w:pPr>
        <w:rPr>
          <w:rFonts w:asciiTheme="minorHAnsi" w:hAnsiTheme="minorHAnsi" w:cstheme="minorHAnsi"/>
          <w:color w:val="FFFFFF"/>
          <w:sz w:val="22"/>
          <w:szCs w:val="22"/>
        </w:rPr>
      </w:pPr>
    </w:p>
    <w:p w14:paraId="55E407A7" w14:textId="2C55166A" w:rsidR="00352DCB" w:rsidRDefault="00352DCB" w:rsidP="00D02859">
      <w:pPr>
        <w:rPr>
          <w:rFonts w:asciiTheme="minorHAnsi" w:hAnsiTheme="minorHAnsi" w:cstheme="minorHAnsi"/>
          <w:color w:val="FFFFFF"/>
          <w:sz w:val="22"/>
          <w:szCs w:val="22"/>
        </w:rPr>
      </w:pPr>
    </w:p>
    <w:p w14:paraId="5749B33A" w14:textId="2C775894" w:rsidR="00352DCB" w:rsidRDefault="00352DCB" w:rsidP="00D02859">
      <w:pPr>
        <w:rPr>
          <w:rFonts w:asciiTheme="minorHAnsi" w:hAnsiTheme="minorHAnsi" w:cstheme="minorHAnsi"/>
          <w:color w:val="FFFFFF"/>
          <w:sz w:val="22"/>
          <w:szCs w:val="22"/>
        </w:rPr>
      </w:pPr>
    </w:p>
    <w:p w14:paraId="798DEFCB" w14:textId="75C9AD7B" w:rsidR="00352DCB" w:rsidRDefault="00352DCB" w:rsidP="00D02859">
      <w:pPr>
        <w:rPr>
          <w:rFonts w:asciiTheme="minorHAnsi" w:hAnsiTheme="minorHAnsi" w:cstheme="minorHAnsi"/>
          <w:color w:val="FFFFFF"/>
          <w:sz w:val="22"/>
          <w:szCs w:val="22"/>
        </w:rPr>
      </w:pPr>
    </w:p>
    <w:p w14:paraId="5511353A" w14:textId="24BFC755" w:rsidR="00352DCB" w:rsidRDefault="00352DCB" w:rsidP="00D02859">
      <w:pPr>
        <w:rPr>
          <w:rFonts w:asciiTheme="minorHAnsi" w:hAnsiTheme="minorHAnsi" w:cstheme="minorHAnsi"/>
          <w:color w:val="FFFFFF"/>
          <w:sz w:val="22"/>
          <w:szCs w:val="22"/>
        </w:rPr>
      </w:pPr>
    </w:p>
    <w:p w14:paraId="6C4EC372" w14:textId="5152CA6E" w:rsidR="00352DCB" w:rsidRDefault="00352DCB" w:rsidP="00D02859">
      <w:pPr>
        <w:rPr>
          <w:rFonts w:asciiTheme="minorHAnsi" w:hAnsiTheme="minorHAnsi" w:cstheme="minorHAnsi"/>
          <w:color w:val="FFFFFF"/>
          <w:sz w:val="22"/>
          <w:szCs w:val="22"/>
        </w:rPr>
      </w:pPr>
    </w:p>
    <w:p w14:paraId="702CC9A1" w14:textId="573C3111" w:rsidR="00352DCB" w:rsidRDefault="00352DCB" w:rsidP="00D02859">
      <w:pPr>
        <w:rPr>
          <w:rFonts w:asciiTheme="minorHAnsi" w:hAnsiTheme="minorHAnsi" w:cstheme="minorHAnsi"/>
          <w:color w:val="FFFFFF"/>
          <w:sz w:val="22"/>
          <w:szCs w:val="22"/>
        </w:rPr>
      </w:pPr>
    </w:p>
    <w:p w14:paraId="3B334719" w14:textId="47C29E3A" w:rsidR="00352DCB" w:rsidRDefault="00352DCB" w:rsidP="00D02859">
      <w:pPr>
        <w:rPr>
          <w:rFonts w:asciiTheme="minorHAnsi" w:hAnsiTheme="minorHAnsi" w:cstheme="minorHAnsi"/>
          <w:color w:val="FFFFFF"/>
          <w:sz w:val="22"/>
          <w:szCs w:val="22"/>
        </w:rPr>
      </w:pPr>
    </w:p>
    <w:p w14:paraId="103CE84C" w14:textId="009EE551" w:rsidR="00352DCB" w:rsidRDefault="00352DCB" w:rsidP="00D02859">
      <w:pPr>
        <w:rPr>
          <w:rFonts w:asciiTheme="minorHAnsi" w:hAnsiTheme="minorHAnsi" w:cstheme="minorHAnsi"/>
          <w:color w:val="FFFFFF"/>
          <w:sz w:val="22"/>
          <w:szCs w:val="22"/>
        </w:rPr>
      </w:pPr>
    </w:p>
    <w:p w14:paraId="6AD002F5" w14:textId="1AC96A35" w:rsidR="00352DCB" w:rsidRDefault="00352DCB" w:rsidP="00D02859">
      <w:pPr>
        <w:rPr>
          <w:rFonts w:asciiTheme="minorHAnsi" w:hAnsiTheme="minorHAnsi" w:cstheme="minorHAnsi"/>
          <w:color w:val="FFFFFF"/>
          <w:sz w:val="22"/>
          <w:szCs w:val="22"/>
        </w:rPr>
      </w:pPr>
    </w:p>
    <w:p w14:paraId="3BFC3857" w14:textId="424E15E7" w:rsidR="00352DCB" w:rsidRDefault="00352DCB" w:rsidP="00D02859">
      <w:pPr>
        <w:rPr>
          <w:rFonts w:asciiTheme="minorHAnsi" w:hAnsiTheme="minorHAnsi" w:cstheme="minorHAnsi"/>
          <w:color w:val="FFFFFF"/>
          <w:sz w:val="22"/>
          <w:szCs w:val="22"/>
        </w:rPr>
      </w:pPr>
    </w:p>
    <w:p w14:paraId="48AB1336" w14:textId="48BE70D3" w:rsidR="00352DCB" w:rsidRDefault="00EC420E" w:rsidP="00D02859">
      <w:pPr>
        <w:rPr>
          <w:rFonts w:asciiTheme="minorHAnsi" w:hAnsiTheme="minorHAnsi" w:cstheme="minorHAnsi"/>
          <w:color w:val="FFFFFF"/>
          <w:sz w:val="22"/>
          <w:szCs w:val="22"/>
        </w:rPr>
      </w:pPr>
      <w:r>
        <w:rPr>
          <w:rFonts w:asciiTheme="minorHAnsi" w:hAnsiTheme="minorHAnsi" w:cstheme="minorHAnsi"/>
          <w:color w:val="FFFFFF"/>
          <w:sz w:val="22"/>
          <w:szCs w:val="22"/>
        </w:rPr>
        <w:t xml:space="preserve"> </w:t>
      </w:r>
    </w:p>
    <w:p w14:paraId="4AD054CD" w14:textId="511212CE" w:rsidR="005346C2" w:rsidRDefault="005346C2" w:rsidP="00D02859">
      <w:pPr>
        <w:rPr>
          <w:rFonts w:asciiTheme="minorHAnsi" w:hAnsiTheme="minorHAnsi" w:cstheme="minorHAnsi"/>
          <w:color w:val="FFFFFF"/>
          <w:sz w:val="22"/>
          <w:szCs w:val="22"/>
        </w:rPr>
      </w:pPr>
    </w:p>
    <w:p w14:paraId="5D381D53" w14:textId="3B4B577F" w:rsidR="005346C2" w:rsidRDefault="005346C2" w:rsidP="005E79E4">
      <w:pPr>
        <w:pStyle w:val="odrkyChar"/>
        <w:spacing w:before="0" w:after="0"/>
        <w:rPr>
          <w:rFonts w:asciiTheme="minorHAnsi" w:hAnsiTheme="minorHAnsi" w:cstheme="minorHAnsi"/>
        </w:rPr>
      </w:pPr>
    </w:p>
    <w:p w14:paraId="54687F5F" w14:textId="2ADF84D7" w:rsidR="005346C2" w:rsidRDefault="005346C2" w:rsidP="005E79E4">
      <w:pPr>
        <w:pStyle w:val="odrkyChar"/>
        <w:spacing w:before="0" w:after="0"/>
        <w:rPr>
          <w:rFonts w:asciiTheme="minorHAnsi" w:hAnsiTheme="minorHAnsi" w:cstheme="minorHAnsi"/>
        </w:rPr>
      </w:pPr>
    </w:p>
    <w:p w14:paraId="5C443197" w14:textId="6850114A" w:rsidR="00D76423" w:rsidRPr="00040F2B" w:rsidRDefault="00D76423" w:rsidP="00D76423">
      <w:pPr>
        <w:pStyle w:val="Nadpis1"/>
        <w:spacing w:after="240"/>
        <w:jc w:val="center"/>
        <w:rPr>
          <w:rFonts w:asciiTheme="minorHAnsi" w:eastAsia="Times New Roman" w:hAnsiTheme="minorHAnsi" w:cstheme="minorHAnsi"/>
          <w:b/>
          <w:color w:val="auto"/>
          <w:sz w:val="22"/>
          <w:szCs w:val="22"/>
          <w:lang w:eastAsia="cs-CZ"/>
        </w:rPr>
      </w:pPr>
      <w:bookmarkStart w:id="3" w:name="_Toc127262211"/>
      <w:r w:rsidRPr="00040F2B">
        <w:rPr>
          <w:rFonts w:asciiTheme="minorHAnsi" w:eastAsia="Times New Roman" w:hAnsiTheme="minorHAnsi" w:cstheme="minorHAnsi"/>
          <w:b/>
          <w:color w:val="auto"/>
          <w:sz w:val="22"/>
          <w:szCs w:val="22"/>
          <w:lang w:eastAsia="cs-CZ"/>
        </w:rPr>
        <w:t>P</w:t>
      </w:r>
      <w:r w:rsidRPr="00D76423">
        <w:rPr>
          <w:rFonts w:asciiTheme="minorHAnsi" w:eastAsia="Times New Roman" w:hAnsiTheme="minorHAnsi" w:cstheme="minorHAnsi"/>
          <w:b/>
          <w:color w:val="auto"/>
          <w:sz w:val="22"/>
          <w:szCs w:val="22"/>
          <w:lang w:eastAsia="cs-CZ"/>
        </w:rPr>
        <w:t>říloha č</w:t>
      </w:r>
      <w:r w:rsidRPr="00040F2B">
        <w:rPr>
          <w:rFonts w:asciiTheme="minorHAnsi" w:eastAsia="Times New Roman" w:hAnsiTheme="minorHAnsi" w:cstheme="minorHAnsi"/>
          <w:b/>
          <w:color w:val="auto"/>
          <w:sz w:val="22"/>
          <w:szCs w:val="22"/>
          <w:lang w:eastAsia="cs-CZ"/>
        </w:rPr>
        <w:t>. 1 – P</w:t>
      </w:r>
      <w:r w:rsidRPr="00D76423">
        <w:rPr>
          <w:rFonts w:asciiTheme="minorHAnsi" w:eastAsia="Times New Roman" w:hAnsiTheme="minorHAnsi" w:cstheme="minorHAnsi"/>
          <w:b/>
          <w:color w:val="auto"/>
          <w:sz w:val="22"/>
          <w:szCs w:val="22"/>
          <w:lang w:eastAsia="cs-CZ"/>
        </w:rPr>
        <w:t>odrobný popis předmětu díla</w:t>
      </w:r>
      <w:bookmarkEnd w:id="3"/>
    </w:p>
    <w:p w14:paraId="3F2F6464" w14:textId="77777777" w:rsidR="00D76423" w:rsidRPr="00040F2B" w:rsidRDefault="00D76423" w:rsidP="00040F2B">
      <w:pPr>
        <w:spacing w:after="200"/>
        <w:jc w:val="both"/>
        <w:rPr>
          <w:rFonts w:asciiTheme="minorHAnsi" w:hAnsiTheme="minorHAnsi" w:cstheme="minorHAnsi"/>
          <w:b/>
          <w:bCs/>
          <w:sz w:val="22"/>
          <w:szCs w:val="22"/>
        </w:rPr>
      </w:pPr>
      <w:r w:rsidRPr="00040F2B">
        <w:rPr>
          <w:rFonts w:asciiTheme="minorHAnsi" w:hAnsiTheme="minorHAnsi" w:cstheme="minorHAnsi"/>
          <w:b/>
          <w:bCs/>
          <w:sz w:val="22"/>
          <w:szCs w:val="22"/>
        </w:rPr>
        <w:t>Představení agentury Ipsos</w:t>
      </w:r>
    </w:p>
    <w:p w14:paraId="182B37CF" w14:textId="77777777" w:rsidR="00D76423" w:rsidRPr="00040F2B" w:rsidRDefault="00D76423" w:rsidP="00040F2B">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Společnost Ipsos patří mezi vedoucí firmy v oblasti výzkumu trhu a veřejného mínění. Na českém trhu působí dlouhodobě a poskytuje svým klientům komplexní služby a poradenství napříč specializacemi (marketingový výzkum, výzkum reklamy, loajalitní výzkum, výzkum v oblasti farmacie, médií a veřejného sektoru). Ipsos zaměstnává více než 300 specialistů analytiků, konzultantů, statistiků či psychologů a realizuje kvalitativní i kvantitativní studie pro klienty ze všech sektorů ekonomiky. Společnost je členem profesních organizací ESOMAR, SIMAR, SAVA a řídí se dle jejich etických principů a metodických pravidel. Působí rovněž v rámci ČMS a AMSP ČR.</w:t>
      </w:r>
    </w:p>
    <w:p w14:paraId="4D08ADC1" w14:textId="77777777" w:rsidR="00D76423" w:rsidRPr="00040F2B" w:rsidRDefault="00D76423" w:rsidP="00040F2B">
      <w:pPr>
        <w:spacing w:after="200"/>
        <w:jc w:val="both"/>
        <w:rPr>
          <w:rFonts w:asciiTheme="minorHAnsi" w:hAnsiTheme="minorHAnsi" w:cstheme="minorHAnsi"/>
          <w:noProof/>
          <w:sz w:val="22"/>
          <w:szCs w:val="22"/>
        </w:rPr>
      </w:pPr>
      <w:bookmarkStart w:id="4" w:name="_Hlk104295086"/>
      <w:r w:rsidRPr="00040F2B">
        <w:rPr>
          <w:rFonts w:asciiTheme="minorHAnsi" w:hAnsiTheme="minorHAnsi" w:cstheme="minorHAnsi"/>
          <w:noProof/>
          <w:sz w:val="22"/>
          <w:szCs w:val="22"/>
        </w:rPr>
        <w:t>Společnost Ipsos klade především důraz na porozumění daných situací a potřeb klientů, velmi dobře zná lokální trh a soustředí se na přidanou hodnotu a implikace vyplývající z výzkumu. Mimo jiné garantuje nejvyšší standardy kvality dat a inovované metody dle nejnovějších trendů.</w:t>
      </w:r>
    </w:p>
    <w:bookmarkEnd w:id="4"/>
    <w:p w14:paraId="60FEAFBC" w14:textId="77777777" w:rsidR="00D76423" w:rsidRPr="00040F2B" w:rsidRDefault="00D76423" w:rsidP="00040F2B">
      <w:pPr>
        <w:spacing w:after="200"/>
        <w:jc w:val="both"/>
        <w:rPr>
          <w:rFonts w:asciiTheme="minorHAnsi" w:hAnsiTheme="minorHAnsi" w:cstheme="minorHAnsi"/>
          <w:b/>
          <w:bCs/>
          <w:noProof/>
          <w:sz w:val="22"/>
          <w:szCs w:val="22"/>
        </w:rPr>
      </w:pPr>
      <w:r w:rsidRPr="00040F2B">
        <w:rPr>
          <w:rFonts w:asciiTheme="minorHAnsi" w:hAnsiTheme="minorHAnsi" w:cstheme="minorHAnsi"/>
          <w:b/>
          <w:bCs/>
          <w:noProof/>
          <w:sz w:val="22"/>
          <w:szCs w:val="22"/>
        </w:rPr>
        <w:t>Předmět a cíl výzkumu</w:t>
      </w:r>
    </w:p>
    <w:p w14:paraId="25A8AB58" w14:textId="77777777" w:rsidR="00D76423" w:rsidRPr="00040F2B" w:rsidRDefault="00D76423" w:rsidP="00040F2B">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Předmětem výzkumu je šetření chování domácího návštěvníka s výstupy pro čtyři turistické oblasti, tj. Zlínsko-Luhačovicko, Kroměřížsko, Slovácko a Valašsko.</w:t>
      </w:r>
    </w:p>
    <w:p w14:paraId="52C225F6" w14:textId="77777777" w:rsidR="00D76423" w:rsidRPr="00040F2B" w:rsidRDefault="00D76423" w:rsidP="00040F2B">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Cílem zakázky je zjistit potřeby domácích návštěvníků, přesněji řečeno návštěvníků-rezidentů a návštěvníků-vzdálených turistů. Výstupy šetření mají sloužit ke zmapování vnímání turistické oblasti, očekávání ohledně nabídky dané oblasti, zjištění, co těmto návštěvníkům chybí nebo naopak proč by měli turisté danou oblast navštěvovat, a sloužit jako vodítko pro tvorbu vylepšené turistické nabídky a její následné komunikace. Šetření směřuje k pokrytí pohledů rezidentů i vzdálených turistů k identifikaci motivací a bariér vybrané turistické destinace, a to na úrovni vědomé i podvědomé.</w:t>
      </w:r>
    </w:p>
    <w:p w14:paraId="7D3723C8" w14:textId="77777777" w:rsidR="00D76423" w:rsidRPr="00040F2B" w:rsidRDefault="00D76423" w:rsidP="00040F2B">
      <w:pPr>
        <w:spacing w:after="200"/>
        <w:jc w:val="both"/>
        <w:rPr>
          <w:rFonts w:asciiTheme="minorHAnsi" w:hAnsiTheme="minorHAnsi" w:cstheme="minorHAnsi"/>
          <w:b/>
          <w:bCs/>
          <w:noProof/>
          <w:sz w:val="22"/>
          <w:szCs w:val="22"/>
        </w:rPr>
      </w:pPr>
      <w:r w:rsidRPr="00040F2B">
        <w:rPr>
          <w:rFonts w:asciiTheme="minorHAnsi" w:hAnsiTheme="minorHAnsi" w:cstheme="minorHAnsi"/>
          <w:b/>
          <w:bCs/>
          <w:noProof/>
          <w:sz w:val="22"/>
          <w:szCs w:val="22"/>
        </w:rPr>
        <w:t>Přístup k metodologii</w:t>
      </w:r>
    </w:p>
    <w:p w14:paraId="4764B28E" w14:textId="77777777" w:rsidR="00D76423" w:rsidRPr="00040F2B" w:rsidRDefault="00D76423" w:rsidP="00040F2B">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Dle předmětu veřejné zakázky Ipsos navrhuje použití metody CAWI, a to na reprezentativním vzorku 500 obyvatel ČR, tedy 500 návštěvníků-vzdálených turistů. Reprezentativita zde bude zajištěna dle region, pohlaví, velikost místa bydliště, věk a vzdělání. Dále bude dotazováno 350 lidí ze čtyř oblastí (Zlínsko a Luhačovicko, Valašsko, Kroměřížsko, Slovácko), tedy 350 návštěvníků-rezidentů, přičemž zde sběr proběhne rovnoměrně ve všech oblastech, ale nebudou nastaveny striktní kvóty na dané oblasti. I v tomto případě bude využit online panel zadavatele.</w:t>
      </w:r>
    </w:p>
    <w:p w14:paraId="7D22D802" w14:textId="77777777" w:rsidR="00D76423" w:rsidRPr="00040F2B" w:rsidRDefault="00D76423" w:rsidP="00040F2B">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Výstupy šetření budou následně dodány ve formátu tabulkové zprávy v Excel, výsledné zprávy v PowerPoint, která bude přednesena a jejíž výstupy interpretovány po domluvě na místě určeném Zadavatelem.</w:t>
      </w:r>
    </w:p>
    <w:p w14:paraId="3CC5D08B" w14:textId="77777777" w:rsidR="00D76423" w:rsidRPr="00040F2B" w:rsidRDefault="00D76423" w:rsidP="00040F2B">
      <w:pPr>
        <w:spacing w:after="200"/>
        <w:jc w:val="both"/>
        <w:rPr>
          <w:rFonts w:asciiTheme="minorHAnsi" w:hAnsiTheme="minorHAnsi" w:cstheme="minorHAnsi"/>
          <w:b/>
          <w:bCs/>
          <w:noProof/>
          <w:sz w:val="22"/>
          <w:szCs w:val="22"/>
        </w:rPr>
      </w:pPr>
      <w:r w:rsidRPr="00040F2B">
        <w:rPr>
          <w:rFonts w:asciiTheme="minorHAnsi" w:hAnsiTheme="minorHAnsi" w:cstheme="minorHAnsi"/>
          <w:b/>
          <w:bCs/>
          <w:noProof/>
          <w:sz w:val="22"/>
          <w:szCs w:val="22"/>
        </w:rPr>
        <w:t>Dotazování metodou CAWI</w:t>
      </w:r>
    </w:p>
    <w:p w14:paraId="0BDE3C3E" w14:textId="77777777" w:rsidR="00D76423" w:rsidRPr="00040F2B" w:rsidRDefault="00D76423" w:rsidP="00040F2B">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 xml:space="preserve">V případě dotazování metodou CAWI neboli online metodou sběru dotazníkových dat standardně doporučujeme dotazování prostřednictvím našeho kvantitativního online panelu Populace.cz, který je blíže popsán v dalším bodě. Tímto je zajištěno předcházení rizik chybovosti, jelikož je dotazník předem naprogramovaný, a tak respondentům zobrazuje relevantní a předem schválené otázky. </w:t>
      </w:r>
    </w:p>
    <w:p w14:paraId="67B9BE88" w14:textId="77777777" w:rsidR="00D76423" w:rsidRPr="00040F2B" w:rsidRDefault="00D76423" w:rsidP="00040F2B">
      <w:pPr>
        <w:keepNext/>
        <w:spacing w:after="200"/>
        <w:jc w:val="both"/>
        <w:rPr>
          <w:rFonts w:asciiTheme="minorHAnsi" w:hAnsiTheme="minorHAnsi" w:cstheme="minorHAnsi"/>
          <w:b/>
          <w:bCs/>
          <w:noProof/>
          <w:sz w:val="22"/>
          <w:szCs w:val="22"/>
        </w:rPr>
      </w:pPr>
      <w:r w:rsidRPr="00040F2B">
        <w:rPr>
          <w:rFonts w:asciiTheme="minorHAnsi" w:hAnsiTheme="minorHAnsi" w:cstheme="minorHAnsi"/>
          <w:b/>
          <w:bCs/>
          <w:noProof/>
          <w:sz w:val="22"/>
          <w:szCs w:val="22"/>
        </w:rPr>
        <w:t>Kvantitativní online panel</w:t>
      </w:r>
    </w:p>
    <w:p w14:paraId="5BCF6775" w14:textId="77777777" w:rsidR="00D76423" w:rsidRPr="00040F2B" w:rsidRDefault="00D76423" w:rsidP="00F55568">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Principem našich panelů je získání co nejvíce informací o respondentech, díky nimž dokážeme velmi přesně vybírat cílové skupiny a uspokojovat tak i náročnější klienty. Osobní profil respondenta skýtá až 150 osobních otázek, které jsou rozdělené do 9 sekcí. Výhodou našich panelů také je, že některé otázky jsou přizpůsobeny konkrétní zemi nebo oblasti sběru.</w:t>
      </w:r>
    </w:p>
    <w:p w14:paraId="3EC0DD9A" w14:textId="77777777" w:rsidR="00D76423" w:rsidRPr="00040F2B" w:rsidRDefault="00D76423" w:rsidP="00F55568">
      <w:pPr>
        <w:spacing w:after="200"/>
        <w:jc w:val="both"/>
        <w:rPr>
          <w:rFonts w:asciiTheme="minorHAnsi" w:hAnsiTheme="minorHAnsi" w:cstheme="minorHAnsi"/>
          <w:noProof/>
          <w:sz w:val="22"/>
          <w:szCs w:val="22"/>
        </w:rPr>
      </w:pPr>
      <w:r w:rsidRPr="00040F2B">
        <w:rPr>
          <w:rFonts w:asciiTheme="minorHAnsi" w:hAnsiTheme="minorHAnsi" w:cstheme="minorHAnsi"/>
          <w:noProof/>
          <w:sz w:val="22"/>
          <w:szCs w:val="22"/>
        </w:rPr>
        <w:t>Díky těmto panelům je možné přesně zacílení dle potřeb Zadavatele, neboť v rámci panelu je 50 000 aktivních respondentů, a je možné dosáhnout reprezentativního výběru, a to dle základních socio-demografických charakteristik, jako jsou region, pohlaví, velikost místa bydliště, věk a vzdělání. Zacílit je možné i dle dalších charakteristik, díky pravidelně aktualizovanému osobnímu dotazníků skládajícím se ze 150 otázek.</w:t>
      </w:r>
    </w:p>
    <w:p w14:paraId="6C07A8EB" w14:textId="7BD79727" w:rsidR="00711AA7" w:rsidRDefault="00D76423" w:rsidP="00F55568">
      <w:pPr>
        <w:jc w:val="both"/>
        <w:rPr>
          <w:rFonts w:asciiTheme="minorHAnsi" w:hAnsiTheme="minorHAnsi" w:cstheme="minorHAnsi"/>
        </w:rPr>
      </w:pPr>
      <w:r w:rsidRPr="00040F2B">
        <w:rPr>
          <w:rFonts w:asciiTheme="minorHAnsi" w:hAnsiTheme="minorHAnsi" w:cstheme="minorHAnsi"/>
          <w:noProof/>
          <w:sz w:val="22"/>
          <w:szCs w:val="22"/>
        </w:rPr>
        <w:t>Jsme součástí sdružení agentur pro výzkum trhu a veřejného mínění SIMAR, jehož cílem je budování hodnoty a propagace výzkumu trhu, a jakožto člen SIMARU se zavazujeme k dodržování a kontrole vlastních metodických a etických standardů, tím je zajištěna vysoká kvalita dat. Mezi naše standardy zdůrazňující kvalitu sběru dat jsou například verifikace kontaktů a kontrola duplicit, znalost o respondentech, pravidelná aktualizace údajů, vysoká response rate, reprezentativita panelu, angažovanost respondentů, online i offline rekrutace a moderní SW pro správu panelu. Nadstandardem jsou pak podr</w:t>
      </w:r>
      <w:r>
        <w:rPr>
          <w:rFonts w:asciiTheme="minorHAnsi" w:hAnsiTheme="minorHAnsi" w:cstheme="minorHAnsi"/>
          <w:noProof/>
          <w:sz w:val="22"/>
          <w:szCs w:val="22"/>
        </w:rPr>
        <w:t>o</w:t>
      </w:r>
      <w:r w:rsidRPr="00040F2B">
        <w:rPr>
          <w:rFonts w:asciiTheme="minorHAnsi" w:hAnsiTheme="minorHAnsi" w:cstheme="minorHAnsi"/>
          <w:noProof/>
          <w:sz w:val="22"/>
          <w:szCs w:val="22"/>
        </w:rPr>
        <w:t>bnější kontroly duplicit a kontroly časů,</w:t>
      </w:r>
      <w:r w:rsidRPr="00040F2B">
        <w:rPr>
          <w:rFonts w:asciiTheme="minorHAnsi" w:hAnsiTheme="minorHAnsi" w:cstheme="minorHAnsi"/>
          <w:sz w:val="22"/>
          <w:szCs w:val="22"/>
        </w:rPr>
        <w:t xml:space="preserve"> mimo jiné také sledování periodicity v tématech, kontrola kvality průběhu dotazování, periodicita dotazování a kontrola časů.</w:t>
      </w:r>
    </w:p>
    <w:sectPr w:rsidR="00711AA7" w:rsidSect="00E315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293B" w14:textId="77777777" w:rsidR="00B2703D" w:rsidRDefault="00B2703D">
      <w:r>
        <w:separator/>
      </w:r>
    </w:p>
  </w:endnote>
  <w:endnote w:type="continuationSeparator" w:id="0">
    <w:p w14:paraId="1D6A5A09" w14:textId="77777777" w:rsidR="00B2703D" w:rsidRDefault="00B2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BAF6" w14:textId="77777777" w:rsidR="00726A96" w:rsidRDefault="00D02859">
    <w:pPr>
      <w:pStyle w:val="Zpat"/>
      <w:jc w:val="center"/>
    </w:pPr>
    <w:r>
      <w:fldChar w:fldCharType="begin"/>
    </w:r>
    <w:r>
      <w:instrText>PAGE   \* MERGEFORMAT</w:instrText>
    </w:r>
    <w:r>
      <w:fldChar w:fldCharType="separate"/>
    </w:r>
    <w:r>
      <w:rPr>
        <w:noProof/>
      </w:rPr>
      <w:t>27</w:t>
    </w:r>
    <w:r>
      <w:fldChar w:fldCharType="end"/>
    </w:r>
  </w:p>
  <w:p w14:paraId="27813B7F" w14:textId="77777777" w:rsidR="00726A96" w:rsidRDefault="00F555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E903" w14:textId="77777777" w:rsidR="00B2703D" w:rsidRDefault="00B2703D">
      <w:r>
        <w:separator/>
      </w:r>
    </w:p>
  </w:footnote>
  <w:footnote w:type="continuationSeparator" w:id="0">
    <w:p w14:paraId="4E682F6A" w14:textId="77777777" w:rsidR="00B2703D" w:rsidRDefault="00B27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AA01" w14:textId="32E57979" w:rsidR="00560491" w:rsidRDefault="00560491" w:rsidP="00560491">
    <w:pPr>
      <w:pStyle w:val="Zhlav"/>
    </w:pPr>
    <w:bookmarkStart w:id="5" w:name="_Hlk103023145"/>
    <w:r>
      <w:rPr>
        <w:noProof/>
      </w:rPr>
      <w:drawing>
        <wp:anchor distT="0" distB="0" distL="114300" distR="114300" simplePos="0" relativeHeight="251659264" behindDoc="0" locked="0" layoutInCell="1" allowOverlap="1" wp14:anchorId="5553B47D" wp14:editId="0D19D3F8">
          <wp:simplePos x="0" y="0"/>
          <wp:positionH relativeFrom="column">
            <wp:posOffset>635</wp:posOffset>
          </wp:positionH>
          <wp:positionV relativeFrom="paragraph">
            <wp:posOffset>-146050</wp:posOffset>
          </wp:positionV>
          <wp:extent cx="1383030" cy="786130"/>
          <wp:effectExtent l="0" t="0" r="762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t="21854" b="21326"/>
                  <a:stretch>
                    <a:fillRect/>
                  </a:stretch>
                </pic:blipFill>
                <pic:spPr bwMode="auto">
                  <a:xfrm>
                    <a:off x="0" y="0"/>
                    <a:ext cx="1383030" cy="78613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073FFD73" wp14:editId="237231AC">
          <wp:extent cx="1555750" cy="615950"/>
          <wp:effectExtent l="0" t="0" r="6350" b="0"/>
          <wp:docPr id="4" name="Obrázek 4" descr="Aktuality (archiv) - Strana 50 z 60 - Regionální stálá konference  Pardub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ktuality (archiv) - Strana 50 z 60 - Regionální stálá konference  Pardubického kraj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615950"/>
                  </a:xfrm>
                  <a:prstGeom prst="rect">
                    <a:avLst/>
                  </a:prstGeom>
                  <a:noFill/>
                  <a:ln>
                    <a:noFill/>
                  </a:ln>
                </pic:spPr>
              </pic:pic>
            </a:graphicData>
          </a:graphic>
        </wp:inline>
      </w:drawing>
    </w:r>
    <w:r>
      <w:rPr>
        <w:noProof/>
      </w:rPr>
      <w:t xml:space="preserve">        </w:t>
    </w:r>
    <w:r w:rsidRPr="0051177D">
      <w:rPr>
        <w:noProof/>
      </w:rPr>
      <w:drawing>
        <wp:inline distT="0" distB="0" distL="0" distR="0" wp14:anchorId="3CEAD6AE" wp14:editId="2F2BBD97">
          <wp:extent cx="1720850" cy="6921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0850" cy="692150"/>
                  </a:xfrm>
                  <a:prstGeom prst="rect">
                    <a:avLst/>
                  </a:prstGeom>
                  <a:noFill/>
                  <a:ln>
                    <a:noFill/>
                  </a:ln>
                </pic:spPr>
              </pic:pic>
            </a:graphicData>
          </a:graphic>
        </wp:inline>
      </w:drawing>
    </w:r>
  </w:p>
  <w:bookmarkEnd w:id="5"/>
  <w:p w14:paraId="7FBD018F" w14:textId="77777777" w:rsidR="001C57E6" w:rsidRPr="001C57E6" w:rsidRDefault="001C57E6" w:rsidP="001C57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AFF"/>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CC81888"/>
    <w:multiLevelType w:val="hybridMultilevel"/>
    <w:tmpl w:val="5066BD04"/>
    <w:lvl w:ilvl="0" w:tplc="8FD09CA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DD0511"/>
    <w:multiLevelType w:val="hybridMultilevel"/>
    <w:tmpl w:val="1B249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E00AC"/>
    <w:multiLevelType w:val="hybridMultilevel"/>
    <w:tmpl w:val="3E500DC0"/>
    <w:lvl w:ilvl="0" w:tplc="08F86418">
      <w:start w:val="1"/>
      <w:numFmt w:val="decimal"/>
      <w:lvlText w:val="%1."/>
      <w:lvlJc w:val="left"/>
      <w:pPr>
        <w:ind w:left="360" w:hanging="360"/>
      </w:pPr>
      <w:rPr>
        <w:rFonts w:asciiTheme="minorHAnsi" w:hAnsiTheme="minorHAnsi" w:cstheme="minorHAnsi"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F4173A"/>
    <w:multiLevelType w:val="hybridMultilevel"/>
    <w:tmpl w:val="68B0A83C"/>
    <w:lvl w:ilvl="0" w:tplc="25C08D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3946B4"/>
    <w:multiLevelType w:val="hybridMultilevel"/>
    <w:tmpl w:val="7BF4D360"/>
    <w:lvl w:ilvl="0" w:tplc="7CCAB81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A54799"/>
    <w:multiLevelType w:val="hybridMultilevel"/>
    <w:tmpl w:val="47B67C80"/>
    <w:lvl w:ilvl="0" w:tplc="0144D872">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9843B5"/>
    <w:multiLevelType w:val="hybridMultilevel"/>
    <w:tmpl w:val="5B52D6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BA31BE"/>
    <w:multiLevelType w:val="hybridMultilevel"/>
    <w:tmpl w:val="FDD8FE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9D1CC824">
      <w:start w:val="2"/>
      <w:numFmt w:val="decimal"/>
      <w:lvlText w:val="%3."/>
      <w:lvlJc w:val="left"/>
      <w:pPr>
        <w:tabs>
          <w:tab w:val="num" w:pos="1980"/>
        </w:tabs>
        <w:ind w:left="-20" w:hanging="340"/>
      </w:pPr>
      <w:rPr>
        <w:rFonts w:ascii="Arial" w:hAnsi="Arial" w:cs="Arial" w:hint="default"/>
        <w:sz w:val="20"/>
        <w:szCs w:val="20"/>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D9D4E38"/>
    <w:multiLevelType w:val="hybridMultilevel"/>
    <w:tmpl w:val="BA3E55B0"/>
    <w:lvl w:ilvl="0" w:tplc="C9EE26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A40C5E"/>
    <w:multiLevelType w:val="hybridMultilevel"/>
    <w:tmpl w:val="2AFA3D32"/>
    <w:lvl w:ilvl="0" w:tplc="13760D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5A22222"/>
    <w:multiLevelType w:val="hybridMultilevel"/>
    <w:tmpl w:val="4B0ECE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5755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242119">
    <w:abstractNumId w:val="8"/>
  </w:num>
  <w:num w:numId="3" w16cid:durableId="1651246801">
    <w:abstractNumId w:val="13"/>
  </w:num>
  <w:num w:numId="4" w16cid:durableId="1129737188">
    <w:abstractNumId w:val="4"/>
  </w:num>
  <w:num w:numId="5" w16cid:durableId="985933783">
    <w:abstractNumId w:val="9"/>
  </w:num>
  <w:num w:numId="6" w16cid:durableId="1445229384">
    <w:abstractNumId w:val="10"/>
  </w:num>
  <w:num w:numId="7" w16cid:durableId="201555551">
    <w:abstractNumId w:val="12"/>
  </w:num>
  <w:num w:numId="8" w16cid:durableId="85461609">
    <w:abstractNumId w:val="7"/>
  </w:num>
  <w:num w:numId="9" w16cid:durableId="1225948258">
    <w:abstractNumId w:val="3"/>
  </w:num>
  <w:num w:numId="10" w16cid:durableId="1357385035">
    <w:abstractNumId w:val="14"/>
  </w:num>
  <w:num w:numId="11" w16cid:durableId="1821381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3728710">
    <w:abstractNumId w:val="2"/>
  </w:num>
  <w:num w:numId="13" w16cid:durableId="1772580174">
    <w:abstractNumId w:val="5"/>
  </w:num>
  <w:num w:numId="14" w16cid:durableId="1889998125">
    <w:abstractNumId w:val="0"/>
  </w:num>
  <w:num w:numId="15" w16cid:durableId="960918690">
    <w:abstractNumId w:val="2"/>
  </w:num>
  <w:num w:numId="16" w16cid:durableId="174340476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09397">
    <w:abstractNumId w:val="6"/>
  </w:num>
  <w:num w:numId="18" w16cid:durableId="1830825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132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59"/>
    <w:rsid w:val="00000A19"/>
    <w:rsid w:val="00040F2B"/>
    <w:rsid w:val="00044739"/>
    <w:rsid w:val="00063872"/>
    <w:rsid w:val="0008610C"/>
    <w:rsid w:val="000A7B54"/>
    <w:rsid w:val="000E7DC5"/>
    <w:rsid w:val="001250BB"/>
    <w:rsid w:val="0014270A"/>
    <w:rsid w:val="00165AB8"/>
    <w:rsid w:val="00173314"/>
    <w:rsid w:val="00183D1A"/>
    <w:rsid w:val="00197A7E"/>
    <w:rsid w:val="001A0A6D"/>
    <w:rsid w:val="001C57E6"/>
    <w:rsid w:val="001C7FAA"/>
    <w:rsid w:val="001F580A"/>
    <w:rsid w:val="00234D97"/>
    <w:rsid w:val="0027391C"/>
    <w:rsid w:val="002D3881"/>
    <w:rsid w:val="00352DCB"/>
    <w:rsid w:val="003B600C"/>
    <w:rsid w:val="003E3DF0"/>
    <w:rsid w:val="003F0ECA"/>
    <w:rsid w:val="00415E74"/>
    <w:rsid w:val="0044699A"/>
    <w:rsid w:val="00477F7E"/>
    <w:rsid w:val="004B5C9F"/>
    <w:rsid w:val="004E3F7E"/>
    <w:rsid w:val="004F1DDA"/>
    <w:rsid w:val="00500C4B"/>
    <w:rsid w:val="005268CF"/>
    <w:rsid w:val="005346C2"/>
    <w:rsid w:val="00537637"/>
    <w:rsid w:val="005439FE"/>
    <w:rsid w:val="00560491"/>
    <w:rsid w:val="00567465"/>
    <w:rsid w:val="00587F12"/>
    <w:rsid w:val="005B6B6B"/>
    <w:rsid w:val="005E79E4"/>
    <w:rsid w:val="00602D35"/>
    <w:rsid w:val="0060527E"/>
    <w:rsid w:val="00632AC9"/>
    <w:rsid w:val="006563E8"/>
    <w:rsid w:val="006603B8"/>
    <w:rsid w:val="006630CC"/>
    <w:rsid w:val="006957EA"/>
    <w:rsid w:val="006C7FC7"/>
    <w:rsid w:val="006E3CF1"/>
    <w:rsid w:val="007072AB"/>
    <w:rsid w:val="00711AA7"/>
    <w:rsid w:val="007153F4"/>
    <w:rsid w:val="0072176E"/>
    <w:rsid w:val="00732B4F"/>
    <w:rsid w:val="00734EB3"/>
    <w:rsid w:val="00752FF7"/>
    <w:rsid w:val="00767960"/>
    <w:rsid w:val="00783CB6"/>
    <w:rsid w:val="007B2D04"/>
    <w:rsid w:val="007B65D4"/>
    <w:rsid w:val="00821A11"/>
    <w:rsid w:val="008770F9"/>
    <w:rsid w:val="008B59C5"/>
    <w:rsid w:val="008F2C94"/>
    <w:rsid w:val="008F572D"/>
    <w:rsid w:val="008F74F3"/>
    <w:rsid w:val="0093469F"/>
    <w:rsid w:val="00945686"/>
    <w:rsid w:val="0096406C"/>
    <w:rsid w:val="0097101C"/>
    <w:rsid w:val="0099720F"/>
    <w:rsid w:val="009B3C53"/>
    <w:rsid w:val="009C3BD6"/>
    <w:rsid w:val="00A106FA"/>
    <w:rsid w:val="00A13708"/>
    <w:rsid w:val="00A643D3"/>
    <w:rsid w:val="00A64D2E"/>
    <w:rsid w:val="00A75CDB"/>
    <w:rsid w:val="00AA05D9"/>
    <w:rsid w:val="00B2703D"/>
    <w:rsid w:val="00B34C1B"/>
    <w:rsid w:val="00B35461"/>
    <w:rsid w:val="00B35A07"/>
    <w:rsid w:val="00B364F1"/>
    <w:rsid w:val="00B43DF2"/>
    <w:rsid w:val="00B572CF"/>
    <w:rsid w:val="00B60926"/>
    <w:rsid w:val="00BA5432"/>
    <w:rsid w:val="00BB4CE5"/>
    <w:rsid w:val="00BD57C0"/>
    <w:rsid w:val="00BD7E6F"/>
    <w:rsid w:val="00BF12A9"/>
    <w:rsid w:val="00BF6A8C"/>
    <w:rsid w:val="00C16117"/>
    <w:rsid w:val="00C45988"/>
    <w:rsid w:val="00C75BBC"/>
    <w:rsid w:val="00CC3F47"/>
    <w:rsid w:val="00CE05BE"/>
    <w:rsid w:val="00D02859"/>
    <w:rsid w:val="00D251D2"/>
    <w:rsid w:val="00D367A9"/>
    <w:rsid w:val="00D76423"/>
    <w:rsid w:val="00D914B6"/>
    <w:rsid w:val="00DA7FF4"/>
    <w:rsid w:val="00DD3C76"/>
    <w:rsid w:val="00DE4029"/>
    <w:rsid w:val="00E005AD"/>
    <w:rsid w:val="00E00679"/>
    <w:rsid w:val="00E045E5"/>
    <w:rsid w:val="00E13B72"/>
    <w:rsid w:val="00E24195"/>
    <w:rsid w:val="00E41512"/>
    <w:rsid w:val="00E44A5B"/>
    <w:rsid w:val="00E6275B"/>
    <w:rsid w:val="00E679BE"/>
    <w:rsid w:val="00E72B5C"/>
    <w:rsid w:val="00EA0ECC"/>
    <w:rsid w:val="00EC420E"/>
    <w:rsid w:val="00F01879"/>
    <w:rsid w:val="00F134C8"/>
    <w:rsid w:val="00F4178A"/>
    <w:rsid w:val="00F55568"/>
    <w:rsid w:val="00F622E8"/>
    <w:rsid w:val="00F76883"/>
    <w:rsid w:val="00F868DD"/>
    <w:rsid w:val="00F94A4C"/>
    <w:rsid w:val="00FB1517"/>
    <w:rsid w:val="00FC3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7170"/>
  <w15:chartTrackingRefBased/>
  <w15:docId w15:val="{A50CD8B6-F06C-4F72-8C70-032F41FE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5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76423"/>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dpis7">
    <w:name w:val="heading 7"/>
    <w:basedOn w:val="Normln"/>
    <w:next w:val="Normln"/>
    <w:link w:val="Nadpis7Char"/>
    <w:unhideWhenUsed/>
    <w:qFormat/>
    <w:rsid w:val="00D02859"/>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D02859"/>
    <w:rPr>
      <w:rFonts w:ascii="Calibri" w:eastAsia="Times New Roman" w:hAnsi="Calibri" w:cs="Times New Roman"/>
      <w:sz w:val="24"/>
      <w:szCs w:val="24"/>
      <w:lang w:eastAsia="cs-CZ"/>
    </w:rPr>
  </w:style>
  <w:style w:type="character" w:styleId="Hypertextovodkaz">
    <w:name w:val="Hyperlink"/>
    <w:rsid w:val="00D02859"/>
    <w:rPr>
      <w:color w:val="0000FF"/>
      <w:u w:val="single"/>
    </w:rPr>
  </w:style>
  <w:style w:type="paragraph" w:styleId="Odstavecseseznamem">
    <w:name w:val="List Paragraph"/>
    <w:basedOn w:val="Normln"/>
    <w:link w:val="OdstavecseseznamemChar"/>
    <w:uiPriority w:val="34"/>
    <w:qFormat/>
    <w:rsid w:val="00D02859"/>
    <w:pPr>
      <w:ind w:left="708"/>
    </w:pPr>
  </w:style>
  <w:style w:type="paragraph" w:styleId="Zpat">
    <w:name w:val="footer"/>
    <w:basedOn w:val="Normln"/>
    <w:link w:val="ZpatChar"/>
    <w:uiPriority w:val="99"/>
    <w:rsid w:val="00D02859"/>
    <w:pPr>
      <w:tabs>
        <w:tab w:val="center" w:pos="4536"/>
        <w:tab w:val="right" w:pos="9072"/>
      </w:tabs>
    </w:pPr>
  </w:style>
  <w:style w:type="character" w:customStyle="1" w:styleId="ZpatChar">
    <w:name w:val="Zápatí Char"/>
    <w:basedOn w:val="Standardnpsmoodstavce"/>
    <w:link w:val="Zpat"/>
    <w:uiPriority w:val="99"/>
    <w:rsid w:val="00D02859"/>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D02859"/>
    <w:rPr>
      <w:rFonts w:ascii="Times New Roman" w:eastAsia="Times New Roman" w:hAnsi="Times New Roman" w:cs="Times New Roman"/>
      <w:sz w:val="24"/>
      <w:szCs w:val="24"/>
      <w:lang w:eastAsia="cs-CZ"/>
    </w:rPr>
  </w:style>
  <w:style w:type="paragraph" w:customStyle="1" w:styleId="Textpsmene">
    <w:name w:val="Text písmene"/>
    <w:basedOn w:val="Normln"/>
    <w:rsid w:val="00D02859"/>
    <w:pPr>
      <w:numPr>
        <w:ilvl w:val="1"/>
        <w:numId w:val="1"/>
      </w:numPr>
      <w:jc w:val="both"/>
      <w:outlineLvl w:val="7"/>
    </w:pPr>
  </w:style>
  <w:style w:type="paragraph" w:customStyle="1" w:styleId="Textodstavce">
    <w:name w:val="Text odstavce"/>
    <w:basedOn w:val="Normln"/>
    <w:rsid w:val="00D02859"/>
    <w:pPr>
      <w:numPr>
        <w:numId w:val="1"/>
      </w:numPr>
      <w:tabs>
        <w:tab w:val="left" w:pos="851"/>
      </w:tabs>
      <w:spacing w:before="120" w:after="120"/>
      <w:jc w:val="both"/>
      <w:outlineLvl w:val="6"/>
    </w:pPr>
  </w:style>
  <w:style w:type="paragraph" w:customStyle="1" w:styleId="odrkyChar">
    <w:name w:val="odrážky Char"/>
    <w:basedOn w:val="Zkladntextodsazen"/>
    <w:rsid w:val="00D0285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D02859"/>
    <w:pPr>
      <w:spacing w:after="120"/>
      <w:ind w:left="283"/>
    </w:pPr>
  </w:style>
  <w:style w:type="character" w:customStyle="1" w:styleId="ZkladntextodsazenChar">
    <w:name w:val="Základní text odsazený Char"/>
    <w:basedOn w:val="Standardnpsmoodstavce"/>
    <w:link w:val="Zkladntextodsazen"/>
    <w:uiPriority w:val="99"/>
    <w:semiHidden/>
    <w:rsid w:val="00D0285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65AB8"/>
    <w:rPr>
      <w:color w:val="605E5C"/>
      <w:shd w:val="clear" w:color="auto" w:fill="E1DFDD"/>
    </w:rPr>
  </w:style>
  <w:style w:type="character" w:styleId="Odkaznakoment">
    <w:name w:val="annotation reference"/>
    <w:basedOn w:val="Standardnpsmoodstavce"/>
    <w:uiPriority w:val="99"/>
    <w:semiHidden/>
    <w:unhideWhenUsed/>
    <w:rsid w:val="004E3F7E"/>
    <w:rPr>
      <w:sz w:val="16"/>
      <w:szCs w:val="16"/>
    </w:rPr>
  </w:style>
  <w:style w:type="paragraph" w:styleId="Textkomente">
    <w:name w:val="annotation text"/>
    <w:basedOn w:val="Normln"/>
    <w:link w:val="TextkomenteChar"/>
    <w:uiPriority w:val="99"/>
    <w:unhideWhenUsed/>
    <w:rsid w:val="004E3F7E"/>
    <w:rPr>
      <w:sz w:val="20"/>
      <w:szCs w:val="20"/>
    </w:rPr>
  </w:style>
  <w:style w:type="character" w:customStyle="1" w:styleId="TextkomenteChar">
    <w:name w:val="Text komentáře Char"/>
    <w:basedOn w:val="Standardnpsmoodstavce"/>
    <w:link w:val="Textkomente"/>
    <w:uiPriority w:val="99"/>
    <w:rsid w:val="004E3F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E3F7E"/>
    <w:rPr>
      <w:b/>
      <w:bCs/>
    </w:rPr>
  </w:style>
  <w:style w:type="character" w:customStyle="1" w:styleId="PedmtkomenteChar">
    <w:name w:val="Předmět komentáře Char"/>
    <w:basedOn w:val="TextkomenteChar"/>
    <w:link w:val="Pedmtkomente"/>
    <w:uiPriority w:val="99"/>
    <w:semiHidden/>
    <w:rsid w:val="004E3F7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1C57E6"/>
    <w:pPr>
      <w:tabs>
        <w:tab w:val="center" w:pos="4536"/>
        <w:tab w:val="right" w:pos="9072"/>
      </w:tabs>
    </w:pPr>
  </w:style>
  <w:style w:type="character" w:customStyle="1" w:styleId="ZhlavChar">
    <w:name w:val="Záhlaví Char"/>
    <w:basedOn w:val="Standardnpsmoodstavce"/>
    <w:link w:val="Zhlav"/>
    <w:uiPriority w:val="99"/>
    <w:rsid w:val="001C57E6"/>
    <w:rPr>
      <w:rFonts w:ascii="Times New Roman" w:eastAsia="Times New Roman" w:hAnsi="Times New Roman" w:cs="Times New Roman"/>
      <w:sz w:val="24"/>
      <w:szCs w:val="24"/>
      <w:lang w:eastAsia="cs-CZ"/>
    </w:rPr>
  </w:style>
  <w:style w:type="paragraph" w:customStyle="1" w:styleId="Nadpis">
    <w:name w:val="Nadpis"/>
    <w:basedOn w:val="Normln"/>
    <w:rsid w:val="00711AA7"/>
    <w:pPr>
      <w:spacing w:after="120"/>
      <w:jc w:val="center"/>
    </w:pPr>
    <w:rPr>
      <w:b/>
      <w:szCs w:val="20"/>
    </w:rPr>
  </w:style>
  <w:style w:type="paragraph" w:customStyle="1" w:styleId="Nadpis1ZD">
    <w:name w:val="Nadpis 1 ZD"/>
    <w:basedOn w:val="Normln"/>
    <w:rsid w:val="00711AA7"/>
    <w:pPr>
      <w:numPr>
        <w:numId w:val="16"/>
      </w:numPr>
      <w:jc w:val="both"/>
    </w:pPr>
    <w:rPr>
      <w:rFonts w:ascii="Arial" w:hAnsi="Arial" w:cs="Arial"/>
      <w:b/>
      <w:sz w:val="28"/>
      <w:szCs w:val="28"/>
    </w:rPr>
  </w:style>
  <w:style w:type="paragraph" w:styleId="Revize">
    <w:name w:val="Revision"/>
    <w:hidden/>
    <w:uiPriority w:val="99"/>
    <w:semiHidden/>
    <w:rsid w:val="006C7FC7"/>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764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494">
      <w:bodyDiv w:val="1"/>
      <w:marLeft w:val="0"/>
      <w:marRight w:val="0"/>
      <w:marTop w:val="0"/>
      <w:marBottom w:val="0"/>
      <w:divBdr>
        <w:top w:val="none" w:sz="0" w:space="0" w:color="auto"/>
        <w:left w:val="none" w:sz="0" w:space="0" w:color="auto"/>
        <w:bottom w:val="none" w:sz="0" w:space="0" w:color="auto"/>
        <w:right w:val="none" w:sz="0" w:space="0" w:color="auto"/>
      </w:divBdr>
    </w:div>
    <w:div w:id="221331547">
      <w:bodyDiv w:val="1"/>
      <w:marLeft w:val="0"/>
      <w:marRight w:val="0"/>
      <w:marTop w:val="0"/>
      <w:marBottom w:val="0"/>
      <w:divBdr>
        <w:top w:val="none" w:sz="0" w:space="0" w:color="auto"/>
        <w:left w:val="none" w:sz="0" w:space="0" w:color="auto"/>
        <w:bottom w:val="none" w:sz="0" w:space="0" w:color="auto"/>
        <w:right w:val="none" w:sz="0" w:space="0" w:color="auto"/>
      </w:divBdr>
    </w:div>
    <w:div w:id="1424764511">
      <w:bodyDiv w:val="1"/>
      <w:marLeft w:val="0"/>
      <w:marRight w:val="0"/>
      <w:marTop w:val="0"/>
      <w:marBottom w:val="0"/>
      <w:divBdr>
        <w:top w:val="none" w:sz="0" w:space="0" w:color="auto"/>
        <w:left w:val="none" w:sz="0" w:space="0" w:color="auto"/>
        <w:bottom w:val="none" w:sz="0" w:space="0" w:color="auto"/>
        <w:right w:val="none" w:sz="0" w:space="0" w:color="auto"/>
      </w:divBdr>
    </w:div>
    <w:div w:id="1814832797">
      <w:bodyDiv w:val="1"/>
      <w:marLeft w:val="0"/>
      <w:marRight w:val="0"/>
      <w:marTop w:val="0"/>
      <w:marBottom w:val="0"/>
      <w:divBdr>
        <w:top w:val="none" w:sz="0" w:space="0" w:color="auto"/>
        <w:left w:val="none" w:sz="0" w:space="0" w:color="auto"/>
        <w:bottom w:val="none" w:sz="0" w:space="0" w:color="auto"/>
        <w:right w:val="none" w:sz="0" w:space="0" w:color="auto"/>
      </w:divBdr>
    </w:div>
    <w:div w:id="2035498054">
      <w:bodyDiv w:val="1"/>
      <w:marLeft w:val="0"/>
      <w:marRight w:val="0"/>
      <w:marTop w:val="0"/>
      <w:marBottom w:val="0"/>
      <w:divBdr>
        <w:top w:val="none" w:sz="0" w:space="0" w:color="auto"/>
        <w:left w:val="none" w:sz="0" w:space="0" w:color="auto"/>
        <w:bottom w:val="none" w:sz="0" w:space="0" w:color="auto"/>
        <w:right w:val="none" w:sz="0" w:space="0" w:color="auto"/>
      </w:divBdr>
    </w:div>
    <w:div w:id="20418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C8B4-1B47-4979-9D65-CDC60921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2211</Words>
  <Characters>13050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Valášková</dc:creator>
  <cp:keywords/>
  <dc:description/>
  <cp:lastModifiedBy>Hana Jurásková</cp:lastModifiedBy>
  <cp:revision>15</cp:revision>
  <cp:lastPrinted>2023-02-10T07:27:00Z</cp:lastPrinted>
  <dcterms:created xsi:type="dcterms:W3CDTF">2023-03-02T06:13:00Z</dcterms:created>
  <dcterms:modified xsi:type="dcterms:W3CDTF">2023-03-08T09:11:00Z</dcterms:modified>
</cp:coreProperties>
</file>