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4850CAD" w14:textId="77777777" w:rsidR="0001506F" w:rsidRDefault="0001506F" w:rsidP="005F14E9">
      <w:pPr>
        <w:spacing w:line="280" w:lineRule="atLeast"/>
        <w:jc w:val="center"/>
        <w:rPr>
          <w:rFonts w:ascii="Arial" w:hAnsi="Arial" w:cs="Arial"/>
          <w:b/>
          <w:caps/>
          <w:kern w:val="28"/>
          <w:sz w:val="28"/>
          <w:szCs w:val="28"/>
        </w:rPr>
      </w:pPr>
      <w:bookmarkStart w:id="0" w:name="_GoBack"/>
      <w:bookmarkEnd w:id="0"/>
    </w:p>
    <w:p w14:paraId="24850CAE" w14:textId="77777777" w:rsidR="001912C3" w:rsidRDefault="00603CCA" w:rsidP="001707B2">
      <w:pPr>
        <w:spacing w:line="280" w:lineRule="atLeast"/>
        <w:jc w:val="center"/>
        <w:rPr>
          <w:rFonts w:ascii="Arial" w:hAnsi="Arial" w:cs="Arial"/>
          <w:b/>
          <w:caps/>
          <w:kern w:val="28"/>
          <w:sz w:val="28"/>
          <w:szCs w:val="28"/>
        </w:rPr>
      </w:pPr>
      <w:r w:rsidRPr="00CC2B97">
        <w:rPr>
          <w:rFonts w:ascii="Arial" w:hAnsi="Arial" w:cs="Arial"/>
          <w:b/>
          <w:caps/>
          <w:kern w:val="28"/>
          <w:sz w:val="28"/>
          <w:szCs w:val="28"/>
        </w:rPr>
        <w:t>Smlouva</w:t>
      </w:r>
      <w:r w:rsidRPr="00E66A75">
        <w:rPr>
          <w:rFonts w:ascii="Arial" w:hAnsi="Arial" w:cs="Arial"/>
          <w:b/>
          <w:caps/>
          <w:kern w:val="28"/>
          <w:sz w:val="28"/>
          <w:szCs w:val="28"/>
        </w:rPr>
        <w:t xml:space="preserve"> o zajištění</w:t>
      </w:r>
      <w:r w:rsidR="00401B9D">
        <w:rPr>
          <w:rFonts w:ascii="Arial" w:hAnsi="Arial" w:cs="Arial"/>
          <w:b/>
          <w:caps/>
          <w:kern w:val="28"/>
          <w:sz w:val="28"/>
          <w:szCs w:val="28"/>
        </w:rPr>
        <w:t xml:space="preserve"> </w:t>
      </w:r>
      <w:r w:rsidR="001707B2" w:rsidRPr="001707B2">
        <w:rPr>
          <w:rFonts w:ascii="Arial" w:hAnsi="Arial" w:cs="Arial"/>
          <w:b/>
          <w:caps/>
          <w:kern w:val="28"/>
          <w:sz w:val="28"/>
          <w:szCs w:val="28"/>
        </w:rPr>
        <w:t>tisku</w:t>
      </w:r>
      <w:r w:rsidR="00BC0354">
        <w:rPr>
          <w:rFonts w:ascii="Arial" w:hAnsi="Arial" w:cs="Arial"/>
          <w:b/>
          <w:caps/>
          <w:kern w:val="28"/>
          <w:sz w:val="28"/>
          <w:szCs w:val="28"/>
        </w:rPr>
        <w:t xml:space="preserve"> </w:t>
      </w:r>
      <w:r w:rsidR="001912C3">
        <w:rPr>
          <w:rFonts w:ascii="Arial" w:hAnsi="Arial" w:cs="Arial"/>
          <w:b/>
          <w:caps/>
          <w:kern w:val="28"/>
          <w:sz w:val="28"/>
          <w:szCs w:val="28"/>
        </w:rPr>
        <w:t xml:space="preserve">BROŽURY </w:t>
      </w:r>
    </w:p>
    <w:p w14:paraId="24850CAF" w14:textId="77777777" w:rsidR="00E66A75" w:rsidRPr="001707B2" w:rsidRDefault="001912C3" w:rsidP="001707B2">
      <w:pPr>
        <w:spacing w:line="280" w:lineRule="atLeast"/>
        <w:jc w:val="center"/>
        <w:rPr>
          <w:rFonts w:ascii="Arial" w:hAnsi="Arial" w:cs="Arial"/>
          <w:b/>
          <w:caps/>
          <w:kern w:val="28"/>
          <w:sz w:val="28"/>
          <w:szCs w:val="28"/>
        </w:rPr>
      </w:pPr>
      <w:r>
        <w:rPr>
          <w:rFonts w:ascii="Arial" w:hAnsi="Arial" w:cs="Arial"/>
          <w:b/>
          <w:caps/>
          <w:kern w:val="28"/>
          <w:sz w:val="28"/>
          <w:szCs w:val="28"/>
        </w:rPr>
        <w:t>„ODPOVĚDNÉ VEŘEJNÉ ZADÁVÁNÍ – METODIKA“</w:t>
      </w:r>
      <w:r w:rsidR="001707B2" w:rsidRPr="001707B2">
        <w:rPr>
          <w:rFonts w:ascii="Arial" w:hAnsi="Arial" w:cs="Arial"/>
          <w:b/>
          <w:caps/>
          <w:kern w:val="28"/>
          <w:sz w:val="28"/>
          <w:szCs w:val="28"/>
        </w:rPr>
        <w:t xml:space="preserve"> </w:t>
      </w:r>
    </w:p>
    <w:p w14:paraId="24850CB0" w14:textId="77777777" w:rsidR="00E66A75" w:rsidRDefault="00E66A75" w:rsidP="005F14E9">
      <w:pPr>
        <w:keepNext/>
        <w:spacing w:line="280" w:lineRule="atLeast"/>
        <w:jc w:val="both"/>
        <w:rPr>
          <w:rFonts w:ascii="Arial" w:hAnsi="Arial" w:cs="Arial"/>
          <w:b/>
        </w:rPr>
      </w:pPr>
    </w:p>
    <w:p w14:paraId="24850CB1" w14:textId="77777777" w:rsidR="00051C94" w:rsidRDefault="00051C94" w:rsidP="005F14E9">
      <w:pPr>
        <w:keepNext/>
        <w:spacing w:line="280" w:lineRule="atLeast"/>
        <w:jc w:val="both"/>
        <w:rPr>
          <w:rFonts w:ascii="Arial" w:hAnsi="Arial" w:cs="Arial"/>
          <w:b/>
        </w:rPr>
      </w:pPr>
    </w:p>
    <w:p w14:paraId="24850CB2" w14:textId="77777777" w:rsidR="00051C94" w:rsidRDefault="00051C94" w:rsidP="005F14E9">
      <w:pPr>
        <w:keepNext/>
        <w:spacing w:line="280" w:lineRule="atLeast"/>
        <w:jc w:val="both"/>
        <w:rPr>
          <w:rFonts w:ascii="Arial" w:hAnsi="Arial" w:cs="Arial"/>
          <w:b/>
        </w:rPr>
      </w:pPr>
    </w:p>
    <w:p w14:paraId="24850CB3" w14:textId="77777777" w:rsidR="00E66A75" w:rsidRPr="00E66A75" w:rsidRDefault="00E66A75" w:rsidP="005F14E9">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24850CB4" w14:textId="77777777" w:rsidR="00E66A75" w:rsidRPr="00E66A75" w:rsidRDefault="00E66A75" w:rsidP="005F14E9">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24850CB5" w14:textId="77777777" w:rsidR="00E66A75" w:rsidRPr="00E66A75" w:rsidRDefault="00E66A75" w:rsidP="005F14E9">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FA7D72">
        <w:rPr>
          <w:rFonts w:ascii="Arial" w:hAnsi="Arial" w:cs="Arial"/>
        </w:rPr>
        <w:t>Ing. Lad</w:t>
      </w:r>
      <w:r w:rsidR="00401B9D">
        <w:rPr>
          <w:rFonts w:ascii="Arial" w:hAnsi="Arial" w:cs="Arial"/>
        </w:rPr>
        <w:t>a</w:t>
      </w:r>
      <w:r w:rsidR="00FA7D72">
        <w:rPr>
          <w:rFonts w:ascii="Arial" w:hAnsi="Arial" w:cs="Arial"/>
        </w:rPr>
        <w:t xml:space="preserve"> Hlaváčkov</w:t>
      </w:r>
      <w:r w:rsidR="00401B9D">
        <w:rPr>
          <w:rFonts w:ascii="Arial" w:hAnsi="Arial" w:cs="Arial"/>
        </w:rPr>
        <w:t>á</w:t>
      </w:r>
      <w:r w:rsidR="00A130B2">
        <w:rPr>
          <w:rFonts w:ascii="Arial" w:hAnsi="Arial" w:cs="Arial"/>
        </w:rPr>
        <w:t xml:space="preserve">, </w:t>
      </w:r>
      <w:r w:rsidR="00401B9D">
        <w:rPr>
          <w:rFonts w:ascii="Arial" w:hAnsi="Arial" w:cs="Arial"/>
        </w:rPr>
        <w:t>zástupce ř</w:t>
      </w:r>
      <w:r w:rsidR="00A130B2">
        <w:rPr>
          <w:rFonts w:ascii="Arial" w:hAnsi="Arial" w:cs="Arial"/>
        </w:rPr>
        <w:t>editele odboru řízení projektů</w:t>
      </w:r>
    </w:p>
    <w:p w14:paraId="24850CB6" w14:textId="77777777" w:rsidR="00E66A75" w:rsidRPr="00E66A75" w:rsidRDefault="00E66A75" w:rsidP="005F14E9">
      <w:pPr>
        <w:spacing w:line="280" w:lineRule="atLeast"/>
        <w:rPr>
          <w:rFonts w:ascii="Arial" w:hAnsi="Arial" w:cs="Arial"/>
        </w:rPr>
      </w:pPr>
      <w:r w:rsidRPr="00E66A75">
        <w:rPr>
          <w:rFonts w:ascii="Arial" w:hAnsi="Arial" w:cs="Arial"/>
        </w:rPr>
        <w:t xml:space="preserve">IČO:  </w:t>
      </w:r>
      <w:r w:rsidRPr="00E66A75">
        <w:rPr>
          <w:rFonts w:ascii="Arial" w:hAnsi="Arial" w:cs="Arial"/>
        </w:rPr>
        <w:tab/>
      </w:r>
      <w:r w:rsidRPr="00E66A75">
        <w:rPr>
          <w:rFonts w:ascii="Arial" w:hAnsi="Arial" w:cs="Arial"/>
        </w:rPr>
        <w:tab/>
      </w:r>
      <w:r w:rsidRPr="00E66A75">
        <w:rPr>
          <w:rFonts w:ascii="Arial" w:hAnsi="Arial" w:cs="Arial"/>
        </w:rPr>
        <w:tab/>
        <w:t>00551023</w:t>
      </w:r>
    </w:p>
    <w:p w14:paraId="24850CB7" w14:textId="77777777" w:rsidR="00E66A75" w:rsidRPr="00E66A75" w:rsidRDefault="00E66A75" w:rsidP="005F14E9">
      <w:pPr>
        <w:spacing w:line="280" w:lineRule="atLeast"/>
        <w:jc w:val="both"/>
        <w:rPr>
          <w:rFonts w:ascii="Arial" w:hAnsi="Arial" w:cs="Arial"/>
        </w:rPr>
      </w:pPr>
    </w:p>
    <w:p w14:paraId="24850CB8" w14:textId="77777777" w:rsidR="00E66A75" w:rsidRPr="00E66A75" w:rsidRDefault="00E66A75" w:rsidP="005F14E9">
      <w:pPr>
        <w:spacing w:line="280" w:lineRule="atLeast"/>
        <w:jc w:val="both"/>
        <w:rPr>
          <w:rFonts w:ascii="Arial" w:hAnsi="Arial" w:cs="Arial"/>
        </w:rPr>
      </w:pPr>
      <w:r w:rsidRPr="00E66A75">
        <w:rPr>
          <w:rFonts w:ascii="Arial" w:hAnsi="Arial" w:cs="Arial"/>
        </w:rPr>
        <w:t>(dále jen „Objednatel“)</w:t>
      </w:r>
    </w:p>
    <w:p w14:paraId="24850CB9" w14:textId="77777777" w:rsidR="00E66A75" w:rsidRPr="00E66A75" w:rsidRDefault="00E66A75" w:rsidP="005F14E9">
      <w:pPr>
        <w:spacing w:line="280" w:lineRule="atLeast"/>
        <w:jc w:val="both"/>
        <w:rPr>
          <w:rFonts w:ascii="Arial" w:hAnsi="Arial" w:cs="Arial"/>
        </w:rPr>
      </w:pPr>
    </w:p>
    <w:p w14:paraId="24850CBA" w14:textId="77777777" w:rsidR="00E66A75" w:rsidRPr="00E66A75" w:rsidRDefault="00E66A75" w:rsidP="005F14E9">
      <w:pPr>
        <w:spacing w:line="280" w:lineRule="atLeast"/>
        <w:jc w:val="both"/>
        <w:rPr>
          <w:rFonts w:ascii="Arial" w:hAnsi="Arial" w:cs="Arial"/>
        </w:rPr>
      </w:pPr>
    </w:p>
    <w:p w14:paraId="24850CBB" w14:textId="77777777" w:rsidR="00E66A75" w:rsidRPr="00E66A75" w:rsidRDefault="00E66A75" w:rsidP="005F14E9">
      <w:pPr>
        <w:spacing w:line="280" w:lineRule="atLeast"/>
        <w:jc w:val="both"/>
        <w:rPr>
          <w:rFonts w:ascii="Arial" w:hAnsi="Arial" w:cs="Arial"/>
        </w:rPr>
      </w:pPr>
      <w:r w:rsidRPr="00E66A75">
        <w:rPr>
          <w:rFonts w:ascii="Arial" w:hAnsi="Arial" w:cs="Arial"/>
        </w:rPr>
        <w:t>a</w:t>
      </w:r>
    </w:p>
    <w:p w14:paraId="24850CBC" w14:textId="77777777" w:rsidR="00E66A75" w:rsidRPr="00E66A75" w:rsidRDefault="00E66A75" w:rsidP="005F14E9">
      <w:pPr>
        <w:spacing w:line="280" w:lineRule="atLeast"/>
        <w:jc w:val="both"/>
        <w:rPr>
          <w:rFonts w:ascii="Arial" w:hAnsi="Arial" w:cs="Arial"/>
        </w:rPr>
      </w:pPr>
    </w:p>
    <w:p w14:paraId="24850CBD" w14:textId="77777777" w:rsidR="00E66A75" w:rsidRPr="00E66A75" w:rsidRDefault="00E66A75" w:rsidP="005F14E9">
      <w:pPr>
        <w:spacing w:line="280" w:lineRule="atLeast"/>
        <w:jc w:val="both"/>
        <w:rPr>
          <w:rFonts w:ascii="Arial" w:hAnsi="Arial" w:cs="Arial"/>
        </w:rPr>
      </w:pPr>
    </w:p>
    <w:p w14:paraId="24850CBE" w14:textId="77777777" w:rsidR="00E66A75" w:rsidRPr="00E66A75" w:rsidRDefault="008477E2" w:rsidP="005F14E9">
      <w:pPr>
        <w:pStyle w:val="RLdajeosmluvnstran"/>
        <w:widowControl w:val="0"/>
        <w:spacing w:after="0" w:line="280" w:lineRule="atLeast"/>
        <w:jc w:val="both"/>
        <w:rPr>
          <w:rFonts w:ascii="Arial" w:hAnsi="Arial" w:cs="Arial"/>
          <w:b/>
          <w:sz w:val="20"/>
          <w:szCs w:val="20"/>
        </w:rPr>
      </w:pPr>
      <w:r>
        <w:rPr>
          <w:rFonts w:ascii="Arial" w:hAnsi="Arial" w:cs="Arial"/>
          <w:b/>
          <w:sz w:val="20"/>
          <w:szCs w:val="20"/>
        </w:rPr>
        <w:t>TISK CENTRUM s.r.o.</w:t>
      </w:r>
      <w:r w:rsidR="00E66A75" w:rsidRPr="00E66A75">
        <w:rPr>
          <w:rFonts w:ascii="Arial" w:hAnsi="Arial" w:cs="Arial"/>
          <w:b/>
          <w:sz w:val="20"/>
          <w:szCs w:val="20"/>
        </w:rPr>
        <w:t xml:space="preserve"> </w:t>
      </w:r>
    </w:p>
    <w:p w14:paraId="24850CBF" w14:textId="77777777" w:rsidR="00E66A75" w:rsidRPr="00503EF6" w:rsidRDefault="00E66A75" w:rsidP="005F14E9">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8477E2">
        <w:rPr>
          <w:rFonts w:ascii="Arial" w:hAnsi="Arial" w:cs="Arial"/>
          <w:sz w:val="20"/>
          <w:szCs w:val="20"/>
        </w:rPr>
        <w:t>Bratislavská 855/48, 602 00 Brno</w:t>
      </w:r>
    </w:p>
    <w:p w14:paraId="24850CC0" w14:textId="77777777" w:rsidR="00E66A75" w:rsidRPr="00503EF6" w:rsidRDefault="00E66A75" w:rsidP="005F14E9">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8477E2">
        <w:rPr>
          <w:rFonts w:ascii="Arial" w:hAnsi="Arial" w:cs="Arial"/>
          <w:sz w:val="20"/>
          <w:szCs w:val="20"/>
        </w:rPr>
        <w:t>26263564</w:t>
      </w:r>
      <w:r w:rsidRPr="00503EF6">
        <w:rPr>
          <w:rFonts w:ascii="Arial" w:hAnsi="Arial" w:cs="Arial"/>
          <w:i/>
          <w:sz w:val="20"/>
          <w:szCs w:val="20"/>
        </w:rPr>
        <w:t xml:space="preserve"> </w:t>
      </w:r>
    </w:p>
    <w:p w14:paraId="24850CC1" w14:textId="77777777" w:rsidR="00E66A75" w:rsidRPr="00503EF6" w:rsidRDefault="00E66A75" w:rsidP="005F14E9">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8477E2">
        <w:rPr>
          <w:rFonts w:ascii="Arial" w:hAnsi="Arial" w:cs="Arial"/>
          <w:sz w:val="20"/>
          <w:szCs w:val="20"/>
        </w:rPr>
        <w:t>CZ26263564</w:t>
      </w:r>
    </w:p>
    <w:p w14:paraId="24850CC2"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sidR="008477E2">
        <w:rPr>
          <w:rFonts w:ascii="Arial" w:hAnsi="Arial" w:cs="Arial"/>
          <w:sz w:val="20"/>
          <w:szCs w:val="20"/>
        </w:rPr>
        <w:t>u KS v Brně, oddíl C, složka 40753</w:t>
      </w:r>
      <w:r w:rsidRPr="00503EF6">
        <w:rPr>
          <w:rFonts w:ascii="Arial" w:hAnsi="Arial" w:cs="Arial"/>
          <w:sz w:val="20"/>
          <w:szCs w:val="20"/>
        </w:rPr>
        <w:t xml:space="preserve">, </w:t>
      </w:r>
    </w:p>
    <w:p w14:paraId="24850CC3"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oddíl </w:t>
      </w:r>
      <w:r w:rsidR="008477E2">
        <w:rPr>
          <w:rFonts w:ascii="Arial" w:hAnsi="Arial" w:cs="Arial"/>
          <w:sz w:val="20"/>
          <w:szCs w:val="20"/>
        </w:rPr>
        <w:t>C</w:t>
      </w:r>
      <w:r w:rsidRPr="00503EF6">
        <w:rPr>
          <w:rFonts w:ascii="Arial" w:hAnsi="Arial" w:cs="Arial"/>
          <w:sz w:val="20"/>
          <w:szCs w:val="20"/>
        </w:rPr>
        <w:t xml:space="preserve">, vložka </w:t>
      </w:r>
      <w:r w:rsidR="008477E2">
        <w:rPr>
          <w:rFonts w:ascii="Arial" w:hAnsi="Arial" w:cs="Arial"/>
          <w:sz w:val="20"/>
          <w:szCs w:val="20"/>
        </w:rPr>
        <w:t>40753</w:t>
      </w:r>
      <w:r w:rsidRPr="00503EF6">
        <w:rPr>
          <w:rFonts w:ascii="Arial" w:hAnsi="Arial" w:cs="Arial"/>
          <w:i/>
          <w:sz w:val="20"/>
          <w:szCs w:val="20"/>
        </w:rPr>
        <w:t xml:space="preserve"> </w:t>
      </w:r>
    </w:p>
    <w:p w14:paraId="24850CC4" w14:textId="77777777" w:rsidR="00E66A75" w:rsidRPr="00503EF6" w:rsidRDefault="00E66A75" w:rsidP="005F14E9">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Pr>
          <w:rFonts w:ascii="Arial" w:hAnsi="Arial" w:cs="Arial"/>
          <w:sz w:val="20"/>
          <w:szCs w:val="20"/>
        </w:rPr>
        <w:t xml:space="preserve">ank. spojení: </w:t>
      </w:r>
      <w:r>
        <w:rPr>
          <w:rFonts w:ascii="Arial" w:hAnsi="Arial" w:cs="Arial"/>
          <w:sz w:val="20"/>
          <w:szCs w:val="20"/>
        </w:rPr>
        <w:tab/>
      </w:r>
      <w:r w:rsidR="008477E2">
        <w:rPr>
          <w:rFonts w:ascii="Arial" w:hAnsi="Arial" w:cs="Arial"/>
          <w:sz w:val="20"/>
          <w:szCs w:val="20"/>
        </w:rPr>
        <w:t>ČSOB a.s.</w:t>
      </w:r>
      <w:r w:rsidRPr="00503EF6">
        <w:rPr>
          <w:rFonts w:ascii="Arial" w:hAnsi="Arial" w:cs="Arial"/>
          <w:i/>
          <w:sz w:val="20"/>
          <w:szCs w:val="20"/>
        </w:rPr>
        <w:t xml:space="preserve"> </w:t>
      </w:r>
    </w:p>
    <w:p w14:paraId="24850CC5"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8477E2">
        <w:rPr>
          <w:rFonts w:ascii="Arial" w:hAnsi="Arial" w:cs="Arial"/>
          <w:sz w:val="20"/>
          <w:szCs w:val="20"/>
        </w:rPr>
        <w:t>220752722/0300</w:t>
      </w:r>
    </w:p>
    <w:p w14:paraId="24850CC6" w14:textId="77777777" w:rsidR="00E66A75" w:rsidRDefault="00E66A75" w:rsidP="005F14E9">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Pr>
          <w:rFonts w:ascii="Arial" w:hAnsi="Arial" w:cs="Arial"/>
          <w:sz w:val="20"/>
          <w:szCs w:val="20"/>
        </w:rPr>
        <w:t xml:space="preserve">: </w:t>
      </w:r>
      <w:r>
        <w:rPr>
          <w:rFonts w:ascii="Arial" w:hAnsi="Arial" w:cs="Arial"/>
          <w:sz w:val="20"/>
          <w:szCs w:val="20"/>
        </w:rPr>
        <w:tab/>
      </w:r>
      <w:r w:rsidR="008477E2">
        <w:rPr>
          <w:rFonts w:ascii="Arial" w:hAnsi="Arial" w:cs="Arial"/>
          <w:sz w:val="20"/>
          <w:szCs w:val="20"/>
        </w:rPr>
        <w:t>Jaroslavem Hradilem, jednatelem společnosti</w:t>
      </w:r>
    </w:p>
    <w:p w14:paraId="24850CC7" w14:textId="77777777" w:rsidR="00E66A75" w:rsidRPr="007B50F5" w:rsidRDefault="00E66A75" w:rsidP="005F14E9">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008477E2">
        <w:rPr>
          <w:rFonts w:ascii="Arial" w:hAnsi="Arial" w:cs="Arial"/>
          <w:sz w:val="20"/>
          <w:szCs w:val="20"/>
        </w:rPr>
        <w:t>hzp7ed2</w:t>
      </w:r>
      <w:r w:rsidRPr="007B50F5">
        <w:rPr>
          <w:rFonts w:ascii="Arial" w:hAnsi="Arial" w:cs="Arial"/>
          <w:sz w:val="20"/>
          <w:szCs w:val="20"/>
        </w:rPr>
        <w:t xml:space="preserve"> </w:t>
      </w:r>
    </w:p>
    <w:p w14:paraId="24850CC8"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p>
    <w:p w14:paraId="24850CC9"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24850CCA" w14:textId="77777777" w:rsidR="00E66A75" w:rsidRPr="00503EF6" w:rsidRDefault="00E66A75" w:rsidP="005F14E9">
      <w:pPr>
        <w:pStyle w:val="RLdajeosmluvnstran"/>
        <w:widowControl w:val="0"/>
        <w:spacing w:line="280" w:lineRule="atLeast"/>
        <w:jc w:val="both"/>
        <w:rPr>
          <w:rFonts w:ascii="Arial" w:hAnsi="Arial" w:cs="Arial"/>
          <w:sz w:val="20"/>
          <w:szCs w:val="20"/>
        </w:rPr>
      </w:pPr>
    </w:p>
    <w:p w14:paraId="24850CCB" w14:textId="77777777" w:rsidR="00E66A75" w:rsidRPr="00E66A75" w:rsidRDefault="00E66A75" w:rsidP="005F14E9">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sidR="00C07A9F">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24850CCC" w14:textId="77777777" w:rsidR="00E66A75" w:rsidRDefault="00E66A75" w:rsidP="005F14E9">
      <w:pPr>
        <w:pStyle w:val="RLdajeosmluvnstran"/>
        <w:widowControl w:val="0"/>
        <w:spacing w:line="280" w:lineRule="atLeast"/>
        <w:jc w:val="both"/>
        <w:rPr>
          <w:rFonts w:ascii="Arial" w:hAnsi="Arial" w:cs="Arial"/>
          <w:sz w:val="20"/>
          <w:szCs w:val="20"/>
        </w:rPr>
      </w:pPr>
    </w:p>
    <w:p w14:paraId="24850CCD"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24850CCE" w14:textId="77777777" w:rsidR="00E66A75" w:rsidRPr="00E66A75" w:rsidRDefault="00E66A75" w:rsidP="005F14E9">
      <w:pPr>
        <w:spacing w:line="280" w:lineRule="atLeast"/>
        <w:jc w:val="both"/>
        <w:rPr>
          <w:rFonts w:ascii="Arial" w:hAnsi="Arial" w:cs="Arial"/>
        </w:rPr>
      </w:pPr>
      <w:r w:rsidRPr="00E66A75">
        <w:rPr>
          <w:rFonts w:ascii="Arial" w:hAnsi="Arial" w:cs="Arial"/>
        </w:rPr>
        <w:t xml:space="preserve">uzavírají tuto smlouvu </w:t>
      </w:r>
      <w:r w:rsidR="001707B2" w:rsidRPr="001707B2">
        <w:rPr>
          <w:rFonts w:ascii="Arial" w:hAnsi="Arial" w:cs="Arial"/>
        </w:rPr>
        <w:t xml:space="preserve">na </w:t>
      </w:r>
      <w:r w:rsidR="00D91ACC" w:rsidRPr="00D91ACC">
        <w:rPr>
          <w:rFonts w:ascii="Arial" w:hAnsi="Arial" w:cs="Arial"/>
        </w:rPr>
        <w:t>tisk</w:t>
      </w:r>
      <w:r w:rsidR="00552CB1" w:rsidRPr="00D91ACC">
        <w:rPr>
          <w:rFonts w:ascii="Arial" w:hAnsi="Arial" w:cs="Arial"/>
        </w:rPr>
        <w:t xml:space="preserve"> </w:t>
      </w:r>
      <w:r w:rsidR="00D36F3A">
        <w:rPr>
          <w:rFonts w:ascii="Arial" w:hAnsi="Arial" w:cs="Arial"/>
        </w:rPr>
        <w:t>brožury „Odpovědné veřejné zadávání – metodika“</w:t>
      </w:r>
      <w:r w:rsidRPr="00E66A75">
        <w:rPr>
          <w:rFonts w:ascii="Arial" w:hAnsi="Arial" w:cs="Arial"/>
        </w:rPr>
        <w:t xml:space="preserve"> (dále jen „Smlouva“) v souladu s ustanovením § </w:t>
      </w:r>
      <w:r>
        <w:rPr>
          <w:rFonts w:ascii="Arial" w:hAnsi="Arial" w:cs="Arial"/>
        </w:rPr>
        <w:t>1746 odst. 2</w:t>
      </w:r>
      <w:r w:rsidR="00900B2C">
        <w:rPr>
          <w:rFonts w:ascii="Arial" w:hAnsi="Arial" w:cs="Arial"/>
        </w:rPr>
        <w:t xml:space="preserve"> zákona č. </w:t>
      </w:r>
      <w:r w:rsidRPr="00E66A75">
        <w:rPr>
          <w:rFonts w:ascii="Arial" w:hAnsi="Arial" w:cs="Arial"/>
        </w:rPr>
        <w:t>89/2012 Sb., občanský zákoník (dále jen „Občanský zákoník“)</w:t>
      </w:r>
      <w:r w:rsidR="00F45F1D">
        <w:rPr>
          <w:rFonts w:ascii="Arial" w:hAnsi="Arial" w:cs="Arial"/>
        </w:rPr>
        <w:t xml:space="preserve"> a rovněž v souladu se zákonem č. 134/2016 Sb., o zadávání veřejných zakázek, v aktuálním znění (dále jen „zákon o zadávání veřejných zakázek“)</w:t>
      </w:r>
      <w:r w:rsidR="00F45F1D" w:rsidRPr="00E66A75">
        <w:rPr>
          <w:rFonts w:ascii="Arial" w:hAnsi="Arial" w:cs="Arial"/>
        </w:rPr>
        <w:t>.</w:t>
      </w:r>
    </w:p>
    <w:p w14:paraId="24850CCF" w14:textId="77777777" w:rsidR="00603CCA" w:rsidRPr="00E66A75" w:rsidRDefault="00603CCA" w:rsidP="005F14E9">
      <w:pPr>
        <w:spacing w:line="280" w:lineRule="atLeast"/>
        <w:jc w:val="both"/>
        <w:rPr>
          <w:rFonts w:ascii="Arial" w:hAnsi="Arial" w:cs="Arial"/>
          <w:b/>
        </w:rPr>
      </w:pPr>
    </w:p>
    <w:p w14:paraId="24850CD0" w14:textId="77777777" w:rsidR="00E66A75" w:rsidRPr="00E66A75" w:rsidRDefault="00E66A75" w:rsidP="005F14E9">
      <w:pPr>
        <w:spacing w:line="280" w:lineRule="atLeast"/>
        <w:jc w:val="center"/>
        <w:rPr>
          <w:rFonts w:ascii="Arial" w:hAnsi="Arial" w:cs="Arial"/>
          <w:b/>
        </w:rPr>
      </w:pPr>
    </w:p>
    <w:p w14:paraId="24850CD1" w14:textId="77777777" w:rsidR="00603CCA" w:rsidRDefault="00603CCA" w:rsidP="005F14E9">
      <w:pPr>
        <w:pStyle w:val="Prohlen"/>
        <w:rPr>
          <w:rFonts w:ascii="Arial" w:hAnsi="Arial" w:cs="Arial"/>
          <w:sz w:val="20"/>
        </w:rPr>
      </w:pPr>
    </w:p>
    <w:p w14:paraId="24850CD2" w14:textId="77777777" w:rsidR="00847B67" w:rsidRDefault="00847B67" w:rsidP="005F14E9">
      <w:pPr>
        <w:pStyle w:val="Prohlen"/>
        <w:rPr>
          <w:rFonts w:ascii="Arial" w:hAnsi="Arial" w:cs="Arial"/>
          <w:sz w:val="20"/>
        </w:rPr>
      </w:pPr>
    </w:p>
    <w:p w14:paraId="24850CD3" w14:textId="77777777" w:rsidR="001912C3" w:rsidRDefault="001912C3" w:rsidP="005F14E9">
      <w:pPr>
        <w:pStyle w:val="Prohlen"/>
        <w:rPr>
          <w:rFonts w:ascii="Arial" w:hAnsi="Arial" w:cs="Arial"/>
          <w:sz w:val="20"/>
        </w:rPr>
      </w:pPr>
    </w:p>
    <w:p w14:paraId="24850CD4" w14:textId="77777777" w:rsidR="00742576" w:rsidRDefault="00742576" w:rsidP="005F14E9">
      <w:pPr>
        <w:pStyle w:val="Prohlen"/>
        <w:rPr>
          <w:rFonts w:ascii="Arial" w:hAnsi="Arial" w:cs="Arial"/>
          <w:sz w:val="20"/>
        </w:rPr>
      </w:pPr>
    </w:p>
    <w:p w14:paraId="24850CD5" w14:textId="77777777" w:rsidR="008477E2" w:rsidRDefault="008477E2" w:rsidP="005F14E9">
      <w:pPr>
        <w:pStyle w:val="Prohlen"/>
        <w:rPr>
          <w:rFonts w:ascii="Arial" w:hAnsi="Arial" w:cs="Arial"/>
          <w:sz w:val="20"/>
        </w:rPr>
      </w:pPr>
    </w:p>
    <w:p w14:paraId="24850CD6" w14:textId="77777777" w:rsidR="008477E2" w:rsidRDefault="008477E2" w:rsidP="005F14E9">
      <w:pPr>
        <w:pStyle w:val="Prohlen"/>
        <w:rPr>
          <w:rFonts w:ascii="Arial" w:hAnsi="Arial" w:cs="Arial"/>
          <w:sz w:val="20"/>
        </w:rPr>
      </w:pPr>
    </w:p>
    <w:p w14:paraId="24850CD7" w14:textId="77777777" w:rsidR="00847B67" w:rsidRDefault="00847B67" w:rsidP="005F14E9">
      <w:pPr>
        <w:pStyle w:val="Prohlen"/>
        <w:rPr>
          <w:rFonts w:ascii="Arial" w:hAnsi="Arial" w:cs="Arial"/>
          <w:sz w:val="20"/>
        </w:rPr>
      </w:pPr>
    </w:p>
    <w:p w14:paraId="24850CD8"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lastRenderedPageBreak/>
        <w:t>Článek 1</w:t>
      </w:r>
    </w:p>
    <w:p w14:paraId="24850CD9"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ÚVODNÍ USTANOVENÍ</w:t>
      </w:r>
    </w:p>
    <w:p w14:paraId="24850CDA" w14:textId="77777777" w:rsidR="00E66A75" w:rsidRPr="00C07A9F" w:rsidRDefault="00E66A75" w:rsidP="00400C68">
      <w:pPr>
        <w:pStyle w:val="Odstavecseseznamem"/>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zadávanou v dynamickém nákupním systému pro standardní grafické a tiskařské služby 2016 pod názvem</w:t>
      </w:r>
      <w:r w:rsidRPr="00C07A9F">
        <w:rPr>
          <w:rFonts w:ascii="Arial" w:hAnsi="Arial" w:cs="Arial"/>
          <w:lang w:eastAsia="en-US"/>
        </w:rPr>
        <w:t xml:space="preserve"> </w:t>
      </w:r>
      <w:r w:rsidRPr="00C07A9F">
        <w:rPr>
          <w:rFonts w:ascii="Arial" w:hAnsi="Arial" w:cs="Arial"/>
          <w:b/>
          <w:lang w:eastAsia="en-US"/>
        </w:rPr>
        <w:t>„</w:t>
      </w:r>
      <w:r w:rsidR="001912C3">
        <w:rPr>
          <w:rFonts w:ascii="Arial" w:hAnsi="Arial" w:cs="Arial"/>
          <w:b/>
        </w:rPr>
        <w:t>Tisk brožury „Odpovědné veřejné zadávání – metodika“</w:t>
      </w:r>
      <w:r w:rsidR="00E40318">
        <w:rPr>
          <w:rFonts w:ascii="Arial" w:hAnsi="Arial" w:cs="Arial"/>
          <w:b/>
        </w:rPr>
        <w:t xml:space="preserve"> -</w:t>
      </w:r>
      <w:r w:rsidR="003626A8">
        <w:rPr>
          <w:rFonts w:ascii="Arial" w:hAnsi="Arial" w:cs="Arial"/>
          <w:b/>
        </w:rPr>
        <w:t xml:space="preserve"> </w:t>
      </w:r>
      <w:r w:rsidR="00E40318">
        <w:rPr>
          <w:rFonts w:ascii="Arial" w:hAnsi="Arial" w:cs="Arial"/>
          <w:b/>
        </w:rPr>
        <w:t>DNS02 (2017/0</w:t>
      </w:r>
      <w:r w:rsidR="001912C3">
        <w:rPr>
          <w:rFonts w:ascii="Arial" w:hAnsi="Arial" w:cs="Arial"/>
          <w:b/>
        </w:rPr>
        <w:t>3</w:t>
      </w:r>
      <w:r w:rsidR="00E40318">
        <w:rPr>
          <w:rFonts w:ascii="Arial" w:hAnsi="Arial" w:cs="Arial"/>
          <w:b/>
        </w:rPr>
        <w:t>)</w:t>
      </w:r>
      <w:r w:rsidRPr="00C07A9F">
        <w:rPr>
          <w:rFonts w:ascii="Arial" w:hAnsi="Arial" w:cs="Arial"/>
          <w:b/>
          <w:bCs/>
          <w:i/>
          <w:lang w:eastAsia="en-US"/>
        </w:rPr>
        <w:t xml:space="preserve"> </w:t>
      </w:r>
      <w:r w:rsidRPr="00C07A9F">
        <w:rPr>
          <w:rFonts w:ascii="Arial" w:hAnsi="Arial" w:cs="Arial"/>
          <w:bCs/>
          <w:lang w:eastAsia="en-US"/>
        </w:rPr>
        <w:t>(dále jen „Veřejná zakázka“)</w:t>
      </w:r>
      <w:r w:rsidRPr="00C07A9F">
        <w:rPr>
          <w:rFonts w:ascii="Arial" w:hAnsi="Arial" w:cs="Arial"/>
          <w:b/>
          <w:bCs/>
          <w:i/>
          <w:lang w:eastAsia="en-US"/>
        </w:rPr>
        <w:t xml:space="preserve"> </w:t>
      </w:r>
      <w:r w:rsidR="00C07A9F">
        <w:rPr>
          <w:rFonts w:ascii="Arial" w:hAnsi="Arial" w:cs="Arial"/>
          <w:bCs/>
          <w:lang w:eastAsia="en-US"/>
        </w:rPr>
        <w:t>Dodavatel</w:t>
      </w:r>
      <w:r w:rsidRPr="00C07A9F">
        <w:rPr>
          <w:rFonts w:ascii="Arial" w:hAnsi="Arial" w:cs="Arial"/>
          <w:lang w:eastAsia="en-US"/>
        </w:rPr>
        <w:t xml:space="preserve"> předložil, v souladu se </w:t>
      </w:r>
      <w:r w:rsidR="00F45F1D">
        <w:rPr>
          <w:rFonts w:ascii="Arial" w:hAnsi="Arial" w:cs="Arial"/>
          <w:lang w:eastAsia="en-US"/>
        </w:rPr>
        <w:t>zadávací dokumentací</w:t>
      </w:r>
      <w:r w:rsidRPr="00C07A9F">
        <w:rPr>
          <w:rFonts w:ascii="Arial" w:hAnsi="Arial" w:cs="Arial"/>
          <w:lang w:eastAsia="en-US"/>
        </w:rPr>
        <w:t xml:space="preserve"> </w:t>
      </w:r>
      <w:r w:rsidR="00F45F1D">
        <w:rPr>
          <w:rFonts w:ascii="Arial" w:hAnsi="Arial" w:cs="Arial"/>
          <w:lang w:eastAsia="en-US"/>
        </w:rPr>
        <w:t>V</w:t>
      </w:r>
      <w:r w:rsidRPr="00C07A9F">
        <w:rPr>
          <w:rFonts w:ascii="Arial" w:hAnsi="Arial" w:cs="Arial"/>
          <w:lang w:eastAsia="en-US"/>
        </w:rPr>
        <w:t xml:space="preserve">eřejné zakázky, nabídku ze dne </w:t>
      </w:r>
      <w:r w:rsidR="008477E2">
        <w:rPr>
          <w:rFonts w:ascii="Arial" w:hAnsi="Arial" w:cs="Arial"/>
        </w:rPr>
        <w:t>24</w:t>
      </w:r>
      <w:r w:rsidRPr="00C07A9F">
        <w:rPr>
          <w:rFonts w:ascii="Arial" w:hAnsi="Arial" w:cs="Arial"/>
        </w:rPr>
        <w:t>.</w:t>
      </w:r>
      <w:r w:rsidR="00400C68">
        <w:rPr>
          <w:rFonts w:ascii="Arial" w:hAnsi="Arial" w:cs="Arial"/>
        </w:rPr>
        <w:t> </w:t>
      </w:r>
      <w:r w:rsidR="008477E2">
        <w:rPr>
          <w:rFonts w:ascii="Arial" w:hAnsi="Arial" w:cs="Arial"/>
        </w:rPr>
        <w:t>3</w:t>
      </w:r>
      <w:r w:rsidRPr="00C07A9F">
        <w:rPr>
          <w:rFonts w:ascii="Arial" w:hAnsi="Arial" w:cs="Arial"/>
        </w:rPr>
        <w:t>.</w:t>
      </w:r>
      <w:r w:rsidR="00400C68">
        <w:rPr>
          <w:rFonts w:ascii="Arial" w:hAnsi="Arial" w:cs="Arial"/>
        </w:rPr>
        <w:t> </w:t>
      </w:r>
      <w:r w:rsidRPr="00C07A9F">
        <w:rPr>
          <w:rFonts w:ascii="Arial" w:hAnsi="Arial" w:cs="Arial"/>
        </w:rPr>
        <w:t>201</w:t>
      </w:r>
      <w:r w:rsidR="00FA7D72">
        <w:rPr>
          <w:rFonts w:ascii="Arial" w:hAnsi="Arial" w:cs="Arial"/>
        </w:rPr>
        <w:t>7</w:t>
      </w:r>
      <w:r w:rsidR="008477E2">
        <w:rPr>
          <w:rFonts w:ascii="Arial" w:hAnsi="Arial" w:cs="Arial"/>
        </w:rPr>
        <w:t xml:space="preserve"> </w:t>
      </w:r>
      <w:r w:rsidRPr="00C07A9F">
        <w:rPr>
          <w:rFonts w:ascii="Arial" w:hAnsi="Arial" w:cs="Arial"/>
          <w:lang w:eastAsia="en-US"/>
        </w:rPr>
        <w:t xml:space="preserve">(dále jen „Nabídka“) a tato byla pro plnění </w:t>
      </w:r>
      <w:r w:rsidR="00F45F1D">
        <w:rPr>
          <w:rFonts w:ascii="Arial" w:hAnsi="Arial" w:cs="Arial"/>
          <w:lang w:eastAsia="en-US"/>
        </w:rPr>
        <w:t>V</w:t>
      </w:r>
      <w:r w:rsidRPr="00C07A9F">
        <w:rPr>
          <w:rFonts w:ascii="Arial" w:hAnsi="Arial" w:cs="Arial"/>
          <w:lang w:eastAsia="en-US"/>
        </w:rPr>
        <w:t xml:space="preserve">eřejné zakázky vybrána jako </w:t>
      </w:r>
      <w:r w:rsidR="00F45F1D">
        <w:rPr>
          <w:rFonts w:ascii="Arial" w:hAnsi="Arial" w:cs="Arial"/>
          <w:lang w:eastAsia="en-US"/>
        </w:rPr>
        <w:t xml:space="preserve">ekonomicky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 uzavření této Smlouvy.</w:t>
      </w:r>
    </w:p>
    <w:p w14:paraId="24850CDB" w14:textId="77777777" w:rsidR="00831BB2" w:rsidRDefault="00E66A75" w:rsidP="008107D0">
      <w:pPr>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24850CDC" w14:textId="77777777" w:rsidR="00E66A75" w:rsidRPr="001912C3" w:rsidRDefault="00831BB2" w:rsidP="005F14E9">
      <w:pPr>
        <w:widowControl/>
        <w:numPr>
          <w:ilvl w:val="1"/>
          <w:numId w:val="16"/>
        </w:numPr>
        <w:spacing w:before="240" w:after="120" w:line="280" w:lineRule="atLeast"/>
        <w:ind w:left="709" w:hanging="573"/>
        <w:jc w:val="both"/>
        <w:rPr>
          <w:rFonts w:ascii="Arial" w:hAnsi="Arial" w:cs="Arial"/>
          <w:bCs/>
        </w:rPr>
      </w:pPr>
      <w:r w:rsidRPr="001912C3">
        <w:rPr>
          <w:rFonts w:ascii="Arial" w:hAnsi="Arial" w:cs="Arial"/>
        </w:rPr>
        <w:t>Předmět této Smlouvy je spolufinancován z</w:t>
      </w:r>
      <w:r w:rsidRPr="001912C3">
        <w:rPr>
          <w:rFonts w:ascii="Arial" w:eastAsia="Calibri" w:hAnsi="Arial" w:cs="Arial"/>
        </w:rPr>
        <w:t xml:space="preserve"> projektu </w:t>
      </w:r>
      <w:r w:rsidR="008107D0" w:rsidRPr="001912C3">
        <w:rPr>
          <w:rFonts w:ascii="Arial" w:eastAsia="Calibri" w:hAnsi="Arial" w:cs="Arial"/>
        </w:rPr>
        <w:t>„</w:t>
      </w:r>
      <w:r w:rsidR="001912C3" w:rsidRPr="001912C3">
        <w:rPr>
          <w:rFonts w:ascii="Arial" w:hAnsi="Arial" w:cs="Arial"/>
        </w:rPr>
        <w:t>Podpora rozvoje a implementace sociálně odpovědného veřejného zadávání</w:t>
      </w:r>
      <w:r w:rsidR="008107D0" w:rsidRPr="001912C3">
        <w:rPr>
          <w:rFonts w:ascii="Arial" w:hAnsi="Arial" w:cs="Arial"/>
          <w:i/>
        </w:rPr>
        <w:t>“</w:t>
      </w:r>
      <w:r w:rsidR="008107D0" w:rsidRPr="001912C3">
        <w:rPr>
          <w:rFonts w:ascii="Arial" w:hAnsi="Arial" w:cs="Arial"/>
        </w:rPr>
        <w:t xml:space="preserve"> </w:t>
      </w:r>
      <w:r w:rsidRPr="001912C3">
        <w:rPr>
          <w:rFonts w:ascii="Arial" w:eastAsia="Calibri" w:hAnsi="Arial" w:cs="Arial"/>
        </w:rPr>
        <w:t xml:space="preserve">v rámci Operačního programu Zaměstnanost; reg. č. projektu </w:t>
      </w:r>
      <w:r w:rsidR="001912C3" w:rsidRPr="001912C3">
        <w:rPr>
          <w:rFonts w:ascii="Arial" w:hAnsi="Arial" w:cs="Arial"/>
        </w:rPr>
        <w:t>.CZ.03.3.60/0.0/0.0/15_018/0000732</w:t>
      </w:r>
      <w:r w:rsidR="00EB6D3D" w:rsidRPr="001912C3">
        <w:rPr>
          <w:rFonts w:ascii="Arial" w:hAnsi="Arial" w:cs="Arial"/>
        </w:rPr>
        <w:t>.</w:t>
      </w:r>
    </w:p>
    <w:p w14:paraId="24850CDD" w14:textId="77777777" w:rsidR="00B7590C" w:rsidRDefault="00B7590C" w:rsidP="005F14E9">
      <w:pPr>
        <w:tabs>
          <w:tab w:val="left" w:pos="0"/>
        </w:tabs>
        <w:spacing w:after="120" w:line="280" w:lineRule="atLeast"/>
        <w:jc w:val="center"/>
        <w:rPr>
          <w:rFonts w:ascii="Arial" w:hAnsi="Arial" w:cs="Arial"/>
          <w:b/>
          <w:bCs/>
        </w:rPr>
      </w:pPr>
      <w:bookmarkStart w:id="1" w:name="_Ref359924175"/>
      <w:bookmarkStart w:id="2" w:name="_Ref260209809"/>
    </w:p>
    <w:p w14:paraId="24850CDE"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1"/>
    <w:bookmarkEnd w:id="2"/>
    <w:p w14:paraId="24850CDF"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24850CE0" w14:textId="77777777" w:rsidR="00E66A75" w:rsidRDefault="00E66A75" w:rsidP="00400C68">
      <w:pPr>
        <w:pStyle w:val="RLTextlnkuslovan"/>
        <w:widowControl w:val="0"/>
        <w:numPr>
          <w:ilvl w:val="1"/>
          <w:numId w:val="15"/>
        </w:numPr>
        <w:spacing w:before="240" w:after="0" w:line="280" w:lineRule="atLeast"/>
        <w:ind w:left="709" w:hanging="709"/>
        <w:rPr>
          <w:rFonts w:cs="Arial"/>
          <w:iCs/>
          <w:sz w:val="20"/>
          <w:szCs w:val="20"/>
        </w:rPr>
      </w:pPr>
      <w:r w:rsidRPr="00C07A9F">
        <w:rPr>
          <w:rFonts w:cs="Arial"/>
          <w:iCs/>
          <w:sz w:val="20"/>
          <w:szCs w:val="20"/>
        </w:rPr>
        <w:t xml:space="preserve">Předmětem této Smlouvy je povinnost </w:t>
      </w:r>
      <w:r w:rsidR="001707B2">
        <w:rPr>
          <w:rFonts w:cs="Arial"/>
          <w:iCs/>
          <w:sz w:val="20"/>
          <w:szCs w:val="20"/>
        </w:rPr>
        <w:t xml:space="preserve">Dodavatele </w:t>
      </w:r>
      <w:r w:rsidR="001707B2" w:rsidRPr="00D91ACC">
        <w:rPr>
          <w:rFonts w:cs="Arial"/>
          <w:iCs/>
          <w:sz w:val="20"/>
          <w:szCs w:val="20"/>
        </w:rPr>
        <w:t xml:space="preserve">zajistit </w:t>
      </w:r>
      <w:r w:rsidR="00D91ACC" w:rsidRPr="00D91ACC">
        <w:rPr>
          <w:rFonts w:cs="Arial"/>
          <w:iCs/>
          <w:sz w:val="20"/>
          <w:szCs w:val="20"/>
        </w:rPr>
        <w:t xml:space="preserve">tisk </w:t>
      </w:r>
      <w:r w:rsidR="001912C3">
        <w:rPr>
          <w:rFonts w:cs="Arial"/>
          <w:iCs/>
          <w:sz w:val="20"/>
          <w:szCs w:val="20"/>
        </w:rPr>
        <w:t>brožury „Odpovědné veřejné zadávání – metodika“</w:t>
      </w:r>
      <w:r w:rsidR="001707B2" w:rsidRPr="00D91ACC">
        <w:rPr>
          <w:rFonts w:cs="Arial"/>
          <w:iCs/>
          <w:sz w:val="20"/>
          <w:szCs w:val="20"/>
        </w:rPr>
        <w:t xml:space="preserve"> </w:t>
      </w:r>
      <w:r w:rsidRPr="00C47703">
        <w:rPr>
          <w:rFonts w:cs="Arial"/>
          <w:iCs/>
          <w:sz w:val="20"/>
          <w:szCs w:val="20"/>
        </w:rPr>
        <w:t>dle specifikace uvedené v Příloze č. 1</w:t>
      </w:r>
      <w:r>
        <w:rPr>
          <w:rFonts w:cs="Arial"/>
          <w:iCs/>
          <w:sz w:val="20"/>
          <w:szCs w:val="20"/>
        </w:rPr>
        <w:t xml:space="preserve"> </w:t>
      </w:r>
      <w:r w:rsidRPr="00AA2781">
        <w:rPr>
          <w:rFonts w:cs="Arial"/>
          <w:iCs/>
          <w:sz w:val="20"/>
          <w:szCs w:val="20"/>
        </w:rPr>
        <w:t>této Smlouvy (dále jen „</w:t>
      </w:r>
      <w:r w:rsidR="00C04023">
        <w:rPr>
          <w:rFonts w:cs="Arial"/>
          <w:iCs/>
          <w:sz w:val="20"/>
          <w:szCs w:val="20"/>
        </w:rPr>
        <w:t>Výstup předmětu plnění</w:t>
      </w:r>
      <w:r w:rsidRPr="00AA2781">
        <w:rPr>
          <w:rFonts w:cs="Arial"/>
          <w:iCs/>
          <w:sz w:val="20"/>
          <w:szCs w:val="20"/>
        </w:rPr>
        <w:t>“) a p</w:t>
      </w:r>
      <w:r w:rsidRPr="00EC77EA">
        <w:rPr>
          <w:rFonts w:cs="Arial"/>
          <w:iCs/>
          <w:sz w:val="20"/>
          <w:szCs w:val="20"/>
        </w:rPr>
        <w:t xml:space="preserve">ovinnost Objednatele za řádně poskytnuté plnění zaplatit </w:t>
      </w:r>
      <w:r w:rsidR="00C07A9F">
        <w:rPr>
          <w:rFonts w:cs="Arial"/>
          <w:iCs/>
          <w:sz w:val="20"/>
          <w:szCs w:val="20"/>
        </w:rPr>
        <w:t>Dodavatel</w:t>
      </w:r>
      <w:r w:rsidRPr="00EC77EA">
        <w:rPr>
          <w:rFonts w:cs="Arial"/>
          <w:iCs/>
          <w:sz w:val="20"/>
          <w:szCs w:val="20"/>
        </w:rPr>
        <w:t xml:space="preserve">i </w:t>
      </w:r>
      <w:r w:rsidR="00D41214">
        <w:rPr>
          <w:rFonts w:cs="Arial"/>
          <w:iCs/>
          <w:sz w:val="20"/>
          <w:szCs w:val="20"/>
        </w:rPr>
        <w:t>cenu</w:t>
      </w:r>
      <w:r w:rsidRPr="00EC77EA">
        <w:rPr>
          <w:rFonts w:cs="Arial"/>
          <w:iCs/>
          <w:sz w:val="20"/>
          <w:szCs w:val="20"/>
        </w:rPr>
        <w:t xml:space="preserve"> sjednanou v souladu s článku 6 této Smlouvy.</w:t>
      </w:r>
    </w:p>
    <w:p w14:paraId="24850CE1" w14:textId="77777777" w:rsidR="00FF7394" w:rsidRPr="00FF7394" w:rsidRDefault="00FF7394" w:rsidP="005F14E9">
      <w:pPr>
        <w:tabs>
          <w:tab w:val="left" w:pos="0"/>
        </w:tabs>
        <w:spacing w:after="120" w:line="280" w:lineRule="atLeast"/>
        <w:jc w:val="center"/>
        <w:rPr>
          <w:rFonts w:ascii="Arial" w:hAnsi="Arial" w:cs="Arial"/>
          <w:b/>
          <w:bCs/>
        </w:rPr>
      </w:pPr>
    </w:p>
    <w:p w14:paraId="24850CE2"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24850CE3"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24850CE4" w14:textId="77777777" w:rsidR="00FF7394" w:rsidRPr="00595B37" w:rsidRDefault="00FF7394" w:rsidP="00D91ACC">
      <w:pPr>
        <w:pStyle w:val="RLTextlnkuslovan"/>
        <w:widowControl w:val="0"/>
        <w:numPr>
          <w:ilvl w:val="1"/>
          <w:numId w:val="19"/>
        </w:numPr>
        <w:spacing w:before="240" w:after="0" w:line="280" w:lineRule="atLeast"/>
        <w:ind w:left="709" w:hanging="709"/>
        <w:rPr>
          <w:rFonts w:cs="Arial"/>
          <w:sz w:val="20"/>
          <w:szCs w:val="20"/>
        </w:rPr>
      </w:pPr>
      <w:r w:rsidRPr="00595B37">
        <w:rPr>
          <w:rFonts w:cs="Arial"/>
          <w:sz w:val="20"/>
          <w:szCs w:val="20"/>
        </w:rPr>
        <w:t xml:space="preserve">Kontaktní osobou Objednatele, tj. osobou pověřenou pro účely této Smlouvy, neoznámí-li Objednatel Dodavateli jinak, </w:t>
      </w:r>
      <w:r w:rsidR="00595B37" w:rsidRPr="00595B37">
        <w:rPr>
          <w:rFonts w:cs="Arial"/>
          <w:sz w:val="20"/>
          <w:szCs w:val="20"/>
        </w:rPr>
        <w:t>je</w:t>
      </w:r>
      <w:r w:rsidR="007F6AA9" w:rsidRPr="00595B37">
        <w:rPr>
          <w:rFonts w:cs="Arial"/>
          <w:sz w:val="20"/>
          <w:szCs w:val="20"/>
        </w:rPr>
        <w:t>:</w:t>
      </w:r>
      <w:r w:rsidR="00A130B2" w:rsidRPr="00595B37">
        <w:rPr>
          <w:rFonts w:cs="Arial"/>
          <w:sz w:val="20"/>
          <w:szCs w:val="20"/>
        </w:rPr>
        <w:t xml:space="preserve"> </w:t>
      </w:r>
      <w:r w:rsidR="00595B37" w:rsidRPr="00595B37">
        <w:rPr>
          <w:rFonts w:cs="Arial"/>
          <w:sz w:val="20"/>
          <w:szCs w:val="20"/>
        </w:rPr>
        <w:t>Ing. Petr Kocián</w:t>
      </w:r>
      <w:r w:rsidR="00EE6588" w:rsidRPr="00595B37">
        <w:rPr>
          <w:rFonts w:cs="Arial"/>
          <w:sz w:val="20"/>
          <w:szCs w:val="20"/>
        </w:rPr>
        <w:t xml:space="preserve"> tel.: </w:t>
      </w:r>
      <w:r w:rsidR="00595B37" w:rsidRPr="00595B37">
        <w:rPr>
          <w:rFonts w:cs="Arial"/>
          <w:sz w:val="20"/>
          <w:szCs w:val="20"/>
        </w:rPr>
        <w:t>+420 221</w:t>
      </w:r>
      <w:r w:rsidR="00BF347E">
        <w:rPr>
          <w:rFonts w:cs="Arial"/>
          <w:sz w:val="20"/>
          <w:szCs w:val="20"/>
        </w:rPr>
        <w:t> </w:t>
      </w:r>
      <w:r w:rsidR="00595B37" w:rsidRPr="00595B37">
        <w:rPr>
          <w:rFonts w:cs="Arial"/>
          <w:sz w:val="20"/>
          <w:szCs w:val="20"/>
        </w:rPr>
        <w:t>92</w:t>
      </w:r>
      <w:r w:rsidR="00BF347E">
        <w:rPr>
          <w:rFonts w:cs="Arial"/>
          <w:sz w:val="20"/>
          <w:szCs w:val="20"/>
        </w:rPr>
        <w:t xml:space="preserve">2 </w:t>
      </w:r>
      <w:r w:rsidR="00595B37" w:rsidRPr="00595B37">
        <w:rPr>
          <w:rFonts w:cs="Arial"/>
          <w:sz w:val="20"/>
          <w:szCs w:val="20"/>
        </w:rPr>
        <w:t>509</w:t>
      </w:r>
      <w:r w:rsidR="00EE6588" w:rsidRPr="00595B37">
        <w:rPr>
          <w:rFonts w:cs="Arial"/>
          <w:sz w:val="20"/>
          <w:szCs w:val="20"/>
        </w:rPr>
        <w:t>, e-mail:</w:t>
      </w:r>
      <w:r w:rsidR="00EE6588" w:rsidRPr="00595B37">
        <w:rPr>
          <w:rFonts w:ascii="Times New Roman" w:hAnsi="Times New Roman"/>
          <w:b/>
          <w:bCs/>
          <w:color w:val="000000"/>
          <w:sz w:val="20"/>
          <w:szCs w:val="20"/>
          <w:lang w:eastAsia="cs-CZ"/>
        </w:rPr>
        <w:t xml:space="preserve"> </w:t>
      </w:r>
      <w:hyperlink r:id="rId12" w:history="1">
        <w:r w:rsidR="00595B37" w:rsidRPr="00595B37">
          <w:rPr>
            <w:rStyle w:val="Hypertextovodkaz"/>
            <w:rFonts w:cs="Arial"/>
            <w:bCs/>
            <w:sz w:val="20"/>
            <w:szCs w:val="20"/>
          </w:rPr>
          <w:t>petr.kocian@mpsv.cz</w:t>
        </w:r>
      </w:hyperlink>
      <w:r w:rsidR="00EE6588" w:rsidRPr="00595B37">
        <w:rPr>
          <w:rFonts w:cs="Arial"/>
          <w:sz w:val="20"/>
          <w:szCs w:val="20"/>
        </w:rPr>
        <w:t>.</w:t>
      </w:r>
    </w:p>
    <w:p w14:paraId="24850CE5" w14:textId="77777777" w:rsidR="00FF7394" w:rsidRDefault="00FF7394" w:rsidP="00400C68">
      <w:pPr>
        <w:pStyle w:val="RLTextlnkuslovan"/>
        <w:widowControl w:val="0"/>
        <w:numPr>
          <w:ilvl w:val="1"/>
          <w:numId w:val="19"/>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je </w:t>
      </w:r>
      <w:r w:rsidR="008477E2">
        <w:rPr>
          <w:rFonts w:cs="Arial"/>
          <w:sz w:val="20"/>
          <w:szCs w:val="20"/>
        </w:rPr>
        <w:t>Ing. Roman Polách</w:t>
      </w:r>
      <w:r w:rsidRPr="00FF7394">
        <w:rPr>
          <w:rFonts w:cs="Arial"/>
          <w:i/>
          <w:sz w:val="20"/>
          <w:szCs w:val="20"/>
        </w:rPr>
        <w:t>,</w:t>
      </w:r>
      <w:r w:rsidRPr="00FF7394">
        <w:rPr>
          <w:rFonts w:cs="Arial"/>
          <w:sz w:val="20"/>
          <w:szCs w:val="20"/>
        </w:rPr>
        <w:t xml:space="preserve"> e-mail: </w:t>
      </w:r>
      <w:r w:rsidR="008477E2">
        <w:rPr>
          <w:rFonts w:cs="Arial"/>
          <w:sz w:val="20"/>
          <w:szCs w:val="20"/>
        </w:rPr>
        <w:t>r.polach@tiskcentrum.cz</w:t>
      </w:r>
      <w:r w:rsidR="008477E2">
        <w:rPr>
          <w:rFonts w:cs="Arial"/>
          <w:i/>
          <w:sz w:val="20"/>
          <w:szCs w:val="20"/>
        </w:rPr>
        <w:t>.</w:t>
      </w:r>
    </w:p>
    <w:p w14:paraId="24850CE6" w14:textId="77777777" w:rsidR="00F45F1D" w:rsidRPr="00FF7394" w:rsidRDefault="00F45F1D" w:rsidP="00F45F1D">
      <w:pPr>
        <w:pStyle w:val="RLTextlnkuslovan"/>
        <w:widowControl w:val="0"/>
        <w:numPr>
          <w:ilvl w:val="1"/>
          <w:numId w:val="19"/>
        </w:numPr>
        <w:spacing w:before="240" w:after="0" w:line="280" w:lineRule="atLeast"/>
        <w:ind w:left="709" w:hanging="709"/>
        <w:rPr>
          <w:rFonts w:cs="Arial"/>
          <w:sz w:val="20"/>
          <w:szCs w:val="20"/>
        </w:rPr>
      </w:pPr>
      <w:r>
        <w:rPr>
          <w:rFonts w:cs="Arial"/>
          <w:sz w:val="20"/>
          <w:szCs w:val="20"/>
        </w:rPr>
        <w:t>Nebude-li ve Smlouvě uvedeno jinak, veškerá komunikace bude probíhat prostřednictvím kontaktních osob smluvních stran.</w:t>
      </w:r>
    </w:p>
    <w:p w14:paraId="24850CE7" w14:textId="77777777" w:rsidR="00A25B24" w:rsidRPr="00FF7394" w:rsidRDefault="00A25B24" w:rsidP="005F14E9">
      <w:pPr>
        <w:tabs>
          <w:tab w:val="left" w:pos="0"/>
        </w:tabs>
        <w:spacing w:after="120" w:line="280" w:lineRule="atLeast"/>
        <w:jc w:val="center"/>
        <w:rPr>
          <w:rFonts w:ascii="Arial" w:hAnsi="Arial" w:cs="Arial"/>
          <w:b/>
          <w:bCs/>
        </w:rPr>
      </w:pPr>
    </w:p>
    <w:p w14:paraId="24850CE8" w14:textId="77777777" w:rsidR="00B7590C" w:rsidRDefault="00B7590C" w:rsidP="005F14E9">
      <w:pPr>
        <w:tabs>
          <w:tab w:val="left" w:pos="0"/>
        </w:tabs>
        <w:spacing w:after="120" w:line="280" w:lineRule="atLeast"/>
        <w:jc w:val="center"/>
        <w:rPr>
          <w:rFonts w:ascii="Arial" w:hAnsi="Arial" w:cs="Arial"/>
          <w:b/>
          <w:bCs/>
        </w:rPr>
      </w:pPr>
    </w:p>
    <w:p w14:paraId="24850CE9" w14:textId="77777777" w:rsidR="00B7590C" w:rsidRDefault="00B7590C" w:rsidP="005F14E9">
      <w:pPr>
        <w:tabs>
          <w:tab w:val="left" w:pos="0"/>
        </w:tabs>
        <w:spacing w:after="120" w:line="280" w:lineRule="atLeast"/>
        <w:jc w:val="center"/>
        <w:rPr>
          <w:rFonts w:ascii="Arial" w:hAnsi="Arial" w:cs="Arial"/>
          <w:b/>
          <w:bCs/>
        </w:rPr>
      </w:pPr>
    </w:p>
    <w:p w14:paraId="24850CEA" w14:textId="77777777" w:rsidR="00B7590C" w:rsidRDefault="00B7590C" w:rsidP="005F14E9">
      <w:pPr>
        <w:tabs>
          <w:tab w:val="left" w:pos="0"/>
        </w:tabs>
        <w:spacing w:after="120" w:line="280" w:lineRule="atLeast"/>
        <w:jc w:val="center"/>
        <w:rPr>
          <w:rFonts w:ascii="Arial" w:hAnsi="Arial" w:cs="Arial"/>
          <w:b/>
          <w:bCs/>
        </w:rPr>
      </w:pPr>
    </w:p>
    <w:p w14:paraId="24850CEB"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lastRenderedPageBreak/>
        <w:t>Článek 4</w:t>
      </w:r>
    </w:p>
    <w:p w14:paraId="24850CEC"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24850CED" w14:textId="77777777" w:rsidR="00FF7394" w:rsidRP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24850CEE" w14:textId="77777777" w:rsid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24850CEF" w14:textId="77777777" w:rsidR="00031C00" w:rsidRDefault="00031C00" w:rsidP="005F14E9">
      <w:pPr>
        <w:tabs>
          <w:tab w:val="left" w:pos="0"/>
        </w:tabs>
        <w:spacing w:after="120" w:line="280" w:lineRule="atLeast"/>
        <w:jc w:val="center"/>
        <w:rPr>
          <w:rFonts w:ascii="Arial" w:hAnsi="Arial" w:cs="Arial"/>
          <w:b/>
          <w:bCs/>
        </w:rPr>
      </w:pPr>
    </w:p>
    <w:p w14:paraId="24850CF0"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24850CF1" w14:textId="77777777"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1F2529">
        <w:rPr>
          <w:rFonts w:ascii="Arial" w:hAnsi="Arial" w:cs="Arial"/>
          <w:b/>
          <w:bCs/>
        </w:rPr>
        <w:t>, PŘEDÁNÍ A PŘEVZETÍ, VADY</w:t>
      </w:r>
    </w:p>
    <w:p w14:paraId="24850CF2" w14:textId="77777777" w:rsidR="00FF7394" w:rsidRPr="00114106" w:rsidRDefault="00114106" w:rsidP="00400C68">
      <w:pPr>
        <w:pStyle w:val="RLTextlnkuslovan"/>
        <w:widowControl w:val="0"/>
        <w:numPr>
          <w:ilvl w:val="1"/>
          <w:numId w:val="20"/>
        </w:numPr>
        <w:spacing w:before="240" w:after="0" w:line="280" w:lineRule="atLeast"/>
        <w:ind w:left="709" w:hanging="709"/>
        <w:rPr>
          <w:rFonts w:cs="Arial"/>
          <w:sz w:val="20"/>
          <w:szCs w:val="20"/>
        </w:rPr>
      </w:pPr>
      <w:bookmarkStart w:id="3" w:name="_Ref259275753"/>
      <w:r w:rsidRPr="00114106">
        <w:rPr>
          <w:rFonts w:cs="Arial"/>
          <w:sz w:val="20"/>
          <w:szCs w:val="20"/>
        </w:rPr>
        <w:t>Objednatel nestanovil konkrétní místo plnění této smlouvy. Dodavatel je povinen předat veškeré hmotné výstupy plnění na kontaktní adrese zadavatele, tj. na adrese Na Poříčním právu 376/1, 128 01 Praha 2.</w:t>
      </w:r>
    </w:p>
    <w:p w14:paraId="24850CF3" w14:textId="77777777" w:rsidR="00FF7394" w:rsidRDefault="00B32674" w:rsidP="00400C68">
      <w:pPr>
        <w:pStyle w:val="RLTextlnkuslovan"/>
        <w:widowControl w:val="0"/>
        <w:numPr>
          <w:ilvl w:val="1"/>
          <w:numId w:val="20"/>
        </w:numPr>
        <w:spacing w:before="240" w:after="0" w:line="280" w:lineRule="atLeast"/>
        <w:ind w:left="709" w:hanging="709"/>
        <w:rPr>
          <w:rFonts w:cs="Arial"/>
          <w:sz w:val="20"/>
          <w:szCs w:val="20"/>
        </w:rPr>
      </w:pPr>
      <w:bookmarkStart w:id="4" w:name="_Ref209935830"/>
      <w:r>
        <w:rPr>
          <w:rFonts w:cs="Arial"/>
          <w:sz w:val="20"/>
          <w:szCs w:val="20"/>
        </w:rPr>
        <w:t>Dodavate</w:t>
      </w:r>
      <w:r w:rsidR="00FF7394" w:rsidRPr="007170B0">
        <w:rPr>
          <w:rFonts w:cs="Arial"/>
          <w:sz w:val="20"/>
          <w:szCs w:val="20"/>
        </w:rPr>
        <w:t xml:space="preserve">l je povinen </w:t>
      </w:r>
      <w:bookmarkEnd w:id="3"/>
      <w:bookmarkEnd w:id="4"/>
      <w:r>
        <w:rPr>
          <w:rFonts w:cs="Arial"/>
          <w:sz w:val="20"/>
          <w:szCs w:val="20"/>
        </w:rPr>
        <w:t xml:space="preserve">dodat </w:t>
      </w:r>
      <w:r w:rsidR="00C04023">
        <w:rPr>
          <w:rFonts w:cs="Arial"/>
          <w:sz w:val="20"/>
          <w:szCs w:val="20"/>
        </w:rPr>
        <w:t xml:space="preserve">Výstup předmětu plnění </w:t>
      </w:r>
      <w:r>
        <w:rPr>
          <w:rFonts w:cs="Arial"/>
          <w:sz w:val="20"/>
          <w:szCs w:val="20"/>
        </w:rPr>
        <w:t xml:space="preserve">na </w:t>
      </w:r>
      <w:r w:rsidR="00FF5E63">
        <w:rPr>
          <w:rFonts w:cs="Arial"/>
          <w:sz w:val="20"/>
          <w:szCs w:val="20"/>
        </w:rPr>
        <w:t xml:space="preserve">adresu </w:t>
      </w:r>
      <w:r w:rsidR="0093582B">
        <w:rPr>
          <w:rFonts w:cs="Arial"/>
          <w:sz w:val="20"/>
          <w:szCs w:val="20"/>
        </w:rPr>
        <w:t xml:space="preserve">sídla </w:t>
      </w:r>
      <w:r w:rsidR="00FF5E63">
        <w:rPr>
          <w:rFonts w:cs="Arial"/>
          <w:sz w:val="20"/>
          <w:szCs w:val="20"/>
        </w:rPr>
        <w:t xml:space="preserve">Objednatele </w:t>
      </w:r>
      <w:r w:rsidR="00CB440D">
        <w:rPr>
          <w:rFonts w:cs="Arial"/>
          <w:sz w:val="20"/>
          <w:szCs w:val="20"/>
        </w:rPr>
        <w:t>nejpozději</w:t>
      </w:r>
      <w:r>
        <w:rPr>
          <w:rFonts w:cs="Arial"/>
          <w:sz w:val="20"/>
          <w:szCs w:val="20"/>
        </w:rPr>
        <w:t xml:space="preserve"> do </w:t>
      </w:r>
      <w:r w:rsidR="00595B37">
        <w:rPr>
          <w:rFonts w:cs="Arial"/>
          <w:sz w:val="20"/>
          <w:szCs w:val="20"/>
        </w:rPr>
        <w:t>1</w:t>
      </w:r>
      <w:r w:rsidR="00225F30">
        <w:rPr>
          <w:rFonts w:cs="Arial"/>
          <w:sz w:val="20"/>
          <w:szCs w:val="20"/>
        </w:rPr>
        <w:t>5</w:t>
      </w:r>
      <w:r w:rsidR="00E83D76">
        <w:rPr>
          <w:rFonts w:cs="Arial"/>
          <w:sz w:val="20"/>
          <w:szCs w:val="20"/>
        </w:rPr>
        <w:t xml:space="preserve"> kalendářních</w:t>
      </w:r>
      <w:r w:rsidR="00225F30">
        <w:rPr>
          <w:rFonts w:cs="Arial"/>
          <w:sz w:val="20"/>
          <w:szCs w:val="20"/>
        </w:rPr>
        <w:t xml:space="preserve"> dnů od</w:t>
      </w:r>
      <w:r w:rsidR="00B035CB">
        <w:rPr>
          <w:rFonts w:cs="Arial"/>
          <w:sz w:val="20"/>
          <w:szCs w:val="20"/>
        </w:rPr>
        <w:t xml:space="preserve">e dne </w:t>
      </w:r>
      <w:r w:rsidR="00225F30">
        <w:rPr>
          <w:rFonts w:cs="Arial"/>
          <w:sz w:val="20"/>
          <w:szCs w:val="20"/>
        </w:rPr>
        <w:t>podpisu této Smlouvy.</w:t>
      </w:r>
    </w:p>
    <w:p w14:paraId="24850CF4" w14:textId="77777777" w:rsidR="00C04023" w:rsidRPr="005A7B32" w:rsidRDefault="00C04023" w:rsidP="00C04023">
      <w:pPr>
        <w:pStyle w:val="RLTextlnkuslovan"/>
        <w:numPr>
          <w:ilvl w:val="1"/>
          <w:numId w:val="20"/>
        </w:numPr>
        <w:spacing w:before="240" w:line="280" w:lineRule="atLeast"/>
        <w:rPr>
          <w:rFonts w:cs="Arial"/>
          <w:sz w:val="20"/>
          <w:szCs w:val="20"/>
        </w:rPr>
      </w:pPr>
      <w:r>
        <w:rPr>
          <w:rFonts w:cs="Arial"/>
          <w:sz w:val="20"/>
          <w:szCs w:val="20"/>
        </w:rPr>
        <w:t>Výstup předmětu plnění bude Objednateli předán</w:t>
      </w:r>
      <w:r w:rsidRPr="005A7B32">
        <w:rPr>
          <w:rFonts w:cs="Arial"/>
          <w:sz w:val="20"/>
          <w:szCs w:val="20"/>
        </w:rPr>
        <w:t xml:space="preserve"> na základě oboustranně podepsaného </w:t>
      </w:r>
      <w:r>
        <w:rPr>
          <w:rFonts w:cs="Arial"/>
          <w:sz w:val="20"/>
          <w:szCs w:val="20"/>
        </w:rPr>
        <w:t>dodacího listu, zhotoveného ve dvou kopiích</w:t>
      </w:r>
      <w:r w:rsidRPr="005A7B32">
        <w:rPr>
          <w:rFonts w:cs="Arial"/>
          <w:sz w:val="20"/>
          <w:szCs w:val="20"/>
        </w:rPr>
        <w:t xml:space="preserve">. Obsahem </w:t>
      </w:r>
      <w:r>
        <w:rPr>
          <w:rFonts w:cs="Arial"/>
          <w:sz w:val="20"/>
          <w:szCs w:val="20"/>
        </w:rPr>
        <w:t>dodacího listu</w:t>
      </w:r>
      <w:r w:rsidRPr="005A7B32">
        <w:rPr>
          <w:rFonts w:cs="Arial"/>
          <w:sz w:val="20"/>
          <w:szCs w:val="20"/>
        </w:rPr>
        <w:t xml:space="preserve"> budou následující údaje:</w:t>
      </w:r>
    </w:p>
    <w:p w14:paraId="24850CF5" w14:textId="77777777" w:rsidR="00C04023" w:rsidRPr="005A7B32" w:rsidRDefault="00C04023" w:rsidP="00C04023">
      <w:pPr>
        <w:pStyle w:val="RLTextlnkuslovan"/>
        <w:numPr>
          <w:ilvl w:val="1"/>
          <w:numId w:val="47"/>
        </w:numPr>
        <w:spacing w:line="280" w:lineRule="atLeast"/>
        <w:ind w:left="1418" w:hanging="709"/>
        <w:rPr>
          <w:rFonts w:cs="Arial"/>
          <w:sz w:val="20"/>
          <w:szCs w:val="20"/>
        </w:rPr>
      </w:pPr>
      <w:r w:rsidRPr="005A7B32">
        <w:rPr>
          <w:rFonts w:cs="Arial"/>
          <w:sz w:val="20"/>
          <w:szCs w:val="20"/>
        </w:rPr>
        <w:t>identifikační údaje obou smluvních stran,</w:t>
      </w:r>
    </w:p>
    <w:p w14:paraId="24850CF6" w14:textId="77777777" w:rsidR="00C04023" w:rsidRDefault="00C04023" w:rsidP="00C04023">
      <w:pPr>
        <w:pStyle w:val="RLTextlnkuslovan"/>
        <w:numPr>
          <w:ilvl w:val="1"/>
          <w:numId w:val="47"/>
        </w:numPr>
        <w:spacing w:line="280" w:lineRule="atLeast"/>
        <w:ind w:left="1418" w:hanging="709"/>
        <w:rPr>
          <w:rFonts w:cs="Arial"/>
          <w:sz w:val="20"/>
          <w:szCs w:val="20"/>
        </w:rPr>
      </w:pPr>
      <w:r w:rsidRPr="009B418C">
        <w:rPr>
          <w:rFonts w:cs="Arial"/>
          <w:sz w:val="20"/>
          <w:szCs w:val="20"/>
        </w:rPr>
        <w:t xml:space="preserve">co je předmětem dodacího listu a množství </w:t>
      </w:r>
    </w:p>
    <w:p w14:paraId="24850CF7" w14:textId="77777777" w:rsidR="00C04023" w:rsidRDefault="00C04023" w:rsidP="00C04023">
      <w:pPr>
        <w:pStyle w:val="RLTextlnkuslovan"/>
        <w:numPr>
          <w:ilvl w:val="1"/>
          <w:numId w:val="47"/>
        </w:numPr>
        <w:spacing w:line="280" w:lineRule="atLeast"/>
        <w:ind w:left="1418" w:hanging="709"/>
        <w:rPr>
          <w:rFonts w:cs="Arial"/>
          <w:sz w:val="20"/>
          <w:szCs w:val="20"/>
        </w:rPr>
      </w:pPr>
      <w:r w:rsidRPr="009B418C">
        <w:rPr>
          <w:rFonts w:cs="Arial"/>
          <w:sz w:val="20"/>
          <w:szCs w:val="20"/>
        </w:rPr>
        <w:t>jméno a příjmení (čitelně napsané) předávající a přebírající osoby včetně jejich vlastnoručního podpisu,</w:t>
      </w:r>
    </w:p>
    <w:p w14:paraId="24850CF8" w14:textId="77777777" w:rsidR="00C04023" w:rsidRPr="009B418C" w:rsidRDefault="00C04023" w:rsidP="00C04023">
      <w:pPr>
        <w:pStyle w:val="RLTextlnkuslovan"/>
        <w:numPr>
          <w:ilvl w:val="1"/>
          <w:numId w:val="47"/>
        </w:numPr>
        <w:spacing w:line="280" w:lineRule="atLeast"/>
        <w:ind w:left="1418" w:hanging="709"/>
        <w:rPr>
          <w:rFonts w:cs="Arial"/>
          <w:sz w:val="20"/>
          <w:szCs w:val="20"/>
        </w:rPr>
      </w:pPr>
      <w:r>
        <w:rPr>
          <w:rFonts w:cs="Arial"/>
          <w:sz w:val="20"/>
          <w:szCs w:val="20"/>
        </w:rPr>
        <w:t>cena bez DPH a cena včetně DPH</w:t>
      </w:r>
    </w:p>
    <w:p w14:paraId="24850CF9" w14:textId="77777777" w:rsidR="00C04023" w:rsidRPr="005A7B32" w:rsidRDefault="00C04023" w:rsidP="00C04023">
      <w:pPr>
        <w:pStyle w:val="RLTextlnkuslovan"/>
        <w:numPr>
          <w:ilvl w:val="1"/>
          <w:numId w:val="47"/>
        </w:numPr>
        <w:spacing w:line="280" w:lineRule="atLeast"/>
        <w:ind w:left="1418" w:hanging="709"/>
        <w:rPr>
          <w:rFonts w:cs="Arial"/>
          <w:sz w:val="20"/>
          <w:szCs w:val="20"/>
        </w:rPr>
      </w:pPr>
      <w:r w:rsidRPr="005A7B32">
        <w:rPr>
          <w:rFonts w:cs="Arial"/>
          <w:sz w:val="20"/>
          <w:szCs w:val="20"/>
        </w:rPr>
        <w:t>datum a čas podpisu předávacího protokolu oběma smluvními stranami.</w:t>
      </w:r>
    </w:p>
    <w:p w14:paraId="24850CFA" w14:textId="77777777" w:rsidR="00C04023" w:rsidRPr="00C04023" w:rsidRDefault="00C04023" w:rsidP="00C04023">
      <w:pPr>
        <w:pStyle w:val="RLTextlnkuslovan"/>
        <w:numPr>
          <w:ilvl w:val="1"/>
          <w:numId w:val="20"/>
        </w:numPr>
        <w:tabs>
          <w:tab w:val="left" w:pos="708"/>
        </w:tabs>
        <w:spacing w:before="240"/>
        <w:rPr>
          <w:iCs/>
          <w:sz w:val="20"/>
          <w:szCs w:val="20"/>
        </w:rPr>
      </w:pPr>
      <w:r w:rsidRPr="00C04023">
        <w:rPr>
          <w:iCs/>
          <w:sz w:val="20"/>
          <w:szCs w:val="20"/>
        </w:rPr>
        <w:t xml:space="preserve">V případě, že Výstup předmětu plnění při převzetí vykazuje zjevné vady, Objednatel takovéto věci nepřevezme a tyto skutečnosti (tj. popis zjevných vad) explicitně uvede do dodacího listu. V případě zjevných vad uvedených v oboustranně podepsaném dodacím listu se Dodavatel zavazuje na vlastní náklady sjednat nápravu do 10 </w:t>
      </w:r>
      <w:r w:rsidR="00F42699">
        <w:rPr>
          <w:iCs/>
          <w:sz w:val="20"/>
          <w:szCs w:val="20"/>
        </w:rPr>
        <w:t>kalendářních</w:t>
      </w:r>
      <w:r w:rsidRPr="00C04023">
        <w:rPr>
          <w:iCs/>
          <w:sz w:val="20"/>
          <w:szCs w:val="20"/>
        </w:rPr>
        <w:t xml:space="preserve"> dnů od data předání, resp. od data podpisu předávacího protokolu oběma smluvními stranami.</w:t>
      </w:r>
    </w:p>
    <w:p w14:paraId="24850CFB" w14:textId="77777777" w:rsidR="00C04023" w:rsidRPr="00C04023" w:rsidRDefault="00C04023" w:rsidP="00C04023">
      <w:pPr>
        <w:pStyle w:val="RLTextlnkuslovan"/>
        <w:numPr>
          <w:ilvl w:val="1"/>
          <w:numId w:val="20"/>
        </w:numPr>
        <w:tabs>
          <w:tab w:val="left" w:pos="708"/>
        </w:tabs>
        <w:spacing w:before="240"/>
        <w:rPr>
          <w:iCs/>
          <w:sz w:val="20"/>
          <w:szCs w:val="20"/>
        </w:rPr>
      </w:pPr>
      <w:r w:rsidRPr="00C04023">
        <w:rPr>
          <w:iCs/>
          <w:sz w:val="20"/>
          <w:szCs w:val="20"/>
        </w:rPr>
        <w:t xml:space="preserve">Skryté vady budou Objednatelem uplatněny vůči Dodavateli nejpozději do 15 </w:t>
      </w:r>
      <w:r w:rsidR="0068260B">
        <w:rPr>
          <w:iCs/>
          <w:sz w:val="20"/>
          <w:szCs w:val="20"/>
        </w:rPr>
        <w:t>kalendářních</w:t>
      </w:r>
      <w:r w:rsidRPr="00C04023">
        <w:rPr>
          <w:iCs/>
          <w:sz w:val="20"/>
          <w:szCs w:val="20"/>
        </w:rPr>
        <w:t xml:space="preserve">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14:paraId="24850CFC" w14:textId="77777777" w:rsidR="00C04023" w:rsidRPr="00C04023" w:rsidRDefault="00C04023" w:rsidP="00C04023">
      <w:pPr>
        <w:pStyle w:val="RLTextlnkuslovan"/>
        <w:numPr>
          <w:ilvl w:val="1"/>
          <w:numId w:val="20"/>
        </w:numPr>
        <w:tabs>
          <w:tab w:val="left" w:pos="708"/>
        </w:tabs>
        <w:spacing w:before="240"/>
        <w:rPr>
          <w:iCs/>
          <w:sz w:val="20"/>
          <w:szCs w:val="20"/>
        </w:rPr>
      </w:pPr>
      <w:r w:rsidRPr="00C04023">
        <w:rPr>
          <w:iCs/>
          <w:sz w:val="20"/>
          <w:szCs w:val="20"/>
        </w:rPr>
        <w:lastRenderedPageBreak/>
        <w:t xml:space="preserve">V případě skrytých vad se Dodavatel zavazuje na vlastní náklady </w:t>
      </w:r>
      <w:r w:rsidR="00AE0E73">
        <w:rPr>
          <w:iCs/>
          <w:sz w:val="20"/>
          <w:szCs w:val="20"/>
        </w:rPr>
        <w:t>z</w:t>
      </w:r>
      <w:r w:rsidRPr="00C04023">
        <w:rPr>
          <w:iCs/>
          <w:sz w:val="20"/>
          <w:szCs w:val="20"/>
        </w:rPr>
        <w:t>jednat nápravu do</w:t>
      </w:r>
      <w:r w:rsidRPr="00C04023">
        <w:rPr>
          <w:iCs/>
          <w:sz w:val="20"/>
          <w:szCs w:val="20"/>
        </w:rPr>
        <w:br/>
        <w:t xml:space="preserve">10 </w:t>
      </w:r>
      <w:r w:rsidR="00F42699">
        <w:rPr>
          <w:iCs/>
          <w:sz w:val="20"/>
          <w:szCs w:val="20"/>
        </w:rPr>
        <w:t>kalendářních</w:t>
      </w:r>
      <w:r w:rsidRPr="00C04023">
        <w:rPr>
          <w:iCs/>
          <w:sz w:val="20"/>
          <w:szCs w:val="20"/>
        </w:rPr>
        <w:t xml:space="preserve"> dnů od data obdržení Výčtu skrytých vad ze strany Objednatele, který tyto Dodavateli zašle na e-mailovou adresu kontaktní osoby Dodavatele.</w:t>
      </w:r>
    </w:p>
    <w:p w14:paraId="24850CFD" w14:textId="77777777" w:rsidR="00FF7394" w:rsidRPr="00D41214" w:rsidRDefault="00FF7394" w:rsidP="00C04023">
      <w:pPr>
        <w:tabs>
          <w:tab w:val="left" w:pos="0"/>
        </w:tabs>
        <w:spacing w:after="120" w:line="280" w:lineRule="atLeast"/>
        <w:rPr>
          <w:rFonts w:ascii="Arial" w:hAnsi="Arial" w:cs="Arial"/>
          <w:b/>
          <w:bCs/>
        </w:rPr>
      </w:pPr>
      <w:bookmarkStart w:id="5" w:name="_Ref359937099"/>
    </w:p>
    <w:p w14:paraId="24850CFE" w14:textId="77777777" w:rsidR="00FF7394" w:rsidRPr="00D41214" w:rsidRDefault="00FF7394" w:rsidP="005F14E9">
      <w:pPr>
        <w:tabs>
          <w:tab w:val="left" w:pos="0"/>
        </w:tabs>
        <w:spacing w:after="120" w:line="280" w:lineRule="atLeast"/>
        <w:jc w:val="center"/>
        <w:rPr>
          <w:rFonts w:ascii="Arial" w:hAnsi="Arial" w:cs="Arial"/>
          <w:b/>
          <w:bCs/>
        </w:rPr>
      </w:pPr>
      <w:r w:rsidRPr="00D41214">
        <w:rPr>
          <w:rFonts w:ascii="Arial" w:hAnsi="Arial" w:cs="Arial"/>
          <w:b/>
          <w:bCs/>
        </w:rPr>
        <w:t>Článek 6</w:t>
      </w:r>
    </w:p>
    <w:bookmarkEnd w:id="5"/>
    <w:p w14:paraId="24850CFF"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24850D00" w14:textId="77777777" w:rsidR="00FF7394" w:rsidRPr="00D4121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D41214">
        <w:rPr>
          <w:rFonts w:cs="Arial"/>
          <w:sz w:val="20"/>
          <w:szCs w:val="20"/>
        </w:rPr>
        <w:t xml:space="preserve">Celková </w:t>
      </w:r>
      <w:r w:rsidR="00D41214">
        <w:rPr>
          <w:rFonts w:cs="Arial"/>
          <w:sz w:val="20"/>
          <w:szCs w:val="20"/>
        </w:rPr>
        <w:t>cena</w:t>
      </w:r>
      <w:r w:rsidRPr="00D41214">
        <w:rPr>
          <w:rFonts w:cs="Arial"/>
          <w:sz w:val="20"/>
          <w:szCs w:val="20"/>
        </w:rPr>
        <w:t xml:space="preserve"> za </w:t>
      </w:r>
      <w:r w:rsidR="00D41214">
        <w:rPr>
          <w:rFonts w:cs="Arial"/>
          <w:sz w:val="20"/>
          <w:szCs w:val="20"/>
        </w:rPr>
        <w:t xml:space="preserve">předmět plnění dle této Smlouvy </w:t>
      </w:r>
      <w:r w:rsidRPr="00D41214">
        <w:rPr>
          <w:rFonts w:cs="Arial"/>
          <w:sz w:val="20"/>
          <w:szCs w:val="20"/>
        </w:rPr>
        <w:t xml:space="preserve">činí </w:t>
      </w:r>
      <w:r w:rsidR="008477E2">
        <w:rPr>
          <w:rFonts w:cs="Arial"/>
          <w:sz w:val="20"/>
          <w:szCs w:val="20"/>
        </w:rPr>
        <w:t>99 815</w:t>
      </w:r>
      <w:r w:rsidRPr="00D41214">
        <w:rPr>
          <w:rFonts w:cs="Arial"/>
          <w:sz w:val="20"/>
          <w:szCs w:val="20"/>
        </w:rPr>
        <w:t xml:space="preserve"> Kč bez DPH, výše DPH činí </w:t>
      </w:r>
      <w:r w:rsidR="008477E2">
        <w:rPr>
          <w:rFonts w:cs="Arial"/>
          <w:sz w:val="20"/>
          <w:szCs w:val="20"/>
        </w:rPr>
        <w:t xml:space="preserve">    20 961</w:t>
      </w:r>
      <w:r w:rsidRPr="00D41214">
        <w:rPr>
          <w:rFonts w:cs="Arial"/>
          <w:sz w:val="20"/>
          <w:szCs w:val="20"/>
        </w:rPr>
        <w:t xml:space="preserve"> Kč a celková </w:t>
      </w:r>
      <w:r w:rsidR="00D41214">
        <w:rPr>
          <w:rFonts w:cs="Arial"/>
          <w:sz w:val="20"/>
          <w:szCs w:val="20"/>
        </w:rPr>
        <w:t>cena</w:t>
      </w:r>
      <w:r w:rsidRPr="00D41214">
        <w:rPr>
          <w:rFonts w:cs="Arial"/>
          <w:sz w:val="20"/>
          <w:szCs w:val="20"/>
        </w:rPr>
        <w:t xml:space="preserve"> činí </w:t>
      </w:r>
      <w:r w:rsidR="008477E2">
        <w:rPr>
          <w:rFonts w:cs="Arial"/>
          <w:sz w:val="20"/>
          <w:szCs w:val="20"/>
        </w:rPr>
        <w:t>120 776</w:t>
      </w:r>
      <w:r w:rsidRPr="00D41214">
        <w:rPr>
          <w:rFonts w:cs="Arial"/>
          <w:sz w:val="20"/>
          <w:szCs w:val="20"/>
        </w:rPr>
        <w:t xml:space="preserve"> Kč vč. DPH.</w:t>
      </w:r>
      <w:r w:rsidRPr="00D41214">
        <w:rPr>
          <w:rStyle w:val="Znakapoznpodarou"/>
          <w:rFonts w:cs="Arial"/>
          <w:sz w:val="20"/>
          <w:szCs w:val="20"/>
        </w:rPr>
        <w:footnoteReference w:id="1"/>
      </w:r>
    </w:p>
    <w:p w14:paraId="24850D01" w14:textId="77777777"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t xml:space="preserve">po řádném dodání </w:t>
      </w:r>
      <w:r w:rsidR="00C04023">
        <w:rPr>
          <w:rFonts w:cs="Arial"/>
          <w:sz w:val="20"/>
          <w:szCs w:val="20"/>
        </w:rPr>
        <w:t xml:space="preserve">Výstupu předmětu plnění </w:t>
      </w:r>
      <w:r w:rsidR="006776D2">
        <w:rPr>
          <w:rFonts w:cs="Arial"/>
          <w:sz w:val="20"/>
          <w:szCs w:val="20"/>
        </w:rPr>
        <w:t>do sídla Objednatele</w:t>
      </w:r>
      <w:r w:rsidR="00B035CB">
        <w:rPr>
          <w:rFonts w:cs="Arial"/>
          <w:sz w:val="20"/>
          <w:szCs w:val="20"/>
        </w:rPr>
        <w:t xml:space="preserve"> v požadovaném množství uvedeném v Příloze č. </w:t>
      </w:r>
      <w:r w:rsidR="00136F18">
        <w:rPr>
          <w:rFonts w:cs="Arial"/>
          <w:sz w:val="20"/>
          <w:szCs w:val="20"/>
        </w:rPr>
        <w:t xml:space="preserve">1 </w:t>
      </w:r>
      <w:r w:rsidR="00B035CB">
        <w:rPr>
          <w:rFonts w:cs="Arial"/>
          <w:sz w:val="20"/>
          <w:szCs w:val="20"/>
        </w:rPr>
        <w:t>této Smlouv</w:t>
      </w:r>
      <w:r w:rsidR="00F45F1D">
        <w:rPr>
          <w:rFonts w:cs="Arial"/>
          <w:sz w:val="20"/>
          <w:szCs w:val="20"/>
        </w:rPr>
        <w:t>y</w:t>
      </w:r>
      <w:r w:rsidR="00B035CB">
        <w:rPr>
          <w:rFonts w:cs="Arial"/>
          <w:sz w:val="20"/>
          <w:szCs w:val="20"/>
        </w:rPr>
        <w:t xml:space="preserve">, a to </w:t>
      </w:r>
      <w:r w:rsidRPr="00D41214">
        <w:rPr>
          <w:rFonts w:cs="Arial"/>
          <w:sz w:val="20"/>
          <w:szCs w:val="20"/>
        </w:rPr>
        <w:t xml:space="preserve">na základě daňového dokladu (dále jen „faktura“) vystaveného </w:t>
      </w:r>
      <w:r w:rsidR="00E0235B">
        <w:rPr>
          <w:rFonts w:cs="Arial"/>
          <w:sz w:val="20"/>
          <w:szCs w:val="20"/>
        </w:rPr>
        <w:t>Dodavatelem</w:t>
      </w:r>
      <w:r w:rsidRPr="00D41214">
        <w:rPr>
          <w:rFonts w:cs="Arial"/>
          <w:sz w:val="20"/>
          <w:szCs w:val="20"/>
        </w:rPr>
        <w:t xml:space="preserve">. </w:t>
      </w:r>
      <w:r w:rsidR="00E0235B">
        <w:rPr>
          <w:rFonts w:cs="Arial"/>
          <w:sz w:val="20"/>
          <w:szCs w:val="20"/>
        </w:rPr>
        <w:t>Dodavatel</w:t>
      </w:r>
      <w:r w:rsidRPr="00D41214">
        <w:rPr>
          <w:rFonts w:cs="Arial"/>
          <w:sz w:val="20"/>
          <w:szCs w:val="20"/>
        </w:rPr>
        <w:t xml:space="preserve"> vystaví a doručí fakturu Objednateli do 15</w:t>
      </w:r>
      <w:r w:rsidR="00C9314E">
        <w:rPr>
          <w:rFonts w:cs="Arial"/>
          <w:sz w:val="20"/>
          <w:szCs w:val="20"/>
        </w:rPr>
        <w:t>.</w:t>
      </w:r>
      <w:r w:rsidRPr="00D41214">
        <w:rPr>
          <w:rFonts w:cs="Arial"/>
          <w:sz w:val="20"/>
          <w:szCs w:val="20"/>
        </w:rPr>
        <w:t xml:space="preserve"> dne </w:t>
      </w:r>
      <w:r w:rsidR="00E0235B">
        <w:rPr>
          <w:rFonts w:cs="Arial"/>
          <w:sz w:val="20"/>
          <w:szCs w:val="20"/>
        </w:rPr>
        <w:t xml:space="preserve">ode dne řádného dodání </w:t>
      </w:r>
      <w:r w:rsidR="00C04023">
        <w:rPr>
          <w:rFonts w:cs="Arial"/>
          <w:sz w:val="20"/>
          <w:szCs w:val="20"/>
        </w:rPr>
        <w:t>Výstupu předmětu plnění</w:t>
      </w:r>
      <w:r w:rsidR="00AE0E73">
        <w:rPr>
          <w:rFonts w:cs="Arial"/>
          <w:sz w:val="20"/>
          <w:szCs w:val="20"/>
        </w:rPr>
        <w:t>.</w:t>
      </w:r>
      <w:r w:rsidRPr="00D41214">
        <w:rPr>
          <w:rFonts w:cs="Arial"/>
          <w:sz w:val="20"/>
          <w:szCs w:val="20"/>
        </w:rPr>
        <w:t xml:space="preserve"> </w:t>
      </w:r>
    </w:p>
    <w:p w14:paraId="24850D02" w14:textId="77777777" w:rsidR="00F45F1D" w:rsidRDefault="00F45F1D" w:rsidP="00F45F1D">
      <w:pPr>
        <w:pStyle w:val="Odstavecseseznamem"/>
        <w:widowControl/>
        <w:numPr>
          <w:ilvl w:val="1"/>
          <w:numId w:val="18"/>
        </w:numPr>
        <w:spacing w:before="240" w:line="280" w:lineRule="atLeast"/>
        <w:jc w:val="both"/>
        <w:rPr>
          <w:rFonts w:ascii="Arial" w:hAnsi="Arial" w:cs="Arial"/>
        </w:rPr>
      </w:pPr>
      <w:r>
        <w:rPr>
          <w:rFonts w:ascii="Arial" w:hAnsi="Arial" w:cs="Arial"/>
        </w:rPr>
        <w:t>Cena uvedená v odst. 6.1.</w:t>
      </w:r>
      <w:r w:rsidR="00731E17">
        <w:rPr>
          <w:rFonts w:ascii="Arial" w:hAnsi="Arial" w:cs="Arial"/>
        </w:rPr>
        <w:t xml:space="preserve"> </w:t>
      </w:r>
      <w:r>
        <w:rPr>
          <w:rFonts w:ascii="Arial" w:hAnsi="Arial" w:cs="Arial"/>
        </w:rPr>
        <w:t>tohoto článku Smlouvy je stanovena jako nejvýše přípustná. Tuto cenu</w:t>
      </w:r>
      <w:r w:rsidRPr="00AE7A78">
        <w:rPr>
          <w:rFonts w:ascii="Arial" w:hAnsi="Arial" w:cs="Arial"/>
        </w:rPr>
        <w:t xml:space="preserve"> je možné překročit pouze v souvislosti se změnou daňových předpisů týkajících se DPH</w:t>
      </w:r>
      <w:r>
        <w:rPr>
          <w:rFonts w:ascii="Arial" w:hAnsi="Arial" w:cs="Arial"/>
        </w:rPr>
        <w:t>.</w:t>
      </w:r>
    </w:p>
    <w:p w14:paraId="24850D03" w14:textId="77777777" w:rsidR="00CD42DE" w:rsidRDefault="00FF7394" w:rsidP="006776D2">
      <w:pPr>
        <w:pStyle w:val="RLTextlnkuslovan"/>
        <w:widowControl w:val="0"/>
        <w:numPr>
          <w:ilvl w:val="1"/>
          <w:numId w:val="18"/>
        </w:numPr>
        <w:spacing w:before="240" w:after="0" w:line="280" w:lineRule="atLeast"/>
        <w:ind w:left="709" w:hanging="709"/>
        <w:rPr>
          <w:rFonts w:cs="Arial"/>
          <w:sz w:val="20"/>
          <w:szCs w:val="20"/>
        </w:rPr>
      </w:pPr>
      <w:r w:rsidRPr="000E4010">
        <w:rPr>
          <w:rFonts w:cs="Arial"/>
          <w:sz w:val="20"/>
          <w:szCs w:val="20"/>
        </w:rPr>
        <w:t xml:space="preserve">Faktura musí obsahovat veškeré náležitosti daňového dokladu podle obecně závazných předpisů a dále musí obsahovat název </w:t>
      </w:r>
      <w:r>
        <w:rPr>
          <w:rFonts w:cs="Arial"/>
          <w:sz w:val="20"/>
          <w:szCs w:val="20"/>
        </w:rPr>
        <w:t>V</w:t>
      </w:r>
      <w:r w:rsidRPr="000E4010">
        <w:rPr>
          <w:rFonts w:cs="Arial"/>
          <w:sz w:val="20"/>
          <w:szCs w:val="20"/>
        </w:rPr>
        <w:t>eřejné zakázky. Přílohou faktury musí být Objednatelem odsouhlasen</w:t>
      </w:r>
      <w:r>
        <w:rPr>
          <w:rFonts w:cs="Arial"/>
          <w:sz w:val="20"/>
          <w:szCs w:val="20"/>
        </w:rPr>
        <w:t xml:space="preserve">ý </w:t>
      </w:r>
      <w:r w:rsidR="00C8468D">
        <w:rPr>
          <w:rFonts w:cs="Arial"/>
          <w:sz w:val="20"/>
          <w:szCs w:val="20"/>
        </w:rPr>
        <w:t>dodací list</w:t>
      </w:r>
      <w:r w:rsidR="006776D2">
        <w:rPr>
          <w:rFonts w:cs="Arial"/>
          <w:sz w:val="20"/>
          <w:szCs w:val="20"/>
        </w:rPr>
        <w:t>.</w:t>
      </w:r>
    </w:p>
    <w:p w14:paraId="24850D04" w14:textId="77777777" w:rsidR="009437CE" w:rsidRPr="001648C7" w:rsidRDefault="009437CE" w:rsidP="009437CE">
      <w:pPr>
        <w:pStyle w:val="TextnormlnslovanChar"/>
        <w:numPr>
          <w:ilvl w:val="1"/>
          <w:numId w:val="18"/>
        </w:numPr>
        <w:snapToGrid/>
        <w:spacing w:before="120" w:after="0" w:line="280" w:lineRule="atLeast"/>
        <w:jc w:val="both"/>
      </w:pPr>
      <w:r w:rsidRPr="001648C7">
        <w:t xml:space="preserve">Na faktuře musí být uvedeno, že předmět smlouvy je hrazen z projektu </w:t>
      </w:r>
      <w:r w:rsidRPr="001648C7">
        <w:rPr>
          <w:rFonts w:eastAsia="Calibri"/>
        </w:rPr>
        <w:t>„</w:t>
      </w:r>
      <w:r w:rsidRPr="001648C7">
        <w:rPr>
          <w:rStyle w:val="Siln"/>
          <w:rFonts w:cs="Helvetica"/>
          <w:b w:val="0"/>
        </w:rPr>
        <w:t>Podpora implementace a rozvoje sociálně odpovědného veřejného zadávání,</w:t>
      </w:r>
      <w:r w:rsidRPr="001648C7">
        <w:rPr>
          <w:i/>
        </w:rPr>
        <w:t>“</w:t>
      </w:r>
      <w:r w:rsidRPr="001648C7">
        <w:t xml:space="preserve"> </w:t>
      </w:r>
      <w:r w:rsidRPr="001648C7">
        <w:rPr>
          <w:rFonts w:eastAsia="Calibri"/>
        </w:rPr>
        <w:t xml:space="preserve">v rámci Operačního programu Zaměstnanost; </w:t>
      </w:r>
      <w:r w:rsidRPr="001648C7">
        <w:rPr>
          <w:rStyle w:val="Siln"/>
          <w:rFonts w:cs="Helvetica"/>
          <w:b w:val="0"/>
        </w:rPr>
        <w:t>reg.č. CZ.03.3.60/0.0/0.0/15_018/0000732</w:t>
      </w:r>
      <w:r w:rsidRPr="001648C7">
        <w:rPr>
          <w:i/>
        </w:rPr>
        <w:t>“</w:t>
      </w:r>
      <w:r w:rsidRPr="001648C7">
        <w:t>.</w:t>
      </w:r>
    </w:p>
    <w:p w14:paraId="24850D05" w14:textId="77777777" w:rsidR="00FF7394" w:rsidRPr="00503EF6"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Doba splatnosti faktury je stanovena na 30 kalendářních dnů ode dne jeho doručení Objednateli. Faktura se pro účely této Smlouvy považuje za </w:t>
      </w:r>
      <w:r>
        <w:rPr>
          <w:rFonts w:cs="Arial"/>
          <w:sz w:val="20"/>
          <w:szCs w:val="20"/>
        </w:rPr>
        <w:t>zaplacenou</w:t>
      </w:r>
      <w:r w:rsidRPr="00503EF6">
        <w:rPr>
          <w:rFonts w:cs="Arial"/>
          <w:sz w:val="20"/>
          <w:szCs w:val="20"/>
        </w:rPr>
        <w:t xml:space="preserve"> okamžikem odepsání fakturované částky z účtu Objednatele ve prospěch účtu </w:t>
      </w:r>
      <w:r w:rsidR="00C8468D">
        <w:rPr>
          <w:rFonts w:cs="Arial"/>
          <w:sz w:val="20"/>
          <w:szCs w:val="20"/>
        </w:rPr>
        <w:t>Dodavatele</w:t>
      </w:r>
      <w:r w:rsidRPr="00503EF6">
        <w:rPr>
          <w:rFonts w:cs="Arial"/>
          <w:sz w:val="20"/>
          <w:szCs w:val="20"/>
        </w:rPr>
        <w:t xml:space="preserve">. </w:t>
      </w:r>
      <w:r w:rsidR="00F863BD">
        <w:rPr>
          <w:rFonts w:cs="Arial"/>
          <w:sz w:val="20"/>
          <w:szCs w:val="20"/>
        </w:rPr>
        <w:t>Faktura bude</w:t>
      </w:r>
      <w:r w:rsidR="003760FB">
        <w:rPr>
          <w:rFonts w:cs="Arial"/>
          <w:sz w:val="20"/>
          <w:szCs w:val="20"/>
        </w:rPr>
        <w:t xml:space="preserve"> hrazen</w:t>
      </w:r>
      <w:r w:rsidR="00F863BD">
        <w:rPr>
          <w:rFonts w:cs="Arial"/>
          <w:sz w:val="20"/>
          <w:szCs w:val="20"/>
        </w:rPr>
        <w:t>a O</w:t>
      </w:r>
      <w:r w:rsidR="00F863BD" w:rsidRPr="00150FD5">
        <w:rPr>
          <w:rFonts w:cs="Arial"/>
          <w:sz w:val="20"/>
          <w:szCs w:val="20"/>
        </w:rPr>
        <w:t xml:space="preserve">bjednatelem vždy bezhotovostním převodem na účet </w:t>
      </w:r>
      <w:r w:rsidR="00F863BD">
        <w:rPr>
          <w:rFonts w:cs="Arial"/>
          <w:sz w:val="20"/>
          <w:szCs w:val="20"/>
        </w:rPr>
        <w:t>Dodavatele</w:t>
      </w:r>
      <w:r w:rsidR="0078055C">
        <w:rPr>
          <w:rFonts w:cs="Arial"/>
          <w:sz w:val="20"/>
          <w:szCs w:val="20"/>
        </w:rPr>
        <w:t xml:space="preserve"> uvedeným v této Smlouvě</w:t>
      </w:r>
      <w:r w:rsidR="00F863BD">
        <w:rPr>
          <w:rFonts w:cs="Arial"/>
          <w:sz w:val="20"/>
          <w:szCs w:val="20"/>
        </w:rPr>
        <w:t xml:space="preserve">. </w:t>
      </w:r>
      <w:r w:rsidRPr="00503EF6">
        <w:rPr>
          <w:rFonts w:cs="Arial"/>
          <w:sz w:val="20"/>
          <w:szCs w:val="20"/>
        </w:rPr>
        <w:t>Platby budou probíhat výhradně v Kč a</w:t>
      </w:r>
      <w:r>
        <w:rPr>
          <w:rFonts w:cs="Arial"/>
          <w:sz w:val="20"/>
          <w:szCs w:val="20"/>
        </w:rPr>
        <w:t> </w:t>
      </w:r>
      <w:r w:rsidRPr="00503EF6">
        <w:rPr>
          <w:rFonts w:cs="Arial"/>
          <w:sz w:val="20"/>
          <w:szCs w:val="20"/>
        </w:rPr>
        <w:t>rovněž veškeré uvedené cenové údaje budou v Kč.</w:t>
      </w:r>
    </w:p>
    <w:p w14:paraId="24850D06" w14:textId="77777777" w:rsidR="00FF7394" w:rsidRPr="00503EF6"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24850D07" w14:textId="77777777"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24850D08" w14:textId="77777777" w:rsidR="00FF7394" w:rsidRPr="00503EF6" w:rsidRDefault="002E3261"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24850D09" w14:textId="77777777" w:rsidR="00FF7394" w:rsidRPr="00503EF6" w:rsidRDefault="002F7A29"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w:t>
      </w:r>
      <w:r w:rsidR="00FF7394" w:rsidRPr="00503EF6">
        <w:rPr>
          <w:rFonts w:eastAsia="MS Minngs" w:cs="Arial"/>
          <w:sz w:val="20"/>
          <w:szCs w:val="20"/>
        </w:rPr>
        <w:lastRenderedPageBreak/>
        <w:t xml:space="preserve">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24850D0A" w14:textId="77777777" w:rsidR="004F4FFE" w:rsidRPr="004F4FFE" w:rsidRDefault="004F4FFE" w:rsidP="005F14E9">
      <w:pPr>
        <w:tabs>
          <w:tab w:val="left" w:pos="0"/>
        </w:tabs>
        <w:spacing w:after="120" w:line="280" w:lineRule="atLeast"/>
        <w:jc w:val="center"/>
        <w:rPr>
          <w:rFonts w:ascii="Arial" w:hAnsi="Arial" w:cs="Arial"/>
          <w:b/>
          <w:bCs/>
        </w:rPr>
      </w:pPr>
      <w:bookmarkStart w:id="6" w:name="_Ref360030114"/>
    </w:p>
    <w:p w14:paraId="24850D0B" w14:textId="77777777"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6"/>
    <w:p w14:paraId="24850D0C"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24850D0D" w14:textId="77777777"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souladu s touto Smlouvou a její Příloh</w:t>
      </w:r>
      <w:r w:rsidR="00EF28DC">
        <w:rPr>
          <w:rFonts w:cs="Arial"/>
          <w:sz w:val="20"/>
          <w:szCs w:val="20"/>
        </w:rPr>
        <w:t>ou č. 1</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24850D0E"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24850D0F"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24850D10"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24850D11" w14:textId="77777777"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24850D12"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4850D13" w14:textId="77777777" w:rsidR="00905C66" w:rsidRDefault="004F4FFE" w:rsidP="00831BB2">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edené v článku 3 odst. 3.1 této</w:t>
      </w:r>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Smlouvy, a to </w:t>
      </w:r>
      <w:r w:rsidRPr="00503EF6">
        <w:rPr>
          <w:rFonts w:cs="Arial"/>
          <w:sz w:val="20"/>
          <w:szCs w:val="20"/>
        </w:rPr>
        <w:t xml:space="preserve">i </w:t>
      </w:r>
      <w:r>
        <w:rPr>
          <w:rFonts w:cs="Arial"/>
          <w:sz w:val="20"/>
          <w:szCs w:val="20"/>
        </w:rPr>
        <w:t> b</w:t>
      </w:r>
      <w:r w:rsidRPr="00503EF6">
        <w:rPr>
          <w:rFonts w:cs="Arial"/>
          <w:sz w:val="20"/>
          <w:szCs w:val="20"/>
        </w:rPr>
        <w:t>ez</w:t>
      </w:r>
      <w:r>
        <w:rPr>
          <w:rFonts w:cs="Arial"/>
          <w:sz w:val="20"/>
          <w:szCs w:val="20"/>
        </w:rPr>
        <w:t> </w:t>
      </w:r>
      <w:r w:rsidRPr="00503EF6">
        <w:rPr>
          <w:rFonts w:cs="Arial"/>
          <w:sz w:val="20"/>
          <w:szCs w:val="20"/>
        </w:rPr>
        <w:t>předchozího ohlášení takové kontroly.</w:t>
      </w:r>
    </w:p>
    <w:p w14:paraId="24850D14" w14:textId="77777777" w:rsidR="00905C66" w:rsidRPr="002A3CF2" w:rsidRDefault="00905C66" w:rsidP="006B5224">
      <w:pPr>
        <w:pStyle w:val="Odstavecseseznamem"/>
        <w:widowControl/>
        <w:numPr>
          <w:ilvl w:val="1"/>
          <w:numId w:val="23"/>
        </w:numPr>
        <w:spacing w:before="240" w:line="280" w:lineRule="atLeast"/>
        <w:jc w:val="both"/>
        <w:rPr>
          <w:rFonts w:ascii="Arial" w:hAnsi="Arial" w:cs="Arial"/>
        </w:rPr>
      </w:pPr>
      <w:bookmarkStart w:id="7" w:name="_Ref359938667"/>
      <w:bookmarkStart w:id="8" w:name="_Ref260209684"/>
      <w:r w:rsidRPr="002A3CF2">
        <w:rPr>
          <w:rFonts w:ascii="Arial" w:hAnsi="Arial" w:cs="Arial"/>
        </w:rPr>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24850D15" w14:textId="77777777" w:rsidR="003760FB" w:rsidRDefault="003760FB" w:rsidP="003760FB">
      <w:pPr>
        <w:pStyle w:val="Odstavecseseznamem"/>
        <w:widowControl/>
        <w:numPr>
          <w:ilvl w:val="1"/>
          <w:numId w:val="23"/>
        </w:numPr>
        <w:spacing w:before="240" w:line="280" w:lineRule="atLeast"/>
        <w:jc w:val="both"/>
        <w:rPr>
          <w:rFonts w:ascii="Arial" w:hAnsi="Arial" w:cs="Arial"/>
          <w:lang w:eastAsia="ar-SA"/>
        </w:rPr>
      </w:pPr>
      <w:r w:rsidRPr="00784666">
        <w:rPr>
          <w:rFonts w:ascii="Arial" w:hAnsi="Arial" w:cs="Arial"/>
        </w:rPr>
        <w:t xml:space="preserve">Objednatel je oprávněn kontrolovat </w:t>
      </w:r>
      <w:r>
        <w:rPr>
          <w:rFonts w:ascii="Arial" w:hAnsi="Arial" w:cs="Arial"/>
        </w:rPr>
        <w:t>naplnění</w:t>
      </w:r>
      <w:r w:rsidRPr="00784666">
        <w:rPr>
          <w:rFonts w:ascii="Arial" w:hAnsi="Arial" w:cs="Arial"/>
        </w:rPr>
        <w:t xml:space="preserve"> ekologických požadavků týkajících se papíru</w:t>
      </w:r>
      <w:r>
        <w:rPr>
          <w:rFonts w:ascii="Arial" w:hAnsi="Arial" w:cs="Arial"/>
        </w:rPr>
        <w:t xml:space="preserve">, jež jsou </w:t>
      </w:r>
      <w:r w:rsidRPr="00784666">
        <w:rPr>
          <w:rFonts w:ascii="Arial" w:hAnsi="Arial" w:cs="Arial"/>
        </w:rPr>
        <w:t>uveden</w:t>
      </w:r>
      <w:r>
        <w:rPr>
          <w:rFonts w:ascii="Arial" w:hAnsi="Arial" w:cs="Arial"/>
        </w:rPr>
        <w:t>y</w:t>
      </w:r>
      <w:r w:rsidRPr="00784666">
        <w:rPr>
          <w:rFonts w:ascii="Arial" w:hAnsi="Arial" w:cs="Arial"/>
        </w:rPr>
        <w:t xml:space="preserve"> v příloze </w:t>
      </w:r>
      <w:r w:rsidRPr="00E731D8">
        <w:rPr>
          <w:rFonts w:ascii="Arial" w:hAnsi="Arial" w:cs="Arial"/>
        </w:rPr>
        <w:t xml:space="preserve">č. 1 této Smlouvy. Objednatel je </w:t>
      </w:r>
      <w:r>
        <w:rPr>
          <w:rFonts w:ascii="Arial" w:hAnsi="Arial" w:cs="Arial"/>
        </w:rPr>
        <w:t xml:space="preserve">za tímto účelem </w:t>
      </w:r>
      <w:r w:rsidRPr="00E731D8">
        <w:rPr>
          <w:rFonts w:ascii="Arial" w:hAnsi="Arial" w:cs="Arial"/>
        </w:rPr>
        <w:t>oprávněn</w:t>
      </w:r>
      <w:r>
        <w:rPr>
          <w:rFonts w:ascii="Arial" w:hAnsi="Arial" w:cs="Arial"/>
        </w:rPr>
        <w:t>,</w:t>
      </w:r>
      <w:r w:rsidRPr="00E731D8">
        <w:rPr>
          <w:rFonts w:ascii="Arial" w:hAnsi="Arial" w:cs="Arial"/>
        </w:rPr>
        <w:t xml:space="preserve"> </w:t>
      </w:r>
      <w:r w:rsidRPr="0069545B">
        <w:rPr>
          <w:rFonts w:ascii="Arial" w:hAnsi="Arial" w:cs="Arial"/>
        </w:rPr>
        <w:t xml:space="preserve">kdykoliv po </w:t>
      </w:r>
      <w:r w:rsidRPr="0069545B">
        <w:rPr>
          <w:rFonts w:ascii="Arial" w:hAnsi="Arial" w:cs="Arial"/>
        </w:rPr>
        <w:lastRenderedPageBreak/>
        <w:t>dobu trvání této Smlouvy, požadovat po</w:t>
      </w:r>
      <w:r w:rsidRPr="00E731D8">
        <w:rPr>
          <w:rFonts w:ascii="Arial" w:hAnsi="Arial" w:cs="Arial"/>
        </w:rPr>
        <w:t xml:space="preserve"> Dodavateli předložení </w:t>
      </w:r>
      <w:r>
        <w:rPr>
          <w:rFonts w:ascii="Arial" w:hAnsi="Arial" w:cs="Arial"/>
        </w:rPr>
        <w:t>následujících dokumentů či dokladů (v prostých kopiích a v českém či anglickém jazyce):</w:t>
      </w:r>
    </w:p>
    <w:p w14:paraId="24850D16" w14:textId="77777777" w:rsidR="003760FB" w:rsidRDefault="003760FB" w:rsidP="003760FB">
      <w:pPr>
        <w:pStyle w:val="Odstavecseseznamem"/>
        <w:widowControl/>
        <w:numPr>
          <w:ilvl w:val="0"/>
          <w:numId w:val="43"/>
        </w:numPr>
        <w:spacing w:before="240" w:line="280" w:lineRule="atLeast"/>
        <w:jc w:val="both"/>
        <w:rPr>
          <w:rFonts w:ascii="Arial" w:hAnsi="Arial" w:cs="Arial"/>
          <w:iCs/>
        </w:rPr>
      </w:pPr>
      <w:r>
        <w:rPr>
          <w:rFonts w:ascii="Arial" w:hAnsi="Arial" w:cs="Arial"/>
          <w:iCs/>
          <w:u w:val="single"/>
        </w:rPr>
        <w:t>T</w:t>
      </w:r>
      <w:r w:rsidRPr="00E731D8">
        <w:rPr>
          <w:rFonts w:ascii="Arial" w:hAnsi="Arial" w:cs="Arial"/>
          <w:iCs/>
          <w:u w:val="single"/>
        </w:rPr>
        <w:t>echnick</w:t>
      </w:r>
      <w:r>
        <w:rPr>
          <w:rFonts w:ascii="Arial" w:hAnsi="Arial" w:cs="Arial"/>
          <w:iCs/>
          <w:u w:val="single"/>
        </w:rPr>
        <w:t>á</w:t>
      </w:r>
      <w:r w:rsidRPr="00E731D8">
        <w:rPr>
          <w:rFonts w:ascii="Arial" w:hAnsi="Arial" w:cs="Arial"/>
          <w:iCs/>
          <w:u w:val="single"/>
        </w:rPr>
        <w:t xml:space="preserve"> dokumentace výrobce kancelářského papíru, z níž je průkazný technologický postup při bělení</w:t>
      </w:r>
      <w:r>
        <w:rPr>
          <w:rFonts w:ascii="Arial" w:hAnsi="Arial" w:cs="Arial"/>
          <w:iCs/>
        </w:rPr>
        <w:t>,</w:t>
      </w:r>
      <w:r w:rsidRPr="008B6570">
        <w:rPr>
          <w:rFonts w:ascii="Arial" w:hAnsi="Arial" w:cs="Arial"/>
          <w:iCs/>
        </w:rPr>
        <w:t xml:space="preserve"> </w:t>
      </w:r>
      <w:r w:rsidRPr="00E731D8">
        <w:rPr>
          <w:rFonts w:ascii="Arial" w:hAnsi="Arial" w:cs="Arial"/>
          <w:iCs/>
        </w:rPr>
        <w:t>a to bez použití elementárního chlóru (nebo bez chlóru)</w:t>
      </w:r>
      <w:r>
        <w:rPr>
          <w:rFonts w:ascii="Arial" w:hAnsi="Arial" w:cs="Arial"/>
          <w:iCs/>
        </w:rPr>
        <w:t>.</w:t>
      </w:r>
    </w:p>
    <w:p w14:paraId="24850D17" w14:textId="77777777" w:rsidR="003760FB" w:rsidRPr="008B6570" w:rsidRDefault="003760FB" w:rsidP="003760FB">
      <w:pPr>
        <w:pStyle w:val="Odstavecseseznamem"/>
        <w:widowControl/>
        <w:numPr>
          <w:ilvl w:val="0"/>
          <w:numId w:val="43"/>
        </w:numPr>
        <w:spacing w:before="240" w:line="280" w:lineRule="atLeast"/>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 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 necertifikovaného primárního vlákna musí uchazeč uvést typy (druhy), množství a původ vláken používaných při výrobě papírenské buničiny a papíru společně s 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24850D18" w14:textId="77777777" w:rsidR="003874AC" w:rsidRPr="00A25B24" w:rsidRDefault="003874AC" w:rsidP="006B5224">
      <w:pPr>
        <w:numPr>
          <w:ilvl w:val="1"/>
          <w:numId w:val="23"/>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předpisů). Vzhledem k financování </w:t>
      </w:r>
      <w:r>
        <w:rPr>
          <w:rFonts w:ascii="Arial" w:hAnsi="Arial" w:cs="Arial"/>
        </w:rPr>
        <w:t xml:space="preserve">předmětu Smlouvy </w:t>
      </w:r>
      <w:r w:rsidRPr="00EE4886">
        <w:rPr>
          <w:rFonts w:ascii="Arial" w:hAnsi="Arial" w:cs="Arial"/>
        </w:rPr>
        <w:t xml:space="preserve">z prostředků určených pro projekt </w:t>
      </w:r>
      <w:r>
        <w:rPr>
          <w:rFonts w:ascii="Arial" w:hAnsi="Arial" w:cs="Arial"/>
        </w:rPr>
        <w:t>„</w:t>
      </w:r>
      <w:r w:rsidR="00466979" w:rsidRPr="00F77BDA">
        <w:rPr>
          <w:rFonts w:ascii="Arial" w:hAnsi="Arial" w:cs="Arial"/>
        </w:rPr>
        <w:t>Podpora rozvoje a implementace sociálně odpovědného veřejného zadávání“</w:t>
      </w:r>
      <w:r>
        <w:rPr>
          <w:rFonts w:ascii="Arial" w:hAnsi="Arial" w:cs="Arial"/>
        </w:rPr>
        <w:t xml:space="preserve"> v rámci </w:t>
      </w:r>
      <w:r w:rsidRPr="00EE4886">
        <w:rPr>
          <w:rFonts w:ascii="Arial" w:hAnsi="Arial" w:cs="Arial"/>
        </w:rPr>
        <w:t xml:space="preserve">Evropského sociálního fondu se </w:t>
      </w:r>
      <w:r>
        <w:rPr>
          <w:rFonts w:ascii="Arial" w:hAnsi="Arial" w:cs="Arial"/>
        </w:rPr>
        <w:t>Dodavatel</w:t>
      </w:r>
      <w:r w:rsidRPr="00EE4886">
        <w:rPr>
          <w:rFonts w:ascii="Arial" w:hAnsi="Arial" w:cs="Arial"/>
        </w:rPr>
        <w:t xml:space="preserve"> rovněž zavazuje k poskytnutí nezbytných informací pro monitorovací zprávy a žádosti o platbu předkládané příjemcem finanční podpory (</w:t>
      </w:r>
      <w:r>
        <w:rPr>
          <w:rFonts w:ascii="Arial" w:hAnsi="Arial" w:cs="Arial"/>
        </w:rPr>
        <w:t>Objednatelem</w:t>
      </w:r>
      <w:r w:rsidRPr="00A25B24">
        <w:rPr>
          <w:rFonts w:ascii="Arial" w:hAnsi="Arial" w:cs="Arial"/>
        </w:rPr>
        <w:t>).</w:t>
      </w:r>
      <w:r w:rsidR="00831BB2" w:rsidRPr="00295483">
        <w:rPr>
          <w:rFonts w:ascii="Arial" w:hAnsi="Arial" w:cs="Arial"/>
        </w:rPr>
        <w:t xml:space="preserve"> Dodavatel má dále povinnost zajistit, aby obdobné povinnosti ve vztahu k předmětu plnění plnili také jeho případní poddodavatelé</w:t>
      </w:r>
    </w:p>
    <w:p w14:paraId="24850D19" w14:textId="77777777" w:rsidR="00031C00" w:rsidRPr="00295483" w:rsidRDefault="00905C66" w:rsidP="006B5224">
      <w:pPr>
        <w:pStyle w:val="Odstavecseseznamem"/>
        <w:widowControl/>
        <w:numPr>
          <w:ilvl w:val="1"/>
          <w:numId w:val="23"/>
        </w:numPr>
        <w:spacing w:before="240" w:after="12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ust. § </w:t>
      </w:r>
      <w:r w:rsidR="00B92CF8" w:rsidRPr="00295483">
        <w:rPr>
          <w:rFonts w:ascii="Arial" w:hAnsi="Arial" w:cs="Arial"/>
        </w:rPr>
        <w:t xml:space="preserve">219 </w:t>
      </w:r>
      <w:r w:rsidRPr="00295483">
        <w:rPr>
          <w:rFonts w:ascii="Arial" w:hAnsi="Arial" w:cs="Arial"/>
        </w:rPr>
        <w:t xml:space="preserve">zákona </w:t>
      </w:r>
      <w:r w:rsidR="00B92CF8" w:rsidRPr="00295483">
        <w:rPr>
          <w:rFonts w:ascii="Arial" w:hAnsi="Arial" w:cs="Arial"/>
        </w:rPr>
        <w:t>o zadávání veřejných zakázek</w:t>
      </w:r>
      <w:r w:rsidRPr="00295483">
        <w:rPr>
          <w:rFonts w:ascii="Arial" w:hAnsi="Arial" w:cs="Arial"/>
        </w:rPr>
        <w:t xml:space="preserve">. Dodavatel dále vzal na vědomí, že tato </w:t>
      </w:r>
      <w:r w:rsidR="00831BB2" w:rsidRPr="00295483">
        <w:rPr>
          <w:rFonts w:ascii="Arial" w:hAnsi="Arial" w:cs="Arial"/>
        </w:rPr>
        <w:t>S</w:t>
      </w:r>
      <w:r w:rsidRPr="00295483">
        <w:rPr>
          <w:rFonts w:ascii="Arial" w:hAnsi="Arial" w:cs="Arial"/>
        </w:rPr>
        <w:t>mlouva bude uveřejněna v registru smluv. Zveřejnění v registru smluv 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 xml:space="preserve">o zvláštních podmínkách účinnosti některých smluv, uveřejňování těchto smluv a o registru smluv (zákon o registru smluv) </w:t>
      </w:r>
      <w:r w:rsidRPr="00295483">
        <w:rPr>
          <w:rFonts w:ascii="Arial" w:hAnsi="Arial" w:cs="Arial"/>
        </w:rPr>
        <w:t>prostřednictvím správce registru smluv.</w:t>
      </w:r>
    </w:p>
    <w:p w14:paraId="24850D1A" w14:textId="77777777" w:rsidR="00400C68"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24850D1B"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7"/>
    <w:p w14:paraId="24850D1C"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8"/>
    <w:p w14:paraId="24850D1D" w14:textId="77777777" w:rsidR="004F4FFE" w:rsidRPr="004F4FFE"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24850D1E"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lastRenderedPageBreak/>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24850D1F"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24850D20"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24850D21"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24850D22"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24850D23"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24850D24" w14:textId="77777777" w:rsidR="004F4FFE" w:rsidRPr="00503EF6" w:rsidRDefault="004F4FFE" w:rsidP="00400C68">
      <w:pPr>
        <w:pStyle w:val="RLTextlnkuslovan"/>
        <w:widowControl w:val="0"/>
        <w:numPr>
          <w:ilvl w:val="1"/>
          <w:numId w:val="28"/>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24850D25" w14:textId="77777777" w:rsidR="004F4FFE" w:rsidRPr="00503EF6" w:rsidRDefault="004F4FFE" w:rsidP="00400C68">
      <w:pPr>
        <w:pStyle w:val="RLTextlnkuslovan"/>
        <w:widowControl w:val="0"/>
        <w:numPr>
          <w:ilvl w:val="1"/>
          <w:numId w:val="2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24850D26" w14:textId="77777777" w:rsidR="00B7590C" w:rsidRPr="004F4FFE" w:rsidRDefault="00B7590C" w:rsidP="005F14E9">
      <w:pPr>
        <w:tabs>
          <w:tab w:val="left" w:pos="0"/>
        </w:tabs>
        <w:spacing w:after="120" w:line="280" w:lineRule="atLeast"/>
        <w:jc w:val="center"/>
        <w:rPr>
          <w:rFonts w:ascii="Arial" w:hAnsi="Arial" w:cs="Arial"/>
          <w:b/>
          <w:bCs/>
        </w:rPr>
      </w:pPr>
      <w:bookmarkStart w:id="9" w:name="_Ref360030255"/>
    </w:p>
    <w:p w14:paraId="24850D27" w14:textId="77777777" w:rsidR="004F4FFE" w:rsidRPr="009F04C9" w:rsidRDefault="004F4FFE" w:rsidP="005F14E9">
      <w:pPr>
        <w:tabs>
          <w:tab w:val="left" w:pos="0"/>
        </w:tabs>
        <w:spacing w:after="120" w:line="280" w:lineRule="atLeast"/>
        <w:jc w:val="center"/>
        <w:rPr>
          <w:rFonts w:ascii="Arial" w:hAnsi="Arial" w:cs="Arial"/>
          <w:b/>
          <w:bCs/>
        </w:rPr>
      </w:pPr>
      <w:r w:rsidRPr="009F04C9">
        <w:rPr>
          <w:rFonts w:ascii="Arial" w:hAnsi="Arial" w:cs="Arial"/>
          <w:b/>
          <w:bCs/>
        </w:rPr>
        <w:t>Článek 9</w:t>
      </w:r>
    </w:p>
    <w:bookmarkEnd w:id="9"/>
    <w:p w14:paraId="24850D28"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t>VLASTNICKÉ PRÁVO</w:t>
      </w:r>
    </w:p>
    <w:p w14:paraId="24850D29" w14:textId="77777777" w:rsidR="004F4FFE" w:rsidRPr="009F04C9"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14:paraId="24850D2A" w14:textId="77777777" w:rsidR="004F4FFE" w:rsidRPr="00CD6326"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DB3DB5">
        <w:rPr>
          <w:rFonts w:cs="Arial"/>
          <w:sz w:val="20"/>
          <w:szCs w:val="20"/>
        </w:rPr>
        <w:t>Nebezpečí škody na všech věcech předaných Dodavatelem a převzatých Objednatelem v souvislosti s poskytováním plnění dle této Smlouvy přechází na Objednatele dnem předání / převzetí na základě dodacího listu.</w:t>
      </w:r>
    </w:p>
    <w:p w14:paraId="24850D2B" w14:textId="77777777" w:rsidR="004F4FFE" w:rsidRPr="00FF4351" w:rsidRDefault="004F4FFE" w:rsidP="005F14E9">
      <w:pPr>
        <w:pStyle w:val="RLTextlnkuslovan"/>
        <w:widowControl w:val="0"/>
        <w:numPr>
          <w:ilvl w:val="0"/>
          <w:numId w:val="0"/>
        </w:numPr>
        <w:spacing w:line="280" w:lineRule="atLeast"/>
        <w:ind w:left="567"/>
        <w:rPr>
          <w:rFonts w:cs="Arial"/>
          <w:i/>
          <w:color w:val="FF0000"/>
          <w:sz w:val="20"/>
          <w:szCs w:val="20"/>
        </w:rPr>
      </w:pPr>
    </w:p>
    <w:p w14:paraId="24850D2C" w14:textId="77777777" w:rsidR="004F4FFE" w:rsidRPr="00FF4351" w:rsidRDefault="004F4FFE" w:rsidP="005F14E9">
      <w:pPr>
        <w:tabs>
          <w:tab w:val="left" w:pos="0"/>
        </w:tabs>
        <w:spacing w:after="120" w:line="280" w:lineRule="atLeast"/>
        <w:jc w:val="center"/>
        <w:rPr>
          <w:rFonts w:ascii="Arial" w:hAnsi="Arial" w:cs="Arial"/>
          <w:b/>
          <w:bCs/>
        </w:rPr>
      </w:pPr>
      <w:bookmarkStart w:id="10" w:name="_Ref361130474"/>
      <w:r w:rsidRPr="00FF4351">
        <w:rPr>
          <w:rFonts w:ascii="Arial" w:hAnsi="Arial" w:cs="Arial"/>
          <w:b/>
          <w:bCs/>
        </w:rPr>
        <w:t>Článek 10</w:t>
      </w:r>
    </w:p>
    <w:bookmarkEnd w:id="10"/>
    <w:p w14:paraId="24850D2D"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t>ODPOVĚDNOST ZA ŠKODU, SANKCE</w:t>
      </w:r>
    </w:p>
    <w:p w14:paraId="24850D2E"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24850D2F"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24850D30" w14:textId="77777777" w:rsidR="004F4FFE" w:rsidRDefault="004F4FFE" w:rsidP="00400C68">
      <w:pPr>
        <w:pStyle w:val="RLTextlnkuslovan"/>
        <w:widowControl w:val="0"/>
        <w:numPr>
          <w:ilvl w:val="1"/>
          <w:numId w:val="26"/>
        </w:numPr>
        <w:spacing w:before="240" w:after="0" w:line="280" w:lineRule="atLeast"/>
        <w:ind w:left="709" w:hanging="709"/>
        <w:rPr>
          <w:rFonts w:cs="Arial"/>
          <w:sz w:val="20"/>
          <w:szCs w:val="20"/>
        </w:rPr>
      </w:pPr>
      <w:bookmarkStart w:id="11" w:name="_Ref361130477"/>
      <w:r w:rsidRPr="008F1E2C">
        <w:rPr>
          <w:rFonts w:cs="Arial"/>
          <w:sz w:val="20"/>
          <w:szCs w:val="20"/>
        </w:rPr>
        <w:lastRenderedPageBreak/>
        <w:t xml:space="preserve">Dodavatel je povinen Objednateli zaplatit smluvní pokutu ve výši </w:t>
      </w:r>
      <w:r w:rsidR="006F40BF">
        <w:rPr>
          <w:rFonts w:cs="Arial"/>
          <w:sz w:val="20"/>
          <w:szCs w:val="20"/>
        </w:rPr>
        <w:t>10.000</w:t>
      </w:r>
      <w:r w:rsidRPr="008F1E2C">
        <w:rPr>
          <w:rFonts w:cs="Arial"/>
          <w:sz w:val="20"/>
          <w:szCs w:val="20"/>
        </w:rPr>
        <w:t xml:space="preserve">,- Kč v případě, že Dodavatel plnění neposkytne v požadované kvalitě, a to </w:t>
      </w:r>
      <w:r w:rsidR="003760FB">
        <w:rPr>
          <w:rFonts w:cs="Arial"/>
          <w:sz w:val="20"/>
          <w:szCs w:val="20"/>
        </w:rPr>
        <w:t>za každý případ porušení takovéto povinnosti</w:t>
      </w:r>
      <w:r w:rsidR="00E133FD">
        <w:rPr>
          <w:rFonts w:cs="Arial"/>
          <w:sz w:val="20"/>
          <w:szCs w:val="20"/>
        </w:rPr>
        <w:t>.</w:t>
      </w:r>
      <w:bookmarkEnd w:id="11"/>
    </w:p>
    <w:p w14:paraId="24850D31" w14:textId="77777777" w:rsidR="000A193D" w:rsidRPr="008F1E2C" w:rsidRDefault="000A193D" w:rsidP="00400C68">
      <w:pPr>
        <w:pStyle w:val="RLTextlnkuslovan"/>
        <w:widowControl w:val="0"/>
        <w:numPr>
          <w:ilvl w:val="1"/>
          <w:numId w:val="26"/>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1.000,- Kč v případě, že Dodavatel </w:t>
      </w:r>
      <w:r w:rsidRPr="008F1E2C">
        <w:rPr>
          <w:rFonts w:cs="Arial"/>
          <w:sz w:val="20"/>
          <w:szCs w:val="20"/>
        </w:rPr>
        <w:t>nedodrží lhůtu pro poskytnutí plnění dle článku 5 odst. 5.2 této Smlouvy</w:t>
      </w:r>
      <w:r>
        <w:rPr>
          <w:rFonts w:cs="Arial"/>
          <w:sz w:val="20"/>
          <w:szCs w:val="20"/>
        </w:rPr>
        <w:t>, a to za každý i započatý den prodlení.</w:t>
      </w:r>
    </w:p>
    <w:p w14:paraId="24850D32" w14:textId="77777777"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r w:rsidR="001245B0">
        <w:rPr>
          <w:rFonts w:cs="Arial"/>
          <w:sz w:val="20"/>
          <w:szCs w:val="20"/>
        </w:rPr>
        <w:t>1</w:t>
      </w:r>
      <w:r w:rsidR="0078055C">
        <w:rPr>
          <w:rFonts w:cs="Arial"/>
          <w:sz w:val="20"/>
          <w:szCs w:val="20"/>
        </w:rPr>
        <w:t>.</w:t>
      </w:r>
      <w:r w:rsidR="001245B0">
        <w:rPr>
          <w:rFonts w:cs="Arial"/>
          <w:sz w:val="20"/>
          <w:szCs w:val="20"/>
        </w:rPr>
        <w:t>000</w:t>
      </w:r>
      <w:r w:rsidRPr="00DE6151">
        <w:rPr>
          <w:rFonts w:cs="Arial"/>
          <w:sz w:val="20"/>
          <w:szCs w:val="20"/>
        </w:rPr>
        <w:t>,- Kč v případě nesplnění jakékoliv povinnosti Dodavatele uvedené v článku 7 této Smlouvy, a to za každé jednotlivé porušení.</w:t>
      </w:r>
    </w:p>
    <w:p w14:paraId="24850D33" w14:textId="77777777"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V případě porušení povinnosti mlčenlivosti Dodavatele vyplývající z ochrany důvěrných informací dle článku 8 této Smlouvy je Dodavatel povinen Objednateli zaplatit smluvní pokutu ve výši 50.000,- Kč, a to za každý jednotlivý případ porušení takové povinnosti.</w:t>
      </w:r>
    </w:p>
    <w:p w14:paraId="24850D34"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Pr="00503EF6">
        <w:rPr>
          <w:rFonts w:cs="Arial"/>
          <w:sz w:val="20"/>
          <w:szCs w:val="20"/>
        </w:rPr>
        <w:t>fyzických osob.</w:t>
      </w:r>
    </w:p>
    <w:p w14:paraId="24850D35"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24850D36"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24850D37"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24850D38"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24850D39" w14:textId="77777777" w:rsidR="004F4FFE" w:rsidRPr="00DE6151" w:rsidRDefault="004F4FFE" w:rsidP="005F14E9">
      <w:pPr>
        <w:pStyle w:val="RLTextlnkuslovan"/>
        <w:widowControl w:val="0"/>
        <w:numPr>
          <w:ilvl w:val="0"/>
          <w:numId w:val="0"/>
        </w:numPr>
        <w:spacing w:line="280" w:lineRule="atLeast"/>
        <w:ind w:left="567"/>
        <w:rPr>
          <w:rFonts w:cs="Arial"/>
          <w:sz w:val="20"/>
          <w:szCs w:val="20"/>
        </w:rPr>
      </w:pPr>
    </w:p>
    <w:p w14:paraId="24850D3A"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24850D3B"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24850D3C" w14:textId="77777777" w:rsidR="004F4FFE" w:rsidRPr="00503EF6" w:rsidRDefault="004F4FFE" w:rsidP="00400C68">
      <w:pPr>
        <w:pStyle w:val="RLTextlnkuslovan"/>
        <w:widowControl w:val="0"/>
        <w:numPr>
          <w:ilvl w:val="1"/>
          <w:numId w:val="30"/>
        </w:numPr>
        <w:spacing w:before="240" w:after="0" w:line="280" w:lineRule="atLeast"/>
        <w:ind w:left="709" w:hanging="709"/>
        <w:rPr>
          <w:rFonts w:cs="Arial"/>
          <w:sz w:val="20"/>
          <w:szCs w:val="20"/>
        </w:rPr>
      </w:pPr>
      <w:r w:rsidRPr="00DE6151">
        <w:rPr>
          <w:rFonts w:cs="Arial"/>
          <w:sz w:val="20"/>
          <w:szCs w:val="20"/>
        </w:rPr>
        <w:t>V případě, že při poskytování plnění dle této Smlouvy dojde ke zpracování osobních údajů, je</w:t>
      </w:r>
      <w:r w:rsidRPr="00503EF6">
        <w:rPr>
          <w:rFonts w:cs="Arial"/>
          <w:sz w:val="20"/>
          <w:szCs w:val="20"/>
        </w:rPr>
        <w:t xml:space="preserve"> tato Smlouva zároveň smlouvou o zpracování osobních údajů ve smyslu § 6 zákona č. 101/2000 Sb., o</w:t>
      </w:r>
      <w:r>
        <w:rPr>
          <w:rFonts w:cs="Arial"/>
          <w:sz w:val="20"/>
          <w:szCs w:val="20"/>
        </w:rPr>
        <w:t> </w:t>
      </w:r>
      <w:r w:rsidRPr="00503EF6">
        <w:rPr>
          <w:rFonts w:cs="Arial"/>
          <w:sz w:val="20"/>
          <w:szCs w:val="20"/>
        </w:rPr>
        <w:t>ochraně osobních údajů a o změně některých zákon</w:t>
      </w:r>
      <w:r>
        <w:rPr>
          <w:rFonts w:cs="Arial"/>
          <w:sz w:val="20"/>
          <w:szCs w:val="20"/>
        </w:rPr>
        <w:t>ů, ve znění pozdějších předpisů.</w:t>
      </w:r>
    </w:p>
    <w:p w14:paraId="24850D3D" w14:textId="77777777" w:rsidR="004F4FFE" w:rsidRPr="00503EF6" w:rsidRDefault="004F4FFE" w:rsidP="00400C68">
      <w:pPr>
        <w:pStyle w:val="RLTextlnkuslovan"/>
        <w:widowControl w:val="0"/>
        <w:numPr>
          <w:ilvl w:val="1"/>
          <w:numId w:val="30"/>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w:t>
      </w:r>
      <w:r w:rsidRPr="00503EF6">
        <w:rPr>
          <w:rFonts w:cs="Arial"/>
          <w:sz w:val="20"/>
          <w:szCs w:val="20"/>
        </w:rPr>
        <w:lastRenderedPageBreak/>
        <w:t>o</w:t>
      </w:r>
      <w:r w:rsidR="00400C68">
        <w:rPr>
          <w:rFonts w:cs="Arial"/>
          <w:sz w:val="20"/>
          <w:szCs w:val="20"/>
        </w:rPr>
        <w:t> </w:t>
      </w:r>
      <w:r w:rsidRPr="00503EF6">
        <w:rPr>
          <w:rFonts w:cs="Arial"/>
          <w:sz w:val="20"/>
          <w:szCs w:val="20"/>
        </w:rPr>
        <w:t>bezpečnosti ochrany osobních údajů a jejich zpracování.</w:t>
      </w:r>
    </w:p>
    <w:p w14:paraId="24850D3E" w14:textId="77777777" w:rsidR="004F4FFE" w:rsidRDefault="004F4FFE" w:rsidP="005F14E9">
      <w:pPr>
        <w:tabs>
          <w:tab w:val="left" w:pos="0"/>
        </w:tabs>
        <w:spacing w:after="120" w:line="280" w:lineRule="atLeast"/>
        <w:jc w:val="center"/>
        <w:rPr>
          <w:rFonts w:ascii="Arial" w:hAnsi="Arial" w:cs="Arial"/>
          <w:b/>
          <w:bCs/>
        </w:rPr>
      </w:pPr>
    </w:p>
    <w:p w14:paraId="24850D3F"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12</w:t>
      </w:r>
    </w:p>
    <w:p w14:paraId="24850D40"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24850D41" w14:textId="77777777" w:rsidR="004F4FFE" w:rsidRPr="00DE6151" w:rsidRDefault="004F4FFE" w:rsidP="00400C68">
      <w:pPr>
        <w:pStyle w:val="RLTextlnkuslovan"/>
        <w:widowControl w:val="0"/>
        <w:numPr>
          <w:ilvl w:val="1"/>
          <w:numId w:val="27"/>
        </w:numPr>
        <w:spacing w:before="240" w:after="0" w:line="280" w:lineRule="atLeast"/>
        <w:ind w:left="709" w:hanging="709"/>
        <w:rPr>
          <w:rFonts w:cs="Arial"/>
          <w:i/>
          <w:sz w:val="20"/>
          <w:szCs w:val="20"/>
        </w:rPr>
      </w:pPr>
      <w:r w:rsidRPr="00DE6151">
        <w:rPr>
          <w:rFonts w:cs="Arial"/>
          <w:sz w:val="20"/>
          <w:szCs w:val="20"/>
        </w:rPr>
        <w:t>Tato Smlouva nabývá platnosti a účinnosti dnem jejího podpisu oběma smluvními stranami.</w:t>
      </w:r>
    </w:p>
    <w:p w14:paraId="24850D42" w14:textId="77777777" w:rsidR="004F4FFE" w:rsidRPr="00AA67E7" w:rsidRDefault="004F4FFE" w:rsidP="00400C68">
      <w:pPr>
        <w:pStyle w:val="RLTextlnkuslovan"/>
        <w:widowControl w:val="0"/>
        <w:numPr>
          <w:ilvl w:val="1"/>
          <w:numId w:val="27"/>
        </w:numPr>
        <w:spacing w:before="240" w:after="0" w:line="280" w:lineRule="atLeast"/>
        <w:ind w:left="709" w:hanging="709"/>
        <w:rPr>
          <w:rFonts w:cs="Arial"/>
          <w:i/>
          <w:sz w:val="20"/>
          <w:szCs w:val="20"/>
        </w:rPr>
      </w:pPr>
      <w:r w:rsidRPr="00503EF6">
        <w:rPr>
          <w:rFonts w:cs="Arial"/>
          <w:sz w:val="20"/>
          <w:szCs w:val="20"/>
        </w:rPr>
        <w:t xml:space="preserve">Tato Smlouva se uzavírá </w:t>
      </w:r>
      <w:r w:rsidRPr="00BD39A2">
        <w:rPr>
          <w:rFonts w:cs="Arial"/>
          <w:sz w:val="20"/>
          <w:szCs w:val="20"/>
        </w:rPr>
        <w:t xml:space="preserve">na dobu určitou, a to do řádného ukončení poskytování plnění dle této Smlouvy, nejpozději však </w:t>
      </w:r>
      <w:r w:rsidR="007912C7">
        <w:rPr>
          <w:rFonts w:cs="Arial"/>
          <w:sz w:val="20"/>
          <w:szCs w:val="20"/>
        </w:rPr>
        <w:t>do ukončení všech pov</w:t>
      </w:r>
      <w:r w:rsidR="009C6C3F">
        <w:rPr>
          <w:rFonts w:cs="Arial"/>
          <w:sz w:val="20"/>
          <w:szCs w:val="20"/>
        </w:rPr>
        <w:t>inností obou smluvních stran</w:t>
      </w:r>
      <w:r w:rsidR="007912C7">
        <w:rPr>
          <w:rFonts w:cs="Arial"/>
          <w:sz w:val="20"/>
          <w:szCs w:val="20"/>
        </w:rPr>
        <w:t xml:space="preserve"> vyplývajících z této smlouvy</w:t>
      </w:r>
      <w:r w:rsidR="007F6AA9" w:rsidRPr="00AA67E7">
        <w:rPr>
          <w:rFonts w:cs="Arial"/>
          <w:sz w:val="20"/>
          <w:szCs w:val="20"/>
        </w:rPr>
        <w:t>.</w:t>
      </w:r>
    </w:p>
    <w:p w14:paraId="24850D43"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2"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2"/>
    </w:p>
    <w:p w14:paraId="24850D44" w14:textId="77777777" w:rsidR="002110DC" w:rsidRDefault="004F4FFE"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11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p>
    <w:p w14:paraId="24850D45" w14:textId="77777777" w:rsidR="002110DC" w:rsidRPr="002110DC" w:rsidRDefault="002110DC"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2110DC">
        <w:rPr>
          <w:rFonts w:cs="Arial"/>
          <w:sz w:val="20"/>
          <w:szCs w:val="20"/>
        </w:rPr>
        <w:t>pokud Dodavatel do 7 kalendářních dnů ode dne prokazatelného vyžádání Objednatele nedoloží dokumenty či doklady uvedené v čl. 7 odst. 7.</w:t>
      </w:r>
      <w:r w:rsidR="00A720B8">
        <w:rPr>
          <w:rFonts w:cs="Arial"/>
          <w:sz w:val="20"/>
          <w:szCs w:val="20"/>
        </w:rPr>
        <w:t>10</w:t>
      </w:r>
      <w:r w:rsidRPr="002110DC">
        <w:rPr>
          <w:rFonts w:cs="Arial"/>
          <w:sz w:val="20"/>
          <w:szCs w:val="20"/>
        </w:rPr>
        <w:t>. této Smlouvy.</w:t>
      </w:r>
    </w:p>
    <w:p w14:paraId="24850D46"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3"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3"/>
    </w:p>
    <w:p w14:paraId="24850D47"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Pro zamezení jakýchkoliv pochybností smluvní strany sjednávají, že oznámení se žádostí o nápravu ve smyslu předchozích odstavců tohoto článku Smlouvy může být doručeno kdykoliv po</w:t>
      </w:r>
      <w:r>
        <w:rPr>
          <w:rFonts w:cs="Arial"/>
          <w:sz w:val="20"/>
          <w:szCs w:val="20"/>
        </w:rPr>
        <w:t> </w:t>
      </w:r>
      <w:r w:rsidRPr="00503EF6">
        <w:rPr>
          <w:rFonts w:cs="Arial"/>
          <w:sz w:val="20"/>
          <w:szCs w:val="20"/>
        </w:rPr>
        <w:t>započetí prodlení jedné ze smluvních stran.</w:t>
      </w:r>
    </w:p>
    <w:p w14:paraId="24850D48"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24850D49"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24850D4A"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24850D4B" w14:textId="77777777" w:rsidR="004F4FFE" w:rsidRPr="00503EF6"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 xml:space="preserve">řešení sporů, přetrvávají. </w:t>
      </w:r>
    </w:p>
    <w:p w14:paraId="24850D4C" w14:textId="77777777" w:rsidR="004F4FFE" w:rsidRPr="001C0773" w:rsidRDefault="004F4FFE" w:rsidP="00400C68">
      <w:pPr>
        <w:pStyle w:val="RLTextlnkuslovan"/>
        <w:widowControl w:val="0"/>
        <w:numPr>
          <w:ilvl w:val="1"/>
          <w:numId w:val="27"/>
        </w:numPr>
        <w:tabs>
          <w:tab w:val="left" w:pos="709"/>
        </w:tabs>
        <w:spacing w:before="240" w:after="0" w:line="280" w:lineRule="atLeast"/>
        <w:ind w:left="709" w:hanging="709"/>
        <w:rPr>
          <w:rFonts w:cs="Arial"/>
          <w:i/>
          <w:sz w:val="20"/>
          <w:szCs w:val="20"/>
        </w:rPr>
      </w:pPr>
      <w:r w:rsidRPr="00503EF6">
        <w:rPr>
          <w:rFonts w:cs="Arial"/>
          <w:sz w:val="20"/>
          <w:szCs w:val="20"/>
        </w:rPr>
        <w:t xml:space="preserve">Objednatel je oprávněn tuto Smlouvu vypovědět, a to i by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24850D4D" w14:textId="77777777" w:rsidR="004F4FFE" w:rsidRPr="006B20DD"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24850D4E" w14:textId="77777777" w:rsidR="004F4FFE" w:rsidRDefault="004F4FFE" w:rsidP="005F14E9">
      <w:pPr>
        <w:tabs>
          <w:tab w:val="left" w:pos="0"/>
        </w:tabs>
        <w:spacing w:after="120" w:line="280" w:lineRule="atLeast"/>
        <w:jc w:val="center"/>
        <w:rPr>
          <w:rFonts w:ascii="Arial" w:hAnsi="Arial" w:cs="Arial"/>
          <w:b/>
          <w:bCs/>
        </w:rPr>
      </w:pPr>
    </w:p>
    <w:p w14:paraId="24850D4F"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24850D50"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24850D51"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24850D52"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24850D53"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 xml:space="preserve">Práva a povinnosti vzniklé na základě této Smlouvy nebo v souvislosti s ní se řídí </w:t>
      </w:r>
      <w:r>
        <w:rPr>
          <w:rFonts w:cs="Arial"/>
          <w:sz w:val="20"/>
          <w:szCs w:val="20"/>
        </w:rPr>
        <w:t>platnými a účinnými právními předpisy České republiky</w:t>
      </w:r>
      <w:r w:rsidRPr="00503EF6">
        <w:rPr>
          <w:rFonts w:cs="Arial"/>
          <w:sz w:val="20"/>
          <w:szCs w:val="20"/>
        </w:rPr>
        <w:t>, zejména Občanským zákoníkem.</w:t>
      </w:r>
    </w:p>
    <w:p w14:paraId="24850D54"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příslušné soudy České republiky.</w:t>
      </w:r>
    </w:p>
    <w:p w14:paraId="24850D55"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bCs/>
          <w:iCs/>
          <w:sz w:val="20"/>
          <w:szCs w:val="20"/>
        </w:rPr>
        <w:t>Vztahy mezi smluvními stranami touto Smlouvou výslovně neupravené se řídí platnými a účinnými právními předpisy České republiky, zejména Občanským zákoníkem.</w:t>
      </w:r>
    </w:p>
    <w:p w14:paraId="24850D56"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 xml:space="preserve">Tato Smlouva se uzavírá ve čtyřech (4) vyhotoveních s platností originálu, </w:t>
      </w:r>
      <w:r w:rsidRPr="00503EF6">
        <w:rPr>
          <w:rFonts w:cs="Arial"/>
          <w:sz w:val="20"/>
          <w:szCs w:val="20"/>
        </w:rPr>
        <w:br/>
        <w:t xml:space="preserve">z nichž tři (3) vyhotovení obdrží Objednatel a jedno (1) vyhotovení obdrží </w:t>
      </w:r>
      <w:r>
        <w:rPr>
          <w:rFonts w:cs="Arial"/>
          <w:sz w:val="20"/>
          <w:szCs w:val="20"/>
        </w:rPr>
        <w:t>Dodavatel</w:t>
      </w:r>
      <w:r w:rsidRPr="00503EF6">
        <w:rPr>
          <w:rFonts w:cs="Arial"/>
          <w:sz w:val="20"/>
          <w:szCs w:val="20"/>
        </w:rPr>
        <w:t>.</w:t>
      </w:r>
    </w:p>
    <w:p w14:paraId="24850D57"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24850D58"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Pr>
          <w:rFonts w:cs="Arial"/>
          <w:sz w:val="20"/>
          <w:szCs w:val="20"/>
        </w:rPr>
        <w:t>Nedílnou součástí této Smlouvy tvoří tyto přílohy:</w:t>
      </w:r>
    </w:p>
    <w:p w14:paraId="24850D59"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1 – Specifikace předmětu plnění</w:t>
      </w:r>
      <w:r w:rsidR="00EF28DC">
        <w:rPr>
          <w:rFonts w:cs="Arial"/>
          <w:sz w:val="20"/>
          <w:szCs w:val="20"/>
        </w:rPr>
        <w:t xml:space="preserve"> </w:t>
      </w:r>
    </w:p>
    <w:p w14:paraId="24850D5A"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605"/>
        <w:gridCol w:w="4605"/>
      </w:tblGrid>
      <w:tr w:rsidR="004F4FFE" w:rsidRPr="00DE6151" w14:paraId="24850D63" w14:textId="77777777" w:rsidTr="00703642">
        <w:tc>
          <w:tcPr>
            <w:tcW w:w="4605" w:type="dxa"/>
            <w:hideMark/>
          </w:tcPr>
          <w:p w14:paraId="24850D5B" w14:textId="77777777" w:rsidR="004F4FFE" w:rsidRPr="00DE6151" w:rsidRDefault="004F4FFE" w:rsidP="005F14E9">
            <w:pPr>
              <w:spacing w:line="280" w:lineRule="atLeast"/>
              <w:jc w:val="center"/>
              <w:rPr>
                <w:rFonts w:ascii="Arial" w:eastAsia="Calibri" w:hAnsi="Arial" w:cs="Arial"/>
              </w:rPr>
            </w:pPr>
          </w:p>
          <w:p w14:paraId="24850D5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Objednatele:</w:t>
            </w:r>
          </w:p>
          <w:p w14:paraId="24850D5D" w14:textId="77777777" w:rsidR="004F4FFE" w:rsidRPr="00DE6151" w:rsidRDefault="004F4FFE" w:rsidP="005F14E9">
            <w:pPr>
              <w:spacing w:line="280" w:lineRule="atLeast"/>
              <w:jc w:val="center"/>
              <w:rPr>
                <w:rFonts w:ascii="Arial" w:eastAsia="Calibri" w:hAnsi="Arial" w:cs="Arial"/>
              </w:rPr>
            </w:pPr>
          </w:p>
          <w:p w14:paraId="24850D5E"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Praze dne ______________</w:t>
            </w:r>
          </w:p>
        </w:tc>
        <w:tc>
          <w:tcPr>
            <w:tcW w:w="4605" w:type="dxa"/>
            <w:hideMark/>
          </w:tcPr>
          <w:p w14:paraId="24850D5F" w14:textId="77777777" w:rsidR="004F4FFE" w:rsidRPr="00DE6151" w:rsidRDefault="004F4FFE" w:rsidP="005F14E9">
            <w:pPr>
              <w:spacing w:line="280" w:lineRule="atLeast"/>
              <w:jc w:val="center"/>
              <w:rPr>
                <w:rFonts w:ascii="Arial" w:eastAsia="Calibri" w:hAnsi="Arial" w:cs="Arial"/>
              </w:rPr>
            </w:pPr>
          </w:p>
          <w:p w14:paraId="24850D60"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Dodavatele:</w:t>
            </w:r>
          </w:p>
          <w:p w14:paraId="24850D61" w14:textId="77777777" w:rsidR="004F4FFE" w:rsidRPr="00DE6151" w:rsidRDefault="004F4FFE" w:rsidP="005F14E9">
            <w:pPr>
              <w:spacing w:line="280" w:lineRule="atLeast"/>
              <w:jc w:val="center"/>
              <w:rPr>
                <w:rFonts w:ascii="Arial" w:eastAsia="Calibri" w:hAnsi="Arial" w:cs="Arial"/>
              </w:rPr>
            </w:pPr>
          </w:p>
          <w:p w14:paraId="24850D62"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_________ dne ___________</w:t>
            </w:r>
          </w:p>
        </w:tc>
      </w:tr>
      <w:tr w:rsidR="004F4FFE" w:rsidRPr="00DE6151" w14:paraId="24850D70" w14:textId="77777777" w:rsidTr="00703642">
        <w:tc>
          <w:tcPr>
            <w:tcW w:w="4605" w:type="dxa"/>
          </w:tcPr>
          <w:p w14:paraId="24850D64" w14:textId="77777777" w:rsidR="004F4FFE" w:rsidRPr="00DE6151" w:rsidRDefault="004F4FFE" w:rsidP="005F14E9">
            <w:pPr>
              <w:spacing w:line="280" w:lineRule="atLeast"/>
              <w:jc w:val="center"/>
              <w:rPr>
                <w:rFonts w:ascii="Arial" w:eastAsia="Calibri" w:hAnsi="Arial" w:cs="Arial"/>
              </w:rPr>
            </w:pPr>
          </w:p>
          <w:p w14:paraId="24850D65" w14:textId="77777777" w:rsidR="004F4FFE" w:rsidRPr="00DE6151" w:rsidRDefault="004F4FFE" w:rsidP="005F14E9">
            <w:pPr>
              <w:spacing w:line="280" w:lineRule="atLeast"/>
              <w:jc w:val="center"/>
              <w:rPr>
                <w:rFonts w:ascii="Arial" w:eastAsia="Calibri" w:hAnsi="Arial" w:cs="Arial"/>
              </w:rPr>
            </w:pPr>
          </w:p>
          <w:p w14:paraId="24850D66"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24850D67" w14:textId="77777777" w:rsidR="004F4FFE" w:rsidRPr="00DE6151" w:rsidRDefault="00C26515" w:rsidP="005F14E9">
            <w:pPr>
              <w:spacing w:line="280" w:lineRule="atLeast"/>
              <w:jc w:val="center"/>
              <w:rPr>
                <w:rFonts w:ascii="Arial" w:hAnsi="Arial" w:cs="Arial"/>
              </w:rPr>
            </w:pPr>
            <w:r>
              <w:rPr>
                <w:rFonts w:ascii="Arial" w:hAnsi="Arial" w:cs="Arial"/>
              </w:rPr>
              <w:t>Ing. Lada Hlaváčková, zástupce ředitele odboru řízení projektů</w:t>
            </w:r>
          </w:p>
          <w:p w14:paraId="24850D68"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Česká republika – Ministerstvo práce a sociálních věcí</w:t>
            </w:r>
          </w:p>
          <w:p w14:paraId="24850D69" w14:textId="77777777" w:rsidR="004F4FFE" w:rsidRPr="00DE6151" w:rsidRDefault="004F4FFE" w:rsidP="005F14E9">
            <w:pPr>
              <w:spacing w:line="280" w:lineRule="atLeast"/>
              <w:jc w:val="center"/>
              <w:rPr>
                <w:rFonts w:ascii="Arial" w:eastAsia="Calibri" w:hAnsi="Arial" w:cs="Arial"/>
              </w:rPr>
            </w:pPr>
          </w:p>
        </w:tc>
        <w:tc>
          <w:tcPr>
            <w:tcW w:w="4605" w:type="dxa"/>
          </w:tcPr>
          <w:p w14:paraId="24850D6A" w14:textId="77777777" w:rsidR="004F4FFE" w:rsidRPr="00DE6151" w:rsidRDefault="004F4FFE" w:rsidP="005F14E9">
            <w:pPr>
              <w:spacing w:line="280" w:lineRule="atLeast"/>
              <w:rPr>
                <w:rFonts w:ascii="Arial" w:eastAsia="Calibri" w:hAnsi="Arial" w:cs="Arial"/>
              </w:rPr>
            </w:pPr>
          </w:p>
          <w:p w14:paraId="24850D6B" w14:textId="77777777" w:rsidR="004F4FFE" w:rsidRPr="00DE6151" w:rsidRDefault="004F4FFE" w:rsidP="005F14E9">
            <w:pPr>
              <w:spacing w:line="280" w:lineRule="atLeast"/>
              <w:jc w:val="center"/>
              <w:rPr>
                <w:rFonts w:ascii="Arial" w:eastAsia="Calibri" w:hAnsi="Arial" w:cs="Arial"/>
              </w:rPr>
            </w:pPr>
          </w:p>
          <w:p w14:paraId="24850D6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24850D6D" w14:textId="77777777" w:rsidR="004F4FFE" w:rsidRPr="008477E2" w:rsidRDefault="008477E2" w:rsidP="005F14E9">
            <w:pPr>
              <w:spacing w:line="280" w:lineRule="atLeast"/>
              <w:jc w:val="center"/>
              <w:rPr>
                <w:rFonts w:ascii="Arial" w:eastAsia="Calibri" w:hAnsi="Arial" w:cs="Arial"/>
              </w:rPr>
            </w:pPr>
            <w:r w:rsidRPr="008477E2">
              <w:rPr>
                <w:rFonts w:ascii="Arial" w:eastAsia="Calibri" w:hAnsi="Arial" w:cs="Arial"/>
              </w:rPr>
              <w:t>Jaroslav Hradil</w:t>
            </w:r>
          </w:p>
          <w:p w14:paraId="24850D6E" w14:textId="77777777" w:rsidR="004F4FFE" w:rsidRPr="008477E2" w:rsidRDefault="008477E2" w:rsidP="005F14E9">
            <w:pPr>
              <w:spacing w:line="280" w:lineRule="atLeast"/>
              <w:jc w:val="center"/>
              <w:rPr>
                <w:rFonts w:ascii="Arial" w:eastAsia="Calibri" w:hAnsi="Arial" w:cs="Arial"/>
              </w:rPr>
            </w:pPr>
            <w:r w:rsidRPr="008477E2">
              <w:rPr>
                <w:rFonts w:ascii="Arial" w:eastAsia="Calibri" w:hAnsi="Arial" w:cs="Arial"/>
              </w:rPr>
              <w:t>Jednatel společnosti</w:t>
            </w:r>
          </w:p>
          <w:p w14:paraId="24850D6F" w14:textId="77777777" w:rsidR="004F4FFE" w:rsidRPr="00DE6151" w:rsidRDefault="008477E2" w:rsidP="005F14E9">
            <w:pPr>
              <w:spacing w:line="280" w:lineRule="atLeast"/>
              <w:jc w:val="center"/>
              <w:rPr>
                <w:rFonts w:ascii="Arial" w:eastAsia="Calibri" w:hAnsi="Arial" w:cs="Arial"/>
              </w:rPr>
            </w:pPr>
            <w:r>
              <w:rPr>
                <w:rFonts w:ascii="Arial" w:eastAsia="Calibri" w:hAnsi="Arial" w:cs="Arial"/>
              </w:rPr>
              <w:t>TISK CENTRUM s.r.o.</w:t>
            </w:r>
          </w:p>
        </w:tc>
      </w:tr>
    </w:tbl>
    <w:p w14:paraId="24850D71" w14:textId="77777777" w:rsidR="004F4FFE" w:rsidRDefault="004F4FFE" w:rsidP="005F14E9">
      <w:pPr>
        <w:spacing w:line="280" w:lineRule="atLeast"/>
        <w:rPr>
          <w:rFonts w:cs="Arial"/>
          <w:b/>
        </w:rPr>
      </w:pPr>
    </w:p>
    <w:p w14:paraId="24850D72" w14:textId="77777777" w:rsidR="00184222" w:rsidRDefault="00184222" w:rsidP="005F14E9">
      <w:pPr>
        <w:spacing w:line="280" w:lineRule="atLeast"/>
        <w:rPr>
          <w:rFonts w:cs="Arial"/>
          <w:b/>
        </w:rPr>
      </w:pPr>
    </w:p>
    <w:p w14:paraId="24850D73" w14:textId="77777777" w:rsidR="00184222" w:rsidRPr="00184222" w:rsidRDefault="00184222" w:rsidP="00184222">
      <w:pPr>
        <w:pStyle w:val="RLTextlnkuslovan"/>
        <w:widowControl w:val="0"/>
        <w:numPr>
          <w:ilvl w:val="0"/>
          <w:numId w:val="0"/>
        </w:numPr>
        <w:spacing w:before="60" w:after="0" w:line="280" w:lineRule="atLeast"/>
        <w:jc w:val="left"/>
        <w:rPr>
          <w:rFonts w:cs="Arial"/>
          <w:b/>
          <w:sz w:val="20"/>
          <w:szCs w:val="20"/>
        </w:rPr>
      </w:pPr>
      <w:r w:rsidRPr="00184222">
        <w:rPr>
          <w:rFonts w:cs="Arial"/>
          <w:b/>
          <w:sz w:val="20"/>
          <w:szCs w:val="20"/>
        </w:rPr>
        <w:t xml:space="preserve">Příloha č. 1 – Specifikace předmětu plnění </w:t>
      </w:r>
    </w:p>
    <w:p w14:paraId="24850D74" w14:textId="77777777" w:rsidR="00184222" w:rsidRPr="00184222" w:rsidRDefault="00184222" w:rsidP="00184222">
      <w:pPr>
        <w:spacing w:after="120" w:line="280" w:lineRule="atLeast"/>
        <w:jc w:val="both"/>
        <w:rPr>
          <w:rFonts w:ascii="Arial" w:hAnsi="Arial" w:cs="Arial"/>
          <w:i/>
          <w:iCs/>
        </w:rPr>
      </w:pPr>
    </w:p>
    <w:p w14:paraId="24850D75" w14:textId="77777777" w:rsidR="00184222" w:rsidRPr="00184222" w:rsidRDefault="00184222" w:rsidP="00184222">
      <w:pPr>
        <w:spacing w:after="120" w:line="280" w:lineRule="atLeast"/>
        <w:jc w:val="both"/>
        <w:rPr>
          <w:rFonts w:ascii="Arial" w:hAnsi="Arial" w:cs="Arial"/>
          <w:i/>
          <w:iCs/>
        </w:rPr>
      </w:pPr>
      <w:r w:rsidRPr="00184222">
        <w:rPr>
          <w:rFonts w:ascii="Arial" w:hAnsi="Arial" w:cs="Arial"/>
          <w:i/>
          <w:iCs/>
        </w:rPr>
        <w:t xml:space="preserve">Zadavatel stanoví ekologické požadavky, kterým musí vyhovět papír, na který se budou tisknout veškeré tiskoviny uvedené v této smlouvě: </w:t>
      </w:r>
    </w:p>
    <w:p w14:paraId="24850D76" w14:textId="77777777" w:rsidR="00184222" w:rsidRPr="00184222" w:rsidRDefault="00184222" w:rsidP="00184222">
      <w:pPr>
        <w:pStyle w:val="Odstavecseseznamem"/>
        <w:widowControl/>
        <w:numPr>
          <w:ilvl w:val="0"/>
          <w:numId w:val="48"/>
        </w:numPr>
        <w:spacing w:before="120" w:line="280" w:lineRule="atLeast"/>
        <w:contextualSpacing/>
        <w:jc w:val="both"/>
        <w:rPr>
          <w:rFonts w:ascii="Arial" w:hAnsi="Arial" w:cs="Arial"/>
          <w:i/>
          <w:iCs/>
        </w:rPr>
      </w:pPr>
      <w:r w:rsidRPr="00184222">
        <w:rPr>
          <w:rFonts w:ascii="Arial" w:hAnsi="Arial" w:cs="Arial"/>
          <w:i/>
          <w:iCs/>
        </w:rPr>
        <w:t>proces bělení musí být prováděn ekologicky, tj. bez použití elementárního chloru (ECF),</w:t>
      </w:r>
    </w:p>
    <w:p w14:paraId="24850D77" w14:textId="77777777" w:rsidR="00184222" w:rsidRPr="00184222" w:rsidRDefault="00184222" w:rsidP="00184222">
      <w:pPr>
        <w:pStyle w:val="Odstavecseseznamem"/>
        <w:widowControl/>
        <w:numPr>
          <w:ilvl w:val="0"/>
          <w:numId w:val="48"/>
        </w:numPr>
        <w:spacing w:before="120" w:line="280" w:lineRule="atLeast"/>
        <w:contextualSpacing/>
        <w:jc w:val="both"/>
        <w:rPr>
          <w:rFonts w:ascii="Arial" w:hAnsi="Arial" w:cs="Arial"/>
          <w:i/>
          <w:iCs/>
        </w:rPr>
      </w:pPr>
      <w:r w:rsidRPr="00184222">
        <w:rPr>
          <w:rFonts w:ascii="Arial" w:hAnsi="Arial" w:cs="Arial"/>
          <w:i/>
          <w:iCs/>
        </w:rPr>
        <w:t>kancelářský papír musí být založen na bázi primárního vlákna pocházejícího ze zákonně nebo udržitelně obhospodařovaných zdrojů.</w:t>
      </w:r>
    </w:p>
    <w:p w14:paraId="24850D78" w14:textId="77777777" w:rsidR="00184222" w:rsidRPr="00184222" w:rsidRDefault="00184222" w:rsidP="00184222">
      <w:pPr>
        <w:jc w:val="both"/>
        <w:rPr>
          <w:rFonts w:ascii="Arial" w:hAnsi="Arial" w:cs="Arial"/>
        </w:rPr>
      </w:pPr>
    </w:p>
    <w:tbl>
      <w:tblPr>
        <w:tblStyle w:val="Mkatabulky"/>
        <w:tblW w:w="0" w:type="auto"/>
        <w:tblLook w:val="04A0" w:firstRow="1" w:lastRow="0" w:firstColumn="1" w:lastColumn="0" w:noHBand="0" w:noVBand="1"/>
      </w:tblPr>
      <w:tblGrid>
        <w:gridCol w:w="3510"/>
        <w:gridCol w:w="5670"/>
      </w:tblGrid>
      <w:tr w:rsidR="00184222" w:rsidRPr="00184222" w14:paraId="24850D7B" w14:textId="77777777" w:rsidTr="00EA026A">
        <w:trPr>
          <w:trHeight w:val="340"/>
        </w:trPr>
        <w:tc>
          <w:tcPr>
            <w:tcW w:w="3510" w:type="dxa"/>
          </w:tcPr>
          <w:p w14:paraId="24850D79"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 xml:space="preserve">Druh tiskových služeb: </w:t>
            </w:r>
          </w:p>
        </w:tc>
        <w:tc>
          <w:tcPr>
            <w:tcW w:w="5670" w:type="dxa"/>
          </w:tcPr>
          <w:p w14:paraId="24850D7A" w14:textId="77777777" w:rsidR="00184222" w:rsidRPr="00184222" w:rsidRDefault="00184222" w:rsidP="00EA026A">
            <w:pPr>
              <w:jc w:val="both"/>
              <w:rPr>
                <w:rFonts w:ascii="Arial" w:hAnsi="Arial" w:cs="Arial"/>
                <w:i/>
                <w:color w:val="365F91"/>
                <w:sz w:val="20"/>
                <w:szCs w:val="20"/>
              </w:rPr>
            </w:pPr>
            <w:r w:rsidRPr="00184222">
              <w:rPr>
                <w:rFonts w:ascii="Arial" w:hAnsi="Arial" w:cs="Arial"/>
                <w:i/>
                <w:color w:val="365F91"/>
                <w:sz w:val="20"/>
                <w:szCs w:val="20"/>
              </w:rPr>
              <w:t>Tisk odborné publikace</w:t>
            </w:r>
          </w:p>
        </w:tc>
      </w:tr>
      <w:tr w:rsidR="00184222" w:rsidRPr="00184222" w14:paraId="24850D80" w14:textId="77777777" w:rsidTr="00EA026A">
        <w:trPr>
          <w:trHeight w:val="340"/>
        </w:trPr>
        <w:tc>
          <w:tcPr>
            <w:tcW w:w="3510" w:type="dxa"/>
            <w:vAlign w:val="center"/>
          </w:tcPr>
          <w:p w14:paraId="24850D7C" w14:textId="77777777" w:rsidR="00184222" w:rsidRPr="00184222" w:rsidRDefault="00184222" w:rsidP="00EA026A">
            <w:pPr>
              <w:rPr>
                <w:rFonts w:ascii="Arial" w:hAnsi="Arial" w:cs="Arial"/>
                <w:sz w:val="20"/>
                <w:szCs w:val="20"/>
              </w:rPr>
            </w:pPr>
            <w:r w:rsidRPr="00184222">
              <w:rPr>
                <w:rFonts w:ascii="Arial" w:hAnsi="Arial" w:cs="Arial"/>
                <w:sz w:val="20"/>
                <w:szCs w:val="20"/>
              </w:rPr>
              <w:t>Grafika:</w:t>
            </w:r>
          </w:p>
          <w:p w14:paraId="24850D7D" w14:textId="77777777" w:rsidR="00184222" w:rsidRPr="00184222" w:rsidRDefault="00184222" w:rsidP="00EA026A">
            <w:pPr>
              <w:rPr>
                <w:rFonts w:ascii="Arial" w:hAnsi="Arial" w:cs="Arial"/>
                <w:sz w:val="20"/>
                <w:szCs w:val="20"/>
              </w:rPr>
            </w:pPr>
            <w:r w:rsidRPr="00184222">
              <w:rPr>
                <w:rFonts w:ascii="Arial" w:hAnsi="Arial" w:cs="Arial"/>
                <w:sz w:val="20"/>
                <w:szCs w:val="20"/>
              </w:rPr>
              <w:t>požadována / nepožadována</w:t>
            </w:r>
          </w:p>
          <w:p w14:paraId="24850D7E" w14:textId="77777777" w:rsidR="00184222" w:rsidRPr="00184222" w:rsidRDefault="00184222" w:rsidP="00EA026A">
            <w:pPr>
              <w:rPr>
                <w:rFonts w:ascii="Arial" w:hAnsi="Arial" w:cs="Arial"/>
                <w:sz w:val="20"/>
                <w:szCs w:val="20"/>
              </w:rPr>
            </w:pPr>
            <w:r w:rsidRPr="00184222">
              <w:rPr>
                <w:rFonts w:ascii="Arial" w:hAnsi="Arial" w:cs="Arial"/>
                <w:sz w:val="20"/>
                <w:szCs w:val="20"/>
              </w:rPr>
              <w:t>(příp. termín předání podkladů)</w:t>
            </w:r>
          </w:p>
        </w:tc>
        <w:tc>
          <w:tcPr>
            <w:tcW w:w="5670" w:type="dxa"/>
            <w:vAlign w:val="center"/>
          </w:tcPr>
          <w:p w14:paraId="24850D7F" w14:textId="77777777" w:rsidR="00184222" w:rsidRPr="00184222" w:rsidRDefault="00184222" w:rsidP="00EA026A">
            <w:pPr>
              <w:rPr>
                <w:rFonts w:ascii="Arial" w:hAnsi="Arial" w:cs="Arial"/>
                <w:i/>
                <w:color w:val="365F91"/>
                <w:sz w:val="20"/>
                <w:szCs w:val="20"/>
              </w:rPr>
            </w:pPr>
            <w:r w:rsidRPr="00184222">
              <w:rPr>
                <w:rFonts w:ascii="Arial" w:hAnsi="Arial" w:cs="Arial"/>
                <w:i/>
                <w:color w:val="365F91"/>
                <w:sz w:val="20"/>
                <w:szCs w:val="20"/>
              </w:rPr>
              <w:t xml:space="preserve">NE – Objednatel předá kompletní podklady Dodavateli do dvou dnů od podpisu Smlouvy. </w:t>
            </w:r>
          </w:p>
        </w:tc>
      </w:tr>
      <w:tr w:rsidR="00184222" w:rsidRPr="00184222" w14:paraId="24850D83" w14:textId="77777777" w:rsidTr="00EA026A">
        <w:trPr>
          <w:trHeight w:val="340"/>
        </w:trPr>
        <w:tc>
          <w:tcPr>
            <w:tcW w:w="3510" w:type="dxa"/>
          </w:tcPr>
          <w:p w14:paraId="24850D81"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Formát:</w:t>
            </w:r>
          </w:p>
        </w:tc>
        <w:tc>
          <w:tcPr>
            <w:tcW w:w="5670" w:type="dxa"/>
          </w:tcPr>
          <w:p w14:paraId="24850D82" w14:textId="77777777" w:rsidR="00184222" w:rsidRPr="00184222" w:rsidRDefault="00184222" w:rsidP="00EA026A">
            <w:pPr>
              <w:jc w:val="both"/>
              <w:rPr>
                <w:rFonts w:ascii="Arial" w:hAnsi="Arial" w:cs="Arial"/>
                <w:i/>
                <w:color w:val="365F91"/>
                <w:sz w:val="20"/>
                <w:szCs w:val="20"/>
              </w:rPr>
            </w:pPr>
            <w:r w:rsidRPr="00184222">
              <w:rPr>
                <w:rFonts w:ascii="Arial" w:hAnsi="Arial" w:cs="Arial"/>
                <w:i/>
                <w:color w:val="365F91"/>
                <w:sz w:val="20"/>
                <w:szCs w:val="20"/>
              </w:rPr>
              <w:t>A4</w:t>
            </w:r>
          </w:p>
        </w:tc>
      </w:tr>
      <w:tr w:rsidR="00184222" w:rsidRPr="00184222" w14:paraId="24850D86" w14:textId="77777777" w:rsidTr="00EA026A">
        <w:trPr>
          <w:trHeight w:val="340"/>
        </w:trPr>
        <w:tc>
          <w:tcPr>
            <w:tcW w:w="3510" w:type="dxa"/>
          </w:tcPr>
          <w:p w14:paraId="24850D84"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Náklad:</w:t>
            </w:r>
          </w:p>
        </w:tc>
        <w:tc>
          <w:tcPr>
            <w:tcW w:w="5670" w:type="dxa"/>
          </w:tcPr>
          <w:p w14:paraId="24850D85" w14:textId="77777777" w:rsidR="00184222" w:rsidRPr="00184222" w:rsidRDefault="00184222" w:rsidP="00EA026A">
            <w:pPr>
              <w:jc w:val="both"/>
              <w:rPr>
                <w:rFonts w:ascii="Arial" w:hAnsi="Arial" w:cs="Arial"/>
                <w:i/>
                <w:color w:val="365F91"/>
                <w:sz w:val="20"/>
                <w:szCs w:val="20"/>
              </w:rPr>
            </w:pPr>
            <w:r w:rsidRPr="00184222">
              <w:rPr>
                <w:rFonts w:ascii="Arial" w:hAnsi="Arial" w:cs="Arial"/>
                <w:i/>
                <w:color w:val="365F91"/>
                <w:sz w:val="20"/>
                <w:szCs w:val="20"/>
              </w:rPr>
              <w:t>450 ks</w:t>
            </w:r>
          </w:p>
        </w:tc>
      </w:tr>
      <w:tr w:rsidR="00184222" w:rsidRPr="00184222" w14:paraId="24850D8A" w14:textId="77777777" w:rsidTr="00EA026A">
        <w:tc>
          <w:tcPr>
            <w:tcW w:w="3510" w:type="dxa"/>
          </w:tcPr>
          <w:p w14:paraId="24850D87"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Barevnost tisku:</w:t>
            </w:r>
          </w:p>
        </w:tc>
        <w:tc>
          <w:tcPr>
            <w:tcW w:w="5670" w:type="dxa"/>
          </w:tcPr>
          <w:p w14:paraId="24850D88" w14:textId="77777777" w:rsidR="00184222" w:rsidRPr="00184222" w:rsidRDefault="00184222" w:rsidP="00184222">
            <w:pPr>
              <w:pStyle w:val="Odstavecseseznamem"/>
              <w:widowControl/>
              <w:numPr>
                <w:ilvl w:val="0"/>
                <w:numId w:val="35"/>
              </w:numPr>
              <w:spacing w:line="280" w:lineRule="atLeast"/>
              <w:ind w:left="214" w:hanging="214"/>
              <w:contextualSpacing/>
              <w:jc w:val="both"/>
              <w:rPr>
                <w:rFonts w:ascii="Arial" w:hAnsi="Arial" w:cs="Arial"/>
                <w:bCs/>
                <w:i/>
                <w:color w:val="365F91"/>
                <w:sz w:val="20"/>
                <w:szCs w:val="20"/>
              </w:rPr>
            </w:pPr>
            <w:r w:rsidRPr="00184222">
              <w:rPr>
                <w:rFonts w:ascii="Arial" w:hAnsi="Arial" w:cs="Arial"/>
                <w:bCs/>
                <w:i/>
                <w:color w:val="365F91"/>
                <w:sz w:val="20"/>
                <w:szCs w:val="20"/>
              </w:rPr>
              <w:t>obálka 4/4</w:t>
            </w:r>
          </w:p>
          <w:p w14:paraId="24850D89" w14:textId="77777777" w:rsidR="00184222" w:rsidRPr="00184222" w:rsidRDefault="00184222" w:rsidP="00184222">
            <w:pPr>
              <w:pStyle w:val="Odstavecseseznamem"/>
              <w:widowControl/>
              <w:numPr>
                <w:ilvl w:val="0"/>
                <w:numId w:val="35"/>
              </w:numPr>
              <w:spacing w:line="280" w:lineRule="atLeast"/>
              <w:ind w:left="214" w:hanging="214"/>
              <w:contextualSpacing/>
              <w:jc w:val="both"/>
              <w:rPr>
                <w:rFonts w:ascii="Arial" w:hAnsi="Arial" w:cs="Arial"/>
                <w:i/>
                <w:color w:val="365F91"/>
                <w:sz w:val="20"/>
                <w:szCs w:val="20"/>
              </w:rPr>
            </w:pPr>
            <w:r w:rsidRPr="00184222">
              <w:rPr>
                <w:rFonts w:ascii="Arial" w:hAnsi="Arial" w:cs="Arial"/>
                <w:bCs/>
                <w:i/>
                <w:color w:val="365F91"/>
                <w:sz w:val="20"/>
                <w:szCs w:val="20"/>
              </w:rPr>
              <w:t>vnitřní blok 4/4</w:t>
            </w:r>
          </w:p>
        </w:tc>
      </w:tr>
      <w:tr w:rsidR="00184222" w:rsidRPr="00184222" w14:paraId="24850D8D" w14:textId="77777777" w:rsidTr="00EA026A">
        <w:trPr>
          <w:trHeight w:val="340"/>
        </w:trPr>
        <w:tc>
          <w:tcPr>
            <w:tcW w:w="3510" w:type="dxa"/>
          </w:tcPr>
          <w:p w14:paraId="24850D8B"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Papír:</w:t>
            </w:r>
          </w:p>
        </w:tc>
        <w:tc>
          <w:tcPr>
            <w:tcW w:w="5670" w:type="dxa"/>
          </w:tcPr>
          <w:p w14:paraId="24850D8C" w14:textId="77777777" w:rsidR="00184222" w:rsidRPr="00184222" w:rsidRDefault="00184222" w:rsidP="00EA026A">
            <w:pPr>
              <w:jc w:val="both"/>
              <w:rPr>
                <w:rFonts w:ascii="Arial" w:hAnsi="Arial" w:cs="Arial"/>
                <w:i/>
                <w:color w:val="365F91"/>
                <w:sz w:val="20"/>
                <w:szCs w:val="20"/>
              </w:rPr>
            </w:pPr>
            <w:r w:rsidRPr="00184222">
              <w:rPr>
                <w:rFonts w:ascii="Arial" w:hAnsi="Arial" w:cs="Arial"/>
                <w:bCs/>
                <w:i/>
                <w:color w:val="365F91"/>
                <w:sz w:val="20"/>
                <w:szCs w:val="20"/>
              </w:rPr>
              <w:t>140 g/m</w:t>
            </w:r>
            <w:r w:rsidRPr="00184222">
              <w:rPr>
                <w:rFonts w:ascii="Arial" w:hAnsi="Arial" w:cs="Arial"/>
                <w:bCs/>
                <w:i/>
                <w:color w:val="365F91"/>
                <w:sz w:val="20"/>
                <w:szCs w:val="20"/>
                <w:vertAlign w:val="superscript"/>
              </w:rPr>
              <w:t>2</w:t>
            </w:r>
            <w:r w:rsidRPr="00184222">
              <w:rPr>
                <w:rFonts w:ascii="Arial" w:hAnsi="Arial" w:cs="Arial"/>
                <w:bCs/>
                <w:i/>
                <w:color w:val="365F91"/>
                <w:sz w:val="20"/>
                <w:szCs w:val="20"/>
              </w:rPr>
              <w:t xml:space="preserve"> ofset</w:t>
            </w:r>
          </w:p>
        </w:tc>
      </w:tr>
      <w:tr w:rsidR="00184222" w:rsidRPr="00184222" w14:paraId="24850D90" w14:textId="77777777" w:rsidTr="00EA026A">
        <w:trPr>
          <w:trHeight w:val="340"/>
        </w:trPr>
        <w:tc>
          <w:tcPr>
            <w:tcW w:w="3510" w:type="dxa"/>
          </w:tcPr>
          <w:p w14:paraId="24850D8E"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Vazba:</w:t>
            </w:r>
          </w:p>
        </w:tc>
        <w:tc>
          <w:tcPr>
            <w:tcW w:w="5670" w:type="dxa"/>
          </w:tcPr>
          <w:p w14:paraId="24850D8F" w14:textId="77777777" w:rsidR="00184222" w:rsidRPr="00184222" w:rsidRDefault="00184222" w:rsidP="00EA026A">
            <w:pPr>
              <w:jc w:val="both"/>
              <w:rPr>
                <w:rFonts w:ascii="Arial" w:hAnsi="Arial" w:cs="Arial"/>
                <w:i/>
                <w:color w:val="365F91"/>
                <w:sz w:val="20"/>
                <w:szCs w:val="20"/>
              </w:rPr>
            </w:pPr>
            <w:r w:rsidRPr="00184222">
              <w:rPr>
                <w:rFonts w:ascii="Arial" w:hAnsi="Arial" w:cs="Arial"/>
                <w:bCs/>
                <w:i/>
                <w:color w:val="365F91"/>
                <w:sz w:val="20"/>
                <w:szCs w:val="20"/>
              </w:rPr>
              <w:t>V2 PUR, zakulacené rohy nahoře a dole vpravo od vazby</w:t>
            </w:r>
          </w:p>
        </w:tc>
      </w:tr>
      <w:tr w:rsidR="00184222" w:rsidRPr="00184222" w14:paraId="24850D93" w14:textId="77777777" w:rsidTr="00EA026A">
        <w:trPr>
          <w:trHeight w:val="340"/>
        </w:trPr>
        <w:tc>
          <w:tcPr>
            <w:tcW w:w="3510" w:type="dxa"/>
          </w:tcPr>
          <w:p w14:paraId="24850D91"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Obálka:</w:t>
            </w:r>
          </w:p>
        </w:tc>
        <w:tc>
          <w:tcPr>
            <w:tcW w:w="5670" w:type="dxa"/>
          </w:tcPr>
          <w:p w14:paraId="24850D92" w14:textId="77777777" w:rsidR="00184222" w:rsidRPr="00184222" w:rsidRDefault="00184222" w:rsidP="00EA026A">
            <w:pPr>
              <w:jc w:val="both"/>
              <w:rPr>
                <w:rFonts w:ascii="Arial" w:hAnsi="Arial" w:cs="Arial"/>
                <w:i/>
                <w:color w:val="365F91"/>
                <w:sz w:val="20"/>
                <w:szCs w:val="20"/>
              </w:rPr>
            </w:pPr>
            <w:r w:rsidRPr="00184222">
              <w:rPr>
                <w:rFonts w:ascii="Arial" w:hAnsi="Arial" w:cs="Arial"/>
                <w:bCs/>
                <w:i/>
                <w:color w:val="365F91"/>
                <w:sz w:val="20"/>
                <w:szCs w:val="20"/>
              </w:rPr>
              <w:t>300 g/m</w:t>
            </w:r>
            <w:r w:rsidRPr="00184222">
              <w:rPr>
                <w:rFonts w:ascii="Arial" w:hAnsi="Arial" w:cs="Arial"/>
                <w:bCs/>
                <w:i/>
                <w:color w:val="365F91"/>
                <w:sz w:val="20"/>
                <w:szCs w:val="20"/>
                <w:vertAlign w:val="superscript"/>
              </w:rPr>
              <w:t>2</w:t>
            </w:r>
            <w:r w:rsidRPr="00184222">
              <w:rPr>
                <w:rFonts w:ascii="Arial" w:hAnsi="Arial" w:cs="Arial"/>
                <w:bCs/>
                <w:i/>
                <w:color w:val="365F91"/>
                <w:sz w:val="20"/>
                <w:szCs w:val="20"/>
              </w:rPr>
              <w:t xml:space="preserve"> křída mat, matné lamino 1/0, parciální lak (cca 20 %)</w:t>
            </w:r>
          </w:p>
        </w:tc>
      </w:tr>
      <w:tr w:rsidR="00184222" w:rsidRPr="00184222" w14:paraId="24850D96" w14:textId="77777777" w:rsidTr="00EA026A">
        <w:trPr>
          <w:trHeight w:val="340"/>
        </w:trPr>
        <w:tc>
          <w:tcPr>
            <w:tcW w:w="3510" w:type="dxa"/>
          </w:tcPr>
          <w:p w14:paraId="24850D94"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Grafický návrh obálky:</w:t>
            </w:r>
          </w:p>
        </w:tc>
        <w:tc>
          <w:tcPr>
            <w:tcW w:w="5670" w:type="dxa"/>
          </w:tcPr>
          <w:p w14:paraId="24850D95" w14:textId="77777777" w:rsidR="00184222" w:rsidRPr="00184222" w:rsidRDefault="00184222" w:rsidP="00EA026A">
            <w:pPr>
              <w:jc w:val="both"/>
              <w:rPr>
                <w:rFonts w:ascii="Arial" w:hAnsi="Arial" w:cs="Arial"/>
                <w:i/>
                <w:color w:val="365F91"/>
                <w:sz w:val="20"/>
                <w:szCs w:val="20"/>
              </w:rPr>
            </w:pPr>
            <w:r w:rsidRPr="00184222">
              <w:rPr>
                <w:rFonts w:ascii="Arial" w:hAnsi="Arial" w:cs="Arial"/>
                <w:i/>
                <w:color w:val="365F91"/>
                <w:sz w:val="20"/>
                <w:szCs w:val="20"/>
              </w:rPr>
              <w:t>Dle podkladů – připraví zadavatel</w:t>
            </w:r>
          </w:p>
        </w:tc>
      </w:tr>
      <w:tr w:rsidR="00184222" w:rsidRPr="00184222" w14:paraId="24850D99" w14:textId="77777777" w:rsidTr="00EA026A">
        <w:trPr>
          <w:trHeight w:val="340"/>
        </w:trPr>
        <w:tc>
          <w:tcPr>
            <w:tcW w:w="3510" w:type="dxa"/>
          </w:tcPr>
          <w:p w14:paraId="24850D97"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Rozsah:</w:t>
            </w:r>
          </w:p>
        </w:tc>
        <w:tc>
          <w:tcPr>
            <w:tcW w:w="5670" w:type="dxa"/>
          </w:tcPr>
          <w:p w14:paraId="24850D98" w14:textId="77777777" w:rsidR="00184222" w:rsidRPr="00184222" w:rsidRDefault="00184222" w:rsidP="00EA026A">
            <w:pPr>
              <w:jc w:val="both"/>
              <w:rPr>
                <w:rFonts w:ascii="Arial" w:hAnsi="Arial" w:cs="Arial"/>
                <w:i/>
                <w:color w:val="365F91"/>
                <w:sz w:val="20"/>
                <w:szCs w:val="20"/>
              </w:rPr>
            </w:pPr>
            <w:r w:rsidRPr="00184222">
              <w:rPr>
                <w:rFonts w:ascii="Arial" w:hAnsi="Arial" w:cs="Arial"/>
                <w:i/>
                <w:color w:val="365F91"/>
                <w:sz w:val="20"/>
                <w:szCs w:val="20"/>
              </w:rPr>
              <w:t>vnitřek 176 str. + 4 strany obálka</w:t>
            </w:r>
          </w:p>
        </w:tc>
      </w:tr>
      <w:tr w:rsidR="00184222" w:rsidRPr="00184222" w14:paraId="24850D9C" w14:textId="77777777" w:rsidTr="00EA026A">
        <w:trPr>
          <w:trHeight w:val="340"/>
        </w:trPr>
        <w:tc>
          <w:tcPr>
            <w:tcW w:w="3510" w:type="dxa"/>
          </w:tcPr>
          <w:p w14:paraId="24850D9A"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Jednostranný / oboustranný tisk:</w:t>
            </w:r>
          </w:p>
        </w:tc>
        <w:tc>
          <w:tcPr>
            <w:tcW w:w="5670" w:type="dxa"/>
          </w:tcPr>
          <w:p w14:paraId="24850D9B" w14:textId="77777777" w:rsidR="00184222" w:rsidRPr="00184222" w:rsidRDefault="00184222" w:rsidP="00EA026A">
            <w:pPr>
              <w:jc w:val="both"/>
              <w:rPr>
                <w:rFonts w:ascii="Arial" w:hAnsi="Arial" w:cs="Arial"/>
                <w:bCs/>
                <w:i/>
                <w:color w:val="365F91"/>
                <w:sz w:val="20"/>
                <w:szCs w:val="20"/>
              </w:rPr>
            </w:pPr>
            <w:r w:rsidRPr="00184222">
              <w:rPr>
                <w:rFonts w:ascii="Arial" w:hAnsi="Arial" w:cs="Arial"/>
                <w:bCs/>
                <w:i/>
                <w:color w:val="365F91"/>
                <w:sz w:val="20"/>
                <w:szCs w:val="20"/>
              </w:rPr>
              <w:t>Oboustranný tisk</w:t>
            </w:r>
          </w:p>
        </w:tc>
      </w:tr>
      <w:tr w:rsidR="00184222" w:rsidRPr="00184222" w14:paraId="24850D9F" w14:textId="77777777" w:rsidTr="00EA026A">
        <w:trPr>
          <w:trHeight w:val="340"/>
        </w:trPr>
        <w:tc>
          <w:tcPr>
            <w:tcW w:w="3510" w:type="dxa"/>
          </w:tcPr>
          <w:p w14:paraId="24850D9D" w14:textId="77777777" w:rsidR="00184222" w:rsidRPr="00184222" w:rsidRDefault="00184222" w:rsidP="00EA026A">
            <w:pPr>
              <w:jc w:val="both"/>
              <w:rPr>
                <w:rFonts w:ascii="Arial" w:hAnsi="Arial" w:cs="Arial"/>
                <w:sz w:val="20"/>
                <w:szCs w:val="20"/>
              </w:rPr>
            </w:pPr>
            <w:r w:rsidRPr="00184222">
              <w:rPr>
                <w:rFonts w:ascii="Arial" w:hAnsi="Arial" w:cs="Arial"/>
                <w:sz w:val="20"/>
                <w:szCs w:val="20"/>
              </w:rPr>
              <w:t>Balení:</w:t>
            </w:r>
          </w:p>
        </w:tc>
        <w:tc>
          <w:tcPr>
            <w:tcW w:w="5670" w:type="dxa"/>
          </w:tcPr>
          <w:p w14:paraId="24850D9E" w14:textId="77777777" w:rsidR="00184222" w:rsidRPr="00184222" w:rsidRDefault="00184222" w:rsidP="00EA026A">
            <w:pPr>
              <w:jc w:val="both"/>
              <w:rPr>
                <w:rFonts w:ascii="Arial" w:hAnsi="Arial" w:cs="Arial"/>
                <w:i/>
                <w:color w:val="365F91"/>
                <w:sz w:val="20"/>
                <w:szCs w:val="20"/>
              </w:rPr>
            </w:pPr>
            <w:r w:rsidRPr="00184222">
              <w:rPr>
                <w:rFonts w:ascii="Arial" w:hAnsi="Arial" w:cs="Arial"/>
                <w:bCs/>
                <w:i/>
                <w:color w:val="365F91"/>
                <w:sz w:val="20"/>
                <w:szCs w:val="20"/>
              </w:rPr>
              <w:t>po 5 kusech (do fólie)</w:t>
            </w:r>
          </w:p>
        </w:tc>
      </w:tr>
      <w:tr w:rsidR="00184222" w:rsidRPr="00184222" w14:paraId="24850DA2" w14:textId="77777777" w:rsidTr="00EA026A">
        <w:trPr>
          <w:trHeight w:val="340"/>
        </w:trPr>
        <w:tc>
          <w:tcPr>
            <w:tcW w:w="3510" w:type="dxa"/>
          </w:tcPr>
          <w:p w14:paraId="24850DA0" w14:textId="77777777" w:rsidR="00184222" w:rsidRPr="00184222" w:rsidRDefault="00184222" w:rsidP="00EA026A">
            <w:pPr>
              <w:jc w:val="both"/>
              <w:rPr>
                <w:rFonts w:ascii="Arial" w:hAnsi="Arial" w:cs="Arial"/>
                <w:sz w:val="20"/>
                <w:szCs w:val="20"/>
              </w:rPr>
            </w:pPr>
            <w:r w:rsidRPr="00184222">
              <w:rPr>
                <w:rFonts w:ascii="Arial" w:hAnsi="Arial" w:cs="Arial"/>
                <w:bCs/>
                <w:color w:val="000000"/>
                <w:sz w:val="20"/>
                <w:szCs w:val="20"/>
              </w:rPr>
              <w:t>Nápis na hřbet</w:t>
            </w:r>
          </w:p>
        </w:tc>
        <w:tc>
          <w:tcPr>
            <w:tcW w:w="5670" w:type="dxa"/>
          </w:tcPr>
          <w:p w14:paraId="24850DA1" w14:textId="77777777" w:rsidR="00184222" w:rsidRPr="00184222" w:rsidRDefault="00184222" w:rsidP="00EA026A">
            <w:pPr>
              <w:jc w:val="both"/>
              <w:rPr>
                <w:rFonts w:ascii="Arial" w:hAnsi="Arial" w:cs="Arial"/>
                <w:bCs/>
                <w:i/>
                <w:color w:val="365F91"/>
                <w:sz w:val="20"/>
                <w:szCs w:val="20"/>
              </w:rPr>
            </w:pPr>
            <w:r w:rsidRPr="00184222">
              <w:rPr>
                <w:rFonts w:ascii="Arial" w:hAnsi="Arial" w:cs="Arial"/>
                <w:bCs/>
                <w:i/>
                <w:color w:val="365F91"/>
                <w:sz w:val="20"/>
                <w:szCs w:val="20"/>
              </w:rPr>
              <w:t>ANO – Odpovědné zadávání veřejných zakázek – metodika, připraví zadavatel v grafickém návrhu obálky</w:t>
            </w:r>
          </w:p>
        </w:tc>
      </w:tr>
      <w:tr w:rsidR="00184222" w:rsidRPr="00184222" w14:paraId="24850DB6" w14:textId="77777777" w:rsidTr="00EA026A">
        <w:tc>
          <w:tcPr>
            <w:tcW w:w="3510" w:type="dxa"/>
          </w:tcPr>
          <w:p w14:paraId="24850DA3" w14:textId="77777777" w:rsidR="00184222" w:rsidRPr="00184222" w:rsidRDefault="00184222" w:rsidP="00EA026A">
            <w:pPr>
              <w:jc w:val="both"/>
              <w:rPr>
                <w:rFonts w:ascii="Arial" w:hAnsi="Arial" w:cs="Arial"/>
                <w:bCs/>
                <w:color w:val="000000"/>
                <w:sz w:val="20"/>
                <w:szCs w:val="20"/>
              </w:rPr>
            </w:pPr>
            <w:r w:rsidRPr="00184222">
              <w:rPr>
                <w:rFonts w:ascii="Arial" w:hAnsi="Arial" w:cs="Arial"/>
                <w:bCs/>
                <w:color w:val="000000"/>
                <w:sz w:val="20"/>
                <w:szCs w:val="20"/>
              </w:rPr>
              <w:t>Požadavek expedice od výrobce:</w:t>
            </w:r>
          </w:p>
        </w:tc>
        <w:tc>
          <w:tcPr>
            <w:tcW w:w="5670" w:type="dxa"/>
          </w:tcPr>
          <w:p w14:paraId="24850DA4" w14:textId="77777777" w:rsidR="00184222" w:rsidRPr="00184222" w:rsidRDefault="00184222" w:rsidP="00EA026A">
            <w:pPr>
              <w:jc w:val="both"/>
              <w:rPr>
                <w:rFonts w:ascii="Arial" w:hAnsi="Arial" w:cs="Arial"/>
                <w:bCs/>
                <w:i/>
                <w:color w:val="365F91"/>
                <w:sz w:val="20"/>
                <w:szCs w:val="20"/>
              </w:rPr>
            </w:pPr>
            <w:r w:rsidRPr="00184222">
              <w:rPr>
                <w:rFonts w:ascii="Arial" w:hAnsi="Arial" w:cs="Arial"/>
                <w:bCs/>
                <w:i/>
                <w:color w:val="365F91"/>
                <w:sz w:val="20"/>
                <w:szCs w:val="20"/>
              </w:rPr>
              <w:t xml:space="preserve">ANO </w:t>
            </w:r>
          </w:p>
          <w:tbl>
            <w:tblPr>
              <w:tblStyle w:val="Mkatabulky"/>
              <w:tblW w:w="0" w:type="auto"/>
              <w:tblLook w:val="04A0" w:firstRow="1" w:lastRow="0" w:firstColumn="1" w:lastColumn="0" w:noHBand="0" w:noVBand="1"/>
            </w:tblPr>
            <w:tblGrid>
              <w:gridCol w:w="1359"/>
              <w:gridCol w:w="1360"/>
              <w:gridCol w:w="1360"/>
              <w:gridCol w:w="1360"/>
            </w:tblGrid>
            <w:tr w:rsidR="00184222" w:rsidRPr="00184222" w14:paraId="24850DAA" w14:textId="77777777" w:rsidTr="00EA026A">
              <w:tc>
                <w:tcPr>
                  <w:tcW w:w="1359" w:type="dxa"/>
                </w:tcPr>
                <w:p w14:paraId="24850DA5" w14:textId="77777777" w:rsidR="00184222" w:rsidRPr="00184222" w:rsidRDefault="00184222" w:rsidP="00EA026A">
                  <w:pPr>
                    <w:jc w:val="center"/>
                    <w:rPr>
                      <w:rFonts w:ascii="Arial" w:hAnsi="Arial" w:cs="Arial"/>
                      <w:bCs/>
                      <w:i/>
                      <w:color w:val="365F91"/>
                      <w:sz w:val="20"/>
                      <w:szCs w:val="20"/>
                    </w:rPr>
                  </w:pPr>
                  <w:r w:rsidRPr="00184222">
                    <w:rPr>
                      <w:rFonts w:ascii="Arial" w:hAnsi="Arial" w:cs="Arial"/>
                      <w:bCs/>
                      <w:i/>
                      <w:color w:val="365F91"/>
                      <w:sz w:val="20"/>
                      <w:szCs w:val="20"/>
                    </w:rPr>
                    <w:t>Distribuční místo</w:t>
                  </w:r>
                </w:p>
              </w:tc>
              <w:tc>
                <w:tcPr>
                  <w:tcW w:w="1360" w:type="dxa"/>
                </w:tcPr>
                <w:p w14:paraId="24850DA6" w14:textId="77777777" w:rsidR="00184222" w:rsidRPr="00184222" w:rsidRDefault="00184222" w:rsidP="00EA026A">
                  <w:pPr>
                    <w:jc w:val="center"/>
                    <w:rPr>
                      <w:rFonts w:ascii="Arial" w:hAnsi="Arial" w:cs="Arial"/>
                      <w:bCs/>
                      <w:i/>
                      <w:color w:val="365F91"/>
                      <w:sz w:val="20"/>
                      <w:szCs w:val="20"/>
                    </w:rPr>
                  </w:pPr>
                  <w:r w:rsidRPr="00184222">
                    <w:rPr>
                      <w:rFonts w:ascii="Arial" w:hAnsi="Arial" w:cs="Arial"/>
                      <w:bCs/>
                      <w:i/>
                      <w:color w:val="365F91"/>
                      <w:sz w:val="20"/>
                      <w:szCs w:val="20"/>
                    </w:rPr>
                    <w:t>Adresa</w:t>
                  </w:r>
                </w:p>
              </w:tc>
              <w:tc>
                <w:tcPr>
                  <w:tcW w:w="1360" w:type="dxa"/>
                </w:tcPr>
                <w:p w14:paraId="24850DA7" w14:textId="77777777" w:rsidR="00184222" w:rsidRPr="00184222" w:rsidRDefault="00184222" w:rsidP="00EA026A">
                  <w:pPr>
                    <w:jc w:val="center"/>
                    <w:rPr>
                      <w:rFonts w:ascii="Arial" w:hAnsi="Arial" w:cs="Arial"/>
                      <w:bCs/>
                      <w:i/>
                      <w:color w:val="365F91"/>
                      <w:sz w:val="20"/>
                      <w:szCs w:val="20"/>
                    </w:rPr>
                  </w:pPr>
                  <w:r w:rsidRPr="00184222">
                    <w:rPr>
                      <w:rFonts w:ascii="Arial" w:hAnsi="Arial" w:cs="Arial"/>
                      <w:bCs/>
                      <w:i/>
                      <w:color w:val="365F91"/>
                      <w:sz w:val="20"/>
                      <w:szCs w:val="20"/>
                    </w:rPr>
                    <w:t>Pracoviště</w:t>
                  </w:r>
                </w:p>
              </w:tc>
              <w:tc>
                <w:tcPr>
                  <w:tcW w:w="1360" w:type="dxa"/>
                </w:tcPr>
                <w:p w14:paraId="24850DA8" w14:textId="77777777" w:rsidR="00184222" w:rsidRPr="00184222" w:rsidRDefault="00184222" w:rsidP="00EA026A">
                  <w:pPr>
                    <w:jc w:val="center"/>
                    <w:rPr>
                      <w:rFonts w:ascii="Arial" w:hAnsi="Arial" w:cs="Arial"/>
                      <w:bCs/>
                      <w:i/>
                      <w:color w:val="365F91"/>
                      <w:sz w:val="20"/>
                      <w:szCs w:val="20"/>
                    </w:rPr>
                  </w:pPr>
                  <w:r w:rsidRPr="00184222">
                    <w:rPr>
                      <w:rFonts w:ascii="Arial" w:hAnsi="Arial" w:cs="Arial"/>
                      <w:bCs/>
                      <w:i/>
                      <w:color w:val="365F91"/>
                      <w:sz w:val="20"/>
                      <w:szCs w:val="20"/>
                    </w:rPr>
                    <w:t xml:space="preserve">Množství </w:t>
                  </w:r>
                </w:p>
                <w:p w14:paraId="24850DA9" w14:textId="77777777" w:rsidR="00184222" w:rsidRPr="00184222" w:rsidRDefault="00184222" w:rsidP="00EA026A">
                  <w:pPr>
                    <w:jc w:val="center"/>
                    <w:rPr>
                      <w:rFonts w:ascii="Arial" w:hAnsi="Arial" w:cs="Arial"/>
                      <w:bCs/>
                      <w:i/>
                      <w:color w:val="365F91"/>
                      <w:sz w:val="20"/>
                      <w:szCs w:val="20"/>
                    </w:rPr>
                  </w:pPr>
                  <w:r w:rsidRPr="00184222">
                    <w:rPr>
                      <w:rFonts w:ascii="Arial" w:hAnsi="Arial" w:cs="Arial"/>
                      <w:bCs/>
                      <w:i/>
                      <w:color w:val="365F91"/>
                      <w:sz w:val="20"/>
                      <w:szCs w:val="20"/>
                    </w:rPr>
                    <w:t>v ks</w:t>
                  </w:r>
                </w:p>
              </w:tc>
            </w:tr>
            <w:tr w:rsidR="00184222" w:rsidRPr="00184222" w14:paraId="24850DAF" w14:textId="77777777" w:rsidTr="00EA026A">
              <w:tc>
                <w:tcPr>
                  <w:tcW w:w="1359" w:type="dxa"/>
                </w:tcPr>
                <w:p w14:paraId="24850DAB" w14:textId="77777777" w:rsidR="00184222" w:rsidRPr="00184222" w:rsidRDefault="00184222" w:rsidP="00EA026A">
                  <w:pPr>
                    <w:jc w:val="both"/>
                    <w:rPr>
                      <w:rFonts w:ascii="Arial" w:hAnsi="Arial" w:cs="Arial"/>
                      <w:bCs/>
                      <w:i/>
                      <w:color w:val="365F91"/>
                      <w:sz w:val="20"/>
                      <w:szCs w:val="20"/>
                    </w:rPr>
                  </w:pPr>
                  <w:r w:rsidRPr="00184222">
                    <w:rPr>
                      <w:rFonts w:ascii="Arial" w:hAnsi="Arial" w:cs="Arial"/>
                      <w:bCs/>
                      <w:i/>
                      <w:color w:val="365F91"/>
                      <w:sz w:val="20"/>
                      <w:szCs w:val="20"/>
                    </w:rPr>
                    <w:t>MPSV</w:t>
                  </w:r>
                </w:p>
              </w:tc>
              <w:tc>
                <w:tcPr>
                  <w:tcW w:w="1360" w:type="dxa"/>
                </w:tcPr>
                <w:p w14:paraId="24850DAC" w14:textId="77777777" w:rsidR="00184222" w:rsidRPr="00184222" w:rsidRDefault="00184222" w:rsidP="00EA026A">
                  <w:pPr>
                    <w:rPr>
                      <w:rFonts w:ascii="Arial" w:hAnsi="Arial" w:cs="Arial"/>
                      <w:bCs/>
                      <w:i/>
                      <w:color w:val="365F91"/>
                      <w:sz w:val="20"/>
                      <w:szCs w:val="20"/>
                    </w:rPr>
                  </w:pPr>
                  <w:r w:rsidRPr="00184222">
                    <w:rPr>
                      <w:rFonts w:ascii="Arial" w:hAnsi="Arial" w:cs="Arial"/>
                      <w:bCs/>
                      <w:i/>
                      <w:color w:val="365F91"/>
                      <w:sz w:val="20"/>
                      <w:szCs w:val="20"/>
                    </w:rPr>
                    <w:t>Na Poříčním právu 1/376, 128 01 Praha 2</w:t>
                  </w:r>
                </w:p>
              </w:tc>
              <w:tc>
                <w:tcPr>
                  <w:tcW w:w="1360" w:type="dxa"/>
                </w:tcPr>
                <w:p w14:paraId="24850DAD" w14:textId="77777777" w:rsidR="00184222" w:rsidRPr="00184222" w:rsidRDefault="00184222" w:rsidP="00EA026A">
                  <w:pPr>
                    <w:jc w:val="both"/>
                    <w:rPr>
                      <w:rFonts w:ascii="Arial" w:hAnsi="Arial" w:cs="Arial"/>
                      <w:bCs/>
                      <w:i/>
                      <w:color w:val="365F91"/>
                      <w:sz w:val="20"/>
                      <w:szCs w:val="20"/>
                    </w:rPr>
                  </w:pPr>
                  <w:r w:rsidRPr="00184222">
                    <w:rPr>
                      <w:rFonts w:ascii="Arial" w:hAnsi="Arial" w:cs="Arial"/>
                      <w:bCs/>
                      <w:i/>
                      <w:color w:val="365F91"/>
                      <w:sz w:val="20"/>
                      <w:szCs w:val="20"/>
                    </w:rPr>
                    <w:t>Oddělení veřejných zakázek</w:t>
                  </w:r>
                </w:p>
              </w:tc>
              <w:tc>
                <w:tcPr>
                  <w:tcW w:w="1360" w:type="dxa"/>
                </w:tcPr>
                <w:p w14:paraId="24850DAE" w14:textId="77777777" w:rsidR="00184222" w:rsidRPr="00184222" w:rsidRDefault="00184222" w:rsidP="00EA026A">
                  <w:pPr>
                    <w:jc w:val="both"/>
                    <w:rPr>
                      <w:rFonts w:ascii="Arial" w:hAnsi="Arial" w:cs="Arial"/>
                      <w:bCs/>
                      <w:i/>
                      <w:color w:val="365F91"/>
                      <w:sz w:val="20"/>
                      <w:szCs w:val="20"/>
                    </w:rPr>
                  </w:pPr>
                  <w:r w:rsidRPr="00184222">
                    <w:rPr>
                      <w:rFonts w:ascii="Arial" w:hAnsi="Arial" w:cs="Arial"/>
                      <w:bCs/>
                      <w:i/>
                      <w:color w:val="365F91"/>
                      <w:sz w:val="20"/>
                      <w:szCs w:val="20"/>
                    </w:rPr>
                    <w:t>450 ks</w:t>
                  </w:r>
                </w:p>
              </w:tc>
            </w:tr>
            <w:tr w:rsidR="00184222" w:rsidRPr="00184222" w14:paraId="24850DB4" w14:textId="77777777" w:rsidTr="00EA026A">
              <w:tc>
                <w:tcPr>
                  <w:tcW w:w="1359" w:type="dxa"/>
                </w:tcPr>
                <w:p w14:paraId="24850DB0" w14:textId="77777777" w:rsidR="00184222" w:rsidRPr="00184222" w:rsidRDefault="00184222" w:rsidP="00EA026A">
                  <w:pPr>
                    <w:jc w:val="both"/>
                    <w:rPr>
                      <w:rFonts w:ascii="Arial" w:hAnsi="Arial" w:cs="Arial"/>
                      <w:bCs/>
                      <w:i/>
                      <w:color w:val="365F91"/>
                      <w:sz w:val="20"/>
                      <w:szCs w:val="20"/>
                    </w:rPr>
                  </w:pPr>
                </w:p>
              </w:tc>
              <w:tc>
                <w:tcPr>
                  <w:tcW w:w="1360" w:type="dxa"/>
                </w:tcPr>
                <w:p w14:paraId="24850DB1" w14:textId="77777777" w:rsidR="00184222" w:rsidRPr="00184222" w:rsidRDefault="00184222" w:rsidP="00EA026A">
                  <w:pPr>
                    <w:jc w:val="both"/>
                    <w:rPr>
                      <w:rFonts w:ascii="Arial" w:hAnsi="Arial" w:cs="Arial"/>
                      <w:bCs/>
                      <w:i/>
                      <w:color w:val="365F91"/>
                      <w:sz w:val="20"/>
                      <w:szCs w:val="20"/>
                    </w:rPr>
                  </w:pPr>
                </w:p>
              </w:tc>
              <w:tc>
                <w:tcPr>
                  <w:tcW w:w="1360" w:type="dxa"/>
                </w:tcPr>
                <w:p w14:paraId="24850DB2" w14:textId="77777777" w:rsidR="00184222" w:rsidRPr="00184222" w:rsidRDefault="00184222" w:rsidP="00EA026A">
                  <w:pPr>
                    <w:jc w:val="both"/>
                    <w:rPr>
                      <w:rFonts w:ascii="Arial" w:hAnsi="Arial" w:cs="Arial"/>
                      <w:bCs/>
                      <w:i/>
                      <w:color w:val="365F91"/>
                      <w:sz w:val="20"/>
                      <w:szCs w:val="20"/>
                    </w:rPr>
                  </w:pPr>
                </w:p>
              </w:tc>
              <w:tc>
                <w:tcPr>
                  <w:tcW w:w="1360" w:type="dxa"/>
                </w:tcPr>
                <w:p w14:paraId="24850DB3" w14:textId="77777777" w:rsidR="00184222" w:rsidRPr="00184222" w:rsidRDefault="00184222" w:rsidP="00EA026A">
                  <w:pPr>
                    <w:jc w:val="both"/>
                    <w:rPr>
                      <w:rFonts w:ascii="Arial" w:hAnsi="Arial" w:cs="Arial"/>
                      <w:bCs/>
                      <w:i/>
                      <w:color w:val="365F91"/>
                      <w:sz w:val="20"/>
                      <w:szCs w:val="20"/>
                    </w:rPr>
                  </w:pPr>
                </w:p>
              </w:tc>
            </w:tr>
          </w:tbl>
          <w:p w14:paraId="24850DB5" w14:textId="77777777" w:rsidR="00184222" w:rsidRPr="00184222" w:rsidRDefault="00184222" w:rsidP="00EA026A">
            <w:pPr>
              <w:jc w:val="both"/>
              <w:rPr>
                <w:rFonts w:ascii="Arial" w:hAnsi="Arial" w:cs="Arial"/>
                <w:bCs/>
                <w:i/>
                <w:color w:val="365F91"/>
                <w:sz w:val="20"/>
                <w:szCs w:val="20"/>
              </w:rPr>
            </w:pPr>
          </w:p>
        </w:tc>
      </w:tr>
    </w:tbl>
    <w:p w14:paraId="24850DB7" w14:textId="77777777" w:rsidR="00184222" w:rsidRPr="00184222" w:rsidRDefault="00184222" w:rsidP="00184222">
      <w:pPr>
        <w:jc w:val="both"/>
        <w:rPr>
          <w:rFonts w:ascii="Arial" w:hAnsi="Arial" w:cs="Arial"/>
        </w:rPr>
      </w:pPr>
    </w:p>
    <w:p w14:paraId="24850DB8" w14:textId="77777777" w:rsidR="00184222" w:rsidRPr="00184222" w:rsidRDefault="00184222" w:rsidP="00184222">
      <w:pPr>
        <w:jc w:val="both"/>
        <w:rPr>
          <w:rFonts w:ascii="Arial" w:hAnsi="Arial" w:cs="Arial"/>
        </w:rPr>
      </w:pPr>
    </w:p>
    <w:p w14:paraId="24850DB9" w14:textId="77777777" w:rsidR="00184222" w:rsidRPr="00184222" w:rsidRDefault="00184222" w:rsidP="00184222">
      <w:pPr>
        <w:autoSpaceDE w:val="0"/>
        <w:autoSpaceDN w:val="0"/>
        <w:adjustRightInd w:val="0"/>
        <w:jc w:val="both"/>
        <w:rPr>
          <w:rFonts w:ascii="Arial" w:hAnsi="Arial" w:cs="Arial"/>
        </w:rPr>
      </w:pPr>
    </w:p>
    <w:p w14:paraId="24850DBA" w14:textId="77777777" w:rsidR="00184222" w:rsidRPr="00184222" w:rsidRDefault="00184222" w:rsidP="005F14E9">
      <w:pPr>
        <w:spacing w:line="280" w:lineRule="atLeast"/>
        <w:rPr>
          <w:rFonts w:ascii="Arial" w:hAnsi="Arial" w:cs="Arial"/>
          <w:b/>
        </w:rPr>
      </w:pPr>
    </w:p>
    <w:sectPr w:rsidR="00184222" w:rsidRPr="00184222" w:rsidSect="008B3184">
      <w:headerReference w:type="default" r:id="rId13"/>
      <w:footerReference w:type="even" r:id="rId14"/>
      <w:footerReference w:type="default" r:id="rId15"/>
      <w:headerReference w:type="first" r:id="rId16"/>
      <w:footerReference w:type="first" r:id="rId17"/>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50DBD" w14:textId="77777777" w:rsidR="00D363D6" w:rsidRDefault="00D363D6">
      <w:r>
        <w:separator/>
      </w:r>
    </w:p>
  </w:endnote>
  <w:endnote w:type="continuationSeparator" w:id="0">
    <w:p w14:paraId="24850DBE" w14:textId="77777777" w:rsidR="00D363D6" w:rsidRDefault="00D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50DC0" w14:textId="77777777" w:rsidR="00E4469F" w:rsidRDefault="00E4469F"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24850DC1" w14:textId="77777777" w:rsidR="00E4469F" w:rsidRDefault="00E4469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50DC2" w14:textId="77777777" w:rsidR="009B6971" w:rsidRPr="00874006" w:rsidRDefault="009B6971"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sidR="00FC56F3">
      <w:rPr>
        <w:rFonts w:ascii="Arial" w:hAnsi="Arial" w:cs="Arial"/>
        <w:noProof/>
      </w:rPr>
      <w:t>8</w:t>
    </w:r>
    <w:r w:rsidRPr="00874006">
      <w:rPr>
        <w:rFonts w:ascii="Arial" w:hAnsi="Arial" w:cs="Arial"/>
      </w:rPr>
      <w:fldChar w:fldCharType="end"/>
    </w:r>
  </w:p>
  <w:p w14:paraId="24850DC3" w14:textId="77777777" w:rsidR="00E4469F" w:rsidRDefault="00E4469F"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50DC5" w14:textId="77777777" w:rsidR="00E4469F" w:rsidRPr="00B025B1" w:rsidRDefault="00E4469F" w:rsidP="00B025B1">
    <w:pPr>
      <w:pStyle w:val="Zpat"/>
      <w:jc w:val="center"/>
      <w:rPr>
        <w:sz w:val="18"/>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50DBB" w14:textId="77777777" w:rsidR="00D363D6" w:rsidRDefault="00D363D6">
      <w:r>
        <w:separator/>
      </w:r>
    </w:p>
  </w:footnote>
  <w:footnote w:type="continuationSeparator" w:id="0">
    <w:p w14:paraId="24850DBC" w14:textId="77777777" w:rsidR="00D363D6" w:rsidRDefault="00D363D6">
      <w:r>
        <w:continuationSeparator/>
      </w:r>
    </w:p>
  </w:footnote>
  <w:footnote w:id="1">
    <w:p w14:paraId="24850DC7" w14:textId="77777777" w:rsidR="00FF7394" w:rsidRPr="000F16AF" w:rsidRDefault="00FF7394" w:rsidP="002F7A29">
      <w:pPr>
        <w:pStyle w:val="Textpoznpodarou"/>
        <w:jc w:val="both"/>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sidR="002F7A29">
        <w:rPr>
          <w:rFonts w:ascii="Arial" w:hAnsi="Arial" w:cs="Arial"/>
          <w:sz w:val="18"/>
          <w:lang w:eastAsia="ar-SA"/>
        </w:rPr>
        <w:t xml:space="preserve">Dodavatel </w:t>
      </w:r>
      <w:r w:rsidRPr="000F16AF">
        <w:rPr>
          <w:rFonts w:ascii="Arial" w:hAnsi="Arial" w:cs="Arial"/>
          <w:sz w:val="18"/>
          <w:lang w:eastAsia="ar-SA"/>
        </w:rPr>
        <w:t xml:space="preserve">není plátcem DPH, proškrtne kolonky výše DPH a celková </w:t>
      </w:r>
      <w:r w:rsidR="00AB28FB">
        <w:rPr>
          <w:rFonts w:ascii="Arial" w:hAnsi="Arial" w:cs="Arial"/>
          <w:sz w:val="18"/>
          <w:lang w:eastAsia="ar-SA"/>
        </w:rPr>
        <w:t>cena</w:t>
      </w:r>
      <w:r w:rsidRPr="000F16AF">
        <w:rPr>
          <w:rFonts w:ascii="Arial" w:hAnsi="Arial" w:cs="Arial"/>
          <w:sz w:val="18"/>
          <w:lang w:eastAsia="ar-SA"/>
        </w:rPr>
        <w:t xml:space="preserve">, včetně DPH a doplní formulaci: </w:t>
      </w:r>
      <w:r w:rsidRPr="002F7A29">
        <w:rPr>
          <w:rFonts w:ascii="Arial" w:hAnsi="Arial" w:cs="Arial"/>
          <w:i/>
          <w:sz w:val="18"/>
          <w:lang w:eastAsia="ar-SA"/>
        </w:rPr>
        <w:t>„</w:t>
      </w:r>
      <w:r w:rsidR="002F7A29" w:rsidRPr="002F7A29">
        <w:rPr>
          <w:rFonts w:ascii="Arial" w:hAnsi="Arial" w:cs="Arial"/>
          <w:i/>
          <w:sz w:val="18"/>
          <w:lang w:eastAsia="ar-SA"/>
        </w:rPr>
        <w:t>Dodavatel</w:t>
      </w:r>
      <w:r w:rsidRPr="002F7A29">
        <w:rPr>
          <w:rFonts w:ascii="Arial" w:hAnsi="Arial" w:cs="Arial"/>
          <w:i/>
          <w:sz w:val="18"/>
          <w:lang w:eastAsia="ar-SA"/>
        </w:rPr>
        <w:t xml:space="preserve">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50DBF" w14:textId="77777777" w:rsidR="00E4469F" w:rsidRPr="00E719DA" w:rsidRDefault="00E4469F" w:rsidP="00C9314E">
    <w:pPr>
      <w:pStyle w:val="Zhlav"/>
      <w:jc w:val="left"/>
      <w:rPr>
        <w:b w:val="0"/>
        <w:color w:val="auto"/>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50DC4" w14:textId="625F08F2" w:rsidR="00E4469F" w:rsidRDefault="00FC56F3" w:rsidP="00042C6A">
    <w:pPr>
      <w:pStyle w:val="Zhlav"/>
      <w:tabs>
        <w:tab w:val="clear" w:pos="4536"/>
        <w:tab w:val="clear" w:pos="9072"/>
        <w:tab w:val="left" w:pos="3261"/>
        <w:tab w:val="left" w:pos="3515"/>
        <w:tab w:val="left" w:pos="6820"/>
      </w:tabs>
      <w:rPr>
        <w:noProof/>
        <w:sz w:val="20"/>
      </w:rPr>
    </w:pPr>
    <w:r>
      <w:rPr>
        <w:noProof/>
      </w:rPr>
      <w:drawing>
        <wp:anchor distT="0" distB="0" distL="114300" distR="114300" simplePos="0" relativeHeight="251659264" behindDoc="0" locked="0" layoutInCell="1" allowOverlap="1" wp14:anchorId="24850DC6" wp14:editId="43D1CAD4">
          <wp:simplePos x="0" y="0"/>
          <wp:positionH relativeFrom="column">
            <wp:posOffset>-130810</wp:posOffset>
          </wp:positionH>
          <wp:positionV relativeFrom="paragraph">
            <wp:posOffset>-316230</wp:posOffset>
          </wp:positionV>
          <wp:extent cx="5748655" cy="890270"/>
          <wp:effectExtent l="0" t="0" r="4445" b="508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902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nsid w:val="0ABF6299"/>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9243D80"/>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D31272C"/>
    <w:multiLevelType w:val="hybridMultilevel"/>
    <w:tmpl w:val="E2AA260C"/>
    <w:lvl w:ilvl="0" w:tplc="752A63CC">
      <w:start w:val="1"/>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26F67053"/>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nsid w:val="33587C27"/>
    <w:multiLevelType w:val="hybridMultilevel"/>
    <w:tmpl w:val="D9AEA5B8"/>
    <w:lvl w:ilvl="0" w:tplc="0D723CB2">
      <w:start w:val="1"/>
      <w:numFmt w:val="decimal"/>
      <w:lvlText w:val="%1."/>
      <w:lvlJc w:val="left"/>
      <w:pPr>
        <w:tabs>
          <w:tab w:val="num" w:pos="420"/>
        </w:tabs>
        <w:ind w:left="420" w:hanging="42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33713BC9"/>
    <w:multiLevelType w:val="hybridMultilevel"/>
    <w:tmpl w:val="E6364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38986A36"/>
    <w:multiLevelType w:val="hybridMultilevel"/>
    <w:tmpl w:val="D9AEA5B8"/>
    <w:lvl w:ilvl="0" w:tplc="0D723CB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BA85A9C"/>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B4C66E9"/>
    <w:multiLevelType w:val="multilevel"/>
    <w:tmpl w:val="AA60A074"/>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B664705"/>
    <w:multiLevelType w:val="multilevel"/>
    <w:tmpl w:val="77A8D3B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nsid w:val="510B4D0E"/>
    <w:multiLevelType w:val="hybridMultilevel"/>
    <w:tmpl w:val="E2AA260C"/>
    <w:lvl w:ilvl="0" w:tplc="752A63C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7">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5C7F40CB"/>
    <w:multiLevelType w:val="hybridMultilevel"/>
    <w:tmpl w:val="6E9CC790"/>
    <w:lvl w:ilvl="0" w:tplc="A0B8256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6678672A"/>
    <w:multiLevelType w:val="hybridMultilevel"/>
    <w:tmpl w:val="EB663E26"/>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3">
    <w:nsid w:val="67701254"/>
    <w:multiLevelType w:val="hybridMultilevel"/>
    <w:tmpl w:val="37E010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03C6F35"/>
    <w:multiLevelType w:val="multilevel"/>
    <w:tmpl w:val="81D0AE66"/>
    <w:lvl w:ilvl="0">
      <w:start w:val="1"/>
      <w:numFmt w:val="decimal"/>
      <w:lvlText w:val="%1."/>
      <w:lvlJc w:val="left"/>
      <w:pPr>
        <w:ind w:left="390" w:hanging="390"/>
      </w:pPr>
      <w:rPr>
        <w:rFonts w:hint="default"/>
      </w:rPr>
    </w:lvl>
    <w:lvl w:ilvl="1">
      <w:start w:val="1"/>
      <w:numFmt w:val="decimal"/>
      <w:lvlText w:val="8.%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nsid w:val="7D586171"/>
    <w:multiLevelType w:val="hybridMultilevel"/>
    <w:tmpl w:val="45BCAA1A"/>
    <w:lvl w:ilvl="0" w:tplc="141CD092">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141CD092">
      <w:numFmt w:val="bullet"/>
      <w:lvlText w:val="-"/>
      <w:lvlJc w:val="left"/>
      <w:pPr>
        <w:ind w:left="3949" w:hanging="360"/>
      </w:pPr>
      <w:rPr>
        <w:rFonts w:ascii="Arial" w:eastAsia="Times New Roman" w:hAnsi="Arial" w:cs="Arial"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nsid w:val="7F703740"/>
    <w:multiLevelType w:val="multilevel"/>
    <w:tmpl w:val="370C11F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4"/>
  </w:num>
  <w:num w:numId="2">
    <w:abstractNumId w:val="26"/>
  </w:num>
  <w:num w:numId="3">
    <w:abstractNumId w:val="15"/>
  </w:num>
  <w:num w:numId="4">
    <w:abstractNumId w:val="28"/>
  </w:num>
  <w:num w:numId="5">
    <w:abstractNumId w:val="13"/>
  </w:num>
  <w:num w:numId="6">
    <w:abstractNumId w:val="33"/>
  </w:num>
  <w:num w:numId="7">
    <w:abstractNumId w:val="29"/>
  </w:num>
  <w:num w:numId="8">
    <w:abstractNumId w:val="10"/>
  </w:num>
  <w:num w:numId="9">
    <w:abstractNumId w:val="8"/>
  </w:num>
  <w:num w:numId="10">
    <w:abstractNumId w:val="12"/>
  </w:num>
  <w:num w:numId="11">
    <w:abstractNumId w:val="16"/>
  </w:num>
  <w:num w:numId="12">
    <w:abstractNumId w:val="4"/>
  </w:num>
  <w:num w:numId="13">
    <w:abstractNumId w:val="32"/>
  </w:num>
  <w:num w:numId="14">
    <w:abstractNumId w:val="25"/>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7"/>
  </w:num>
  <w:num w:numId="19">
    <w:abstractNumId w:val="17"/>
  </w:num>
  <w:num w:numId="20">
    <w:abstractNumId w:val="30"/>
  </w:num>
  <w:num w:numId="21">
    <w:abstractNumId w:val="22"/>
  </w:num>
  <w:num w:numId="22">
    <w:abstractNumId w:val="25"/>
  </w:num>
  <w:num w:numId="23">
    <w:abstractNumId w:val="2"/>
  </w:num>
  <w:num w:numId="24">
    <w:abstractNumId w:val="20"/>
  </w:num>
  <w:num w:numId="25">
    <w:abstractNumId w:val="5"/>
  </w:num>
  <w:num w:numId="26">
    <w:abstractNumId w:val="21"/>
  </w:num>
  <w:num w:numId="27">
    <w:abstractNumId w:val="1"/>
  </w:num>
  <w:num w:numId="28">
    <w:abstractNumId w:val="36"/>
  </w:num>
  <w:num w:numId="29">
    <w:abstractNumId w:val="11"/>
  </w:num>
  <w:num w:numId="30">
    <w:abstractNumId w:val="27"/>
  </w:num>
  <w:num w:numId="31">
    <w:abstractNumId w:val="14"/>
  </w:num>
  <w:num w:numId="32">
    <w:abstractNumId w:val="40"/>
  </w:num>
  <w:num w:numId="33">
    <w:abstractNumId w:val="34"/>
  </w:num>
  <w:num w:numId="34">
    <w:abstractNumId w:val="25"/>
  </w:num>
  <w:num w:numId="35">
    <w:abstractNumId w:val="0"/>
  </w:num>
  <w:num w:numId="36">
    <w:abstractNumId w:val="25"/>
  </w:num>
  <w:num w:numId="37">
    <w:abstractNumId w:val="9"/>
  </w:num>
  <w:num w:numId="38">
    <w:abstractNumId w:val="25"/>
  </w:num>
  <w:num w:numId="39">
    <w:abstractNumId w:val="19"/>
  </w:num>
  <w:num w:numId="40">
    <w:abstractNumId w:val="39"/>
  </w:num>
  <w:num w:numId="41">
    <w:abstractNumId w:val="35"/>
  </w:num>
  <w:num w:numId="42">
    <w:abstractNumId w:val="6"/>
  </w:num>
  <w:num w:numId="43">
    <w:abstractNumId w:val="37"/>
  </w:num>
  <w:num w:numId="44">
    <w:abstractNumId w:val="3"/>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7"/>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8A"/>
    <w:rsid w:val="00000397"/>
    <w:rsid w:val="00002763"/>
    <w:rsid w:val="00005564"/>
    <w:rsid w:val="00005D90"/>
    <w:rsid w:val="0000629C"/>
    <w:rsid w:val="00011EDF"/>
    <w:rsid w:val="00014836"/>
    <w:rsid w:val="00014FE3"/>
    <w:rsid w:val="0001506F"/>
    <w:rsid w:val="00015322"/>
    <w:rsid w:val="0001559D"/>
    <w:rsid w:val="00016402"/>
    <w:rsid w:val="00021DEB"/>
    <w:rsid w:val="000227B2"/>
    <w:rsid w:val="000267F2"/>
    <w:rsid w:val="00027291"/>
    <w:rsid w:val="00031C00"/>
    <w:rsid w:val="00032C5E"/>
    <w:rsid w:val="000356B3"/>
    <w:rsid w:val="000368D2"/>
    <w:rsid w:val="00036A7E"/>
    <w:rsid w:val="00037BE1"/>
    <w:rsid w:val="00040334"/>
    <w:rsid w:val="00040EE1"/>
    <w:rsid w:val="000417CB"/>
    <w:rsid w:val="00042C6A"/>
    <w:rsid w:val="00043111"/>
    <w:rsid w:val="000440B1"/>
    <w:rsid w:val="000443CB"/>
    <w:rsid w:val="00051C94"/>
    <w:rsid w:val="00052830"/>
    <w:rsid w:val="0005502A"/>
    <w:rsid w:val="00060116"/>
    <w:rsid w:val="0006381C"/>
    <w:rsid w:val="00063937"/>
    <w:rsid w:val="00063BEB"/>
    <w:rsid w:val="000644C4"/>
    <w:rsid w:val="000724DD"/>
    <w:rsid w:val="000735B5"/>
    <w:rsid w:val="00074B81"/>
    <w:rsid w:val="00074F38"/>
    <w:rsid w:val="000752D5"/>
    <w:rsid w:val="00077966"/>
    <w:rsid w:val="00082D23"/>
    <w:rsid w:val="00082F8C"/>
    <w:rsid w:val="00084324"/>
    <w:rsid w:val="000861A7"/>
    <w:rsid w:val="00086876"/>
    <w:rsid w:val="00086EEA"/>
    <w:rsid w:val="00090F02"/>
    <w:rsid w:val="00092400"/>
    <w:rsid w:val="000936B5"/>
    <w:rsid w:val="000942E1"/>
    <w:rsid w:val="000A193D"/>
    <w:rsid w:val="000A31AE"/>
    <w:rsid w:val="000A49F1"/>
    <w:rsid w:val="000A638B"/>
    <w:rsid w:val="000B284C"/>
    <w:rsid w:val="000B762B"/>
    <w:rsid w:val="000C1AEA"/>
    <w:rsid w:val="000D4A3B"/>
    <w:rsid w:val="000D642A"/>
    <w:rsid w:val="000E0A76"/>
    <w:rsid w:val="000E3024"/>
    <w:rsid w:val="000E30D9"/>
    <w:rsid w:val="000E69F7"/>
    <w:rsid w:val="000F1BA7"/>
    <w:rsid w:val="000F1E5E"/>
    <w:rsid w:val="000F5079"/>
    <w:rsid w:val="00100C53"/>
    <w:rsid w:val="00107899"/>
    <w:rsid w:val="00114106"/>
    <w:rsid w:val="00115183"/>
    <w:rsid w:val="001202BB"/>
    <w:rsid w:val="00124032"/>
    <w:rsid w:val="001245B0"/>
    <w:rsid w:val="00125F74"/>
    <w:rsid w:val="00127139"/>
    <w:rsid w:val="00127DAE"/>
    <w:rsid w:val="00131D4C"/>
    <w:rsid w:val="00136745"/>
    <w:rsid w:val="00136ED0"/>
    <w:rsid w:val="00136F18"/>
    <w:rsid w:val="001373A5"/>
    <w:rsid w:val="001402DF"/>
    <w:rsid w:val="0014527B"/>
    <w:rsid w:val="001454EE"/>
    <w:rsid w:val="00147ECE"/>
    <w:rsid w:val="00150A12"/>
    <w:rsid w:val="00151278"/>
    <w:rsid w:val="00151AEF"/>
    <w:rsid w:val="00153DC5"/>
    <w:rsid w:val="00154034"/>
    <w:rsid w:val="001540AC"/>
    <w:rsid w:val="00154E65"/>
    <w:rsid w:val="00155EC2"/>
    <w:rsid w:val="00160A96"/>
    <w:rsid w:val="00160BED"/>
    <w:rsid w:val="0016222B"/>
    <w:rsid w:val="00162E8C"/>
    <w:rsid w:val="00164238"/>
    <w:rsid w:val="001648C7"/>
    <w:rsid w:val="00165C44"/>
    <w:rsid w:val="00165EA9"/>
    <w:rsid w:val="00166013"/>
    <w:rsid w:val="001707B2"/>
    <w:rsid w:val="00170A3E"/>
    <w:rsid w:val="00172FB6"/>
    <w:rsid w:val="00173069"/>
    <w:rsid w:val="00173A36"/>
    <w:rsid w:val="0017466C"/>
    <w:rsid w:val="00176DC7"/>
    <w:rsid w:val="0017720A"/>
    <w:rsid w:val="00182399"/>
    <w:rsid w:val="001832D9"/>
    <w:rsid w:val="00184222"/>
    <w:rsid w:val="001847FF"/>
    <w:rsid w:val="001876FC"/>
    <w:rsid w:val="001912C3"/>
    <w:rsid w:val="00191CEF"/>
    <w:rsid w:val="0019278A"/>
    <w:rsid w:val="001958A9"/>
    <w:rsid w:val="001A13B9"/>
    <w:rsid w:val="001A2DC6"/>
    <w:rsid w:val="001A385A"/>
    <w:rsid w:val="001A3C3D"/>
    <w:rsid w:val="001A5CEE"/>
    <w:rsid w:val="001B7675"/>
    <w:rsid w:val="001C3710"/>
    <w:rsid w:val="001C6822"/>
    <w:rsid w:val="001C71AF"/>
    <w:rsid w:val="001D448B"/>
    <w:rsid w:val="001D7BB4"/>
    <w:rsid w:val="001E069B"/>
    <w:rsid w:val="001E5D65"/>
    <w:rsid w:val="001F0692"/>
    <w:rsid w:val="001F122F"/>
    <w:rsid w:val="001F16B5"/>
    <w:rsid w:val="001F2529"/>
    <w:rsid w:val="001F3F8F"/>
    <w:rsid w:val="0020284C"/>
    <w:rsid w:val="00206471"/>
    <w:rsid w:val="00206E0F"/>
    <w:rsid w:val="002110DC"/>
    <w:rsid w:val="00211D3D"/>
    <w:rsid w:val="00212255"/>
    <w:rsid w:val="0021425D"/>
    <w:rsid w:val="002156AF"/>
    <w:rsid w:val="00222DA6"/>
    <w:rsid w:val="00225F30"/>
    <w:rsid w:val="00226F89"/>
    <w:rsid w:val="00232777"/>
    <w:rsid w:val="002340EF"/>
    <w:rsid w:val="002356EE"/>
    <w:rsid w:val="002420E6"/>
    <w:rsid w:val="00250939"/>
    <w:rsid w:val="0025219D"/>
    <w:rsid w:val="00260609"/>
    <w:rsid w:val="00260DBC"/>
    <w:rsid w:val="002622DE"/>
    <w:rsid w:val="00264E8A"/>
    <w:rsid w:val="00266316"/>
    <w:rsid w:val="0027059B"/>
    <w:rsid w:val="00271856"/>
    <w:rsid w:val="00271CBD"/>
    <w:rsid w:val="002737A6"/>
    <w:rsid w:val="002763D4"/>
    <w:rsid w:val="00276AA7"/>
    <w:rsid w:val="002878C7"/>
    <w:rsid w:val="00295483"/>
    <w:rsid w:val="002A02E7"/>
    <w:rsid w:val="002A2F99"/>
    <w:rsid w:val="002A6694"/>
    <w:rsid w:val="002A679D"/>
    <w:rsid w:val="002A7ECD"/>
    <w:rsid w:val="002B1310"/>
    <w:rsid w:val="002B361C"/>
    <w:rsid w:val="002B430F"/>
    <w:rsid w:val="002B6A98"/>
    <w:rsid w:val="002C195A"/>
    <w:rsid w:val="002C47B8"/>
    <w:rsid w:val="002C495F"/>
    <w:rsid w:val="002C4AEF"/>
    <w:rsid w:val="002D3BE7"/>
    <w:rsid w:val="002E0BB4"/>
    <w:rsid w:val="002E0C38"/>
    <w:rsid w:val="002E3261"/>
    <w:rsid w:val="002E3351"/>
    <w:rsid w:val="002E3ADD"/>
    <w:rsid w:val="002E3BEE"/>
    <w:rsid w:val="002E548C"/>
    <w:rsid w:val="002E636D"/>
    <w:rsid w:val="002F3C44"/>
    <w:rsid w:val="002F5D5A"/>
    <w:rsid w:val="002F7A29"/>
    <w:rsid w:val="00300FE6"/>
    <w:rsid w:val="0030525F"/>
    <w:rsid w:val="00306A02"/>
    <w:rsid w:val="003107C2"/>
    <w:rsid w:val="0031310F"/>
    <w:rsid w:val="00313A1F"/>
    <w:rsid w:val="00314CD5"/>
    <w:rsid w:val="00315165"/>
    <w:rsid w:val="00315D60"/>
    <w:rsid w:val="00320677"/>
    <w:rsid w:val="0032087E"/>
    <w:rsid w:val="003234DA"/>
    <w:rsid w:val="00324E08"/>
    <w:rsid w:val="0032734F"/>
    <w:rsid w:val="0032771B"/>
    <w:rsid w:val="00334D52"/>
    <w:rsid w:val="00334DB3"/>
    <w:rsid w:val="003355E8"/>
    <w:rsid w:val="0033689D"/>
    <w:rsid w:val="00340807"/>
    <w:rsid w:val="00342623"/>
    <w:rsid w:val="00343C6D"/>
    <w:rsid w:val="0034448D"/>
    <w:rsid w:val="003456D2"/>
    <w:rsid w:val="003463E5"/>
    <w:rsid w:val="003507BA"/>
    <w:rsid w:val="00351A45"/>
    <w:rsid w:val="003520CD"/>
    <w:rsid w:val="00356C94"/>
    <w:rsid w:val="003626A8"/>
    <w:rsid w:val="00362C63"/>
    <w:rsid w:val="00362CA3"/>
    <w:rsid w:val="0036530D"/>
    <w:rsid w:val="0037017E"/>
    <w:rsid w:val="00372050"/>
    <w:rsid w:val="003735F7"/>
    <w:rsid w:val="00373FAE"/>
    <w:rsid w:val="003760FB"/>
    <w:rsid w:val="003764F9"/>
    <w:rsid w:val="00381496"/>
    <w:rsid w:val="003874AC"/>
    <w:rsid w:val="0039037C"/>
    <w:rsid w:val="00390951"/>
    <w:rsid w:val="0039145F"/>
    <w:rsid w:val="00391FE6"/>
    <w:rsid w:val="00396561"/>
    <w:rsid w:val="003A083B"/>
    <w:rsid w:val="003A148D"/>
    <w:rsid w:val="003A2A00"/>
    <w:rsid w:val="003A2D22"/>
    <w:rsid w:val="003B0632"/>
    <w:rsid w:val="003B1F84"/>
    <w:rsid w:val="003C284E"/>
    <w:rsid w:val="003C2ACD"/>
    <w:rsid w:val="003C31A7"/>
    <w:rsid w:val="003C42FC"/>
    <w:rsid w:val="003C4B4A"/>
    <w:rsid w:val="003C4D67"/>
    <w:rsid w:val="003C526D"/>
    <w:rsid w:val="003C7782"/>
    <w:rsid w:val="003D1CD3"/>
    <w:rsid w:val="003D5ABF"/>
    <w:rsid w:val="003E3D5C"/>
    <w:rsid w:val="003F28D3"/>
    <w:rsid w:val="003F3350"/>
    <w:rsid w:val="003F51AF"/>
    <w:rsid w:val="00400C68"/>
    <w:rsid w:val="00401B9D"/>
    <w:rsid w:val="004061A9"/>
    <w:rsid w:val="00407565"/>
    <w:rsid w:val="00410B65"/>
    <w:rsid w:val="004113BC"/>
    <w:rsid w:val="00411997"/>
    <w:rsid w:val="0041209D"/>
    <w:rsid w:val="004156E8"/>
    <w:rsid w:val="00420A7F"/>
    <w:rsid w:val="0042313D"/>
    <w:rsid w:val="0042333C"/>
    <w:rsid w:val="00425A6A"/>
    <w:rsid w:val="00425D6C"/>
    <w:rsid w:val="004267C3"/>
    <w:rsid w:val="00431222"/>
    <w:rsid w:val="0043189E"/>
    <w:rsid w:val="00431CA1"/>
    <w:rsid w:val="00433256"/>
    <w:rsid w:val="004340FB"/>
    <w:rsid w:val="00435640"/>
    <w:rsid w:val="0044028D"/>
    <w:rsid w:val="00440F83"/>
    <w:rsid w:val="00441D61"/>
    <w:rsid w:val="00447E7E"/>
    <w:rsid w:val="004513BA"/>
    <w:rsid w:val="00451510"/>
    <w:rsid w:val="00452B48"/>
    <w:rsid w:val="004615FD"/>
    <w:rsid w:val="00461DE3"/>
    <w:rsid w:val="00464B48"/>
    <w:rsid w:val="00466979"/>
    <w:rsid w:val="004678EC"/>
    <w:rsid w:val="00472CA7"/>
    <w:rsid w:val="00473117"/>
    <w:rsid w:val="00473782"/>
    <w:rsid w:val="00474FF9"/>
    <w:rsid w:val="0047576F"/>
    <w:rsid w:val="00481F05"/>
    <w:rsid w:val="004822E2"/>
    <w:rsid w:val="00483548"/>
    <w:rsid w:val="004842D5"/>
    <w:rsid w:val="004847D7"/>
    <w:rsid w:val="00486604"/>
    <w:rsid w:val="0048752E"/>
    <w:rsid w:val="00490A62"/>
    <w:rsid w:val="004922D1"/>
    <w:rsid w:val="004934EC"/>
    <w:rsid w:val="00495280"/>
    <w:rsid w:val="00496ADE"/>
    <w:rsid w:val="004A1014"/>
    <w:rsid w:val="004A101F"/>
    <w:rsid w:val="004A1FC7"/>
    <w:rsid w:val="004A2853"/>
    <w:rsid w:val="004A4066"/>
    <w:rsid w:val="004A4C4D"/>
    <w:rsid w:val="004A6EEE"/>
    <w:rsid w:val="004B3FD1"/>
    <w:rsid w:val="004B40BF"/>
    <w:rsid w:val="004B69B3"/>
    <w:rsid w:val="004C14D9"/>
    <w:rsid w:val="004C20EE"/>
    <w:rsid w:val="004C219A"/>
    <w:rsid w:val="004C5CB4"/>
    <w:rsid w:val="004D277B"/>
    <w:rsid w:val="004D52E9"/>
    <w:rsid w:val="004D62DF"/>
    <w:rsid w:val="004E02DB"/>
    <w:rsid w:val="004E14DE"/>
    <w:rsid w:val="004E198E"/>
    <w:rsid w:val="004E350E"/>
    <w:rsid w:val="004E4748"/>
    <w:rsid w:val="004E72AE"/>
    <w:rsid w:val="004E77F2"/>
    <w:rsid w:val="004F0187"/>
    <w:rsid w:val="004F0585"/>
    <w:rsid w:val="004F12D9"/>
    <w:rsid w:val="004F395C"/>
    <w:rsid w:val="004F4FFE"/>
    <w:rsid w:val="004F57BC"/>
    <w:rsid w:val="004F7335"/>
    <w:rsid w:val="00500548"/>
    <w:rsid w:val="00501D64"/>
    <w:rsid w:val="0050234D"/>
    <w:rsid w:val="0050339A"/>
    <w:rsid w:val="00504FDD"/>
    <w:rsid w:val="00505A2C"/>
    <w:rsid w:val="00513FC9"/>
    <w:rsid w:val="005206CF"/>
    <w:rsid w:val="00523508"/>
    <w:rsid w:val="00523921"/>
    <w:rsid w:val="00524A2C"/>
    <w:rsid w:val="005250B2"/>
    <w:rsid w:val="005264A5"/>
    <w:rsid w:val="0052688B"/>
    <w:rsid w:val="005273B6"/>
    <w:rsid w:val="00530A15"/>
    <w:rsid w:val="00532200"/>
    <w:rsid w:val="00536AAB"/>
    <w:rsid w:val="005403EF"/>
    <w:rsid w:val="00541DFA"/>
    <w:rsid w:val="005452EC"/>
    <w:rsid w:val="00545F07"/>
    <w:rsid w:val="00551429"/>
    <w:rsid w:val="00552CB1"/>
    <w:rsid w:val="005531BC"/>
    <w:rsid w:val="00553D3F"/>
    <w:rsid w:val="005554C3"/>
    <w:rsid w:val="005569D4"/>
    <w:rsid w:val="005575A0"/>
    <w:rsid w:val="005604A8"/>
    <w:rsid w:val="00561008"/>
    <w:rsid w:val="005630A8"/>
    <w:rsid w:val="00563F6D"/>
    <w:rsid w:val="00564C94"/>
    <w:rsid w:val="00564D3A"/>
    <w:rsid w:val="00570129"/>
    <w:rsid w:val="00571100"/>
    <w:rsid w:val="0057255B"/>
    <w:rsid w:val="0057567A"/>
    <w:rsid w:val="00575B28"/>
    <w:rsid w:val="0058408C"/>
    <w:rsid w:val="00585CEC"/>
    <w:rsid w:val="005906A6"/>
    <w:rsid w:val="00594911"/>
    <w:rsid w:val="00595B37"/>
    <w:rsid w:val="005A1F05"/>
    <w:rsid w:val="005A29B8"/>
    <w:rsid w:val="005B0994"/>
    <w:rsid w:val="005B4490"/>
    <w:rsid w:val="005B769E"/>
    <w:rsid w:val="005C3220"/>
    <w:rsid w:val="005C34B9"/>
    <w:rsid w:val="005C3B9A"/>
    <w:rsid w:val="005C45DF"/>
    <w:rsid w:val="005C759D"/>
    <w:rsid w:val="005D5210"/>
    <w:rsid w:val="005D54A4"/>
    <w:rsid w:val="005D6C70"/>
    <w:rsid w:val="005E0E4C"/>
    <w:rsid w:val="005E394E"/>
    <w:rsid w:val="005E47F8"/>
    <w:rsid w:val="005F14E9"/>
    <w:rsid w:val="005F1782"/>
    <w:rsid w:val="005F3010"/>
    <w:rsid w:val="006017AE"/>
    <w:rsid w:val="006022A5"/>
    <w:rsid w:val="00603CCA"/>
    <w:rsid w:val="006060EA"/>
    <w:rsid w:val="00610AD8"/>
    <w:rsid w:val="00610DF7"/>
    <w:rsid w:val="00611027"/>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2E4C"/>
    <w:rsid w:val="0064722B"/>
    <w:rsid w:val="00647E8E"/>
    <w:rsid w:val="00651816"/>
    <w:rsid w:val="00655E8A"/>
    <w:rsid w:val="0065666C"/>
    <w:rsid w:val="0066186E"/>
    <w:rsid w:val="006631AE"/>
    <w:rsid w:val="006674C6"/>
    <w:rsid w:val="00673578"/>
    <w:rsid w:val="00673AC0"/>
    <w:rsid w:val="006776D2"/>
    <w:rsid w:val="00682555"/>
    <w:rsid w:val="0068260B"/>
    <w:rsid w:val="00682C8D"/>
    <w:rsid w:val="00684927"/>
    <w:rsid w:val="00690795"/>
    <w:rsid w:val="0069106A"/>
    <w:rsid w:val="00691E00"/>
    <w:rsid w:val="00694FAC"/>
    <w:rsid w:val="006A2173"/>
    <w:rsid w:val="006A2A9E"/>
    <w:rsid w:val="006A38EE"/>
    <w:rsid w:val="006A3FE9"/>
    <w:rsid w:val="006A44DA"/>
    <w:rsid w:val="006A53CF"/>
    <w:rsid w:val="006A5782"/>
    <w:rsid w:val="006A5E10"/>
    <w:rsid w:val="006A74D6"/>
    <w:rsid w:val="006B3910"/>
    <w:rsid w:val="006B39FF"/>
    <w:rsid w:val="006B5224"/>
    <w:rsid w:val="006B673E"/>
    <w:rsid w:val="006B7235"/>
    <w:rsid w:val="006C1A80"/>
    <w:rsid w:val="006C6EAB"/>
    <w:rsid w:val="006D193D"/>
    <w:rsid w:val="006D1B1B"/>
    <w:rsid w:val="006D1BDF"/>
    <w:rsid w:val="006D5F55"/>
    <w:rsid w:val="006E1A0A"/>
    <w:rsid w:val="006E2A62"/>
    <w:rsid w:val="006E67FB"/>
    <w:rsid w:val="006F06ED"/>
    <w:rsid w:val="006F3A7F"/>
    <w:rsid w:val="006F40BF"/>
    <w:rsid w:val="007020CC"/>
    <w:rsid w:val="00703047"/>
    <w:rsid w:val="00703642"/>
    <w:rsid w:val="00707336"/>
    <w:rsid w:val="00707C92"/>
    <w:rsid w:val="00712AE3"/>
    <w:rsid w:val="0071358F"/>
    <w:rsid w:val="00716666"/>
    <w:rsid w:val="007170B0"/>
    <w:rsid w:val="00717751"/>
    <w:rsid w:val="00724218"/>
    <w:rsid w:val="00726FE5"/>
    <w:rsid w:val="00727659"/>
    <w:rsid w:val="00731E17"/>
    <w:rsid w:val="007324F0"/>
    <w:rsid w:val="00732B51"/>
    <w:rsid w:val="00734B05"/>
    <w:rsid w:val="00742576"/>
    <w:rsid w:val="007459D9"/>
    <w:rsid w:val="00751D23"/>
    <w:rsid w:val="007561BD"/>
    <w:rsid w:val="00757936"/>
    <w:rsid w:val="00762E02"/>
    <w:rsid w:val="00765B02"/>
    <w:rsid w:val="00766D3B"/>
    <w:rsid w:val="0076760D"/>
    <w:rsid w:val="00770ACB"/>
    <w:rsid w:val="00770D43"/>
    <w:rsid w:val="00771F2C"/>
    <w:rsid w:val="00771FAD"/>
    <w:rsid w:val="00773299"/>
    <w:rsid w:val="0077468C"/>
    <w:rsid w:val="0077490E"/>
    <w:rsid w:val="00776A3A"/>
    <w:rsid w:val="00776D04"/>
    <w:rsid w:val="0078055C"/>
    <w:rsid w:val="00782A8E"/>
    <w:rsid w:val="007830B4"/>
    <w:rsid w:val="007847BD"/>
    <w:rsid w:val="0078746B"/>
    <w:rsid w:val="007912C7"/>
    <w:rsid w:val="00794025"/>
    <w:rsid w:val="0079434A"/>
    <w:rsid w:val="00794D66"/>
    <w:rsid w:val="00796302"/>
    <w:rsid w:val="007A730A"/>
    <w:rsid w:val="007A7A83"/>
    <w:rsid w:val="007B08FA"/>
    <w:rsid w:val="007B1834"/>
    <w:rsid w:val="007B2DA4"/>
    <w:rsid w:val="007B3211"/>
    <w:rsid w:val="007B7C9F"/>
    <w:rsid w:val="007C1C5F"/>
    <w:rsid w:val="007C6839"/>
    <w:rsid w:val="007D1D95"/>
    <w:rsid w:val="007D2341"/>
    <w:rsid w:val="007D39E5"/>
    <w:rsid w:val="007D40EC"/>
    <w:rsid w:val="007D456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3E76"/>
    <w:rsid w:val="00816574"/>
    <w:rsid w:val="008222A2"/>
    <w:rsid w:val="0082260C"/>
    <w:rsid w:val="008261DE"/>
    <w:rsid w:val="00827F66"/>
    <w:rsid w:val="008311F4"/>
    <w:rsid w:val="00831BB2"/>
    <w:rsid w:val="00833B85"/>
    <w:rsid w:val="00833E4E"/>
    <w:rsid w:val="00836119"/>
    <w:rsid w:val="00836A92"/>
    <w:rsid w:val="0084191D"/>
    <w:rsid w:val="00842F6C"/>
    <w:rsid w:val="008435E6"/>
    <w:rsid w:val="00843D59"/>
    <w:rsid w:val="00845272"/>
    <w:rsid w:val="008477E2"/>
    <w:rsid w:val="00847B67"/>
    <w:rsid w:val="00850B2D"/>
    <w:rsid w:val="00855C1F"/>
    <w:rsid w:val="00857317"/>
    <w:rsid w:val="008577C1"/>
    <w:rsid w:val="00860ACC"/>
    <w:rsid w:val="008630A0"/>
    <w:rsid w:val="0086449F"/>
    <w:rsid w:val="00867AFF"/>
    <w:rsid w:val="00873949"/>
    <w:rsid w:val="00874006"/>
    <w:rsid w:val="008778B5"/>
    <w:rsid w:val="00881FC4"/>
    <w:rsid w:val="00882C38"/>
    <w:rsid w:val="00883672"/>
    <w:rsid w:val="008924C6"/>
    <w:rsid w:val="00895E8E"/>
    <w:rsid w:val="0089625D"/>
    <w:rsid w:val="008975B2"/>
    <w:rsid w:val="008A39CE"/>
    <w:rsid w:val="008A5B1F"/>
    <w:rsid w:val="008A5C3F"/>
    <w:rsid w:val="008A652E"/>
    <w:rsid w:val="008B3184"/>
    <w:rsid w:val="008B411C"/>
    <w:rsid w:val="008B506B"/>
    <w:rsid w:val="008B69C8"/>
    <w:rsid w:val="008B6A3A"/>
    <w:rsid w:val="008C3C23"/>
    <w:rsid w:val="008C4DFC"/>
    <w:rsid w:val="008C503A"/>
    <w:rsid w:val="008C6252"/>
    <w:rsid w:val="008D2192"/>
    <w:rsid w:val="008E10CC"/>
    <w:rsid w:val="008E191E"/>
    <w:rsid w:val="008E1ACA"/>
    <w:rsid w:val="008E1D8E"/>
    <w:rsid w:val="008E6D59"/>
    <w:rsid w:val="008F1E2C"/>
    <w:rsid w:val="008F1F4B"/>
    <w:rsid w:val="008F292B"/>
    <w:rsid w:val="008F2E7E"/>
    <w:rsid w:val="008F542E"/>
    <w:rsid w:val="00900B2C"/>
    <w:rsid w:val="00901FBE"/>
    <w:rsid w:val="00904664"/>
    <w:rsid w:val="00904D8F"/>
    <w:rsid w:val="009051B3"/>
    <w:rsid w:val="00905C66"/>
    <w:rsid w:val="00905E84"/>
    <w:rsid w:val="00910BB1"/>
    <w:rsid w:val="00910C35"/>
    <w:rsid w:val="00913637"/>
    <w:rsid w:val="00913787"/>
    <w:rsid w:val="00913BAB"/>
    <w:rsid w:val="00924B55"/>
    <w:rsid w:val="0092708D"/>
    <w:rsid w:val="00927C14"/>
    <w:rsid w:val="00930A88"/>
    <w:rsid w:val="0093582B"/>
    <w:rsid w:val="00940832"/>
    <w:rsid w:val="009437CE"/>
    <w:rsid w:val="00943D58"/>
    <w:rsid w:val="00946B4E"/>
    <w:rsid w:val="0094743F"/>
    <w:rsid w:val="00950543"/>
    <w:rsid w:val="00950FC8"/>
    <w:rsid w:val="00951BC9"/>
    <w:rsid w:val="00952E60"/>
    <w:rsid w:val="00955008"/>
    <w:rsid w:val="00960CF5"/>
    <w:rsid w:val="00965773"/>
    <w:rsid w:val="00970A54"/>
    <w:rsid w:val="00971BB6"/>
    <w:rsid w:val="009732F1"/>
    <w:rsid w:val="0098208A"/>
    <w:rsid w:val="009832FB"/>
    <w:rsid w:val="00984015"/>
    <w:rsid w:val="009923C4"/>
    <w:rsid w:val="00995A50"/>
    <w:rsid w:val="00996254"/>
    <w:rsid w:val="00996576"/>
    <w:rsid w:val="009977A6"/>
    <w:rsid w:val="00997862"/>
    <w:rsid w:val="009A3B72"/>
    <w:rsid w:val="009A3F81"/>
    <w:rsid w:val="009B3686"/>
    <w:rsid w:val="009B4B5B"/>
    <w:rsid w:val="009B5609"/>
    <w:rsid w:val="009B6971"/>
    <w:rsid w:val="009C16AD"/>
    <w:rsid w:val="009C4369"/>
    <w:rsid w:val="009C491A"/>
    <w:rsid w:val="009C6303"/>
    <w:rsid w:val="009C6C3F"/>
    <w:rsid w:val="009C7696"/>
    <w:rsid w:val="009D0168"/>
    <w:rsid w:val="009D0464"/>
    <w:rsid w:val="009D0A0E"/>
    <w:rsid w:val="009D217A"/>
    <w:rsid w:val="009D273E"/>
    <w:rsid w:val="009D2A5A"/>
    <w:rsid w:val="009D453E"/>
    <w:rsid w:val="009E1F5B"/>
    <w:rsid w:val="009E2F13"/>
    <w:rsid w:val="009E44EF"/>
    <w:rsid w:val="009E481A"/>
    <w:rsid w:val="009E5102"/>
    <w:rsid w:val="009E636F"/>
    <w:rsid w:val="009E7CCE"/>
    <w:rsid w:val="009F04C9"/>
    <w:rsid w:val="009F47E2"/>
    <w:rsid w:val="009F793A"/>
    <w:rsid w:val="00A00BEE"/>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5078A"/>
    <w:rsid w:val="00A51F8B"/>
    <w:rsid w:val="00A52380"/>
    <w:rsid w:val="00A5363C"/>
    <w:rsid w:val="00A53C0A"/>
    <w:rsid w:val="00A61E98"/>
    <w:rsid w:val="00A71128"/>
    <w:rsid w:val="00A7155C"/>
    <w:rsid w:val="00A720B8"/>
    <w:rsid w:val="00A73FB3"/>
    <w:rsid w:val="00A7782A"/>
    <w:rsid w:val="00A80204"/>
    <w:rsid w:val="00A80815"/>
    <w:rsid w:val="00A82587"/>
    <w:rsid w:val="00A85B37"/>
    <w:rsid w:val="00A909F7"/>
    <w:rsid w:val="00A947A8"/>
    <w:rsid w:val="00A94C89"/>
    <w:rsid w:val="00A94F94"/>
    <w:rsid w:val="00AA0B80"/>
    <w:rsid w:val="00AA1CCB"/>
    <w:rsid w:val="00AA2781"/>
    <w:rsid w:val="00AA67E7"/>
    <w:rsid w:val="00AA746A"/>
    <w:rsid w:val="00AA7B0B"/>
    <w:rsid w:val="00AB1D06"/>
    <w:rsid w:val="00AB2783"/>
    <w:rsid w:val="00AB28FB"/>
    <w:rsid w:val="00AB3E9C"/>
    <w:rsid w:val="00AB5655"/>
    <w:rsid w:val="00AB5D35"/>
    <w:rsid w:val="00AB7032"/>
    <w:rsid w:val="00AB7218"/>
    <w:rsid w:val="00AC0AD2"/>
    <w:rsid w:val="00AC4B72"/>
    <w:rsid w:val="00AC64C3"/>
    <w:rsid w:val="00AC7750"/>
    <w:rsid w:val="00AE0E73"/>
    <w:rsid w:val="00AE11C9"/>
    <w:rsid w:val="00AE123B"/>
    <w:rsid w:val="00AE6C3A"/>
    <w:rsid w:val="00AF32D2"/>
    <w:rsid w:val="00B01214"/>
    <w:rsid w:val="00B025B1"/>
    <w:rsid w:val="00B035CB"/>
    <w:rsid w:val="00B03FAD"/>
    <w:rsid w:val="00B068D8"/>
    <w:rsid w:val="00B10466"/>
    <w:rsid w:val="00B1115F"/>
    <w:rsid w:val="00B14BBA"/>
    <w:rsid w:val="00B221C8"/>
    <w:rsid w:val="00B223DA"/>
    <w:rsid w:val="00B24BF2"/>
    <w:rsid w:val="00B32674"/>
    <w:rsid w:val="00B34400"/>
    <w:rsid w:val="00B37024"/>
    <w:rsid w:val="00B37481"/>
    <w:rsid w:val="00B37D40"/>
    <w:rsid w:val="00B42756"/>
    <w:rsid w:val="00B44357"/>
    <w:rsid w:val="00B44E88"/>
    <w:rsid w:val="00B51E0A"/>
    <w:rsid w:val="00B51FCB"/>
    <w:rsid w:val="00B54871"/>
    <w:rsid w:val="00B54BA2"/>
    <w:rsid w:val="00B65D94"/>
    <w:rsid w:val="00B72142"/>
    <w:rsid w:val="00B727A2"/>
    <w:rsid w:val="00B73A53"/>
    <w:rsid w:val="00B7513C"/>
    <w:rsid w:val="00B756D8"/>
    <w:rsid w:val="00B7590C"/>
    <w:rsid w:val="00B75F81"/>
    <w:rsid w:val="00B84457"/>
    <w:rsid w:val="00B92CF8"/>
    <w:rsid w:val="00B95C01"/>
    <w:rsid w:val="00BA013C"/>
    <w:rsid w:val="00BA1F41"/>
    <w:rsid w:val="00BA25B6"/>
    <w:rsid w:val="00BA2842"/>
    <w:rsid w:val="00BA4412"/>
    <w:rsid w:val="00BA5394"/>
    <w:rsid w:val="00BB0176"/>
    <w:rsid w:val="00BB1B81"/>
    <w:rsid w:val="00BB269C"/>
    <w:rsid w:val="00BB2CD8"/>
    <w:rsid w:val="00BB3F2B"/>
    <w:rsid w:val="00BB56A8"/>
    <w:rsid w:val="00BC0354"/>
    <w:rsid w:val="00BC087A"/>
    <w:rsid w:val="00BC5F97"/>
    <w:rsid w:val="00BD2992"/>
    <w:rsid w:val="00BD59FC"/>
    <w:rsid w:val="00BD71A7"/>
    <w:rsid w:val="00BE1A53"/>
    <w:rsid w:val="00BE1C38"/>
    <w:rsid w:val="00BE2D01"/>
    <w:rsid w:val="00BE3C04"/>
    <w:rsid w:val="00BE5907"/>
    <w:rsid w:val="00BF05EB"/>
    <w:rsid w:val="00BF347E"/>
    <w:rsid w:val="00C00A90"/>
    <w:rsid w:val="00C03BC6"/>
    <w:rsid w:val="00C04023"/>
    <w:rsid w:val="00C048AC"/>
    <w:rsid w:val="00C061DE"/>
    <w:rsid w:val="00C07A9F"/>
    <w:rsid w:val="00C100D7"/>
    <w:rsid w:val="00C21E2D"/>
    <w:rsid w:val="00C245DF"/>
    <w:rsid w:val="00C249BC"/>
    <w:rsid w:val="00C26515"/>
    <w:rsid w:val="00C26CA0"/>
    <w:rsid w:val="00C33336"/>
    <w:rsid w:val="00C350C3"/>
    <w:rsid w:val="00C378DE"/>
    <w:rsid w:val="00C40498"/>
    <w:rsid w:val="00C410E7"/>
    <w:rsid w:val="00C416E9"/>
    <w:rsid w:val="00C42300"/>
    <w:rsid w:val="00C426C3"/>
    <w:rsid w:val="00C44636"/>
    <w:rsid w:val="00C50CD7"/>
    <w:rsid w:val="00C51078"/>
    <w:rsid w:val="00C5475F"/>
    <w:rsid w:val="00C55858"/>
    <w:rsid w:val="00C56673"/>
    <w:rsid w:val="00C614F5"/>
    <w:rsid w:val="00C61780"/>
    <w:rsid w:val="00C64728"/>
    <w:rsid w:val="00C64AED"/>
    <w:rsid w:val="00C651AA"/>
    <w:rsid w:val="00C66B7D"/>
    <w:rsid w:val="00C66CD0"/>
    <w:rsid w:val="00C67E19"/>
    <w:rsid w:val="00C7217C"/>
    <w:rsid w:val="00C77124"/>
    <w:rsid w:val="00C77FD1"/>
    <w:rsid w:val="00C80CBC"/>
    <w:rsid w:val="00C81106"/>
    <w:rsid w:val="00C83486"/>
    <w:rsid w:val="00C8468D"/>
    <w:rsid w:val="00C8685F"/>
    <w:rsid w:val="00C86DE0"/>
    <w:rsid w:val="00C86E05"/>
    <w:rsid w:val="00C87FCB"/>
    <w:rsid w:val="00C907D1"/>
    <w:rsid w:val="00C92366"/>
    <w:rsid w:val="00C9314E"/>
    <w:rsid w:val="00C94276"/>
    <w:rsid w:val="00C96C75"/>
    <w:rsid w:val="00CA043F"/>
    <w:rsid w:val="00CA1314"/>
    <w:rsid w:val="00CA2146"/>
    <w:rsid w:val="00CA500B"/>
    <w:rsid w:val="00CA682F"/>
    <w:rsid w:val="00CB2324"/>
    <w:rsid w:val="00CB2F38"/>
    <w:rsid w:val="00CB3691"/>
    <w:rsid w:val="00CB3E7E"/>
    <w:rsid w:val="00CB440D"/>
    <w:rsid w:val="00CB5448"/>
    <w:rsid w:val="00CC1BFA"/>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52DC"/>
    <w:rsid w:val="00D068DE"/>
    <w:rsid w:val="00D070E1"/>
    <w:rsid w:val="00D07706"/>
    <w:rsid w:val="00D11F97"/>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76BF"/>
    <w:rsid w:val="00D502A8"/>
    <w:rsid w:val="00D521C2"/>
    <w:rsid w:val="00D53AA9"/>
    <w:rsid w:val="00D55C20"/>
    <w:rsid w:val="00D57459"/>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EBA"/>
    <w:rsid w:val="00DB322B"/>
    <w:rsid w:val="00DB3DB5"/>
    <w:rsid w:val="00DB5136"/>
    <w:rsid w:val="00DB615A"/>
    <w:rsid w:val="00DC0EE1"/>
    <w:rsid w:val="00DC3D4E"/>
    <w:rsid w:val="00DD0032"/>
    <w:rsid w:val="00DD23D1"/>
    <w:rsid w:val="00DD2545"/>
    <w:rsid w:val="00DD3B92"/>
    <w:rsid w:val="00DD6191"/>
    <w:rsid w:val="00DD79CE"/>
    <w:rsid w:val="00DE5B56"/>
    <w:rsid w:val="00DE6151"/>
    <w:rsid w:val="00DE6C3B"/>
    <w:rsid w:val="00DF0655"/>
    <w:rsid w:val="00DF1173"/>
    <w:rsid w:val="00DF1DB9"/>
    <w:rsid w:val="00DF53A6"/>
    <w:rsid w:val="00DF6594"/>
    <w:rsid w:val="00DF7B3A"/>
    <w:rsid w:val="00E00FEF"/>
    <w:rsid w:val="00E01BBF"/>
    <w:rsid w:val="00E0235B"/>
    <w:rsid w:val="00E02EB5"/>
    <w:rsid w:val="00E045F1"/>
    <w:rsid w:val="00E04C2F"/>
    <w:rsid w:val="00E05E73"/>
    <w:rsid w:val="00E115CF"/>
    <w:rsid w:val="00E133FD"/>
    <w:rsid w:val="00E13530"/>
    <w:rsid w:val="00E16054"/>
    <w:rsid w:val="00E27E02"/>
    <w:rsid w:val="00E366A6"/>
    <w:rsid w:val="00E40318"/>
    <w:rsid w:val="00E414C0"/>
    <w:rsid w:val="00E4194E"/>
    <w:rsid w:val="00E41FD2"/>
    <w:rsid w:val="00E4469F"/>
    <w:rsid w:val="00E45ADC"/>
    <w:rsid w:val="00E50F6F"/>
    <w:rsid w:val="00E518E3"/>
    <w:rsid w:val="00E56340"/>
    <w:rsid w:val="00E5698B"/>
    <w:rsid w:val="00E6406C"/>
    <w:rsid w:val="00E66A6F"/>
    <w:rsid w:val="00E66A75"/>
    <w:rsid w:val="00E719DA"/>
    <w:rsid w:val="00E74A13"/>
    <w:rsid w:val="00E77122"/>
    <w:rsid w:val="00E772C5"/>
    <w:rsid w:val="00E82F74"/>
    <w:rsid w:val="00E83D76"/>
    <w:rsid w:val="00E842BF"/>
    <w:rsid w:val="00E87687"/>
    <w:rsid w:val="00E95E23"/>
    <w:rsid w:val="00E9788A"/>
    <w:rsid w:val="00EA05F2"/>
    <w:rsid w:val="00EA0B62"/>
    <w:rsid w:val="00EA2FD1"/>
    <w:rsid w:val="00EA32BF"/>
    <w:rsid w:val="00EA3493"/>
    <w:rsid w:val="00EA4478"/>
    <w:rsid w:val="00EA451C"/>
    <w:rsid w:val="00EB0E99"/>
    <w:rsid w:val="00EB2077"/>
    <w:rsid w:val="00EB4C5C"/>
    <w:rsid w:val="00EB5C64"/>
    <w:rsid w:val="00EB6D3D"/>
    <w:rsid w:val="00ED17F1"/>
    <w:rsid w:val="00ED2A8A"/>
    <w:rsid w:val="00ED4EF6"/>
    <w:rsid w:val="00ED7248"/>
    <w:rsid w:val="00ED73D4"/>
    <w:rsid w:val="00EE0101"/>
    <w:rsid w:val="00EE06D6"/>
    <w:rsid w:val="00EE3777"/>
    <w:rsid w:val="00EE3951"/>
    <w:rsid w:val="00EE44EC"/>
    <w:rsid w:val="00EE6588"/>
    <w:rsid w:val="00EF28DC"/>
    <w:rsid w:val="00EF4EED"/>
    <w:rsid w:val="00EF668A"/>
    <w:rsid w:val="00EF6D29"/>
    <w:rsid w:val="00F0345C"/>
    <w:rsid w:val="00F05C73"/>
    <w:rsid w:val="00F07DCF"/>
    <w:rsid w:val="00F10AFB"/>
    <w:rsid w:val="00F20BB2"/>
    <w:rsid w:val="00F237AC"/>
    <w:rsid w:val="00F2767E"/>
    <w:rsid w:val="00F27CAD"/>
    <w:rsid w:val="00F30AEB"/>
    <w:rsid w:val="00F3100A"/>
    <w:rsid w:val="00F31830"/>
    <w:rsid w:val="00F344D1"/>
    <w:rsid w:val="00F40B87"/>
    <w:rsid w:val="00F42598"/>
    <w:rsid w:val="00F42699"/>
    <w:rsid w:val="00F42BE7"/>
    <w:rsid w:val="00F42F05"/>
    <w:rsid w:val="00F44F80"/>
    <w:rsid w:val="00F45F1D"/>
    <w:rsid w:val="00F4673E"/>
    <w:rsid w:val="00F47468"/>
    <w:rsid w:val="00F47752"/>
    <w:rsid w:val="00F47D85"/>
    <w:rsid w:val="00F50346"/>
    <w:rsid w:val="00F53FD3"/>
    <w:rsid w:val="00F54EAD"/>
    <w:rsid w:val="00F61A93"/>
    <w:rsid w:val="00F631F6"/>
    <w:rsid w:val="00F67C36"/>
    <w:rsid w:val="00F71369"/>
    <w:rsid w:val="00F71585"/>
    <w:rsid w:val="00F761C7"/>
    <w:rsid w:val="00F84F8C"/>
    <w:rsid w:val="00F863BD"/>
    <w:rsid w:val="00F92260"/>
    <w:rsid w:val="00F927F9"/>
    <w:rsid w:val="00F9308A"/>
    <w:rsid w:val="00F93D0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56F3"/>
    <w:rsid w:val="00FC6B7F"/>
    <w:rsid w:val="00FC745A"/>
    <w:rsid w:val="00FD0110"/>
    <w:rsid w:val="00FD5116"/>
    <w:rsid w:val="00FD5B61"/>
    <w:rsid w:val="00FD6784"/>
    <w:rsid w:val="00FD6E6D"/>
    <w:rsid w:val="00FD7047"/>
    <w:rsid w:val="00FE23DC"/>
    <w:rsid w:val="00FE3732"/>
    <w:rsid w:val="00FE5A09"/>
    <w:rsid w:val="00FE5D92"/>
    <w:rsid w:val="00FE6120"/>
    <w:rsid w:val="00FE66F7"/>
    <w:rsid w:val="00FE7606"/>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2485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semiHidden/>
    <w:rsid w:val="000D4A3B"/>
    <w:rPr>
      <w:sz w:val="16"/>
      <w:szCs w:val="16"/>
    </w:rPr>
  </w:style>
  <w:style w:type="paragraph" w:styleId="Textkomente">
    <w:name w:val="annotation text"/>
    <w:basedOn w:val="Normln"/>
    <w:link w:val="TextkomenteChar"/>
    <w:rsid w:val="000D4A3B"/>
  </w:style>
  <w:style w:type="paragraph" w:styleId="Pedmtkomente">
    <w:name w:val="annotation subject"/>
    <w:basedOn w:val="Textkomente"/>
    <w:next w:val="Textkomente"/>
    <w:semiHidden/>
    <w:rsid w:val="000D4A3B"/>
    <w:rPr>
      <w:b/>
      <w:bCs/>
    </w:rPr>
  </w:style>
  <w:style w:type="character" w:styleId="Hypertextovodkaz">
    <w:name w:val="Hyperlink"/>
    <w:rsid w:val="00500548"/>
    <w:rPr>
      <w:color w:val="0000FF"/>
      <w:u w:val="single"/>
    </w:rPr>
  </w:style>
  <w:style w:type="paragraph" w:customStyle="1" w:styleId="vty">
    <w:name w:val="věty"/>
    <w:basedOn w:val="Normln"/>
    <w:rsid w:val="0031310F"/>
    <w:pPr>
      <w:widowControl/>
      <w:numPr>
        <w:ilvl w:val="1"/>
        <w:numId w:val="4"/>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14"/>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842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semiHidden/>
    <w:rsid w:val="000D4A3B"/>
    <w:rPr>
      <w:sz w:val="16"/>
      <w:szCs w:val="16"/>
    </w:rPr>
  </w:style>
  <w:style w:type="paragraph" w:styleId="Textkomente">
    <w:name w:val="annotation text"/>
    <w:basedOn w:val="Normln"/>
    <w:link w:val="TextkomenteChar"/>
    <w:rsid w:val="000D4A3B"/>
  </w:style>
  <w:style w:type="paragraph" w:styleId="Pedmtkomente">
    <w:name w:val="annotation subject"/>
    <w:basedOn w:val="Textkomente"/>
    <w:next w:val="Textkomente"/>
    <w:semiHidden/>
    <w:rsid w:val="000D4A3B"/>
    <w:rPr>
      <w:b/>
      <w:bCs/>
    </w:rPr>
  </w:style>
  <w:style w:type="character" w:styleId="Hypertextovodkaz">
    <w:name w:val="Hyperlink"/>
    <w:rsid w:val="00500548"/>
    <w:rPr>
      <w:color w:val="0000FF"/>
      <w:u w:val="single"/>
    </w:rPr>
  </w:style>
  <w:style w:type="paragraph" w:customStyle="1" w:styleId="vty">
    <w:name w:val="věty"/>
    <w:basedOn w:val="Normln"/>
    <w:rsid w:val="0031310F"/>
    <w:pPr>
      <w:widowControl/>
      <w:numPr>
        <w:ilvl w:val="1"/>
        <w:numId w:val="4"/>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14"/>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842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etr.kocian@mpsv.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FC09B-6103-42A5-88A6-55FD844CAB98}">
  <ds:schemaRefs>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3.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5BB394-C15B-4F7A-9B91-716B0F69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3740</Words>
  <Characters>22070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25759</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Kalášková Hana (MPSV)</cp:lastModifiedBy>
  <cp:revision>2</cp:revision>
  <cp:lastPrinted>2017-03-08T11:04:00Z</cp:lastPrinted>
  <dcterms:created xsi:type="dcterms:W3CDTF">2017-05-31T10:52:00Z</dcterms:created>
  <dcterms:modified xsi:type="dcterms:W3CDTF">2017-05-31T10:52:00Z</dcterms:modified>
</cp:coreProperties>
</file>