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adpis1"/>
        <w:rPr>
          <w:sz w:val="20"/>
        </w:rPr>
      </w:pPr>
      <w:r>
        <w:rPr>
          <w:sz w:val="44"/>
        </w:rPr>
        <w:t xml:space="preserve">SMLOUVA O DÍLO </w:t>
      </w:r>
    </w:p>
    <w:p>
      <w:pPr>
        <w:pStyle w:val="Nadpis1"/>
        <w:jc w:val="left"/>
        <w:rPr>
          <w:szCs w:val="22"/>
        </w:rPr>
      </w:pPr>
      <w:r>
        <w:rPr>
          <w:szCs w:val="22"/>
        </w:rPr>
      </w:r>
    </w:p>
    <w:p>
      <w:pPr>
        <w:pStyle w:val="Normal"/>
        <w:jc w:val="center"/>
        <w:rPr>
          <w:b w:val="false"/>
          <w:b w:val="false"/>
        </w:rPr>
      </w:pPr>
      <w:r>
        <w:rPr>
          <w:b w:val="false"/>
        </w:rPr>
        <w:t>uzavřená podle § 2586 a násl. zákona č. 89/2012 Sb., občanský zákoník (dále jen Občanský zákoník):</w:t>
      </w:r>
    </w:p>
    <w:p>
      <w:pPr>
        <w:pStyle w:val="Normal"/>
        <w:rPr>
          <w:szCs w:val="24"/>
        </w:rPr>
      </w:pPr>
      <w:r>
        <w:rPr>
          <w:szCs w:val="24"/>
        </w:rPr>
      </w:r>
    </w:p>
    <w:p>
      <w:pPr>
        <w:pStyle w:val="Nadpis7"/>
        <w:rPr>
          <w:sz w:val="40"/>
          <w:szCs w:val="40"/>
        </w:rPr>
      </w:pPr>
      <w:r>
        <w:rPr>
          <w:sz w:val="40"/>
          <w:szCs w:val="40"/>
        </w:rPr>
        <w:t>„</w:t>
      </w:r>
      <w:r>
        <w:rPr>
          <w:sz w:val="40"/>
          <w:szCs w:val="40"/>
        </w:rPr>
        <w:t>Výroba a montáž horolezecké stěny – ZŠ Solidarita“</w:t>
      </w:r>
    </w:p>
    <w:p>
      <w:pPr>
        <w:pStyle w:val="Normal"/>
        <w:rPr/>
      </w:pPr>
      <w:r>
        <w:rPr/>
      </w:r>
    </w:p>
    <w:p>
      <w:pPr>
        <w:pStyle w:val="Normal"/>
        <w:rPr/>
      </w:pPr>
      <w:r>
        <w:rPr/>
      </w:r>
    </w:p>
    <w:p>
      <w:pPr>
        <w:pStyle w:val="Nadpis2"/>
        <w:rPr>
          <w:i/>
          <w:i/>
        </w:rPr>
      </w:pPr>
      <w:r>
        <w:rPr>
          <w:i/>
        </w:rPr>
        <w:t>I. SMLUVNÍ STRANY</w:t>
      </w:r>
    </w:p>
    <w:p>
      <w:pPr>
        <w:pStyle w:val="Zpat"/>
        <w:tabs>
          <w:tab w:val="clear" w:pos="4536"/>
          <w:tab w:val="clear" w:pos="9072"/>
        </w:tabs>
        <w:rPr/>
      </w:pPr>
      <w:r>
        <w:rPr/>
      </w:r>
    </w:p>
    <w:p>
      <w:pPr>
        <w:pStyle w:val="Nadpis2"/>
        <w:keepNext w:val="true"/>
        <w:widowControl/>
        <w:tabs>
          <w:tab w:val="clear" w:pos="708"/>
          <w:tab w:val="left" w:pos="2694" w:leader="none"/>
          <w:tab w:val="left" w:pos="3828" w:leader="none"/>
        </w:tabs>
        <w:bidi w:val="0"/>
        <w:spacing w:lineRule="auto" w:line="240" w:before="0" w:after="0"/>
        <w:ind w:left="3855" w:right="0" w:hanging="3855"/>
        <w:jc w:val="left"/>
        <w:outlineLvl w:val="1"/>
        <w:rPr/>
      </w:pPr>
      <w:r>
        <w:rPr/>
        <w:t>Objednatel</w:t>
        <w:tab/>
        <w:t xml:space="preserve">            </w:t>
      </w:r>
      <w:r>
        <w:rPr>
          <w:highlight w:val="white"/>
        </w:rPr>
        <w:tab/>
      </w:r>
      <w:r>
        <w:rPr>
          <w:rFonts w:eastAsia="Times New Roman" w:cs="Times New Roman"/>
          <w:b/>
          <w:sz w:val="24"/>
          <w:szCs w:val="20"/>
          <w:highlight w:val="white"/>
          <w:lang w:eastAsia="cs-CZ"/>
        </w:rPr>
        <w:t>Základní škola Solidarita, Praha 10, Brigádníků 510/14, příspěvková organizace</w:t>
      </w:r>
    </w:p>
    <w:p>
      <w:pPr>
        <w:pStyle w:val="Normal"/>
        <w:tabs>
          <w:tab w:val="clear" w:pos="708"/>
          <w:tab w:val="left" w:pos="3119" w:leader="none"/>
          <w:tab w:val="left" w:pos="3828" w:leader="none"/>
        </w:tabs>
        <w:rPr>
          <w:highlight w:val="white"/>
        </w:rPr>
      </w:pPr>
      <w:r>
        <w:rPr>
          <w:b w:val="false"/>
          <w:szCs w:val="24"/>
          <w:highlight w:val="white"/>
        </w:rPr>
        <w:t>Zastoupený</w:t>
        <w:tab/>
        <w:tab/>
      </w:r>
      <w:r>
        <w:rPr>
          <w:b w:val="false"/>
          <w:szCs w:val="24"/>
          <w:highlight w:val="white"/>
        </w:rPr>
        <w:t>Mgr. Karin Marques, Ph.D.</w:t>
      </w:r>
      <w:r>
        <w:rPr>
          <w:b w:val="false"/>
          <w:szCs w:val="24"/>
          <w:highlight w:val="white"/>
        </w:rPr>
        <w:tab/>
      </w:r>
      <w:r>
        <w:rPr>
          <w:szCs w:val="24"/>
          <w:highlight w:val="white"/>
        </w:rPr>
        <w:t xml:space="preserve"> </w:t>
      </w:r>
    </w:p>
    <w:p>
      <w:pPr>
        <w:pStyle w:val="Normal"/>
        <w:tabs>
          <w:tab w:val="clear" w:pos="708"/>
          <w:tab w:val="left" w:pos="3119" w:leader="none"/>
          <w:tab w:val="left" w:pos="3828" w:leader="none"/>
        </w:tabs>
        <w:rPr>
          <w:highlight w:val="white"/>
        </w:rPr>
      </w:pPr>
      <w:r>
        <w:rPr>
          <w:b w:val="false"/>
          <w:szCs w:val="24"/>
          <w:highlight w:val="white"/>
        </w:rPr>
        <w:t>Sídlo</w:t>
        <w:tab/>
        <w:tab/>
      </w:r>
      <w:r>
        <w:rPr>
          <w:rFonts w:eastAsia="Times New Roman" w:cs="Times New Roman"/>
          <w:b w:val="false"/>
          <w:sz w:val="24"/>
          <w:szCs w:val="24"/>
          <w:highlight w:val="white"/>
          <w:lang w:eastAsia="cs-CZ"/>
        </w:rPr>
        <w:t>Brigádníků 510/14, 100 00 Praha</w:t>
      </w:r>
    </w:p>
    <w:p>
      <w:pPr>
        <w:pStyle w:val="Normal"/>
        <w:tabs>
          <w:tab w:val="clear" w:pos="708"/>
          <w:tab w:val="left" w:pos="3119" w:leader="none"/>
          <w:tab w:val="left" w:pos="3686" w:leader="none"/>
          <w:tab w:val="left" w:pos="3828" w:leader="none"/>
        </w:tabs>
        <w:rPr>
          <w:highlight w:val="white"/>
        </w:rPr>
      </w:pPr>
      <w:r>
        <w:rPr>
          <w:b w:val="false"/>
          <w:szCs w:val="24"/>
          <w:highlight w:val="white"/>
        </w:rPr>
        <w:t>Telefon</w:t>
        <w:tab/>
        <w:tab/>
        <w:tab/>
      </w:r>
      <w:r>
        <w:rPr>
          <w:rFonts w:eastAsia="Times New Roman" w:cs="Times New Roman"/>
          <w:b w:val="false"/>
          <w:sz w:val="24"/>
          <w:szCs w:val="24"/>
          <w:highlight w:val="white"/>
          <w:lang w:eastAsia="cs-CZ"/>
        </w:rPr>
        <w:t>274 820 795</w:t>
      </w:r>
    </w:p>
    <w:p>
      <w:pPr>
        <w:pStyle w:val="Normal"/>
        <w:tabs>
          <w:tab w:val="clear" w:pos="708"/>
          <w:tab w:val="left" w:pos="3119" w:leader="none"/>
          <w:tab w:val="left" w:pos="3828" w:leader="none"/>
        </w:tabs>
        <w:rPr>
          <w:highlight w:val="white"/>
        </w:rPr>
      </w:pPr>
      <w:r>
        <w:rPr>
          <w:b w:val="false"/>
          <w:szCs w:val="24"/>
          <w:highlight w:val="white"/>
        </w:rPr>
        <w:t>IČ</w:t>
        <w:tab/>
        <w:tab/>
      </w:r>
      <w:r>
        <w:rPr>
          <w:rFonts w:eastAsia="Times New Roman" w:cs="Times New Roman"/>
          <w:b w:val="false"/>
          <w:sz w:val="24"/>
          <w:szCs w:val="24"/>
          <w:highlight w:val="white"/>
          <w:lang w:eastAsia="cs-CZ"/>
        </w:rPr>
        <w:t>47611898</w:t>
      </w:r>
    </w:p>
    <w:p>
      <w:pPr>
        <w:pStyle w:val="Normal"/>
        <w:tabs>
          <w:tab w:val="clear" w:pos="708"/>
          <w:tab w:val="left" w:pos="3119" w:leader="none"/>
          <w:tab w:val="left" w:pos="3828" w:leader="none"/>
        </w:tabs>
        <w:rPr>
          <w:highlight w:val="white"/>
        </w:rPr>
      </w:pPr>
      <w:r>
        <w:rPr>
          <w:b w:val="false"/>
          <w:szCs w:val="24"/>
          <w:highlight w:val="white"/>
        </w:rPr>
        <w:t>Bankovní spojení</w:t>
        <w:tab/>
        <w:tab/>
      </w:r>
      <w:r>
        <w:rPr>
          <w:rFonts w:eastAsia="Times New Roman" w:cs="Times New Roman"/>
          <w:b w:val="false"/>
          <w:sz w:val="24"/>
          <w:szCs w:val="24"/>
          <w:highlight w:val="white"/>
          <w:lang w:eastAsia="cs-CZ"/>
        </w:rPr>
        <w:t>2010</w:t>
      </w:r>
    </w:p>
    <w:p>
      <w:pPr>
        <w:pStyle w:val="Normal"/>
        <w:tabs>
          <w:tab w:val="clear" w:pos="708"/>
          <w:tab w:val="left" w:pos="3119" w:leader="none"/>
          <w:tab w:val="left" w:pos="3828" w:leader="none"/>
        </w:tabs>
        <w:rPr>
          <w:highlight w:val="white"/>
        </w:rPr>
      </w:pPr>
      <w:r>
        <w:rPr>
          <w:b w:val="false"/>
          <w:szCs w:val="24"/>
          <w:highlight w:val="white"/>
        </w:rPr>
        <w:t>Č. účtu</w:t>
        <w:tab/>
        <w:tab/>
      </w:r>
      <w:r>
        <w:rPr>
          <w:rFonts w:eastAsia="Times New Roman" w:cs="Times New Roman"/>
          <w:b w:val="false"/>
          <w:sz w:val="24"/>
          <w:szCs w:val="24"/>
          <w:highlight w:val="white"/>
          <w:lang w:eastAsia="cs-CZ"/>
        </w:rPr>
        <w:t>2701981509</w:t>
      </w:r>
    </w:p>
    <w:p>
      <w:pPr>
        <w:pStyle w:val="Normal"/>
        <w:tabs>
          <w:tab w:val="clear" w:pos="708"/>
          <w:tab w:val="left" w:pos="3119" w:leader="none"/>
          <w:tab w:val="left" w:pos="3828" w:leader="none"/>
        </w:tabs>
        <w:rPr>
          <w:highlight w:val="white"/>
        </w:rPr>
      </w:pPr>
      <w:r>
        <w:rPr>
          <w:b w:val="false"/>
          <w:szCs w:val="24"/>
          <w:highlight w:val="white"/>
        </w:rPr>
        <w:t>Odpovědný zástupce</w:t>
        <w:tab/>
        <w:tab/>
      </w:r>
    </w:p>
    <w:p>
      <w:pPr>
        <w:pStyle w:val="Normal"/>
        <w:tabs>
          <w:tab w:val="clear" w:pos="708"/>
          <w:tab w:val="left" w:pos="3119" w:leader="none"/>
          <w:tab w:val="left" w:pos="3828" w:leader="none"/>
          <w:tab w:val="left" w:pos="5670" w:leader="none"/>
        </w:tabs>
        <w:rPr>
          <w:highlight w:val="white"/>
        </w:rPr>
      </w:pPr>
      <w:r>
        <w:rPr>
          <w:b w:val="false"/>
          <w:szCs w:val="24"/>
          <w:highlight w:val="white"/>
        </w:rPr>
        <w:t xml:space="preserve">ve věcech technických </w:t>
        <w:tab/>
        <w:tab/>
        <w:tab/>
      </w:r>
    </w:p>
    <w:p>
      <w:pPr>
        <w:pStyle w:val="Normal"/>
        <w:tabs>
          <w:tab w:val="clear" w:pos="708"/>
          <w:tab w:val="left" w:pos="3119" w:leader="none"/>
          <w:tab w:val="left" w:pos="3686" w:leader="none"/>
          <w:tab w:val="left" w:pos="3828" w:leader="none"/>
        </w:tabs>
        <w:rPr>
          <w:highlight w:val="white"/>
        </w:rPr>
      </w:pPr>
      <w:r>
        <w:rPr>
          <w:b w:val="false"/>
          <w:szCs w:val="24"/>
          <w:highlight w:val="white"/>
        </w:rPr>
        <w:t>a osoba oprávněná k převzetí díla</w:t>
        <w:tab/>
        <w:tab/>
      </w:r>
      <w:r>
        <w:rPr>
          <w:rFonts w:eastAsia="Times New Roman" w:cs="Times New Roman"/>
          <w:b w:val="false"/>
          <w:sz w:val="24"/>
          <w:szCs w:val="24"/>
          <w:highlight w:val="white"/>
          <w:lang w:eastAsia="cs-CZ"/>
        </w:rPr>
        <w:t>Ivan Janeš</w:t>
      </w:r>
    </w:p>
    <w:p>
      <w:pPr>
        <w:pStyle w:val="Normal"/>
        <w:tabs>
          <w:tab w:val="clear" w:pos="708"/>
          <w:tab w:val="left" w:pos="3119" w:leader="none"/>
          <w:tab w:val="left" w:pos="3686" w:leader="none"/>
          <w:tab w:val="left" w:pos="3828" w:leader="none"/>
        </w:tabs>
        <w:rPr>
          <w:highlight w:val="white"/>
        </w:rPr>
      </w:pPr>
      <w:r>
        <w:rPr>
          <w:b w:val="false"/>
          <w:szCs w:val="24"/>
          <w:highlight w:val="white"/>
        </w:rPr>
        <w:t xml:space="preserve">Telefon: </w:t>
        <w:tab/>
        <w:tab/>
        <w:tab/>
      </w:r>
      <w:r>
        <w:rPr>
          <w:rFonts w:eastAsia="Times New Roman" w:cs="Times New Roman"/>
          <w:b w:val="false"/>
          <w:sz w:val="24"/>
          <w:szCs w:val="24"/>
          <w:highlight w:val="white"/>
          <w:lang w:eastAsia="cs-CZ"/>
        </w:rPr>
        <w:t>602 499 558</w:t>
      </w:r>
    </w:p>
    <w:p>
      <w:pPr>
        <w:pStyle w:val="Normal"/>
        <w:tabs>
          <w:tab w:val="clear" w:pos="708"/>
          <w:tab w:val="left" w:pos="3119" w:leader="none"/>
          <w:tab w:val="left" w:pos="3686" w:leader="none"/>
          <w:tab w:val="left" w:pos="3828" w:leader="none"/>
        </w:tabs>
        <w:rPr>
          <w:highlight w:val="white"/>
        </w:rPr>
      </w:pPr>
      <w:r>
        <w:rPr>
          <w:b w:val="false"/>
          <w:szCs w:val="24"/>
          <w:highlight w:val="white"/>
        </w:rPr>
        <w:t>E-mail:</w:t>
        <w:tab/>
        <w:tab/>
        <w:tab/>
      </w:r>
      <w:r>
        <w:rPr>
          <w:rFonts w:eastAsia="Times New Roman" w:cs="Times New Roman"/>
          <w:b w:val="false"/>
          <w:sz w:val="24"/>
          <w:szCs w:val="24"/>
          <w:highlight w:val="white"/>
          <w:lang w:eastAsia="cs-CZ"/>
        </w:rPr>
        <w:t>skolnik@zssolidarita.cz</w:t>
      </w:r>
    </w:p>
    <w:p>
      <w:pPr>
        <w:pStyle w:val="Normal"/>
        <w:tabs>
          <w:tab w:val="clear" w:pos="708"/>
          <w:tab w:val="left" w:pos="3119" w:leader="none"/>
          <w:tab w:val="left" w:pos="3686" w:leader="none"/>
          <w:tab w:val="left" w:pos="3828" w:leader="none"/>
        </w:tabs>
        <w:rPr>
          <w:b w:val="false"/>
          <w:b w:val="false"/>
          <w:szCs w:val="24"/>
        </w:rPr>
      </w:pPr>
      <w:r>
        <w:rPr>
          <w:b w:val="false"/>
          <w:szCs w:val="24"/>
        </w:rPr>
      </w:r>
    </w:p>
    <w:p>
      <w:pPr>
        <w:pStyle w:val="Normal"/>
        <w:tabs>
          <w:tab w:val="clear" w:pos="708"/>
          <w:tab w:val="left" w:pos="3119" w:leader="none"/>
          <w:tab w:val="left" w:pos="3686" w:leader="none"/>
          <w:tab w:val="left" w:pos="3828" w:leader="none"/>
        </w:tabs>
        <w:rPr>
          <w:b w:val="false"/>
          <w:b w:val="false"/>
        </w:rPr>
      </w:pPr>
      <w:r>
        <w:rPr>
          <w:b w:val="false"/>
        </w:rPr>
        <w:tab/>
        <w:tab/>
        <w:tab/>
        <w:tab/>
        <w:tab/>
        <w:tab/>
      </w:r>
    </w:p>
    <w:p>
      <w:pPr>
        <w:pStyle w:val="Nadpis2"/>
        <w:tabs>
          <w:tab w:val="clear" w:pos="708"/>
          <w:tab w:val="left" w:pos="2694" w:leader="none"/>
          <w:tab w:val="left" w:pos="3828" w:leader="none"/>
        </w:tabs>
        <w:rPr>
          <w:b w:val="false"/>
          <w:b w:val="false"/>
        </w:rPr>
      </w:pPr>
      <w:r>
        <w:rPr/>
        <w:t>Zhotovitel</w:t>
        <w:tab/>
        <w:tab/>
        <w:t>Makak Walls s.r.o.</w:t>
      </w:r>
    </w:p>
    <w:p>
      <w:pPr>
        <w:pStyle w:val="Normal"/>
        <w:tabs>
          <w:tab w:val="clear" w:pos="708"/>
          <w:tab w:val="left" w:pos="2410" w:leader="none"/>
          <w:tab w:val="left" w:pos="3119" w:leader="none"/>
        </w:tabs>
        <w:rPr>
          <w:b w:val="false"/>
          <w:b w:val="false"/>
        </w:rPr>
      </w:pPr>
      <w:r>
        <w:rPr>
          <w:b w:val="false"/>
        </w:rPr>
        <w:t>Sídlo</w:t>
        <w:tab/>
        <w:tab/>
        <w:tab/>
        <w:t xml:space="preserve">     Liberecká 480/104, 466 01 Jablonec nad Nisou</w:t>
      </w:r>
    </w:p>
    <w:p>
      <w:pPr>
        <w:pStyle w:val="Normal"/>
        <w:tabs>
          <w:tab w:val="clear" w:pos="708"/>
          <w:tab w:val="left" w:pos="2694" w:leader="none"/>
          <w:tab w:val="left" w:pos="3828" w:leader="none"/>
        </w:tabs>
        <w:ind w:left="3119" w:hanging="3119"/>
        <w:jc w:val="both"/>
        <w:rPr>
          <w:b w:val="false"/>
          <w:b w:val="false"/>
        </w:rPr>
      </w:pPr>
      <w:r>
        <w:rPr>
          <w:b w:val="false"/>
        </w:rPr>
        <w:t>Zastoupený</w:t>
        <w:tab/>
        <w:tab/>
        <w:tab/>
        <w:t>Jan Kracík, Prokurista</w:t>
      </w:r>
    </w:p>
    <w:p>
      <w:pPr>
        <w:pStyle w:val="Normal"/>
        <w:tabs>
          <w:tab w:val="clear" w:pos="708"/>
          <w:tab w:val="left" w:pos="2694" w:leader="none"/>
          <w:tab w:val="left" w:pos="3828" w:leader="none"/>
        </w:tabs>
        <w:rPr>
          <w:b w:val="false"/>
          <w:b w:val="false"/>
        </w:rPr>
      </w:pPr>
      <w:r>
        <w:rPr>
          <w:b w:val="false"/>
        </w:rPr>
        <w:t>IČ</w:t>
        <w:tab/>
        <w:tab/>
        <w:t>09525505</w:t>
      </w:r>
    </w:p>
    <w:p>
      <w:pPr>
        <w:pStyle w:val="Normal"/>
        <w:tabs>
          <w:tab w:val="clear" w:pos="708"/>
          <w:tab w:val="left" w:pos="2410" w:leader="none"/>
          <w:tab w:val="left" w:pos="3828" w:leader="none"/>
        </w:tabs>
        <w:rPr>
          <w:b w:val="false"/>
          <w:b w:val="false"/>
        </w:rPr>
      </w:pPr>
      <w:r>
        <w:rPr>
          <w:b w:val="false"/>
        </w:rPr>
        <w:t>DIČ</w:t>
        <w:tab/>
        <w:t xml:space="preserve"> </w:t>
        <w:tab/>
        <w:t>CZ 09525505</w:t>
      </w:r>
    </w:p>
    <w:p>
      <w:pPr>
        <w:pStyle w:val="Tlotextu"/>
        <w:tabs>
          <w:tab w:val="clear" w:pos="708"/>
          <w:tab w:val="left" w:pos="2694" w:leader="none"/>
          <w:tab w:val="left" w:pos="3828" w:leader="none"/>
        </w:tabs>
        <w:rPr/>
      </w:pPr>
      <w:r>
        <w:rPr/>
        <w:t>Bankovní spojení</w:t>
        <w:tab/>
        <w:tab/>
      </w:r>
      <w:r>
        <w:rPr>
          <w:szCs w:val="24"/>
        </w:rPr>
        <w:t>KB Jablonec nad Nisou</w:t>
      </w:r>
    </w:p>
    <w:p>
      <w:pPr>
        <w:pStyle w:val="Normal"/>
        <w:ind w:right="-567" w:hanging="0"/>
        <w:rPr>
          <w:b w:val="false"/>
          <w:b w:val="false"/>
        </w:rPr>
      </w:pPr>
      <w:r>
        <w:rPr>
          <w:b w:val="false"/>
        </w:rPr>
        <w:t>Č. účtu</w:t>
        <w:tab/>
        <w:tab/>
        <w:tab/>
        <w:tab/>
        <w:tab/>
        <w:t xml:space="preserve">    123-2213240277/0100</w:t>
      </w:r>
    </w:p>
    <w:p>
      <w:pPr>
        <w:pStyle w:val="Normal"/>
        <w:tabs>
          <w:tab w:val="clear" w:pos="708"/>
          <w:tab w:val="left" w:pos="2694" w:leader="none"/>
          <w:tab w:val="left" w:pos="3828" w:leader="none"/>
        </w:tabs>
        <w:rPr>
          <w:b w:val="false"/>
          <w:b w:val="false"/>
        </w:rPr>
      </w:pPr>
      <w:r>
        <w:rPr>
          <w:b w:val="false"/>
        </w:rPr>
        <w:t>Odpovědný zástupce</w:t>
        <w:tab/>
        <w:tab/>
      </w:r>
    </w:p>
    <w:p>
      <w:pPr>
        <w:pStyle w:val="Normal"/>
        <w:tabs>
          <w:tab w:val="clear" w:pos="708"/>
          <w:tab w:val="left" w:pos="2694" w:leader="none"/>
          <w:tab w:val="left" w:pos="3828" w:leader="none"/>
        </w:tabs>
        <w:rPr>
          <w:b w:val="false"/>
          <w:b w:val="false"/>
        </w:rPr>
      </w:pPr>
      <w:r>
        <w:rPr>
          <w:b w:val="false"/>
        </w:rPr>
        <w:t>ve věcech technických</w:t>
        <w:tab/>
        <w:tab/>
      </w:r>
    </w:p>
    <w:p>
      <w:pPr>
        <w:pStyle w:val="Normal"/>
        <w:tabs>
          <w:tab w:val="clear" w:pos="708"/>
          <w:tab w:val="left" w:pos="2410" w:leader="none"/>
          <w:tab w:val="left" w:pos="3119" w:leader="none"/>
        </w:tabs>
        <w:rPr>
          <w:b w:val="false"/>
          <w:b w:val="false"/>
          <w:szCs w:val="24"/>
        </w:rPr>
      </w:pPr>
      <w:r>
        <w:rPr>
          <w:b w:val="false"/>
        </w:rPr>
        <w:t>a osoba oprávněná k předání díla           Jan Kracík, prokurista</w:t>
      </w:r>
    </w:p>
    <w:p>
      <w:pPr>
        <w:pStyle w:val="Normal"/>
        <w:tabs>
          <w:tab w:val="clear" w:pos="708"/>
          <w:tab w:val="left" w:pos="2694" w:leader="none"/>
          <w:tab w:val="left" w:pos="3828" w:leader="none"/>
        </w:tabs>
        <w:rPr>
          <w:b w:val="false"/>
          <w:b w:val="false"/>
        </w:rPr>
      </w:pPr>
      <w:r>
        <w:rPr>
          <w:b w:val="false"/>
        </w:rPr>
        <w:t>Telefon:</w:t>
        <w:tab/>
        <w:tab/>
      </w:r>
      <w:r>
        <w:rPr>
          <w:b w:val="false"/>
          <w:szCs w:val="24"/>
        </w:rPr>
        <w:t>+420 774 683 018</w:t>
      </w:r>
    </w:p>
    <w:p>
      <w:pPr>
        <w:pStyle w:val="Normal"/>
        <w:tabs>
          <w:tab w:val="clear" w:pos="708"/>
          <w:tab w:val="left" w:pos="2410" w:leader="none"/>
          <w:tab w:val="left" w:pos="3119" w:leader="none"/>
        </w:tabs>
        <w:rPr>
          <w:b w:val="false"/>
          <w:b w:val="false"/>
        </w:rPr>
      </w:pPr>
      <w:r>
        <w:rPr>
          <w:b w:val="false"/>
          <w:szCs w:val="24"/>
        </w:rPr>
        <w:t>E-mail:</w:t>
        <w:tab/>
        <w:tab/>
        <w:t xml:space="preserve">            </w:t>
      </w:r>
      <w:hyperlink r:id="rId2">
        <w:r>
          <w:rPr>
            <w:rStyle w:val="Internetovodkaz"/>
            <w:b w:val="false"/>
            <w:szCs w:val="24"/>
          </w:rPr>
          <w:t>info@makak.cz</w:t>
        </w:r>
      </w:hyperlink>
      <w:r>
        <w:rPr>
          <w:b w:val="false"/>
          <w:szCs w:val="24"/>
        </w:rPr>
        <w:t>, jan.kracik@makak.cz</w:t>
      </w:r>
    </w:p>
    <w:p>
      <w:pPr>
        <w:pStyle w:val="Normal"/>
        <w:tabs>
          <w:tab w:val="clear" w:pos="708"/>
          <w:tab w:val="left" w:pos="2694" w:leader="none"/>
          <w:tab w:val="left" w:pos="3119" w:leader="none"/>
        </w:tabs>
        <w:rPr>
          <w:b w:val="false"/>
          <w:b w:val="false"/>
          <w:sz w:val="16"/>
          <w:szCs w:val="16"/>
        </w:rPr>
      </w:pPr>
      <w:r>
        <w:rPr>
          <w:b w:val="false"/>
          <w:sz w:val="16"/>
          <w:szCs w:val="16"/>
        </w:rPr>
      </w:r>
    </w:p>
    <w:p>
      <w:pPr>
        <w:pStyle w:val="Normal"/>
        <w:tabs>
          <w:tab w:val="clear" w:pos="708"/>
          <w:tab w:val="left" w:pos="2694" w:leader="none"/>
          <w:tab w:val="left" w:pos="3119" w:leader="none"/>
        </w:tabs>
        <w:rPr>
          <w:b w:val="false"/>
          <w:b w:val="false"/>
          <w:sz w:val="16"/>
          <w:szCs w:val="16"/>
        </w:rPr>
      </w:pPr>
      <w:r>
        <w:rPr>
          <w:b w:val="false"/>
          <w:sz w:val="16"/>
          <w:szCs w:val="16"/>
        </w:rPr>
        <w:tab/>
      </w:r>
    </w:p>
    <w:p>
      <w:pPr>
        <w:pStyle w:val="Normal"/>
        <w:tabs>
          <w:tab w:val="clear" w:pos="708"/>
          <w:tab w:val="left" w:pos="1134" w:leader="none"/>
          <w:tab w:val="left" w:pos="2410" w:leader="none"/>
          <w:tab w:val="left" w:pos="3119" w:leader="none"/>
        </w:tabs>
        <w:jc w:val="both"/>
        <w:rPr>
          <w:b w:val="false"/>
          <w:b w:val="false"/>
          <w:sz w:val="16"/>
          <w:szCs w:val="16"/>
        </w:rPr>
      </w:pPr>
      <w:r>
        <w:rPr>
          <w:b w:val="false"/>
          <w:sz w:val="16"/>
          <w:szCs w:val="16"/>
        </w:rPr>
      </w:r>
    </w:p>
    <w:p>
      <w:pPr>
        <w:pStyle w:val="Nadpis5"/>
        <w:tabs>
          <w:tab w:val="clear" w:pos="3119"/>
          <w:tab w:val="left" w:pos="0" w:leader="none"/>
          <w:tab w:val="left" w:pos="1134" w:leader="none"/>
          <w:tab w:val="left" w:pos="2410" w:leader="none"/>
        </w:tabs>
        <w:ind w:left="0" w:hanging="0"/>
        <w:rPr/>
      </w:pPr>
      <w:r>
        <w:rPr/>
        <w:t>II. PŘEDMĚT PLNĚNÍ</w:t>
      </w:r>
    </w:p>
    <w:p>
      <w:pPr>
        <w:pStyle w:val="Normal"/>
        <w:tabs>
          <w:tab w:val="clear" w:pos="708"/>
          <w:tab w:val="left" w:pos="0" w:leader="none"/>
          <w:tab w:val="left" w:pos="1134" w:leader="none"/>
          <w:tab w:val="left" w:pos="2410" w:leader="none"/>
        </w:tabs>
        <w:jc w:val="both"/>
        <w:rPr>
          <w:i/>
          <w:i/>
          <w:sz w:val="16"/>
          <w:szCs w:val="16"/>
        </w:rPr>
      </w:pPr>
      <w:r>
        <w:rPr>
          <w:i/>
          <w:sz w:val="16"/>
          <w:szCs w:val="16"/>
        </w:rPr>
      </w:r>
    </w:p>
    <w:p>
      <w:pPr>
        <w:pStyle w:val="Normal"/>
        <w:tabs>
          <w:tab w:val="clear" w:pos="708"/>
          <w:tab w:val="left" w:pos="0" w:leader="none"/>
          <w:tab w:val="left" w:pos="851" w:leader="none"/>
          <w:tab w:val="left" w:pos="2410" w:leader="none"/>
        </w:tabs>
        <w:jc w:val="both"/>
        <w:rPr/>
      </w:pPr>
      <w:r>
        <w:rPr/>
        <w:t xml:space="preserve">Odst. 1 </w:t>
      </w:r>
    </w:p>
    <w:p>
      <w:pPr>
        <w:pStyle w:val="Normal"/>
        <w:tabs>
          <w:tab w:val="clear" w:pos="708"/>
          <w:tab w:val="left" w:pos="0" w:leader="none"/>
          <w:tab w:val="left" w:pos="851" w:leader="none"/>
          <w:tab w:val="left" w:pos="2410" w:leader="none"/>
        </w:tabs>
        <w:jc w:val="both"/>
        <w:rPr>
          <w:b w:val="false"/>
          <w:b w:val="false"/>
        </w:rPr>
      </w:pPr>
      <w:r>
        <w:rPr>
          <w:b w:val="false"/>
        </w:rPr>
        <w:t>Předmětem této Smlouvy o dílo je realizace – „Výroba a montáž horolezecké stěny“. Jedná se o provedení cvičné lezecké stěny. Rozsah díla je stanoven cenovou nabídkou č. Z23018 zhotovitele ze dne 15.02.2023, která tvoří její přílohu č. 1</w:t>
      </w:r>
    </w:p>
    <w:p>
      <w:pPr>
        <w:pStyle w:val="BodyTextIndent2"/>
        <w:tabs>
          <w:tab w:val="left" w:pos="0" w:leader="none"/>
          <w:tab w:val="left" w:pos="851" w:leader="none"/>
          <w:tab w:val="left" w:pos="2410" w:leader="none"/>
        </w:tabs>
        <w:ind w:left="0" w:hanging="0"/>
        <w:rPr>
          <w:color w:val="auto"/>
        </w:rPr>
      </w:pPr>
      <w:r>
        <w:rPr/>
      </w:r>
    </w:p>
    <w:p>
      <w:pPr>
        <w:pStyle w:val="BodyTextIndent2"/>
        <w:tabs>
          <w:tab w:val="left" w:pos="0" w:leader="none"/>
          <w:tab w:val="left" w:pos="851" w:leader="none"/>
          <w:tab w:val="left" w:pos="2410" w:leader="none"/>
        </w:tabs>
        <w:ind w:left="0" w:hanging="0"/>
        <w:rPr>
          <w:color w:val="auto"/>
        </w:rPr>
      </w:pPr>
      <w:r>
        <w:rPr>
          <w:color w:val="auto"/>
        </w:rPr>
        <w:t>Součástí předmětu této Smlouvy o dílo je také dodávka materiálu na jeho realizaci a likvidace odpadů vzniklých realizací díla dle této Smlouvy o dílo.</w:t>
      </w:r>
    </w:p>
    <w:p>
      <w:pPr>
        <w:pStyle w:val="BodyTextIndent2"/>
        <w:tabs>
          <w:tab w:val="left" w:pos="0" w:leader="none"/>
          <w:tab w:val="left" w:pos="851" w:leader="none"/>
          <w:tab w:val="left" w:pos="2410" w:leader="none"/>
        </w:tabs>
        <w:ind w:left="0" w:hanging="0"/>
        <w:rPr>
          <w:color w:val="auto"/>
        </w:rPr>
      </w:pPr>
      <w:r>
        <w:rPr>
          <w:color w:val="auto"/>
        </w:rPr>
      </w:r>
    </w:p>
    <w:p>
      <w:pPr>
        <w:pStyle w:val="Normal"/>
        <w:tabs>
          <w:tab w:val="clear" w:pos="708"/>
          <w:tab w:val="left" w:pos="0" w:leader="none"/>
          <w:tab w:val="left" w:pos="851" w:leader="none"/>
          <w:tab w:val="left" w:pos="2410" w:leader="none"/>
        </w:tabs>
        <w:jc w:val="both"/>
        <w:rPr/>
      </w:pPr>
      <w:r>
        <w:rPr/>
        <w:t>Odst. 2</w:t>
      </w:r>
    </w:p>
    <w:p>
      <w:pPr>
        <w:pStyle w:val="BodyTextIndent3"/>
        <w:tabs>
          <w:tab w:val="left" w:pos="0" w:leader="none"/>
          <w:tab w:val="left" w:pos="851" w:leader="none"/>
          <w:tab w:val="left" w:pos="2410" w:leader="none"/>
        </w:tabs>
        <w:ind w:left="0" w:hanging="0"/>
        <w:rPr/>
      </w:pPr>
      <w:r>
        <w:rPr/>
        <w:t>Zhotovitel dílo provede na svůj náklad a nebezpečí.</w:t>
      </w:r>
    </w:p>
    <w:p>
      <w:pPr>
        <w:pStyle w:val="BodyTextIndent3"/>
        <w:tabs>
          <w:tab w:val="left" w:pos="0" w:leader="none"/>
          <w:tab w:val="left" w:pos="851" w:leader="none"/>
          <w:tab w:val="left" w:pos="2410" w:leader="none"/>
        </w:tabs>
        <w:ind w:left="0" w:hanging="0"/>
        <w:rPr/>
      </w:pPr>
      <w:r>
        <w:rPr/>
      </w:r>
    </w:p>
    <w:p>
      <w:pPr>
        <w:pStyle w:val="BodyTextIndent3"/>
        <w:tabs>
          <w:tab w:val="left" w:pos="0" w:leader="none"/>
          <w:tab w:val="left" w:pos="851" w:leader="none"/>
          <w:tab w:val="left" w:pos="2410" w:leader="none"/>
        </w:tabs>
        <w:ind w:left="0" w:hanging="0"/>
        <w:rPr/>
      </w:pPr>
      <w:r>
        <w:rPr/>
        <w:t>Zhotovitel prohlašuje, že se v plném rozsahu seznámil s rozsahem a povahou díla, že jsou mu známy veškeré technické, kvalitativní a jiné podmínky nezbytné k realizaci díla a že disponuje takovými oprávněními, kapacitami a odbornými znalostmi, které jsou k provedení díla nezbytné.</w:t>
      </w:r>
    </w:p>
    <w:p>
      <w:pPr>
        <w:pStyle w:val="BodyTextIndent3"/>
        <w:tabs>
          <w:tab w:val="left" w:pos="0" w:leader="none"/>
          <w:tab w:val="left" w:pos="851" w:leader="none"/>
          <w:tab w:val="left" w:pos="2410" w:leader="none"/>
        </w:tabs>
        <w:ind w:left="0" w:hanging="0"/>
        <w:rPr>
          <w:szCs w:val="24"/>
        </w:rPr>
      </w:pPr>
      <w:r>
        <w:rPr>
          <w:szCs w:val="24"/>
        </w:rPr>
      </w:r>
    </w:p>
    <w:p>
      <w:pPr>
        <w:pStyle w:val="Nadpis6"/>
        <w:tabs>
          <w:tab w:val="left" w:pos="0" w:leader="none"/>
          <w:tab w:val="left" w:pos="851" w:leader="none"/>
          <w:tab w:val="left" w:pos="2410" w:leader="none"/>
        </w:tabs>
        <w:rPr/>
      </w:pPr>
      <w:r>
        <w:rPr/>
        <w:t>III. MÍSTO A ČAS PLNĚNÍ</w:t>
      </w:r>
    </w:p>
    <w:p>
      <w:pPr>
        <w:pStyle w:val="Normal"/>
        <w:tabs>
          <w:tab w:val="clear" w:pos="708"/>
          <w:tab w:val="left" w:pos="0" w:leader="none"/>
          <w:tab w:val="left" w:pos="851" w:leader="none"/>
          <w:tab w:val="left" w:pos="2410" w:leader="none"/>
        </w:tabs>
        <w:jc w:val="both"/>
        <w:rPr>
          <w:i/>
          <w:i/>
          <w:szCs w:val="24"/>
        </w:rPr>
      </w:pPr>
      <w:r>
        <w:rPr>
          <w:i/>
          <w:szCs w:val="24"/>
        </w:rPr>
      </w:r>
    </w:p>
    <w:p>
      <w:pPr>
        <w:pStyle w:val="Normal"/>
        <w:tabs>
          <w:tab w:val="clear" w:pos="708"/>
          <w:tab w:val="left" w:pos="0" w:leader="none"/>
          <w:tab w:val="left" w:pos="851" w:leader="none"/>
          <w:tab w:val="left" w:pos="2410" w:leader="none"/>
        </w:tabs>
        <w:jc w:val="both"/>
        <w:rPr/>
      </w:pPr>
      <w:r>
        <w:rPr/>
        <w:t>Odst. 1</w:t>
      </w:r>
    </w:p>
    <w:p>
      <w:pPr>
        <w:pStyle w:val="Normal"/>
        <w:rPr>
          <w:b w:val="false"/>
          <w:b w:val="false"/>
        </w:rPr>
      </w:pPr>
      <w:r>
        <w:rPr>
          <w:b w:val="false"/>
          <w:szCs w:val="24"/>
        </w:rPr>
        <w:t>Práce na díle budou prováděny částečně ve výrobních provozech zhotovitele (výrobní část) a vlastní instalace na a</w:t>
      </w:r>
      <w:r>
        <w:rPr>
          <w:b w:val="false"/>
          <w:szCs w:val="24"/>
          <w:highlight w:val="white"/>
        </w:rPr>
        <w:t xml:space="preserve">drese: </w:t>
      </w:r>
      <w:r>
        <w:rPr>
          <w:rFonts w:eastAsia="Times New Roman" w:cs="Times New Roman"/>
          <w:b w:val="false"/>
          <w:sz w:val="24"/>
          <w:szCs w:val="24"/>
          <w:highlight w:val="white"/>
          <w:lang w:eastAsia="cs-CZ"/>
        </w:rPr>
        <w:t>ZŠ Solidarita, Brigádníků 510/14, 100 00 Praha-Strašnice.</w:t>
      </w:r>
    </w:p>
    <w:p>
      <w:pPr>
        <w:pStyle w:val="Normal"/>
        <w:tabs>
          <w:tab w:val="clear" w:pos="708"/>
          <w:tab w:val="left" w:pos="0" w:leader="none"/>
          <w:tab w:val="left" w:pos="851" w:leader="none"/>
          <w:tab w:val="left" w:pos="2410" w:leader="none"/>
        </w:tabs>
        <w:jc w:val="both"/>
        <w:rPr>
          <w:b w:val="false"/>
          <w:b w:val="false"/>
          <w:szCs w:val="24"/>
        </w:rPr>
      </w:pPr>
      <w:r>
        <w:rPr>
          <w:b w:val="false"/>
          <w:szCs w:val="24"/>
        </w:rPr>
      </w:r>
    </w:p>
    <w:p>
      <w:pPr>
        <w:pStyle w:val="Normal"/>
        <w:tabs>
          <w:tab w:val="clear" w:pos="708"/>
          <w:tab w:val="left" w:pos="0" w:leader="none"/>
          <w:tab w:val="left" w:pos="851" w:leader="none"/>
          <w:tab w:val="left" w:pos="2410" w:leader="none"/>
        </w:tabs>
        <w:jc w:val="both"/>
        <w:rPr>
          <w:b w:val="false"/>
          <w:b w:val="false"/>
        </w:rPr>
      </w:pPr>
      <w:r>
        <w:rPr>
          <w:bCs/>
        </w:rPr>
        <w:t>Odst. 2</w:t>
      </w:r>
      <w:r>
        <w:rPr>
          <w:b w:val="false"/>
        </w:rPr>
        <w:t xml:space="preserve"> </w:t>
      </w:r>
    </w:p>
    <w:p>
      <w:pPr>
        <w:pStyle w:val="Normal"/>
        <w:tabs>
          <w:tab w:val="clear" w:pos="708"/>
          <w:tab w:val="left" w:pos="851" w:leader="none"/>
          <w:tab w:val="left" w:pos="2410" w:leader="none"/>
        </w:tabs>
        <w:jc w:val="both"/>
        <w:rPr>
          <w:b w:val="false"/>
          <w:b w:val="false"/>
        </w:rPr>
      </w:pPr>
      <w:r>
        <w:rPr>
          <w:b w:val="false"/>
        </w:rPr>
        <w:t>Práce (příprava v provozech dodavatele) na díle budou zahájeny ihned po podepsání smlouvy a dílo jako celek dokončeno a předáno objednateli do 28.5.2023.</w:t>
      </w:r>
    </w:p>
    <w:p>
      <w:pPr>
        <w:pStyle w:val="Normal"/>
        <w:tabs>
          <w:tab w:val="clear" w:pos="708"/>
          <w:tab w:val="left" w:pos="0" w:leader="none"/>
          <w:tab w:val="left" w:pos="851" w:leader="none"/>
          <w:tab w:val="left" w:pos="2410" w:leader="none"/>
        </w:tabs>
        <w:jc w:val="both"/>
        <w:rPr>
          <w:b w:val="false"/>
          <w:b w:val="false"/>
          <w:szCs w:val="24"/>
        </w:rPr>
      </w:pPr>
      <w:r>
        <w:rPr>
          <w:b w:val="false"/>
          <w:szCs w:val="24"/>
        </w:rPr>
      </w:r>
    </w:p>
    <w:p>
      <w:pPr>
        <w:pStyle w:val="Normal"/>
        <w:tabs>
          <w:tab w:val="clear" w:pos="708"/>
          <w:tab w:val="left" w:pos="0" w:leader="none"/>
          <w:tab w:val="left" w:pos="851" w:leader="none"/>
          <w:tab w:val="left" w:pos="2410" w:leader="none"/>
        </w:tabs>
        <w:jc w:val="both"/>
        <w:rPr>
          <w:bCs/>
        </w:rPr>
      </w:pPr>
      <w:r>
        <w:rPr>
          <w:bCs/>
        </w:rPr>
        <w:t>Odst. 3</w:t>
      </w:r>
    </w:p>
    <w:p>
      <w:pPr>
        <w:pStyle w:val="Normal"/>
        <w:tabs>
          <w:tab w:val="clear" w:pos="708"/>
          <w:tab w:val="left" w:pos="0" w:leader="none"/>
          <w:tab w:val="left" w:pos="851" w:leader="none"/>
          <w:tab w:val="left" w:pos="2410" w:leader="none"/>
        </w:tabs>
        <w:jc w:val="both"/>
        <w:rPr>
          <w:b w:val="false"/>
          <w:b w:val="false"/>
        </w:rPr>
      </w:pPr>
      <w:r>
        <w:rPr>
          <w:b w:val="false"/>
        </w:rPr>
        <w:t>Jestliže na jakékoliv smluvní straně dojde k prodlení s plněním jakýchkoliv závazků vyplývajících z této Smlouvy o dílo vyšší mocí (např. živelná pohroma, nepříznivé klimatické podmínky zabraňující dodržení předepsaných technologických postupů apod.), dohodnou se smluvní strany písemně na prodloužení doby plnění úměrné dle trvání těchto okolností.</w:t>
      </w:r>
    </w:p>
    <w:p>
      <w:pPr>
        <w:pStyle w:val="Normal"/>
        <w:tabs>
          <w:tab w:val="clear" w:pos="708"/>
          <w:tab w:val="left" w:pos="0" w:leader="none"/>
          <w:tab w:val="left" w:pos="851" w:leader="none"/>
          <w:tab w:val="left" w:pos="2410" w:leader="none"/>
        </w:tabs>
        <w:jc w:val="both"/>
        <w:rPr>
          <w:b w:val="false"/>
          <w:b w:val="false"/>
          <w:szCs w:val="24"/>
        </w:rPr>
      </w:pPr>
      <w:r>
        <w:rPr>
          <w:b w:val="false"/>
          <w:szCs w:val="24"/>
        </w:rPr>
      </w:r>
    </w:p>
    <w:p>
      <w:pPr>
        <w:pStyle w:val="Nadpis4"/>
        <w:tabs>
          <w:tab w:val="clear" w:pos="708"/>
          <w:tab w:val="left" w:pos="0" w:leader="none"/>
          <w:tab w:val="left" w:pos="1134" w:leader="none"/>
        </w:tabs>
        <w:jc w:val="both"/>
        <w:rPr/>
      </w:pPr>
      <w:r>
        <w:rPr/>
        <w:t>IV. CENA DÍLA</w:t>
      </w:r>
    </w:p>
    <w:p>
      <w:pPr>
        <w:pStyle w:val="Normal"/>
        <w:tabs>
          <w:tab w:val="clear" w:pos="708"/>
          <w:tab w:val="left" w:pos="0" w:leader="none"/>
          <w:tab w:val="left" w:pos="1134" w:leader="none"/>
        </w:tabs>
        <w:jc w:val="both"/>
        <w:rPr>
          <w:i/>
          <w:i/>
          <w:szCs w:val="24"/>
        </w:rPr>
      </w:pPr>
      <w:r>
        <w:rPr>
          <w:i/>
          <w:szCs w:val="24"/>
        </w:rPr>
      </w:r>
    </w:p>
    <w:p>
      <w:pPr>
        <w:pStyle w:val="Normal"/>
        <w:tabs>
          <w:tab w:val="clear" w:pos="708"/>
          <w:tab w:val="left" w:pos="0" w:leader="none"/>
          <w:tab w:val="left" w:pos="851" w:leader="none"/>
        </w:tabs>
        <w:jc w:val="both"/>
        <w:rPr/>
      </w:pPr>
      <w:r>
        <w:rPr/>
        <w:t>Odst. 1</w:t>
      </w:r>
    </w:p>
    <w:p>
      <w:pPr>
        <w:pStyle w:val="Normal"/>
        <w:tabs>
          <w:tab w:val="clear" w:pos="708"/>
          <w:tab w:val="left" w:pos="0" w:leader="none"/>
          <w:tab w:val="left" w:pos="851" w:leader="none"/>
        </w:tabs>
        <w:jc w:val="both"/>
        <w:rPr>
          <w:b w:val="false"/>
          <w:b w:val="false"/>
        </w:rPr>
      </w:pPr>
      <w:r>
        <w:rPr>
          <w:b w:val="false"/>
        </w:rPr>
        <w:t xml:space="preserve">Cena díla dle cenové nabídky zhotovitele č. Z23018 ze dne 15.02.2023, která je nedílnou součástí této Smlouvy o dílo, je stanovena dohodou smluvních stran pro rozsah prací stanovený článkem II. této Smlouvy o dílo. </w:t>
      </w:r>
    </w:p>
    <w:p>
      <w:pPr>
        <w:pStyle w:val="Normal"/>
        <w:tabs>
          <w:tab w:val="clear" w:pos="708"/>
          <w:tab w:val="left" w:pos="0" w:leader="none"/>
          <w:tab w:val="left" w:pos="851" w:leader="none"/>
        </w:tabs>
        <w:jc w:val="both"/>
        <w:rPr>
          <w:b w:val="false"/>
          <w:b w:val="false"/>
          <w:szCs w:val="24"/>
        </w:rPr>
      </w:pPr>
      <w:r>
        <w:rPr>
          <w:b w:val="false"/>
          <w:szCs w:val="24"/>
        </w:rPr>
      </w:r>
    </w:p>
    <w:p>
      <w:pPr>
        <w:pStyle w:val="Normal"/>
        <w:tabs>
          <w:tab w:val="clear" w:pos="708"/>
          <w:tab w:val="left" w:pos="0" w:leader="none"/>
          <w:tab w:val="left" w:pos="851" w:leader="none"/>
        </w:tabs>
        <w:jc w:val="both"/>
        <w:rPr/>
      </w:pPr>
      <w:r>
        <w:rPr/>
        <w:t>Odst. 2</w:t>
      </w:r>
    </w:p>
    <w:p>
      <w:pPr>
        <w:pStyle w:val="Normal"/>
        <w:tabs>
          <w:tab w:val="clear" w:pos="708"/>
          <w:tab w:val="left" w:pos="0" w:leader="none"/>
          <w:tab w:val="left" w:pos="851" w:leader="none"/>
        </w:tabs>
        <w:jc w:val="both"/>
        <w:rPr>
          <w:b w:val="false"/>
          <w:b w:val="false"/>
        </w:rPr>
      </w:pPr>
      <w:r>
        <w:rPr>
          <w:b w:val="false"/>
        </w:rPr>
        <w:t>Cena díla dle článku II. této Smlouvy o dílo činí:</w:t>
      </w:r>
    </w:p>
    <w:p>
      <w:pPr>
        <w:pStyle w:val="Normal"/>
        <w:tabs>
          <w:tab w:val="clear" w:pos="708"/>
          <w:tab w:val="left" w:pos="0" w:leader="none"/>
          <w:tab w:val="left" w:pos="851" w:leader="none"/>
        </w:tabs>
        <w:jc w:val="both"/>
        <w:rPr>
          <w:b w:val="false"/>
          <w:b w:val="false"/>
          <w:sz w:val="20"/>
        </w:rPr>
      </w:pPr>
      <w:r>
        <w:rPr>
          <w:b w:val="false"/>
          <w:sz w:val="20"/>
        </w:rPr>
      </w:r>
    </w:p>
    <w:tbl>
      <w:tblPr>
        <w:tblW w:w="5220" w:type="dxa"/>
        <w:jc w:val="left"/>
        <w:tblInd w:w="2153" w:type="dxa"/>
        <w:tblCellMar>
          <w:top w:w="0" w:type="dxa"/>
          <w:left w:w="70" w:type="dxa"/>
          <w:bottom w:w="0" w:type="dxa"/>
          <w:right w:w="70" w:type="dxa"/>
        </w:tblCellMar>
        <w:tblLook w:firstRow="0" w:noVBand="0" w:lastRow="0" w:firstColumn="0" w:lastColumn="0" w:noHBand="0" w:val="0000"/>
      </w:tblPr>
      <w:tblGrid>
        <w:gridCol w:w="5220"/>
      </w:tblGrid>
      <w:tr>
        <w:trPr>
          <w:trHeight w:val="360" w:hRule="atLeast"/>
        </w:trPr>
        <w:tc>
          <w:tcPr>
            <w:tcW w:w="5220"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 w:val="left" w:pos="2268" w:leader="none"/>
              </w:tabs>
              <w:jc w:val="both"/>
              <w:rPr/>
            </w:pPr>
            <w:r>
              <w:rPr>
                <w:b w:val="false"/>
              </w:rPr>
              <w:t xml:space="preserve">Cena bez DPH                                        392 207   </w:t>
            </w:r>
            <w:r>
              <w:rPr/>
              <w:t>Kč</w:t>
            </w:r>
          </w:p>
          <w:p>
            <w:pPr>
              <w:pStyle w:val="Normal"/>
              <w:tabs>
                <w:tab w:val="clear" w:pos="708"/>
                <w:tab w:val="left" w:pos="0" w:leader="none"/>
                <w:tab w:val="left" w:pos="2268" w:leader="none"/>
              </w:tabs>
              <w:jc w:val="both"/>
              <w:rPr/>
            </w:pPr>
            <w:r>
              <w:rPr>
                <w:b w:val="false"/>
              </w:rPr>
              <w:t xml:space="preserve">DPH (21%)                                                82 363    </w:t>
            </w:r>
            <w:r>
              <w:rPr>
                <w:bCs/>
              </w:rPr>
              <w:t>Kč</w:t>
            </w:r>
          </w:p>
          <w:p>
            <w:pPr>
              <w:pStyle w:val="Normal"/>
              <w:tabs>
                <w:tab w:val="clear" w:pos="708"/>
                <w:tab w:val="left" w:pos="0" w:leader="none"/>
                <w:tab w:val="left" w:pos="2268" w:leader="none"/>
              </w:tabs>
              <w:jc w:val="both"/>
              <w:rPr/>
            </w:pPr>
            <w:r>
              <w:rPr>
                <w:b w:val="false"/>
              </w:rPr>
              <w:t xml:space="preserve">Cena s DPH                                            474 570   </w:t>
            </w:r>
            <w:r>
              <w:rPr>
                <w:bCs/>
              </w:rPr>
              <w:t>Kč</w:t>
            </w:r>
          </w:p>
        </w:tc>
      </w:tr>
    </w:tbl>
    <w:p>
      <w:pPr>
        <w:pStyle w:val="Normal"/>
        <w:tabs>
          <w:tab w:val="clear" w:pos="708"/>
          <w:tab w:val="left" w:pos="0" w:leader="none"/>
        </w:tabs>
        <w:jc w:val="both"/>
        <w:rPr>
          <w:sz w:val="20"/>
        </w:rPr>
      </w:pPr>
      <w:r>
        <w:rPr>
          <w:sz w:val="20"/>
        </w:rPr>
      </w:r>
    </w:p>
    <w:p>
      <w:pPr>
        <w:pStyle w:val="Nadpis1"/>
        <w:tabs>
          <w:tab w:val="clear" w:pos="708"/>
          <w:tab w:val="left" w:pos="0" w:leader="none"/>
        </w:tabs>
        <w:rPr/>
      </w:pPr>
      <w:r>
        <w:rPr/>
        <w:t xml:space="preserve">Slovy: třistadevadesátdvatisícdvěstěsedm Kč bez DPH </w:t>
      </w:r>
    </w:p>
    <w:p>
      <w:pPr>
        <w:pStyle w:val="Normal"/>
        <w:tabs>
          <w:tab w:val="clear" w:pos="708"/>
          <w:tab w:val="left" w:pos="0" w:leader="none"/>
        </w:tabs>
        <w:jc w:val="both"/>
        <w:rPr>
          <w:szCs w:val="24"/>
        </w:rPr>
      </w:pPr>
      <w:r>
        <w:rPr>
          <w:sz w:val="20"/>
        </w:rPr>
        <w:tab/>
      </w:r>
    </w:p>
    <w:p>
      <w:pPr>
        <w:pStyle w:val="Normal"/>
        <w:tabs>
          <w:tab w:val="clear" w:pos="708"/>
          <w:tab w:val="left" w:pos="0" w:leader="none"/>
        </w:tabs>
        <w:jc w:val="both"/>
        <w:rPr/>
      </w:pPr>
      <w:r>
        <w:rPr/>
        <w:t>Odst. 3</w:t>
      </w:r>
    </w:p>
    <w:p>
      <w:pPr>
        <w:pStyle w:val="Normal"/>
        <w:tabs>
          <w:tab w:val="clear" w:pos="708"/>
          <w:tab w:val="left" w:pos="0" w:leader="none"/>
        </w:tabs>
        <w:jc w:val="both"/>
        <w:rPr>
          <w:b w:val="false"/>
          <w:b w:val="false"/>
        </w:rPr>
      </w:pPr>
      <w:r>
        <w:rPr>
          <w:b w:val="false"/>
        </w:rPr>
        <w:t xml:space="preserve">Výše uvedená cena je platná po celou dobu realizace díla. Zhotovitel potvrzuje, že cena obsahuje veškeré náklady a zisk zhotovitele nutné k řádné realizaci díla.  </w:t>
      </w:r>
    </w:p>
    <w:p>
      <w:pPr>
        <w:pStyle w:val="Normal"/>
        <w:tabs>
          <w:tab w:val="clear" w:pos="708"/>
          <w:tab w:val="left" w:pos="0" w:leader="none"/>
        </w:tabs>
        <w:jc w:val="both"/>
        <w:rPr>
          <w:b w:val="false"/>
          <w:b w:val="false"/>
        </w:rPr>
      </w:pPr>
      <w:r>
        <w:rPr>
          <w:b w:val="false"/>
        </w:rPr>
      </w:r>
    </w:p>
    <w:p>
      <w:pPr>
        <w:pStyle w:val="Normal"/>
        <w:tabs>
          <w:tab w:val="clear" w:pos="708"/>
          <w:tab w:val="left" w:pos="0" w:leader="none"/>
        </w:tabs>
        <w:jc w:val="both"/>
        <w:rPr>
          <w:b w:val="false"/>
          <w:b w:val="false"/>
        </w:rPr>
      </w:pPr>
      <w:r>
        <w:rPr>
          <w:b w:val="false"/>
        </w:rPr>
      </w:r>
    </w:p>
    <w:p>
      <w:pPr>
        <w:pStyle w:val="Normal"/>
        <w:tabs>
          <w:tab w:val="clear" w:pos="708"/>
          <w:tab w:val="left" w:pos="0" w:leader="none"/>
        </w:tabs>
        <w:jc w:val="both"/>
        <w:rPr>
          <w:b w:val="false"/>
          <w:b w:val="false"/>
        </w:rPr>
      </w:pPr>
      <w:r>
        <w:rPr>
          <w:b w:val="false"/>
        </w:rPr>
      </w:r>
    </w:p>
    <w:p>
      <w:pPr>
        <w:pStyle w:val="Nadpis4"/>
        <w:tabs>
          <w:tab w:val="clear" w:pos="708"/>
          <w:tab w:val="left" w:pos="0" w:leader="none"/>
        </w:tabs>
        <w:jc w:val="both"/>
        <w:rPr/>
      </w:pPr>
      <w:r>
        <w:rPr/>
        <w:t>V. PLATEBNÍ PODMÍNKY</w:t>
      </w:r>
    </w:p>
    <w:p>
      <w:pPr>
        <w:pStyle w:val="Normal"/>
        <w:tabs>
          <w:tab w:val="clear" w:pos="708"/>
          <w:tab w:val="left" w:pos="0" w:leader="none"/>
        </w:tabs>
        <w:jc w:val="both"/>
        <w:rPr>
          <w:i/>
          <w:i/>
          <w:szCs w:val="24"/>
        </w:rPr>
      </w:pPr>
      <w:r>
        <w:rPr>
          <w:i/>
          <w:szCs w:val="24"/>
        </w:rPr>
      </w:r>
    </w:p>
    <w:p>
      <w:pPr>
        <w:pStyle w:val="Normal"/>
        <w:tabs>
          <w:tab w:val="clear" w:pos="708"/>
          <w:tab w:val="left" w:pos="0" w:leader="none"/>
          <w:tab w:val="left" w:pos="851" w:leader="none"/>
        </w:tabs>
        <w:jc w:val="both"/>
        <w:rPr/>
      </w:pPr>
      <w:r>
        <w:rPr/>
        <w:t>Odst. 1</w:t>
      </w:r>
    </w:p>
    <w:p>
      <w:pPr>
        <w:pStyle w:val="Normal"/>
        <w:tabs>
          <w:tab w:val="clear" w:pos="708"/>
          <w:tab w:val="left" w:pos="0" w:leader="none"/>
          <w:tab w:val="left" w:pos="851" w:leader="none"/>
        </w:tabs>
        <w:jc w:val="both"/>
        <w:rPr>
          <w:b w:val="false"/>
          <w:b w:val="false"/>
        </w:rPr>
      </w:pPr>
      <w:r>
        <w:rPr>
          <w:b w:val="false"/>
        </w:rPr>
        <w:t>Objednatel prohlašuje, že financování dodávek a prací, které jsou obsahem této Smlouvy o dílo, je zajištěno.</w:t>
      </w:r>
    </w:p>
    <w:p>
      <w:pPr>
        <w:pStyle w:val="Normal"/>
        <w:tabs>
          <w:tab w:val="clear" w:pos="708"/>
          <w:tab w:val="left" w:pos="0" w:leader="none"/>
          <w:tab w:val="left" w:pos="851" w:leader="none"/>
        </w:tabs>
        <w:jc w:val="both"/>
        <w:rPr>
          <w:b w:val="false"/>
          <w:b w:val="false"/>
          <w:szCs w:val="24"/>
        </w:rPr>
      </w:pPr>
      <w:r>
        <w:rPr>
          <w:b w:val="false"/>
          <w:szCs w:val="24"/>
        </w:rPr>
      </w:r>
    </w:p>
    <w:p>
      <w:pPr>
        <w:pStyle w:val="Normal"/>
        <w:tabs>
          <w:tab w:val="clear" w:pos="708"/>
          <w:tab w:val="left" w:pos="0" w:leader="none"/>
          <w:tab w:val="left" w:pos="851" w:leader="none"/>
        </w:tabs>
        <w:jc w:val="both"/>
        <w:rPr>
          <w:b w:val="false"/>
          <w:b w:val="false"/>
        </w:rPr>
      </w:pPr>
      <w:r>
        <w:rPr/>
        <w:t>Odst. 2</w:t>
      </w:r>
      <w:r>
        <w:rPr>
          <w:b w:val="false"/>
        </w:rPr>
        <w:t xml:space="preserve"> </w:t>
      </w:r>
    </w:p>
    <w:p>
      <w:pPr>
        <w:pStyle w:val="Normal"/>
        <w:numPr>
          <w:ilvl w:val="0"/>
          <w:numId w:val="1"/>
        </w:numPr>
        <w:tabs>
          <w:tab w:val="clear" w:pos="708"/>
          <w:tab w:val="left" w:pos="851" w:leader="none"/>
        </w:tabs>
        <w:jc w:val="both"/>
        <w:rPr>
          <w:b w:val="false"/>
          <w:b w:val="false"/>
          <w:szCs w:val="24"/>
        </w:rPr>
      </w:pPr>
      <w:r>
        <w:rPr>
          <w:b w:val="false"/>
          <w:szCs w:val="24"/>
        </w:rPr>
        <w:t xml:space="preserve">Faktura (50 % z ceny díla) bude vystavena ihned po podepsání smlouvy, splatnost faktury bude 14 dní. </w:t>
      </w:r>
    </w:p>
    <w:p>
      <w:pPr>
        <w:pStyle w:val="Normal"/>
        <w:numPr>
          <w:ilvl w:val="0"/>
          <w:numId w:val="1"/>
        </w:numPr>
        <w:tabs>
          <w:tab w:val="clear" w:pos="708"/>
          <w:tab w:val="left" w:pos="851" w:leader="none"/>
        </w:tabs>
        <w:jc w:val="both"/>
        <w:rPr>
          <w:b w:val="false"/>
          <w:b w:val="false"/>
          <w:szCs w:val="24"/>
        </w:rPr>
      </w:pPr>
      <w:r>
        <w:rPr>
          <w:b w:val="false"/>
          <w:szCs w:val="24"/>
        </w:rPr>
        <w:t>Faktura (50 % z ceny díla) bude vystavena při předání díla, splatnost faktury bude 14 dní.</w:t>
      </w:r>
    </w:p>
    <w:p>
      <w:pPr>
        <w:pStyle w:val="Normal"/>
        <w:tabs>
          <w:tab w:val="clear" w:pos="708"/>
          <w:tab w:val="left" w:pos="851" w:leader="none"/>
        </w:tabs>
        <w:ind w:left="720" w:hanging="0"/>
        <w:jc w:val="both"/>
        <w:rPr>
          <w:b w:val="false"/>
          <w:b w:val="false"/>
          <w:szCs w:val="24"/>
        </w:rPr>
      </w:pPr>
      <w:r>
        <w:rPr>
          <w:b w:val="false"/>
          <w:szCs w:val="24"/>
        </w:rPr>
      </w:r>
    </w:p>
    <w:p>
      <w:pPr>
        <w:pStyle w:val="Nadpis4"/>
        <w:tabs>
          <w:tab w:val="clear" w:pos="708"/>
          <w:tab w:val="left" w:pos="0" w:leader="none"/>
          <w:tab w:val="left" w:pos="851" w:leader="none"/>
        </w:tabs>
        <w:jc w:val="both"/>
        <w:rPr/>
      </w:pPr>
      <w:r>
        <w:rPr/>
        <w:t>VI. PROVÁDĚNÍ DÍLA</w:t>
      </w:r>
    </w:p>
    <w:p>
      <w:pPr>
        <w:pStyle w:val="Normal"/>
        <w:tabs>
          <w:tab w:val="clear" w:pos="708"/>
          <w:tab w:val="left" w:pos="0" w:leader="none"/>
        </w:tabs>
        <w:jc w:val="both"/>
        <w:rPr>
          <w:b w:val="false"/>
          <w:b w:val="false"/>
          <w:bCs/>
          <w:szCs w:val="24"/>
        </w:rPr>
      </w:pPr>
      <w:r>
        <w:rPr>
          <w:b w:val="false"/>
          <w:bCs/>
          <w:szCs w:val="24"/>
        </w:rPr>
      </w:r>
    </w:p>
    <w:p>
      <w:pPr>
        <w:pStyle w:val="Nadpis8"/>
        <w:tabs>
          <w:tab w:val="clear" w:pos="708"/>
          <w:tab w:val="left" w:pos="0" w:leader="none"/>
        </w:tabs>
        <w:ind w:hanging="0"/>
        <w:jc w:val="both"/>
        <w:rPr/>
      </w:pPr>
      <w:r>
        <w:rPr/>
        <w:t>Odst. 1</w:t>
      </w:r>
    </w:p>
    <w:p>
      <w:pPr>
        <w:pStyle w:val="Normal"/>
        <w:tabs>
          <w:tab w:val="clear" w:pos="708"/>
          <w:tab w:val="left" w:pos="0" w:leader="none"/>
        </w:tabs>
        <w:jc w:val="both"/>
        <w:rPr>
          <w:b w:val="false"/>
          <w:b w:val="false"/>
        </w:rPr>
      </w:pPr>
      <w:r>
        <w:rPr>
          <w:b w:val="false"/>
        </w:rPr>
        <w:t xml:space="preserve">O předání a převzetí díla bude proveden zápis. </w:t>
      </w:r>
    </w:p>
    <w:p>
      <w:pPr>
        <w:pStyle w:val="Normal"/>
        <w:tabs>
          <w:tab w:val="clear" w:pos="708"/>
          <w:tab w:val="left" w:pos="0" w:leader="none"/>
        </w:tabs>
        <w:jc w:val="both"/>
        <w:rPr>
          <w:b w:val="false"/>
          <w:b w:val="false"/>
          <w:bCs/>
        </w:rPr>
      </w:pPr>
      <w:r>
        <w:rPr>
          <w:b w:val="false"/>
          <w:bCs/>
        </w:rPr>
      </w:r>
    </w:p>
    <w:p>
      <w:pPr>
        <w:pStyle w:val="Normal"/>
        <w:tabs>
          <w:tab w:val="clear" w:pos="708"/>
          <w:tab w:val="left" w:pos="0" w:leader="none"/>
        </w:tabs>
        <w:jc w:val="both"/>
        <w:rPr>
          <w:bCs/>
        </w:rPr>
      </w:pPr>
      <w:r>
        <w:rPr>
          <w:bCs/>
        </w:rPr>
        <w:t>Odst. 2</w:t>
      </w:r>
    </w:p>
    <w:p>
      <w:pPr>
        <w:pStyle w:val="Normal"/>
        <w:tabs>
          <w:tab w:val="clear" w:pos="708"/>
          <w:tab w:val="left" w:pos="0" w:leader="none"/>
        </w:tabs>
        <w:jc w:val="both"/>
        <w:rPr>
          <w:b w:val="false"/>
          <w:b w:val="false"/>
          <w:bCs/>
        </w:rPr>
      </w:pPr>
      <w:r>
        <w:rPr>
          <w:b w:val="false"/>
          <w:bCs/>
        </w:rPr>
        <w:t>Zhotovitel zodpovídá za pořádek, bezpečnost a čistotu na předaném staveništi a je povinen odstranit na své náklady odpady a nečistoty vzniklé jeho činností. Nebezpečí škody na díle a na věcech k jeho zhotovení pořízených včetně majetku objednatele, na kterém se dílo provádí, nese zhotovitel od okamžiku předání staveniště do okamžiku protokolárního převzetí díla objednatelem.</w:t>
      </w:r>
    </w:p>
    <w:p>
      <w:pPr>
        <w:pStyle w:val="Nadpis8"/>
        <w:tabs>
          <w:tab w:val="clear" w:pos="708"/>
          <w:tab w:val="left" w:pos="0" w:leader="none"/>
        </w:tabs>
        <w:ind w:hanging="0"/>
        <w:jc w:val="both"/>
        <w:rPr/>
      </w:pPr>
      <w:r>
        <w:rPr/>
      </w:r>
    </w:p>
    <w:p>
      <w:pPr>
        <w:pStyle w:val="Nadpis8"/>
        <w:tabs>
          <w:tab w:val="clear" w:pos="708"/>
          <w:tab w:val="left" w:pos="0" w:leader="none"/>
        </w:tabs>
        <w:ind w:hanging="0"/>
        <w:jc w:val="both"/>
        <w:rPr/>
      </w:pPr>
      <w:r>
        <w:rPr/>
        <w:t>Odst. 3</w:t>
      </w:r>
    </w:p>
    <w:p>
      <w:pPr>
        <w:pStyle w:val="Normal"/>
        <w:tabs>
          <w:tab w:val="clear" w:pos="708"/>
          <w:tab w:val="left" w:pos="0" w:leader="none"/>
        </w:tabs>
        <w:jc w:val="both"/>
        <w:rPr>
          <w:b w:val="false"/>
          <w:b w:val="false"/>
        </w:rPr>
      </w:pPr>
      <w:r>
        <w:rPr>
          <w:b w:val="false"/>
          <w:bCs/>
        </w:rPr>
        <w:t>Zhotovitel zodpovídá za veškeré škody, které vzniknou v souvislosti s jeho činností při provádění díla dle této Smlouvy o dílo a zavazuje se je nahradit.</w:t>
      </w:r>
      <w:r>
        <w:rPr>
          <w:b w:val="false"/>
        </w:rPr>
        <w:t xml:space="preserve"> Zhotovitel zodpovídá za bezpečnost všech oprávněných osob, pohybujících se v prostoru staveniště od doby převzetí staveniště zhotovitelem po celou dobu realizace díla až do doby převzetí dokončeného díla objednatelem. Objednatel je povinen zajistit dílo proti krádeži. Zhotovitel je povinen být pojištěn proti škodám způsobeným jeho činností, a to až do výše ceny sjednaného díla. </w:t>
      </w:r>
    </w:p>
    <w:p>
      <w:pPr>
        <w:pStyle w:val="Normal"/>
        <w:tabs>
          <w:tab w:val="clear" w:pos="708"/>
          <w:tab w:val="left" w:pos="0" w:leader="none"/>
        </w:tabs>
        <w:jc w:val="both"/>
        <w:rPr>
          <w:b w:val="false"/>
          <w:b w:val="false"/>
          <w:bCs/>
        </w:rPr>
      </w:pPr>
      <w:r>
        <w:rPr>
          <w:b w:val="false"/>
          <w:bCs/>
        </w:rPr>
      </w:r>
    </w:p>
    <w:p>
      <w:pPr>
        <w:pStyle w:val="Nadpis8"/>
        <w:tabs>
          <w:tab w:val="clear" w:pos="708"/>
          <w:tab w:val="left" w:pos="0" w:leader="none"/>
        </w:tabs>
        <w:ind w:hanging="0"/>
        <w:jc w:val="both"/>
        <w:rPr/>
      </w:pPr>
      <w:r>
        <w:rPr/>
        <w:t>Odst. 4</w:t>
      </w:r>
    </w:p>
    <w:p>
      <w:pPr>
        <w:pStyle w:val="Normal"/>
        <w:tabs>
          <w:tab w:val="clear" w:pos="708"/>
          <w:tab w:val="left" w:pos="0" w:leader="none"/>
        </w:tabs>
        <w:jc w:val="both"/>
        <w:rPr>
          <w:b w:val="false"/>
          <w:b w:val="false"/>
          <w:bCs/>
        </w:rPr>
      </w:pPr>
      <w:r>
        <w:rPr>
          <w:b w:val="false"/>
          <w:bCs/>
        </w:rPr>
        <w:t xml:space="preserve">Objednatel je povinen v rámci součinnosti uvolnit a předat zhotoviteli prostory potřebné pro provedení díla (dále jen </w:t>
      </w:r>
      <w:r>
        <w:rPr/>
        <w:t>předání staveniště</w:t>
      </w:r>
      <w:r>
        <w:rPr>
          <w:b w:val="false"/>
          <w:bCs/>
        </w:rPr>
        <w:t>). O předání staveniště bude sepsán zápis do stavebního deníku, jeho nezbytnou součástí jsou datum předání, podpis předávajícího a přebírajícího, dále bude uveden stav předaného staveniště případně jeho dalších součástí.  Dále je objednatel povinen zajistit, že se v prostoru staveniště nebudou pohybovat osoby bez oprávnění ke vstupu, osoby oprávněné k přístupu na staveniště budou svůj pohyb, z důvodu bezpečnosti, konzultovat a koordinovat s dodavatelem.</w:t>
      </w:r>
    </w:p>
    <w:p>
      <w:pPr>
        <w:pStyle w:val="Normal"/>
        <w:tabs>
          <w:tab w:val="clear" w:pos="708"/>
          <w:tab w:val="left" w:pos="0" w:leader="none"/>
        </w:tabs>
        <w:jc w:val="both"/>
        <w:rPr>
          <w:b w:val="false"/>
          <w:b w:val="false"/>
          <w:bCs/>
        </w:rPr>
      </w:pPr>
      <w:r>
        <w:rPr>
          <w:b w:val="false"/>
          <w:bCs/>
        </w:rPr>
      </w:r>
    </w:p>
    <w:p>
      <w:pPr>
        <w:pStyle w:val="Nadpis8"/>
        <w:tabs>
          <w:tab w:val="clear" w:pos="708"/>
          <w:tab w:val="left" w:pos="0" w:leader="none"/>
        </w:tabs>
        <w:ind w:hanging="0"/>
        <w:jc w:val="both"/>
        <w:rPr/>
      </w:pPr>
      <w:r>
        <w:rPr/>
        <w:t>Odst. 5</w:t>
      </w:r>
    </w:p>
    <w:p>
      <w:pPr>
        <w:pStyle w:val="Normal"/>
        <w:tabs>
          <w:tab w:val="clear" w:pos="708"/>
          <w:tab w:val="left" w:pos="0" w:leader="none"/>
        </w:tabs>
        <w:jc w:val="both"/>
        <w:rPr>
          <w:b w:val="false"/>
          <w:b w:val="false"/>
          <w:bCs/>
        </w:rPr>
      </w:pPr>
      <w:r>
        <w:rPr>
          <w:b w:val="false"/>
          <w:bCs/>
        </w:rPr>
        <w:t>Objednatel je oprávněn prostřednictvím svých jmenovaných pracovníků provádět průběžnou kontrolu provádění díla zhotovitelem. Za tímto účelem mají zástupci objednatele umožněn přístup na staveniště. Zástupce objednatele je oprávněn při zjištění vad v provádění díla požadovat, aby zhotovitel tyto vady odstranil a prováděl dílo řádným způsobem. Odstranění takto zjištěných vad je zhotovitel povinen zajistit na své náklady v přiměřené lhůtě určené zástupcem objednatele. Zástupci objednatele jsou rovněž oprávněni dát příkaz k přerušení prací, nejsou-li odpovědní pracovníci zhotovitele dosažitelní a jsou-li zároveň ohroženy životy nebo zdraví pracovníků na stavbě, nebo hrozí-li vznik rozsáhlé škody a ohrožení osob v souvislosti s prováděním díla. O všech skutečnostech uvedených v tomto článku Smlouvy o dílo bude vždy pořízen zápis do stavebního deníku.</w:t>
      </w:r>
    </w:p>
    <w:p>
      <w:pPr>
        <w:pStyle w:val="Normal"/>
        <w:tabs>
          <w:tab w:val="clear" w:pos="708"/>
          <w:tab w:val="left" w:pos="0" w:leader="none"/>
        </w:tabs>
        <w:jc w:val="both"/>
        <w:rPr>
          <w:b w:val="false"/>
          <w:b w:val="false"/>
          <w:bCs/>
        </w:rPr>
      </w:pPr>
      <w:r>
        <w:rPr/>
      </w:r>
    </w:p>
    <w:p>
      <w:pPr>
        <w:pStyle w:val="Nadpis4"/>
        <w:tabs>
          <w:tab w:val="clear" w:pos="708"/>
          <w:tab w:val="left" w:pos="0" w:leader="none"/>
          <w:tab w:val="left" w:pos="851" w:leader="none"/>
        </w:tabs>
        <w:jc w:val="both"/>
        <w:rPr/>
      </w:pPr>
      <w:r>
        <w:rPr/>
        <w:t>VII. PŘEDÁNÍ A PŘEVZETÍ DÍLA</w:t>
      </w:r>
    </w:p>
    <w:p>
      <w:pPr>
        <w:pStyle w:val="Normal"/>
        <w:tabs>
          <w:tab w:val="clear" w:pos="708"/>
          <w:tab w:val="left" w:pos="0" w:leader="none"/>
        </w:tabs>
        <w:jc w:val="both"/>
        <w:rPr>
          <w:szCs w:val="24"/>
        </w:rPr>
      </w:pPr>
      <w:r>
        <w:rPr>
          <w:szCs w:val="24"/>
        </w:rPr>
      </w:r>
    </w:p>
    <w:p>
      <w:pPr>
        <w:pStyle w:val="Normal"/>
        <w:tabs>
          <w:tab w:val="clear" w:pos="708"/>
          <w:tab w:val="left" w:pos="0" w:leader="none"/>
        </w:tabs>
        <w:jc w:val="both"/>
        <w:rPr/>
      </w:pPr>
      <w:r>
        <w:rPr/>
        <w:t>Odst. 1</w:t>
      </w:r>
    </w:p>
    <w:p>
      <w:pPr>
        <w:pStyle w:val="Normal"/>
        <w:tabs>
          <w:tab w:val="clear" w:pos="708"/>
          <w:tab w:val="left" w:pos="0" w:leader="none"/>
        </w:tabs>
        <w:jc w:val="both"/>
        <w:rPr>
          <w:b w:val="false"/>
          <w:b w:val="false"/>
        </w:rPr>
      </w:pPr>
      <w:r>
        <w:rPr>
          <w:b w:val="false"/>
        </w:rPr>
        <w:t>Zhotovitel předá dílo objednateli po jeho úplném dokončení, a to ve stavu způsobilém k řádnému a bezpečnému užívání. Objednatel není povinen převzít dílo, které vykazuje vady a nedodělky bránící řádnému nebo bezpečnému užívání.</w:t>
      </w:r>
    </w:p>
    <w:p>
      <w:pPr>
        <w:pStyle w:val="Normal"/>
        <w:tabs>
          <w:tab w:val="clear" w:pos="708"/>
          <w:tab w:val="left" w:pos="0" w:leader="none"/>
        </w:tabs>
        <w:jc w:val="both"/>
        <w:rPr>
          <w:b w:val="false"/>
          <w:b w:val="false"/>
          <w:szCs w:val="24"/>
        </w:rPr>
      </w:pPr>
      <w:r>
        <w:rPr>
          <w:b w:val="false"/>
          <w:szCs w:val="24"/>
        </w:rPr>
      </w:r>
    </w:p>
    <w:p>
      <w:pPr>
        <w:pStyle w:val="Normal"/>
        <w:tabs>
          <w:tab w:val="clear" w:pos="708"/>
          <w:tab w:val="left" w:pos="0" w:leader="none"/>
        </w:tabs>
        <w:jc w:val="both"/>
        <w:rPr>
          <w:bCs/>
        </w:rPr>
      </w:pPr>
      <w:r>
        <w:rPr>
          <w:bCs/>
        </w:rPr>
        <w:t>Odst. 2</w:t>
      </w:r>
    </w:p>
    <w:p>
      <w:pPr>
        <w:pStyle w:val="Normal"/>
        <w:tabs>
          <w:tab w:val="clear" w:pos="708"/>
          <w:tab w:val="left" w:pos="0" w:leader="none"/>
        </w:tabs>
        <w:jc w:val="both"/>
        <w:rPr>
          <w:b w:val="false"/>
          <w:b w:val="false"/>
        </w:rPr>
      </w:pPr>
      <w:r>
        <w:rPr>
          <w:b w:val="false"/>
        </w:rPr>
        <w:t>Splněním předmětu Smlouvy o dílo se rozumí úplné dokončení díla splňující hygienické, požární a bezpečnostní předpisy, vyklizení místa plnění a podepsání protokolu o předání a převzetí předmětu díla, včetně příslušných dokladů, provozních řádů technologických zařízení, dokladů o předepsaných zkouškách a revizích, dokumentace skutečného provedení a odstranění všech případných vad a nedodělků.</w:t>
      </w:r>
    </w:p>
    <w:p>
      <w:pPr>
        <w:pStyle w:val="Normal"/>
        <w:tabs>
          <w:tab w:val="clear" w:pos="708"/>
          <w:tab w:val="left" w:pos="0" w:leader="none"/>
        </w:tabs>
        <w:jc w:val="both"/>
        <w:rPr>
          <w:bCs/>
        </w:rPr>
      </w:pPr>
      <w:r>
        <w:rPr>
          <w:bCs/>
        </w:rPr>
      </w:r>
    </w:p>
    <w:p>
      <w:pPr>
        <w:pStyle w:val="Normal"/>
        <w:tabs>
          <w:tab w:val="clear" w:pos="708"/>
          <w:tab w:val="left" w:pos="0" w:leader="none"/>
        </w:tabs>
        <w:jc w:val="both"/>
        <w:rPr>
          <w:bCs/>
        </w:rPr>
      </w:pPr>
      <w:r>
        <w:rPr>
          <w:bCs/>
        </w:rPr>
        <w:t>Odst. 3</w:t>
      </w:r>
    </w:p>
    <w:p>
      <w:pPr>
        <w:pStyle w:val="Normal"/>
        <w:tabs>
          <w:tab w:val="clear" w:pos="708"/>
          <w:tab w:val="left" w:pos="0" w:leader="none"/>
        </w:tabs>
        <w:jc w:val="both"/>
        <w:rPr>
          <w:b w:val="false"/>
          <w:b w:val="false"/>
        </w:rPr>
      </w:pPr>
      <w:r>
        <w:rPr>
          <w:b w:val="false"/>
        </w:rPr>
        <w:t>O předání provedeného díla zhotovitelem a převzetí provedeného díla objednatelem sepíší smluvní strany této Smlouvy o dílo předávací protokol, který bude obsahovat i případné výhrady nebo požadavky objednatele. Výhrady nebo požadavky objednatele nebránící řádnému a bezpečnému užívání díla budou předmětem reklamačního řízení nebo dohody o vícepracích, a to podle jejich charakteru.</w:t>
      </w:r>
    </w:p>
    <w:p>
      <w:pPr>
        <w:pStyle w:val="Normal"/>
        <w:tabs>
          <w:tab w:val="clear" w:pos="708"/>
          <w:tab w:val="left" w:pos="0" w:leader="none"/>
        </w:tabs>
        <w:jc w:val="both"/>
        <w:rPr>
          <w:b w:val="false"/>
          <w:b w:val="false"/>
        </w:rPr>
      </w:pPr>
      <w:r>
        <w:rPr>
          <w:b w:val="false"/>
        </w:rPr>
      </w:r>
    </w:p>
    <w:p>
      <w:pPr>
        <w:pStyle w:val="Normal"/>
        <w:tabs>
          <w:tab w:val="clear" w:pos="708"/>
          <w:tab w:val="left" w:pos="0" w:leader="none"/>
        </w:tabs>
        <w:jc w:val="both"/>
        <w:rPr>
          <w:bCs/>
        </w:rPr>
      </w:pPr>
      <w:r>
        <w:rPr>
          <w:bCs/>
        </w:rPr>
        <w:t>Odst. 4</w:t>
      </w:r>
    </w:p>
    <w:p>
      <w:pPr>
        <w:pStyle w:val="Normal"/>
        <w:tabs>
          <w:tab w:val="clear" w:pos="708"/>
          <w:tab w:val="left" w:pos="0" w:leader="none"/>
        </w:tabs>
        <w:jc w:val="both"/>
        <w:rPr>
          <w:b w:val="false"/>
          <w:b w:val="false"/>
        </w:rPr>
      </w:pPr>
      <w:r>
        <w:rPr>
          <w:b w:val="false"/>
        </w:rPr>
        <w:t>Současně s dílem je zhotovitel povinen předat objednateli veškeré dokumenty, plány a jiné listiny, které zhotovitel získal nebo měl získat v souvislosti s dílem či jeho provedením.</w:t>
      </w:r>
    </w:p>
    <w:p>
      <w:pPr>
        <w:pStyle w:val="Normal"/>
        <w:tabs>
          <w:tab w:val="clear" w:pos="708"/>
          <w:tab w:val="left" w:pos="0" w:leader="none"/>
        </w:tabs>
        <w:jc w:val="both"/>
        <w:rPr>
          <w:b w:val="false"/>
          <w:b w:val="false"/>
          <w:szCs w:val="24"/>
        </w:rPr>
      </w:pPr>
      <w:r>
        <w:rPr>
          <w:b w:val="false"/>
          <w:szCs w:val="24"/>
        </w:rPr>
      </w:r>
    </w:p>
    <w:p>
      <w:pPr>
        <w:pStyle w:val="Nadpis4"/>
        <w:tabs>
          <w:tab w:val="clear" w:pos="708"/>
          <w:tab w:val="left" w:pos="0" w:leader="none"/>
          <w:tab w:val="left" w:pos="851" w:leader="none"/>
        </w:tabs>
        <w:jc w:val="both"/>
        <w:rPr/>
      </w:pPr>
      <w:r>
        <w:rPr/>
        <w:t>VIII. ZÁRUKA ZA JAKOST DÍLA</w:t>
      </w:r>
    </w:p>
    <w:p>
      <w:pPr>
        <w:pStyle w:val="Normal"/>
        <w:tabs>
          <w:tab w:val="clear" w:pos="708"/>
          <w:tab w:val="left" w:pos="0" w:leader="none"/>
          <w:tab w:val="left" w:pos="851" w:leader="none"/>
        </w:tabs>
        <w:jc w:val="both"/>
        <w:rPr>
          <w:b w:val="false"/>
          <w:b w:val="false"/>
          <w:sz w:val="16"/>
          <w:szCs w:val="16"/>
        </w:rPr>
      </w:pPr>
      <w:r>
        <w:rPr>
          <w:b w:val="false"/>
        </w:rPr>
        <w:t xml:space="preserve"> </w:t>
      </w:r>
    </w:p>
    <w:p>
      <w:pPr>
        <w:pStyle w:val="Normal"/>
        <w:tabs>
          <w:tab w:val="clear" w:pos="708"/>
          <w:tab w:val="left" w:pos="0" w:leader="none"/>
          <w:tab w:val="left" w:pos="851" w:leader="none"/>
        </w:tabs>
        <w:jc w:val="both"/>
        <w:rPr/>
      </w:pPr>
      <w:r>
        <w:rPr/>
        <w:t>Odst. 1</w:t>
      </w:r>
    </w:p>
    <w:p>
      <w:pPr>
        <w:pStyle w:val="Normal"/>
        <w:tabs>
          <w:tab w:val="clear" w:pos="708"/>
          <w:tab w:val="left" w:pos="0" w:leader="none"/>
          <w:tab w:val="left" w:pos="851" w:leader="none"/>
        </w:tabs>
        <w:jc w:val="both"/>
        <w:rPr>
          <w:b w:val="false"/>
          <w:b w:val="false"/>
        </w:rPr>
      </w:pPr>
      <w:r>
        <w:rPr>
          <w:b w:val="false"/>
        </w:rPr>
        <w:t xml:space="preserve">Zhotovitel poskytuje objednateli na zhotovené dílo dle této Smlouvy o dílo záruku po dobu </w:t>
      </w:r>
      <w:r>
        <w:rPr/>
        <w:t>60 měsíců</w:t>
      </w:r>
      <w:r>
        <w:rPr>
          <w:b w:val="false"/>
        </w:rPr>
        <w:t xml:space="preserve"> ode dne převzetí díla bez vad a nedodělků objednatelem. Doba záruky se v případě uplatněné reklamace prodlužuje o počet dní, které uplynou od jejího prokazatelného ohlášení zhotoviteli do jejího úplného odstranění.</w:t>
      </w:r>
    </w:p>
    <w:p>
      <w:pPr>
        <w:pStyle w:val="Normal"/>
        <w:tabs>
          <w:tab w:val="clear" w:pos="708"/>
          <w:tab w:val="left" w:pos="0" w:leader="none"/>
          <w:tab w:val="left" w:pos="851" w:leader="none"/>
        </w:tabs>
        <w:jc w:val="both"/>
        <w:rPr>
          <w:b w:val="false"/>
          <w:b w:val="false"/>
          <w:szCs w:val="24"/>
        </w:rPr>
      </w:pPr>
      <w:r>
        <w:rPr>
          <w:b w:val="false"/>
          <w:szCs w:val="24"/>
        </w:rPr>
      </w:r>
    </w:p>
    <w:p>
      <w:pPr>
        <w:pStyle w:val="Normal"/>
        <w:tabs>
          <w:tab w:val="clear" w:pos="708"/>
          <w:tab w:val="left" w:pos="0" w:leader="none"/>
          <w:tab w:val="left" w:pos="851" w:leader="none"/>
        </w:tabs>
        <w:jc w:val="both"/>
        <w:rPr/>
      </w:pPr>
      <w:r>
        <w:rPr/>
        <w:t>Odst. 2</w:t>
      </w:r>
    </w:p>
    <w:p>
      <w:pPr>
        <w:pStyle w:val="Normal"/>
        <w:tabs>
          <w:tab w:val="clear" w:pos="708"/>
          <w:tab w:val="left" w:pos="0" w:leader="none"/>
          <w:tab w:val="left" w:pos="851" w:leader="none"/>
        </w:tabs>
        <w:jc w:val="both"/>
        <w:rPr>
          <w:b w:val="false"/>
          <w:b w:val="false"/>
        </w:rPr>
      </w:pPr>
      <w:r>
        <w:rPr>
          <w:b w:val="false"/>
        </w:rPr>
        <w:t>Zhotovitel se zavazuje objednatelem oprávněně reklamované vady díla bezplatně odstranit. Zhotovitel se zavazuje zahájit odstranění záručních vad v průběhu záruční doby do 7 pracovních dnů po obdržení reklamace a ukončit je ve smluveném termínu, pokud se smluvní strany nedohodnou jinak. V případě, že se smluvní strany nedohodnou do 14 dnů od obdržení reklamace na termínu odstranění vad, je objednatel oprávněn termín pro odstranění vad jednostranně určit s tím, že se musí jednat o termín přiměřený zjištěné vadě a časově reálný z hlediska rozsahu.</w:t>
      </w:r>
    </w:p>
    <w:p>
      <w:pPr>
        <w:pStyle w:val="Normal"/>
        <w:tabs>
          <w:tab w:val="clear" w:pos="708"/>
          <w:tab w:val="left" w:pos="0" w:leader="none"/>
          <w:tab w:val="left" w:pos="851" w:leader="none"/>
        </w:tabs>
        <w:jc w:val="both"/>
        <w:rPr>
          <w:szCs w:val="24"/>
        </w:rPr>
      </w:pPr>
      <w:r>
        <w:rPr>
          <w:szCs w:val="24"/>
        </w:rPr>
      </w:r>
    </w:p>
    <w:p>
      <w:pPr>
        <w:pStyle w:val="Normal"/>
        <w:tabs>
          <w:tab w:val="clear" w:pos="708"/>
          <w:tab w:val="left" w:pos="0" w:leader="none"/>
          <w:tab w:val="left" w:pos="851" w:leader="none"/>
        </w:tabs>
        <w:jc w:val="both"/>
        <w:rPr/>
      </w:pPr>
      <w:r>
        <w:rPr/>
        <w:t>Odst. 3</w:t>
      </w:r>
    </w:p>
    <w:p>
      <w:pPr>
        <w:pStyle w:val="Tlotextu"/>
        <w:jc w:val="both"/>
        <w:rPr>
          <w:szCs w:val="24"/>
        </w:rPr>
      </w:pPr>
      <w:r>
        <w:rPr>
          <w:szCs w:val="24"/>
        </w:rPr>
        <w:t>V případě prodlení zhotovitele s odstraněním oprávněně reklamované vady, nebo pokud zhotovitel odmítne oprávněně reklamovanou vadu odstranit, je objednatel oprávněn, po písemném upozornění zhotovitele s poskytnutím přiměřené dodatečné lhůty, tyto vady odstranit na vlastní náklad a zhotovitel je povinen objednateli uhradit náklady vynaložené na odstranění vad, a to do 14 dnů od písemného uplatnění náhrady vynaložených nákladů objednatelem. V případech, kdy ze záručních podmínek vyplývá, že záruční opravy může provádět pouze autorizovaná osoba a každý neautorizovaný zásah je spojen se ztrátou práv ze záruky, může objednatel reklamovanou vadu odstranit pouze prostřednictvím autorizované osoby.</w:t>
      </w:r>
    </w:p>
    <w:p>
      <w:pPr>
        <w:pStyle w:val="Normal"/>
        <w:tabs>
          <w:tab w:val="clear" w:pos="708"/>
          <w:tab w:val="left" w:pos="0" w:leader="none"/>
          <w:tab w:val="left" w:pos="851" w:leader="none"/>
        </w:tabs>
        <w:jc w:val="both"/>
        <w:rPr>
          <w:b w:val="false"/>
          <w:b w:val="false"/>
          <w:szCs w:val="24"/>
        </w:rPr>
      </w:pPr>
      <w:r>
        <w:rPr>
          <w:b w:val="false"/>
          <w:szCs w:val="24"/>
        </w:rPr>
      </w:r>
    </w:p>
    <w:p>
      <w:pPr>
        <w:pStyle w:val="Nadpis8"/>
        <w:tabs>
          <w:tab w:val="clear" w:pos="708"/>
          <w:tab w:val="left" w:pos="0" w:leader="none"/>
          <w:tab w:val="left" w:pos="851" w:leader="none"/>
        </w:tabs>
        <w:ind w:hanging="0"/>
        <w:jc w:val="both"/>
        <w:rPr/>
      </w:pPr>
      <w:r>
        <w:rPr/>
        <w:t>Odst. 4</w:t>
      </w:r>
    </w:p>
    <w:p>
      <w:pPr>
        <w:pStyle w:val="Normal"/>
        <w:tabs>
          <w:tab w:val="clear" w:pos="708"/>
          <w:tab w:val="left" w:pos="0" w:leader="none"/>
          <w:tab w:val="left" w:pos="851" w:leader="none"/>
        </w:tabs>
        <w:jc w:val="both"/>
        <w:rPr>
          <w:b w:val="false"/>
          <w:b w:val="false"/>
        </w:rPr>
      </w:pPr>
      <w:r>
        <w:rPr>
          <w:b w:val="false"/>
          <w:bCs/>
        </w:rPr>
        <w:t>Objednatel se zavazuje umožnit po dokončení a převzetí díla přístup do svých prostor za účelem odstranění případných reklamačních závad.</w:t>
      </w:r>
    </w:p>
    <w:p>
      <w:pPr>
        <w:pStyle w:val="Normal"/>
        <w:tabs>
          <w:tab w:val="clear" w:pos="708"/>
          <w:tab w:val="left" w:pos="0" w:leader="none"/>
        </w:tabs>
        <w:jc w:val="both"/>
        <w:rPr>
          <w:b w:val="false"/>
          <w:b w:val="false"/>
          <w:szCs w:val="24"/>
        </w:rPr>
      </w:pPr>
      <w:r>
        <w:rPr>
          <w:b w:val="false"/>
          <w:szCs w:val="24"/>
        </w:rPr>
      </w:r>
    </w:p>
    <w:p>
      <w:pPr>
        <w:pStyle w:val="Nadpis4"/>
        <w:tabs>
          <w:tab w:val="clear" w:pos="708"/>
          <w:tab w:val="left" w:pos="0" w:leader="none"/>
          <w:tab w:val="left" w:pos="851" w:leader="none"/>
        </w:tabs>
        <w:jc w:val="both"/>
        <w:rPr/>
      </w:pPr>
      <w:r>
        <w:rPr/>
        <w:t>IX. SMLUVNÍ POKUTY</w:t>
      </w:r>
    </w:p>
    <w:p>
      <w:pPr>
        <w:pStyle w:val="Normal"/>
        <w:tabs>
          <w:tab w:val="clear" w:pos="708"/>
          <w:tab w:val="left" w:pos="0" w:leader="none"/>
          <w:tab w:val="left" w:pos="851" w:leader="none"/>
        </w:tabs>
        <w:jc w:val="both"/>
        <w:rPr>
          <w:i/>
          <w:i/>
          <w:szCs w:val="24"/>
        </w:rPr>
      </w:pPr>
      <w:r>
        <w:rPr>
          <w:i/>
          <w:szCs w:val="24"/>
        </w:rPr>
      </w:r>
    </w:p>
    <w:p>
      <w:pPr>
        <w:pStyle w:val="Normal"/>
        <w:tabs>
          <w:tab w:val="clear" w:pos="708"/>
          <w:tab w:val="left" w:pos="0" w:leader="none"/>
          <w:tab w:val="left" w:pos="851" w:leader="none"/>
        </w:tabs>
        <w:jc w:val="both"/>
        <w:rPr/>
      </w:pPr>
      <w:r>
        <w:rPr/>
        <w:t>Odst. 1</w:t>
      </w:r>
    </w:p>
    <w:p>
      <w:pPr>
        <w:pStyle w:val="Normal"/>
        <w:tabs>
          <w:tab w:val="clear" w:pos="708"/>
          <w:tab w:val="left" w:pos="0" w:leader="none"/>
          <w:tab w:val="left" w:pos="851" w:leader="none"/>
        </w:tabs>
        <w:jc w:val="both"/>
        <w:rPr>
          <w:b w:val="false"/>
          <w:b w:val="false"/>
          <w:szCs w:val="24"/>
        </w:rPr>
      </w:pPr>
      <w:r>
        <w:rPr>
          <w:b w:val="false"/>
        </w:rPr>
        <w:t xml:space="preserve">V případě prodlení </w:t>
      </w:r>
      <w:r>
        <w:rPr>
          <w:b w:val="false"/>
          <w:szCs w:val="24"/>
        </w:rPr>
        <w:t>zhotovitele s termínem předání dokončeného díla dle čl. III odst. 2 této Smlouvy o dílo, má objednatel právo žádat po dodavateli smluvní pokutu ve výši 0,2 % z ceny díla za každý, byť i započatý, kalendářní den prodlení.</w:t>
      </w:r>
    </w:p>
    <w:p>
      <w:pPr>
        <w:pStyle w:val="Normal"/>
        <w:tabs>
          <w:tab w:val="clear" w:pos="708"/>
          <w:tab w:val="left" w:pos="0" w:leader="none"/>
          <w:tab w:val="left" w:pos="851" w:leader="none"/>
        </w:tabs>
        <w:jc w:val="both"/>
        <w:rPr>
          <w:b w:val="false"/>
          <w:b w:val="false"/>
          <w:szCs w:val="24"/>
        </w:rPr>
      </w:pPr>
      <w:r>
        <w:rPr>
          <w:b w:val="false"/>
          <w:szCs w:val="24"/>
        </w:rPr>
      </w:r>
    </w:p>
    <w:p>
      <w:pPr>
        <w:pStyle w:val="Normal"/>
        <w:tabs>
          <w:tab w:val="clear" w:pos="708"/>
          <w:tab w:val="left" w:pos="0" w:leader="none"/>
          <w:tab w:val="left" w:pos="851" w:leader="none"/>
        </w:tabs>
        <w:jc w:val="both"/>
        <w:rPr/>
      </w:pPr>
      <w:r>
        <w:rPr/>
        <w:t>Odst. 2</w:t>
      </w:r>
    </w:p>
    <w:p>
      <w:pPr>
        <w:pStyle w:val="Normal"/>
        <w:tabs>
          <w:tab w:val="clear" w:pos="708"/>
          <w:tab w:val="left" w:pos="0" w:leader="none"/>
          <w:tab w:val="left" w:pos="851" w:leader="none"/>
        </w:tabs>
        <w:jc w:val="both"/>
        <w:rPr>
          <w:b w:val="false"/>
          <w:b w:val="false"/>
          <w:szCs w:val="24"/>
        </w:rPr>
      </w:pPr>
      <w:r>
        <w:rPr>
          <w:b w:val="false"/>
        </w:rPr>
        <w:t xml:space="preserve">V případě prodlení objednatele s termínem splatnosti faktury dle čl. V. odst. 2 této Smlouvy o dílo má zhotovitel právo účtovat objednateli úrok z prodlení ve </w:t>
      </w:r>
      <w:r>
        <w:rPr>
          <w:b w:val="false"/>
          <w:szCs w:val="24"/>
        </w:rPr>
        <w:t>0,5 % z ceny díla za každý, byť i započatý, kalendářní den prodlení.</w:t>
      </w:r>
    </w:p>
    <w:p>
      <w:pPr>
        <w:pStyle w:val="Normal"/>
        <w:tabs>
          <w:tab w:val="clear" w:pos="708"/>
          <w:tab w:val="left" w:pos="0" w:leader="none"/>
          <w:tab w:val="left" w:pos="851" w:leader="none"/>
        </w:tabs>
        <w:jc w:val="both"/>
        <w:rPr/>
      </w:pPr>
      <w:r>
        <w:rPr/>
      </w:r>
    </w:p>
    <w:p>
      <w:pPr>
        <w:pStyle w:val="Normal"/>
        <w:tabs>
          <w:tab w:val="clear" w:pos="708"/>
          <w:tab w:val="left" w:pos="0" w:leader="none"/>
          <w:tab w:val="left" w:pos="851" w:leader="none"/>
        </w:tabs>
        <w:jc w:val="both"/>
        <w:rPr/>
      </w:pPr>
      <w:r>
        <w:rPr/>
        <w:t>Odst. 3</w:t>
      </w:r>
    </w:p>
    <w:p>
      <w:pPr>
        <w:pStyle w:val="Normal"/>
        <w:tabs>
          <w:tab w:val="clear" w:pos="708"/>
          <w:tab w:val="left" w:pos="0" w:leader="none"/>
          <w:tab w:val="left" w:pos="851" w:leader="none"/>
        </w:tabs>
        <w:jc w:val="both"/>
        <w:rPr>
          <w:b w:val="false"/>
          <w:b w:val="false"/>
          <w:szCs w:val="24"/>
        </w:rPr>
      </w:pPr>
      <w:r>
        <w:rPr>
          <w:b w:val="false"/>
        </w:rPr>
        <w:t xml:space="preserve">Neodstraní-li zhotovitel reklamované vady v termínu dohodnutém v reklamačním protokolu, případně určeném objednatelem dle čl. VIII. odst. 2 této Smlouvy o dílo, je pak povinen zaplatit objednateli smluvní pokutu ve výši </w:t>
      </w:r>
      <w:r>
        <w:rPr>
          <w:b w:val="false"/>
          <w:szCs w:val="24"/>
        </w:rPr>
        <w:t>500,-Kč za každý, byť i započatý, kalendářní den prodlení.</w:t>
      </w:r>
    </w:p>
    <w:p>
      <w:pPr>
        <w:pStyle w:val="Normal"/>
        <w:tabs>
          <w:tab w:val="clear" w:pos="708"/>
          <w:tab w:val="left" w:pos="0" w:leader="none"/>
          <w:tab w:val="left" w:pos="851" w:leader="none"/>
        </w:tabs>
        <w:jc w:val="both"/>
        <w:rPr>
          <w:b w:val="false"/>
          <w:b w:val="false"/>
          <w:szCs w:val="24"/>
        </w:rPr>
      </w:pPr>
      <w:r>
        <w:rPr>
          <w:b w:val="false"/>
          <w:szCs w:val="24"/>
        </w:rPr>
      </w:r>
    </w:p>
    <w:p>
      <w:pPr>
        <w:pStyle w:val="Normal"/>
        <w:tabs>
          <w:tab w:val="clear" w:pos="708"/>
          <w:tab w:val="left" w:pos="0" w:leader="none"/>
          <w:tab w:val="left" w:pos="851" w:leader="none"/>
        </w:tabs>
        <w:jc w:val="both"/>
        <w:rPr/>
      </w:pPr>
      <w:r>
        <w:rPr/>
        <w:t>Odst. 4</w:t>
      </w:r>
    </w:p>
    <w:p>
      <w:pPr>
        <w:pStyle w:val="Normal"/>
        <w:tabs>
          <w:tab w:val="clear" w:pos="708"/>
          <w:tab w:val="left" w:pos="0" w:leader="none"/>
          <w:tab w:val="left" w:pos="851" w:leader="none"/>
        </w:tabs>
        <w:jc w:val="both"/>
        <w:rPr>
          <w:b w:val="false"/>
          <w:b w:val="false"/>
        </w:rPr>
      </w:pPr>
      <w:r>
        <w:rPr>
          <w:b w:val="false"/>
        </w:rPr>
        <w:t>Sjednané smluvní pokuty jsou splatné do 30i dnů ode dne doručení příslušné smluvní straně.</w:t>
      </w:r>
    </w:p>
    <w:p>
      <w:pPr>
        <w:pStyle w:val="Normal"/>
        <w:tabs>
          <w:tab w:val="clear" w:pos="708"/>
          <w:tab w:val="left" w:pos="0" w:leader="none"/>
          <w:tab w:val="left" w:pos="851" w:leader="none"/>
        </w:tabs>
        <w:jc w:val="both"/>
        <w:rPr>
          <w:b w:val="false"/>
          <w:b w:val="false"/>
          <w:sz w:val="16"/>
          <w:szCs w:val="16"/>
        </w:rPr>
      </w:pPr>
      <w:r>
        <w:rPr>
          <w:b w:val="false"/>
        </w:rPr>
        <w:t xml:space="preserve"> </w:t>
      </w:r>
    </w:p>
    <w:p>
      <w:pPr>
        <w:pStyle w:val="Nadpis3"/>
        <w:tabs>
          <w:tab w:val="clear" w:pos="708"/>
          <w:tab w:val="left" w:pos="0" w:leader="none"/>
          <w:tab w:val="left" w:pos="851" w:leader="none"/>
        </w:tabs>
        <w:rPr/>
      </w:pPr>
      <w:r>
        <w:rPr/>
        <w:t>Odst. 5</w:t>
      </w:r>
    </w:p>
    <w:p>
      <w:pPr>
        <w:pStyle w:val="BodyText3"/>
        <w:tabs>
          <w:tab w:val="clear" w:pos="708"/>
          <w:tab w:val="left" w:pos="0" w:leader="none"/>
          <w:tab w:val="left" w:pos="851" w:leader="none"/>
        </w:tabs>
        <w:rPr>
          <w:color w:val="auto"/>
        </w:rPr>
      </w:pPr>
      <w:r>
        <w:rPr>
          <w:color w:val="auto"/>
        </w:rPr>
        <w:t xml:space="preserve">Zaplacením smluvních pokut dle této Smlouvy o dílo nezaniká nárok příslušné smluvní strany na náhradu škody.       </w:t>
      </w:r>
    </w:p>
    <w:p>
      <w:pPr>
        <w:pStyle w:val="BodyText3"/>
        <w:tabs>
          <w:tab w:val="clear" w:pos="708"/>
          <w:tab w:val="left" w:pos="0" w:leader="none"/>
        </w:tabs>
        <w:rPr>
          <w:color w:val="auto"/>
          <w:szCs w:val="24"/>
        </w:rPr>
      </w:pPr>
      <w:r>
        <w:rPr>
          <w:color w:val="auto"/>
          <w:szCs w:val="24"/>
        </w:rPr>
      </w:r>
    </w:p>
    <w:p>
      <w:pPr>
        <w:pStyle w:val="BodyText3"/>
        <w:tabs>
          <w:tab w:val="clear" w:pos="708"/>
          <w:tab w:val="left" w:pos="0" w:leader="none"/>
          <w:tab w:val="left" w:pos="851" w:leader="none"/>
        </w:tabs>
        <w:rPr>
          <w:b/>
          <w:b/>
          <w:i/>
          <w:i/>
          <w:color w:val="auto"/>
        </w:rPr>
      </w:pPr>
      <w:r>
        <w:rPr>
          <w:b/>
          <w:i/>
          <w:color w:val="auto"/>
        </w:rPr>
        <w:t>X. ODSTOUPENÍ OD SMLOUVY</w:t>
      </w:r>
    </w:p>
    <w:p>
      <w:pPr>
        <w:pStyle w:val="BodyText3"/>
        <w:tabs>
          <w:tab w:val="clear" w:pos="708"/>
          <w:tab w:val="left" w:pos="0" w:leader="none"/>
          <w:tab w:val="left" w:pos="851" w:leader="none"/>
        </w:tabs>
        <w:rPr>
          <w:color w:val="auto"/>
          <w:szCs w:val="24"/>
        </w:rPr>
      </w:pPr>
      <w:r>
        <w:rPr>
          <w:color w:val="auto"/>
          <w:szCs w:val="24"/>
        </w:rPr>
      </w:r>
    </w:p>
    <w:p>
      <w:pPr>
        <w:pStyle w:val="BodyText3"/>
        <w:tabs>
          <w:tab w:val="clear" w:pos="708"/>
          <w:tab w:val="left" w:pos="0" w:leader="none"/>
          <w:tab w:val="left" w:pos="851" w:leader="none"/>
        </w:tabs>
        <w:rPr>
          <w:b/>
          <w:b/>
          <w:color w:val="auto"/>
        </w:rPr>
      </w:pPr>
      <w:r>
        <w:rPr>
          <w:b/>
          <w:color w:val="auto"/>
        </w:rPr>
        <w:t>Odst. 1</w:t>
      </w:r>
    </w:p>
    <w:p>
      <w:pPr>
        <w:pStyle w:val="BodyText3"/>
        <w:tabs>
          <w:tab w:val="clear" w:pos="708"/>
          <w:tab w:val="left" w:pos="0" w:leader="none"/>
          <w:tab w:val="left" w:pos="851" w:leader="none"/>
        </w:tabs>
        <w:rPr>
          <w:color w:val="auto"/>
          <w:szCs w:val="24"/>
        </w:rPr>
      </w:pPr>
      <w:r>
        <w:rPr>
          <w:color w:val="auto"/>
          <w:szCs w:val="24"/>
        </w:rPr>
        <w:t>Objednatel i zhotovitel jsou oprávněni odstoupit od této Smlouvy o dílo v případě podstatného porušení smluvních povinností druhou smluvní stranou a v případě, je-li na majetek druhé smluvní strany podán insolvenční návrh nebo jakýkoliv způsob řešení úpadku nebo hrozícího úpadku v insolvenčním řízení ve smyslu zákona č. 182/2006 Sb., o úpadku a způsobech jeho řešení (insolvenční zákon), ve znění pozdějších předpisů.</w:t>
      </w:r>
    </w:p>
    <w:p>
      <w:pPr>
        <w:pStyle w:val="BodyText3"/>
        <w:tabs>
          <w:tab w:val="clear" w:pos="708"/>
          <w:tab w:val="left" w:pos="0" w:leader="none"/>
          <w:tab w:val="left" w:pos="851" w:leader="none"/>
        </w:tabs>
        <w:rPr>
          <w:color w:val="auto"/>
          <w:szCs w:val="24"/>
        </w:rPr>
      </w:pPr>
      <w:r>
        <w:rPr>
          <w:color w:val="auto"/>
          <w:szCs w:val="24"/>
        </w:rPr>
      </w:r>
    </w:p>
    <w:p>
      <w:pPr>
        <w:pStyle w:val="BodyText3"/>
        <w:tabs>
          <w:tab w:val="clear" w:pos="708"/>
          <w:tab w:val="left" w:pos="0" w:leader="none"/>
          <w:tab w:val="left" w:pos="851" w:leader="none"/>
        </w:tabs>
        <w:rPr>
          <w:color w:val="auto"/>
          <w:szCs w:val="24"/>
        </w:rPr>
      </w:pPr>
      <w:r>
        <w:rPr>
          <w:b/>
          <w:color w:val="auto"/>
        </w:rPr>
        <w:t>Odst.2</w:t>
      </w:r>
      <w:r>
        <w:rPr>
          <w:color w:val="auto"/>
          <w:szCs w:val="24"/>
        </w:rPr>
        <w:t xml:space="preserve"> </w:t>
      </w:r>
    </w:p>
    <w:p>
      <w:pPr>
        <w:pStyle w:val="BodyText3"/>
        <w:tabs>
          <w:tab w:val="clear" w:pos="708"/>
          <w:tab w:val="left" w:pos="0" w:leader="none"/>
          <w:tab w:val="left" w:pos="851" w:leader="none"/>
        </w:tabs>
        <w:rPr>
          <w:color w:val="auto"/>
        </w:rPr>
      </w:pPr>
      <w:r>
        <w:rPr>
          <w:color w:val="auto"/>
        </w:rPr>
        <w:t xml:space="preserve">Za podstatné porušení této Smlouvy o dílo ze strany objednatele se považuje prodlení o více než jeden měsíc se zaplacením faktury dle článku </w:t>
      </w:r>
      <w:r>
        <w:rPr>
          <w:i/>
          <w:color w:val="auto"/>
        </w:rPr>
        <w:t>V.</w:t>
      </w:r>
      <w:r>
        <w:rPr>
          <w:color w:val="auto"/>
        </w:rPr>
        <w:t xml:space="preserve"> této Smlouvy o dílo.</w:t>
      </w:r>
    </w:p>
    <w:p>
      <w:pPr>
        <w:pStyle w:val="BodyText3"/>
        <w:tabs>
          <w:tab w:val="clear" w:pos="708"/>
          <w:tab w:val="left" w:pos="0" w:leader="none"/>
          <w:tab w:val="left" w:pos="851" w:leader="none"/>
        </w:tabs>
        <w:rPr>
          <w:b/>
          <w:b/>
          <w:color w:val="auto"/>
          <w:szCs w:val="24"/>
        </w:rPr>
      </w:pPr>
      <w:r>
        <w:rPr>
          <w:b/>
          <w:color w:val="auto"/>
          <w:szCs w:val="24"/>
        </w:rPr>
      </w:r>
    </w:p>
    <w:p>
      <w:pPr>
        <w:pStyle w:val="BodyText3"/>
        <w:tabs>
          <w:tab w:val="clear" w:pos="708"/>
          <w:tab w:val="left" w:pos="0" w:leader="none"/>
          <w:tab w:val="left" w:pos="851" w:leader="none"/>
        </w:tabs>
        <w:rPr>
          <w:b/>
          <w:b/>
          <w:color w:val="auto"/>
        </w:rPr>
      </w:pPr>
      <w:r>
        <w:rPr/>
      </w:r>
    </w:p>
    <w:p>
      <w:pPr>
        <w:pStyle w:val="BodyText3"/>
        <w:tabs>
          <w:tab w:val="clear" w:pos="708"/>
          <w:tab w:val="left" w:pos="0" w:leader="none"/>
          <w:tab w:val="left" w:pos="851" w:leader="none"/>
        </w:tabs>
        <w:rPr>
          <w:b/>
          <w:b/>
          <w:color w:val="auto"/>
        </w:rPr>
      </w:pPr>
      <w:r>
        <w:rPr/>
      </w:r>
    </w:p>
    <w:p>
      <w:pPr>
        <w:pStyle w:val="BodyText3"/>
        <w:tabs>
          <w:tab w:val="clear" w:pos="708"/>
          <w:tab w:val="left" w:pos="0" w:leader="none"/>
          <w:tab w:val="left" w:pos="851" w:leader="none"/>
        </w:tabs>
        <w:rPr>
          <w:b/>
          <w:b/>
          <w:color w:val="auto"/>
        </w:rPr>
      </w:pPr>
      <w:r>
        <w:rPr>
          <w:b/>
          <w:color w:val="auto"/>
        </w:rPr>
        <w:t>Odst. 3</w:t>
      </w:r>
    </w:p>
    <w:p>
      <w:pPr>
        <w:pStyle w:val="BodyText3"/>
        <w:tabs>
          <w:tab w:val="clear" w:pos="708"/>
          <w:tab w:val="left" w:pos="0" w:leader="none"/>
          <w:tab w:val="left" w:pos="851" w:leader="none"/>
        </w:tabs>
        <w:rPr>
          <w:color w:val="auto"/>
        </w:rPr>
      </w:pPr>
      <w:r>
        <w:rPr>
          <w:color w:val="auto"/>
        </w:rPr>
        <w:t xml:space="preserve">Za podstatné porušení této Smlouvy o dílo ze strany zhotovitele se považuje prodlení o více než jeden měsíc s termínem dokončení a předání díla dle článku </w:t>
      </w:r>
      <w:r>
        <w:rPr>
          <w:i/>
          <w:color w:val="auto"/>
        </w:rPr>
        <w:t xml:space="preserve">III. </w:t>
      </w:r>
      <w:r>
        <w:rPr>
          <w:color w:val="auto"/>
        </w:rPr>
        <w:t xml:space="preserve">této Smlouvy o dílo a dále nedodržení podmínek sjednaných pro provedení díla v článku </w:t>
      </w:r>
      <w:r>
        <w:rPr>
          <w:i/>
          <w:color w:val="auto"/>
        </w:rPr>
        <w:t xml:space="preserve">II. </w:t>
      </w:r>
      <w:r>
        <w:rPr>
          <w:color w:val="auto"/>
        </w:rPr>
        <w:t>této Smlouvy o dílo.</w:t>
      </w:r>
    </w:p>
    <w:p>
      <w:pPr>
        <w:pStyle w:val="BodyText3"/>
        <w:tabs>
          <w:tab w:val="clear" w:pos="708"/>
          <w:tab w:val="left" w:pos="0" w:leader="none"/>
          <w:tab w:val="left" w:pos="851" w:leader="none"/>
        </w:tabs>
        <w:rPr>
          <w:b/>
          <w:b/>
          <w:color w:val="auto"/>
          <w:szCs w:val="24"/>
        </w:rPr>
      </w:pPr>
      <w:r>
        <w:rPr>
          <w:b/>
          <w:color w:val="auto"/>
          <w:szCs w:val="24"/>
        </w:rPr>
      </w:r>
    </w:p>
    <w:p>
      <w:pPr>
        <w:pStyle w:val="BodyText3"/>
        <w:tabs>
          <w:tab w:val="clear" w:pos="708"/>
          <w:tab w:val="left" w:pos="0" w:leader="none"/>
          <w:tab w:val="left" w:pos="851" w:leader="none"/>
        </w:tabs>
        <w:rPr>
          <w:b/>
          <w:b/>
          <w:color w:val="auto"/>
        </w:rPr>
      </w:pPr>
      <w:r>
        <w:rPr>
          <w:b/>
          <w:color w:val="auto"/>
        </w:rPr>
        <w:t>Odst. 4</w:t>
      </w:r>
    </w:p>
    <w:p>
      <w:pPr>
        <w:pStyle w:val="BodyText3"/>
        <w:tabs>
          <w:tab w:val="clear" w:pos="708"/>
          <w:tab w:val="left" w:pos="0" w:leader="none"/>
          <w:tab w:val="left" w:pos="851" w:leader="none"/>
        </w:tabs>
        <w:rPr>
          <w:color w:val="auto"/>
        </w:rPr>
      </w:pPr>
      <w:r>
        <w:rPr>
          <w:color w:val="auto"/>
        </w:rPr>
        <w:t xml:space="preserve">Dojde-li k odstoupení od této Smlouvy o dílo ze strany objednatele z důvodů podstatného porušení smlouvy zhotovitelem, pak má zhotovitel právo na úhradu pouze na těch prací, které byly provedeny zhotovitelem v souladu s touto Smlouvou o dílo, a pouze budou-li tyto práce dále využitelné objednatelem. Hodnota díla bude v takovémto případě určena oceněním znalcem znalým v oboru, a přednostně dohodou. </w:t>
      </w:r>
    </w:p>
    <w:p>
      <w:pPr>
        <w:pStyle w:val="Normal"/>
        <w:tabs>
          <w:tab w:val="clear" w:pos="708"/>
          <w:tab w:val="left" w:pos="0" w:leader="none"/>
          <w:tab w:val="left" w:pos="851" w:leader="none"/>
        </w:tabs>
        <w:jc w:val="both"/>
        <w:rPr>
          <w:szCs w:val="24"/>
        </w:rPr>
      </w:pPr>
      <w:r>
        <w:rPr>
          <w:b w:val="false"/>
          <w:sz w:val="16"/>
        </w:rPr>
        <w:tab/>
      </w:r>
    </w:p>
    <w:p>
      <w:pPr>
        <w:pStyle w:val="Nadpis4"/>
        <w:tabs>
          <w:tab w:val="clear" w:pos="708"/>
          <w:tab w:val="left" w:pos="0" w:leader="none"/>
          <w:tab w:val="left" w:pos="851" w:leader="none"/>
        </w:tabs>
        <w:jc w:val="both"/>
        <w:rPr/>
      </w:pPr>
      <w:r>
        <w:rPr/>
        <w:t>XI. PRÁVNÍ PŘEDPISY A DALŠÍ UJEDNÁNÍ</w:t>
      </w:r>
    </w:p>
    <w:p>
      <w:pPr>
        <w:pStyle w:val="Normal"/>
        <w:tabs>
          <w:tab w:val="clear" w:pos="708"/>
          <w:tab w:val="left" w:pos="0" w:leader="none"/>
        </w:tabs>
        <w:jc w:val="both"/>
        <w:rPr>
          <w:szCs w:val="24"/>
        </w:rPr>
      </w:pPr>
      <w:r>
        <w:rPr>
          <w:szCs w:val="24"/>
        </w:rPr>
      </w:r>
    </w:p>
    <w:p>
      <w:pPr>
        <w:pStyle w:val="Nadpis2"/>
        <w:tabs>
          <w:tab w:val="clear" w:pos="708"/>
          <w:tab w:val="left" w:pos="0" w:leader="none"/>
        </w:tabs>
        <w:jc w:val="both"/>
        <w:rPr/>
      </w:pPr>
      <w:r>
        <w:rPr/>
        <w:t>Odst. 1</w:t>
      </w:r>
    </w:p>
    <w:p>
      <w:pPr>
        <w:pStyle w:val="Normal"/>
        <w:tabs>
          <w:tab w:val="clear" w:pos="708"/>
          <w:tab w:val="left" w:pos="0" w:leader="none"/>
        </w:tabs>
        <w:jc w:val="both"/>
        <w:rPr>
          <w:b w:val="false"/>
          <w:b w:val="false"/>
        </w:rPr>
      </w:pPr>
      <w:r>
        <w:rPr>
          <w:b w:val="false"/>
        </w:rPr>
        <w:t>Tato Smlouva o dílo se řídí právem České republiky. Ke kolizním ustanovením se nepřihlíží.</w:t>
      </w:r>
    </w:p>
    <w:p>
      <w:pPr>
        <w:pStyle w:val="Normal"/>
        <w:tabs>
          <w:tab w:val="clear" w:pos="708"/>
          <w:tab w:val="left" w:pos="0" w:leader="none"/>
        </w:tabs>
        <w:jc w:val="both"/>
        <w:rPr/>
      </w:pPr>
      <w:r>
        <w:rPr/>
      </w:r>
    </w:p>
    <w:p>
      <w:pPr>
        <w:pStyle w:val="Normal"/>
        <w:tabs>
          <w:tab w:val="clear" w:pos="708"/>
          <w:tab w:val="left" w:pos="0" w:leader="none"/>
        </w:tabs>
        <w:jc w:val="both"/>
        <w:rPr/>
      </w:pPr>
      <w:r>
        <w:rPr/>
        <w:t>Odst. 2</w:t>
      </w:r>
    </w:p>
    <w:p>
      <w:pPr>
        <w:pStyle w:val="Tlotextu"/>
        <w:tabs>
          <w:tab w:val="clear" w:pos="708"/>
          <w:tab w:val="left" w:pos="0" w:leader="none"/>
        </w:tabs>
        <w:jc w:val="both"/>
        <w:rPr/>
      </w:pPr>
      <w:r>
        <w:rPr/>
        <w:t>Tato Smlouva o dílo je vypracována ve dvou vyhotoveních, po odsouhlasení a potvrzení obdrží každá ze stran jedno vyhotovení. Případné změny této Smlouvy o dílo lze provádět pouze písemně formou dodatků ke Smlouvě o dílo.</w:t>
      </w:r>
    </w:p>
    <w:p>
      <w:pPr>
        <w:pStyle w:val="Tlotextu"/>
        <w:tabs>
          <w:tab w:val="clear" w:pos="708"/>
          <w:tab w:val="left" w:pos="0" w:leader="none"/>
        </w:tabs>
        <w:jc w:val="both"/>
        <w:rPr>
          <w:szCs w:val="24"/>
        </w:rPr>
      </w:pPr>
      <w:r>
        <w:rPr>
          <w:szCs w:val="24"/>
        </w:rPr>
      </w:r>
    </w:p>
    <w:p>
      <w:pPr>
        <w:pStyle w:val="Tlotextu"/>
        <w:tabs>
          <w:tab w:val="clear" w:pos="708"/>
          <w:tab w:val="left" w:pos="0" w:leader="none"/>
        </w:tabs>
        <w:jc w:val="both"/>
        <w:rPr>
          <w:szCs w:val="24"/>
        </w:rPr>
      </w:pPr>
      <w:r>
        <w:rPr>
          <w:szCs w:val="24"/>
        </w:rPr>
      </w:r>
    </w:p>
    <w:p>
      <w:pPr>
        <w:pStyle w:val="Normal"/>
        <w:tabs>
          <w:tab w:val="clear" w:pos="708"/>
          <w:tab w:val="left" w:pos="851" w:leader="none"/>
        </w:tabs>
        <w:jc w:val="both"/>
        <w:rPr>
          <w:b w:val="false"/>
          <w:b w:val="false"/>
        </w:rPr>
      </w:pPr>
      <w:r>
        <w:rPr>
          <w:b w:val="false"/>
        </w:rPr>
      </w:r>
    </w:p>
    <w:p>
      <w:pPr>
        <w:pStyle w:val="Normal"/>
        <w:tabs>
          <w:tab w:val="clear" w:pos="708"/>
          <w:tab w:val="left" w:pos="851" w:leader="none"/>
        </w:tabs>
        <w:jc w:val="both"/>
        <w:rPr>
          <w:b w:val="false"/>
          <w:b w:val="false"/>
        </w:rPr>
      </w:pPr>
      <w:r>
        <w:rPr>
          <w:b w:val="false"/>
        </w:rPr>
      </w:r>
    </w:p>
    <w:p>
      <w:pPr>
        <w:pStyle w:val="Normal"/>
        <w:tabs>
          <w:tab w:val="clear" w:pos="708"/>
          <w:tab w:val="left" w:pos="851" w:leader="none"/>
        </w:tabs>
        <w:jc w:val="both"/>
        <w:rPr>
          <w:b w:val="false"/>
          <w:b w:val="false"/>
        </w:rPr>
      </w:pPr>
      <w:r>
        <w:rPr>
          <w:b w:val="false"/>
        </w:rPr>
      </w:r>
    </w:p>
    <w:p>
      <w:pPr>
        <w:pStyle w:val="Normal"/>
        <w:tabs>
          <w:tab w:val="clear" w:pos="708"/>
          <w:tab w:val="left" w:pos="5954" w:leader="none"/>
        </w:tabs>
        <w:rPr>
          <w:highlight w:val="white"/>
        </w:rPr>
      </w:pPr>
      <w:r>
        <w:rPr>
          <w:b w:val="false"/>
          <w:highlight w:val="white"/>
        </w:rPr>
        <w:t xml:space="preserve">V </w:t>
      </w:r>
      <w:r>
        <w:rPr>
          <w:rFonts w:eastAsia="Times New Roman" w:cs="Times New Roman"/>
          <w:b w:val="false"/>
          <w:sz w:val="24"/>
          <w:szCs w:val="20"/>
          <w:highlight w:val="white"/>
          <w:lang w:eastAsia="cs-CZ"/>
        </w:rPr>
        <w:t>Praze</w:t>
      </w:r>
      <w:r>
        <w:rPr>
          <w:b w:val="false"/>
          <w:highlight w:val="white"/>
        </w:rPr>
        <w:tab/>
        <w:t xml:space="preserve"> V Jablonci nad Nisou,</w:t>
      </w:r>
    </w:p>
    <w:p>
      <w:pPr>
        <w:pStyle w:val="Normal"/>
        <w:tabs>
          <w:tab w:val="clear" w:pos="708"/>
          <w:tab w:val="left" w:pos="5954" w:leader="none"/>
        </w:tabs>
        <w:rPr>
          <w:b w:val="false"/>
          <w:b w:val="false"/>
        </w:rPr>
      </w:pPr>
      <w:r>
        <w:rPr>
          <w:b w:val="false"/>
          <w:highlight w:val="white"/>
        </w:rPr>
        <w:t xml:space="preserve">dne ……………. </w:t>
      </w:r>
      <w:r>
        <w:rPr>
          <w:b w:val="false"/>
        </w:rPr>
        <w:t xml:space="preserve">2023             </w:t>
        <w:tab/>
        <w:t xml:space="preserve"> dne …………..2023                                                                            </w:t>
      </w:r>
    </w:p>
    <w:p>
      <w:pPr>
        <w:pStyle w:val="Normal"/>
        <w:tabs>
          <w:tab w:val="clear" w:pos="708"/>
          <w:tab w:val="left" w:pos="851" w:leader="none"/>
        </w:tabs>
        <w:jc w:val="both"/>
        <w:rPr>
          <w:b w:val="false"/>
          <w:b w:val="false"/>
        </w:rPr>
      </w:pPr>
      <w:r>
        <w:rPr>
          <w:b w:val="false"/>
        </w:rPr>
      </w:r>
    </w:p>
    <w:p>
      <w:pPr>
        <w:pStyle w:val="Normal"/>
        <w:tabs>
          <w:tab w:val="clear" w:pos="708"/>
          <w:tab w:val="left" w:pos="851" w:leader="none"/>
        </w:tabs>
        <w:jc w:val="both"/>
        <w:rPr>
          <w:b w:val="false"/>
          <w:b w:val="false"/>
        </w:rPr>
      </w:pPr>
      <w:r>
        <w:rPr>
          <w:b w:val="false"/>
        </w:rPr>
      </w:r>
    </w:p>
    <w:p>
      <w:pPr>
        <w:pStyle w:val="Normal"/>
        <w:tabs>
          <w:tab w:val="clear" w:pos="708"/>
          <w:tab w:val="left" w:pos="851" w:leader="none"/>
        </w:tabs>
        <w:jc w:val="both"/>
        <w:rPr>
          <w:b w:val="false"/>
          <w:b w:val="false"/>
        </w:rPr>
      </w:pPr>
      <w:r>
        <w:rPr>
          <w:b w:val="false"/>
        </w:rPr>
      </w:r>
    </w:p>
    <w:p>
      <w:pPr>
        <w:pStyle w:val="Normal"/>
        <w:tabs>
          <w:tab w:val="clear" w:pos="708"/>
          <w:tab w:val="left" w:pos="851" w:leader="none"/>
        </w:tabs>
        <w:jc w:val="both"/>
        <w:rPr>
          <w:b w:val="false"/>
          <w:b w:val="false"/>
        </w:rPr>
      </w:pPr>
      <w:r>
        <w:rPr>
          <w:b w:val="false"/>
        </w:rPr>
      </w:r>
    </w:p>
    <w:p>
      <w:pPr>
        <w:pStyle w:val="Normal"/>
        <w:tabs>
          <w:tab w:val="clear" w:pos="708"/>
          <w:tab w:val="left" w:pos="851" w:leader="none"/>
        </w:tabs>
        <w:jc w:val="both"/>
        <w:rPr>
          <w:b w:val="false"/>
          <w:b w:val="false"/>
        </w:rPr>
      </w:pPr>
      <w:r>
        <w:rPr>
          <w:b w:val="false"/>
        </w:rPr>
      </w:r>
    </w:p>
    <w:p>
      <w:pPr>
        <w:pStyle w:val="Normal"/>
        <w:tabs>
          <w:tab w:val="clear" w:pos="708"/>
          <w:tab w:val="left" w:pos="851" w:leader="none"/>
        </w:tabs>
        <w:jc w:val="both"/>
        <w:rPr>
          <w:b w:val="false"/>
          <w:b w:val="false"/>
        </w:rPr>
      </w:pPr>
      <w:r>
        <w:rPr>
          <w:b w:val="false"/>
        </w:rPr>
      </w:r>
    </w:p>
    <w:p>
      <w:pPr>
        <w:pStyle w:val="Normal"/>
        <w:rPr>
          <w:b w:val="false"/>
          <w:b w:val="false"/>
        </w:rPr>
      </w:pPr>
      <w:r>
        <w:rPr>
          <w:b w:val="false"/>
        </w:rPr>
      </w:r>
    </w:p>
    <w:p>
      <w:pPr>
        <w:pStyle w:val="Normal"/>
        <w:rPr>
          <w:b w:val="false"/>
          <w:b w:val="false"/>
        </w:rPr>
      </w:pPr>
      <w:r>
        <w:rPr>
          <w:b w:val="false"/>
        </w:rPr>
        <w:t xml:space="preserve">…………………………                     </w:t>
      </w:r>
      <w:r>
        <w:rPr>
          <w:b w:val="false"/>
        </w:rPr>
        <w:tab/>
        <w:t xml:space="preserve">                                …………………………</w:t>
      </w:r>
    </w:p>
    <w:p>
      <w:pPr>
        <w:pStyle w:val="Normal"/>
        <w:tabs>
          <w:tab w:val="clear" w:pos="708"/>
          <w:tab w:val="left" w:pos="851" w:leader="none"/>
          <w:tab w:val="left" w:pos="3686" w:leader="none"/>
          <w:tab w:val="left" w:pos="5954" w:leader="none"/>
        </w:tabs>
        <w:rPr>
          <w:b w:val="false"/>
          <w:b w:val="false"/>
        </w:rPr>
      </w:pPr>
      <w:r>
        <w:rPr>
          <w:b w:val="false"/>
        </w:rPr>
        <w:t xml:space="preserve">         </w:t>
      </w:r>
      <w:r>
        <w:rPr>
          <w:b w:val="false"/>
        </w:rPr>
        <w:t>objednatel</w:t>
        <w:tab/>
        <w:tab/>
        <w:tab/>
        <w:t xml:space="preserve">       zhotovitel</w:t>
      </w:r>
    </w:p>
    <w:p>
      <w:pPr>
        <w:pStyle w:val="Normal"/>
        <w:rPr>
          <w:b w:val="false"/>
          <w:b w:val="false"/>
          <w:szCs w:val="24"/>
        </w:rPr>
      </w:pPr>
      <w:r>
        <w:rPr>
          <w:b w:val="false"/>
          <w:szCs w:val="24"/>
        </w:rPr>
        <w:t>Mgr. Karin Marques, Ph.D.</w:t>
      </w:r>
      <w:r>
        <w:rPr>
          <w:b w:val="false"/>
          <w:szCs w:val="24"/>
        </w:rPr>
        <w:t xml:space="preserve">    </w:t>
        <w:tab/>
        <w:tab/>
        <w:tab/>
        <w:tab/>
        <w:t xml:space="preserve">           Jan Kracík, Prokurista</w:t>
      </w:r>
    </w:p>
    <w:p>
      <w:pPr>
        <w:pStyle w:val="Normal"/>
        <w:rPr>
          <w:b w:val="false"/>
          <w:b w:val="false"/>
          <w:szCs w:val="24"/>
        </w:rPr>
      </w:pPr>
      <w:r>
        <w:rPr>
          <w:b w:val="false"/>
          <w:szCs w:val="24"/>
        </w:rPr>
        <w:t xml:space="preserve">     </w:t>
      </w:r>
    </w:p>
    <w:sectPr>
      <w:type w:val="nextPage"/>
      <w:pgSz w:w="11906" w:h="16838"/>
      <w:pgMar w:left="1417" w:right="1417" w:header="0" w:top="1417" w:footer="0" w:bottom="141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imes New Roman">
    <w:charset w:val="ee"/>
    <w:family w:val="roman"/>
    <w:pitch w:val="variable"/>
  </w:font>
  <w:font w:name="Segoe UI">
    <w:charset w:val="ee"/>
    <w:family w:val="roman"/>
    <w:pitch w:val="variable"/>
  </w:font>
  <w:font w:name="Liberation Sans">
    <w:altName w:val="Arial"/>
    <w:charset w:val="ee"/>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cs-CZ"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semiHidden="1" w:unhideWhenUsed="1"/>
    <w:lsdException w:name="Body Text Indent 2" w:uiPriority="0" w:semiHidden="1" w:unhideWhenUsed="1"/>
    <w:lsdException w:name="Body Text Indent 3" w:uiPriority="0"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f051e"/>
    <w:pPr>
      <w:widowControl/>
      <w:bidi w:val="0"/>
      <w:spacing w:lineRule="auto" w:line="240" w:before="0" w:after="0"/>
      <w:jc w:val="left"/>
    </w:pPr>
    <w:rPr>
      <w:rFonts w:ascii="Times New Roman" w:hAnsi="Times New Roman" w:eastAsia="Times New Roman" w:cs="Times New Roman"/>
      <w:b/>
      <w:color w:val="auto"/>
      <w:kern w:val="0"/>
      <w:sz w:val="24"/>
      <w:szCs w:val="20"/>
      <w:lang w:eastAsia="cs-CZ" w:val="cs-CZ" w:bidi="ar-SA"/>
    </w:rPr>
  </w:style>
  <w:style w:type="paragraph" w:styleId="Nadpis1">
    <w:name w:val="Heading 1"/>
    <w:basedOn w:val="Normal"/>
    <w:next w:val="Normal"/>
    <w:link w:val="Nadpis1Char"/>
    <w:qFormat/>
    <w:rsid w:val="005f051e"/>
    <w:pPr>
      <w:keepNext w:val="true"/>
      <w:jc w:val="center"/>
      <w:outlineLvl w:val="0"/>
    </w:pPr>
    <w:rPr/>
  </w:style>
  <w:style w:type="paragraph" w:styleId="Nadpis2">
    <w:name w:val="Heading 2"/>
    <w:basedOn w:val="Normal"/>
    <w:next w:val="Normal"/>
    <w:link w:val="Nadpis2Char"/>
    <w:qFormat/>
    <w:rsid w:val="005f051e"/>
    <w:pPr>
      <w:keepNext w:val="true"/>
      <w:outlineLvl w:val="1"/>
    </w:pPr>
    <w:rPr/>
  </w:style>
  <w:style w:type="paragraph" w:styleId="Nadpis3">
    <w:name w:val="Heading 3"/>
    <w:basedOn w:val="Normal"/>
    <w:next w:val="Normal"/>
    <w:link w:val="Nadpis3Char"/>
    <w:qFormat/>
    <w:rsid w:val="005f051e"/>
    <w:pPr>
      <w:keepNext w:val="true"/>
      <w:jc w:val="both"/>
      <w:outlineLvl w:val="2"/>
    </w:pPr>
    <w:rPr/>
  </w:style>
  <w:style w:type="paragraph" w:styleId="Nadpis4">
    <w:name w:val="Heading 4"/>
    <w:basedOn w:val="Normal"/>
    <w:next w:val="Normal"/>
    <w:link w:val="Nadpis4Char"/>
    <w:qFormat/>
    <w:rsid w:val="005f051e"/>
    <w:pPr>
      <w:keepNext w:val="true"/>
      <w:outlineLvl w:val="3"/>
    </w:pPr>
    <w:rPr>
      <w:bCs/>
      <w:i/>
      <w:iCs/>
    </w:rPr>
  </w:style>
  <w:style w:type="paragraph" w:styleId="Nadpis5">
    <w:name w:val="Heading 5"/>
    <w:basedOn w:val="Normal"/>
    <w:next w:val="Normal"/>
    <w:link w:val="Nadpis5Char"/>
    <w:qFormat/>
    <w:rsid w:val="005f051e"/>
    <w:pPr>
      <w:keepNext w:val="true"/>
      <w:tabs>
        <w:tab w:val="clear" w:pos="708"/>
        <w:tab w:val="left" w:pos="1134" w:leader="none"/>
        <w:tab w:val="left" w:pos="2410" w:leader="none"/>
        <w:tab w:val="left" w:pos="3119" w:leader="none"/>
      </w:tabs>
      <w:ind w:left="3119" w:hanging="3119"/>
      <w:jc w:val="both"/>
      <w:outlineLvl w:val="4"/>
    </w:pPr>
    <w:rPr>
      <w:bCs/>
      <w:i/>
      <w:iCs/>
    </w:rPr>
  </w:style>
  <w:style w:type="paragraph" w:styleId="Nadpis6">
    <w:name w:val="Heading 6"/>
    <w:basedOn w:val="Normal"/>
    <w:next w:val="Normal"/>
    <w:link w:val="Nadpis6Char"/>
    <w:qFormat/>
    <w:rsid w:val="005f051e"/>
    <w:pPr>
      <w:keepNext w:val="true"/>
      <w:tabs>
        <w:tab w:val="clear" w:pos="708"/>
        <w:tab w:val="left" w:pos="851" w:leader="none"/>
        <w:tab w:val="left" w:pos="2410" w:leader="none"/>
      </w:tabs>
      <w:jc w:val="both"/>
      <w:outlineLvl w:val="5"/>
    </w:pPr>
    <w:rPr>
      <w:bCs/>
      <w:i/>
      <w:iCs/>
    </w:rPr>
  </w:style>
  <w:style w:type="paragraph" w:styleId="Nadpis7">
    <w:name w:val="Heading 7"/>
    <w:basedOn w:val="Normal"/>
    <w:next w:val="Normal"/>
    <w:link w:val="Nadpis7Char"/>
    <w:qFormat/>
    <w:rsid w:val="005f051e"/>
    <w:pPr>
      <w:keepNext w:val="true"/>
      <w:jc w:val="center"/>
      <w:outlineLvl w:val="6"/>
    </w:pPr>
    <w:rPr>
      <w:sz w:val="32"/>
    </w:rPr>
  </w:style>
  <w:style w:type="paragraph" w:styleId="Nadpis8">
    <w:name w:val="Heading 8"/>
    <w:basedOn w:val="Normal"/>
    <w:next w:val="Normal"/>
    <w:link w:val="Nadpis8Char"/>
    <w:qFormat/>
    <w:rsid w:val="005f051e"/>
    <w:pPr>
      <w:keepNext w:val="true"/>
      <w:ind w:firstLine="708"/>
      <w:outlineLvl w:val="7"/>
    </w:pPr>
    <w:rPr/>
  </w:style>
  <w:style w:type="character" w:styleId="DefaultParagraphFont" w:default="1">
    <w:name w:val="Default Paragraph Font"/>
    <w:uiPriority w:val="1"/>
    <w:semiHidden/>
    <w:unhideWhenUsed/>
    <w:qFormat/>
    <w:rPr/>
  </w:style>
  <w:style w:type="character" w:styleId="Nadpis1Char" w:customStyle="1">
    <w:name w:val="Nadpis 1 Char"/>
    <w:basedOn w:val="DefaultParagraphFont"/>
    <w:link w:val="Nadpis1"/>
    <w:qFormat/>
    <w:rsid w:val="005f051e"/>
    <w:rPr>
      <w:rFonts w:ascii="Times New Roman" w:hAnsi="Times New Roman" w:eastAsia="Times New Roman" w:cs="Times New Roman"/>
      <w:b/>
      <w:sz w:val="24"/>
      <w:szCs w:val="20"/>
      <w:lang w:eastAsia="cs-CZ"/>
    </w:rPr>
  </w:style>
  <w:style w:type="character" w:styleId="Nadpis2Char" w:customStyle="1">
    <w:name w:val="Nadpis 2 Char"/>
    <w:basedOn w:val="DefaultParagraphFont"/>
    <w:link w:val="Nadpis2"/>
    <w:qFormat/>
    <w:rsid w:val="005f051e"/>
    <w:rPr>
      <w:rFonts w:ascii="Times New Roman" w:hAnsi="Times New Roman" w:eastAsia="Times New Roman" w:cs="Times New Roman"/>
      <w:b/>
      <w:sz w:val="24"/>
      <w:szCs w:val="20"/>
      <w:lang w:eastAsia="cs-CZ"/>
    </w:rPr>
  </w:style>
  <w:style w:type="character" w:styleId="Nadpis3Char" w:customStyle="1">
    <w:name w:val="Nadpis 3 Char"/>
    <w:basedOn w:val="DefaultParagraphFont"/>
    <w:link w:val="Nadpis3"/>
    <w:qFormat/>
    <w:rsid w:val="005f051e"/>
    <w:rPr>
      <w:rFonts w:ascii="Times New Roman" w:hAnsi="Times New Roman" w:eastAsia="Times New Roman" w:cs="Times New Roman"/>
      <w:b/>
      <w:sz w:val="24"/>
      <w:szCs w:val="20"/>
      <w:lang w:eastAsia="cs-CZ"/>
    </w:rPr>
  </w:style>
  <w:style w:type="character" w:styleId="Nadpis4Char" w:customStyle="1">
    <w:name w:val="Nadpis 4 Char"/>
    <w:basedOn w:val="DefaultParagraphFont"/>
    <w:link w:val="Nadpis4"/>
    <w:qFormat/>
    <w:rsid w:val="005f051e"/>
    <w:rPr>
      <w:rFonts w:ascii="Times New Roman" w:hAnsi="Times New Roman" w:eastAsia="Times New Roman" w:cs="Times New Roman"/>
      <w:b/>
      <w:bCs/>
      <w:i/>
      <w:iCs/>
      <w:sz w:val="24"/>
      <w:szCs w:val="20"/>
      <w:lang w:eastAsia="cs-CZ"/>
    </w:rPr>
  </w:style>
  <w:style w:type="character" w:styleId="Nadpis5Char" w:customStyle="1">
    <w:name w:val="Nadpis 5 Char"/>
    <w:basedOn w:val="DefaultParagraphFont"/>
    <w:link w:val="Nadpis5"/>
    <w:qFormat/>
    <w:rsid w:val="005f051e"/>
    <w:rPr>
      <w:rFonts w:ascii="Times New Roman" w:hAnsi="Times New Roman" w:eastAsia="Times New Roman" w:cs="Times New Roman"/>
      <w:b/>
      <w:bCs/>
      <w:i/>
      <w:iCs/>
      <w:sz w:val="24"/>
      <w:szCs w:val="20"/>
      <w:lang w:eastAsia="cs-CZ"/>
    </w:rPr>
  </w:style>
  <w:style w:type="character" w:styleId="Nadpis6Char" w:customStyle="1">
    <w:name w:val="Nadpis 6 Char"/>
    <w:basedOn w:val="DefaultParagraphFont"/>
    <w:link w:val="Nadpis6"/>
    <w:qFormat/>
    <w:rsid w:val="005f051e"/>
    <w:rPr>
      <w:rFonts w:ascii="Times New Roman" w:hAnsi="Times New Roman" w:eastAsia="Times New Roman" w:cs="Times New Roman"/>
      <w:b/>
      <w:bCs/>
      <w:i/>
      <w:iCs/>
      <w:sz w:val="24"/>
      <w:szCs w:val="20"/>
      <w:lang w:eastAsia="cs-CZ"/>
    </w:rPr>
  </w:style>
  <w:style w:type="character" w:styleId="Nadpis7Char" w:customStyle="1">
    <w:name w:val="Nadpis 7 Char"/>
    <w:basedOn w:val="DefaultParagraphFont"/>
    <w:link w:val="Nadpis7"/>
    <w:qFormat/>
    <w:rsid w:val="005f051e"/>
    <w:rPr>
      <w:rFonts w:ascii="Times New Roman" w:hAnsi="Times New Roman" w:eastAsia="Times New Roman" w:cs="Times New Roman"/>
      <w:b/>
      <w:sz w:val="32"/>
      <w:szCs w:val="20"/>
      <w:lang w:eastAsia="cs-CZ"/>
    </w:rPr>
  </w:style>
  <w:style w:type="character" w:styleId="Nadpis8Char" w:customStyle="1">
    <w:name w:val="Nadpis 8 Char"/>
    <w:basedOn w:val="DefaultParagraphFont"/>
    <w:link w:val="Nadpis8"/>
    <w:qFormat/>
    <w:rsid w:val="005f051e"/>
    <w:rPr>
      <w:rFonts w:ascii="Times New Roman" w:hAnsi="Times New Roman" w:eastAsia="Times New Roman" w:cs="Times New Roman"/>
      <w:b/>
      <w:sz w:val="24"/>
      <w:szCs w:val="20"/>
      <w:lang w:eastAsia="cs-CZ"/>
    </w:rPr>
  </w:style>
  <w:style w:type="character" w:styleId="ZkladntextChar" w:customStyle="1">
    <w:name w:val="Základní text Char"/>
    <w:basedOn w:val="DefaultParagraphFont"/>
    <w:link w:val="Zkladntext"/>
    <w:qFormat/>
    <w:rsid w:val="005f051e"/>
    <w:rPr>
      <w:rFonts w:ascii="Times New Roman" w:hAnsi="Times New Roman" w:eastAsia="Times New Roman" w:cs="Times New Roman"/>
      <w:sz w:val="24"/>
      <w:szCs w:val="20"/>
      <w:lang w:eastAsia="cs-CZ"/>
    </w:rPr>
  </w:style>
  <w:style w:type="character" w:styleId="Zkladntext3Char" w:customStyle="1">
    <w:name w:val="Základní text 3 Char"/>
    <w:basedOn w:val="DefaultParagraphFont"/>
    <w:link w:val="Zkladntext3"/>
    <w:qFormat/>
    <w:rsid w:val="005f051e"/>
    <w:rPr>
      <w:rFonts w:ascii="Times New Roman" w:hAnsi="Times New Roman" w:eastAsia="Times New Roman" w:cs="Times New Roman"/>
      <w:color w:val="FF0000"/>
      <w:sz w:val="24"/>
      <w:szCs w:val="20"/>
      <w:lang w:eastAsia="cs-CZ"/>
    </w:rPr>
  </w:style>
  <w:style w:type="character" w:styleId="Zkladntextodsazen2Char" w:customStyle="1">
    <w:name w:val="Základní text odsazený 2 Char"/>
    <w:basedOn w:val="DefaultParagraphFont"/>
    <w:link w:val="Zkladntextodsazen2"/>
    <w:qFormat/>
    <w:rsid w:val="005f051e"/>
    <w:rPr>
      <w:rFonts w:ascii="Times New Roman" w:hAnsi="Times New Roman" w:eastAsia="Times New Roman" w:cs="Times New Roman"/>
      <w:color w:val="0000FF"/>
      <w:sz w:val="24"/>
      <w:szCs w:val="20"/>
      <w:lang w:eastAsia="cs-CZ"/>
    </w:rPr>
  </w:style>
  <w:style w:type="character" w:styleId="Zkladntextodsazen3Char" w:customStyle="1">
    <w:name w:val="Základní text odsazený 3 Char"/>
    <w:basedOn w:val="DefaultParagraphFont"/>
    <w:link w:val="Zkladntextodsazen3"/>
    <w:qFormat/>
    <w:rsid w:val="005f051e"/>
    <w:rPr>
      <w:rFonts w:ascii="Times New Roman" w:hAnsi="Times New Roman" w:eastAsia="Times New Roman" w:cs="Times New Roman"/>
      <w:sz w:val="24"/>
      <w:szCs w:val="20"/>
      <w:lang w:eastAsia="cs-CZ"/>
    </w:rPr>
  </w:style>
  <w:style w:type="character" w:styleId="ZpatChar" w:customStyle="1">
    <w:name w:val="Zápatí Char"/>
    <w:basedOn w:val="DefaultParagraphFont"/>
    <w:link w:val="Zpat"/>
    <w:qFormat/>
    <w:rsid w:val="005f051e"/>
    <w:rPr>
      <w:rFonts w:ascii="Times New Roman" w:hAnsi="Times New Roman" w:eastAsia="Times New Roman" w:cs="Times New Roman"/>
      <w:b/>
      <w:sz w:val="24"/>
      <w:szCs w:val="20"/>
      <w:lang w:eastAsia="cs-CZ"/>
    </w:rPr>
  </w:style>
  <w:style w:type="character" w:styleId="TextbublinyChar" w:customStyle="1">
    <w:name w:val="Text bubliny Char"/>
    <w:basedOn w:val="DefaultParagraphFont"/>
    <w:link w:val="Textbubliny"/>
    <w:uiPriority w:val="99"/>
    <w:semiHidden/>
    <w:qFormat/>
    <w:rsid w:val="00140c39"/>
    <w:rPr>
      <w:rFonts w:ascii="Segoe UI" w:hAnsi="Segoe UI" w:eastAsia="Times New Roman" w:cs="Segoe UI"/>
      <w:b/>
      <w:sz w:val="18"/>
      <w:szCs w:val="18"/>
      <w:lang w:eastAsia="cs-CZ"/>
    </w:rPr>
  </w:style>
  <w:style w:type="character" w:styleId="Internetovodkaz">
    <w:name w:val="Internetový odkaz"/>
    <w:basedOn w:val="DefaultParagraphFont"/>
    <w:uiPriority w:val="99"/>
    <w:unhideWhenUsed/>
    <w:rsid w:val="00a02f80"/>
    <w:rPr>
      <w:color w:val="0000FF" w:themeColor="hyperlink"/>
      <w:u w:val="single"/>
    </w:rPr>
  </w:style>
  <w:style w:type="character" w:styleId="UnresolvedMention">
    <w:name w:val="Unresolved Mention"/>
    <w:basedOn w:val="DefaultParagraphFont"/>
    <w:uiPriority w:val="99"/>
    <w:semiHidden/>
    <w:unhideWhenUsed/>
    <w:qFormat/>
    <w:rsid w:val="00a02f80"/>
    <w:rPr>
      <w:color w:val="605E5C"/>
      <w:shd w:fill="E1DFDD" w:val="clear"/>
    </w:rPr>
  </w:style>
  <w:style w:type="character" w:styleId="Strong">
    <w:name w:val="Strong"/>
    <w:basedOn w:val="DefaultParagraphFont"/>
    <w:uiPriority w:val="22"/>
    <w:qFormat/>
    <w:rsid w:val="00cf76f5"/>
    <w:rPr>
      <w:b/>
      <w:bCs/>
    </w:rPr>
  </w:style>
  <w:style w:type="paragraph" w:styleId="Nadpis">
    <w:name w:val="Nadpis"/>
    <w:basedOn w:val="Normal"/>
    <w:next w:val="Tlotextu"/>
    <w:qFormat/>
    <w:pPr>
      <w:keepNext w:val="true"/>
      <w:spacing w:before="240" w:after="120"/>
    </w:pPr>
    <w:rPr>
      <w:rFonts w:ascii="Liberation Sans" w:hAnsi="Liberation Sans" w:eastAsia="Microsoft YaHei" w:cs="Lucida Sans"/>
      <w:sz w:val="28"/>
      <w:szCs w:val="28"/>
    </w:rPr>
  </w:style>
  <w:style w:type="paragraph" w:styleId="Tlotextu">
    <w:name w:val="Body Text"/>
    <w:basedOn w:val="Normal"/>
    <w:link w:val="ZkladntextChar"/>
    <w:rsid w:val="005f051e"/>
    <w:pPr/>
    <w:rPr>
      <w:b w:val="false"/>
    </w:rPr>
  </w:style>
  <w:style w:type="paragraph" w:styleId="Seznam">
    <w:name w:val="List"/>
    <w:basedOn w:val="Tlotextu"/>
    <w:pPr/>
    <w:rPr>
      <w:rFonts w:cs="Lucida Sans"/>
    </w:rPr>
  </w:style>
  <w:style w:type="paragraph" w:styleId="Popisek">
    <w:name w:val="Caption"/>
    <w:basedOn w:val="Normal"/>
    <w:qFormat/>
    <w:pPr>
      <w:suppressLineNumbers/>
      <w:spacing w:before="120" w:after="120"/>
    </w:pPr>
    <w:rPr>
      <w:rFonts w:cs="Lucida Sans"/>
      <w:i/>
      <w:iCs/>
      <w:sz w:val="24"/>
      <w:szCs w:val="24"/>
    </w:rPr>
  </w:style>
  <w:style w:type="paragraph" w:styleId="Rejstk">
    <w:name w:val="Rejstřík"/>
    <w:basedOn w:val="Normal"/>
    <w:qFormat/>
    <w:pPr>
      <w:suppressLineNumbers/>
    </w:pPr>
    <w:rPr>
      <w:rFonts w:cs="Lucida Sans"/>
    </w:rPr>
  </w:style>
  <w:style w:type="paragraph" w:styleId="BodyText3">
    <w:name w:val="Body Text 3"/>
    <w:basedOn w:val="Normal"/>
    <w:link w:val="Zkladntext3Char"/>
    <w:qFormat/>
    <w:rsid w:val="005f051e"/>
    <w:pPr>
      <w:jc w:val="both"/>
    </w:pPr>
    <w:rPr>
      <w:b w:val="false"/>
      <w:color w:val="FF0000"/>
    </w:rPr>
  </w:style>
  <w:style w:type="paragraph" w:styleId="BodyTextIndent2">
    <w:name w:val="Body Text Indent 2"/>
    <w:basedOn w:val="Normal"/>
    <w:link w:val="Zkladntextodsazen2Char"/>
    <w:qFormat/>
    <w:rsid w:val="005f051e"/>
    <w:pPr>
      <w:tabs>
        <w:tab w:val="clear" w:pos="708"/>
        <w:tab w:val="left" w:pos="851" w:leader="none"/>
        <w:tab w:val="left" w:pos="2410" w:leader="none"/>
      </w:tabs>
      <w:ind w:left="142" w:hanging="1560"/>
      <w:jc w:val="both"/>
    </w:pPr>
    <w:rPr>
      <w:b w:val="false"/>
      <w:color w:val="0000FF"/>
    </w:rPr>
  </w:style>
  <w:style w:type="paragraph" w:styleId="BodyTextIndent3">
    <w:name w:val="Body Text Indent 3"/>
    <w:basedOn w:val="Normal"/>
    <w:link w:val="Zkladntextodsazen3Char"/>
    <w:qFormat/>
    <w:rsid w:val="005f051e"/>
    <w:pPr>
      <w:tabs>
        <w:tab w:val="clear" w:pos="708"/>
        <w:tab w:val="left" w:pos="851" w:leader="none"/>
        <w:tab w:val="left" w:pos="2410" w:leader="none"/>
      </w:tabs>
      <w:ind w:left="142" w:hanging="1560"/>
      <w:jc w:val="both"/>
    </w:pPr>
    <w:rPr>
      <w:b w:val="false"/>
    </w:rPr>
  </w:style>
  <w:style w:type="paragraph" w:styleId="Zhlavazpat">
    <w:name w:val="Záhlaví a zápatí"/>
    <w:basedOn w:val="Normal"/>
    <w:qFormat/>
    <w:pPr/>
    <w:rPr/>
  </w:style>
  <w:style w:type="paragraph" w:styleId="Zpat">
    <w:name w:val="Footer"/>
    <w:basedOn w:val="Normal"/>
    <w:link w:val="ZpatChar"/>
    <w:rsid w:val="005f051e"/>
    <w:pPr>
      <w:tabs>
        <w:tab w:val="clear" w:pos="708"/>
        <w:tab w:val="center" w:pos="4536" w:leader="none"/>
        <w:tab w:val="right" w:pos="9072" w:leader="none"/>
      </w:tabs>
    </w:pPr>
    <w:rPr/>
  </w:style>
  <w:style w:type="paragraph" w:styleId="BalloonText">
    <w:name w:val="Balloon Text"/>
    <w:basedOn w:val="Normal"/>
    <w:link w:val="TextbublinyChar"/>
    <w:uiPriority w:val="99"/>
    <w:semiHidden/>
    <w:unhideWhenUsed/>
    <w:qFormat/>
    <w:rsid w:val="00140c39"/>
    <w:pPr/>
    <w:rPr>
      <w:rFonts w:ascii="Segoe UI" w:hAnsi="Segoe UI" w:cs="Segoe UI"/>
      <w:sz w:val="18"/>
      <w:szCs w:val="18"/>
    </w:rPr>
  </w:style>
  <w:style w:type="numbering" w:styleId="NoList" w:default="1">
    <w:name w:val="No List"/>
    <w:uiPriority w:val="99"/>
    <w:semiHidden/>
    <w:unhideWhenUsed/>
    <w:qFormat/>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info@makak.cz"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Application>LibreOffice/6.4.4.2$Windows_X86_64 LibreOffice_project/3d775be2011f3886db32dfd395a6a6d1ca2630ff</Application>
  <Pages>6</Pages>
  <Words>1746</Words>
  <Characters>9922</Characters>
  <CharactersWithSpaces>11987</CharactersWithSpaces>
  <Paragraphs>125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2023-03-06T11:43:00Z</dcterms:created>
  <dc:creator>jakub</dc:creator>
  <dc:description/>
  <dc:language>cs-CZ</dc:language>
  <cp:lastModifiedBy/>
  <cp:lastPrinted>2020-04-22T13:07:00Z</cp:lastPrinted>
  <dcterms:modified xsi:type="dcterms:W3CDTF">2023-03-07T14:17:41Z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