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F01F" w14:textId="492D40BF" w:rsidR="00517EF3" w:rsidRPr="00A15C58" w:rsidRDefault="00517EF3" w:rsidP="001B4BE0">
      <w:pPr>
        <w:pStyle w:val="Bezmezer"/>
        <w:jc w:val="center"/>
        <w:rPr>
          <w:b/>
          <w:sz w:val="24"/>
          <w:szCs w:val="24"/>
        </w:rPr>
      </w:pPr>
      <w:bookmarkStart w:id="0" w:name="_Hlk507411387"/>
      <w:r w:rsidRPr="00A15C58">
        <w:rPr>
          <w:b/>
          <w:sz w:val="24"/>
          <w:szCs w:val="24"/>
        </w:rPr>
        <w:t xml:space="preserve">DODATEK č. </w:t>
      </w:r>
      <w:r w:rsidR="003D64FF">
        <w:rPr>
          <w:b/>
          <w:sz w:val="24"/>
          <w:szCs w:val="24"/>
        </w:rPr>
        <w:t>2</w:t>
      </w:r>
    </w:p>
    <w:p w14:paraId="03629E9F" w14:textId="49351CAB" w:rsidR="001B4BE0" w:rsidRDefault="00A15C58" w:rsidP="001B4BE0">
      <w:pPr>
        <w:pStyle w:val="Bezmezer"/>
        <w:jc w:val="center"/>
      </w:pPr>
      <w:r w:rsidRPr="00A15C58">
        <w:rPr>
          <w:b/>
          <w:bCs/>
        </w:rPr>
        <w:t>Smlouv</w:t>
      </w:r>
      <w:r>
        <w:rPr>
          <w:b/>
          <w:bCs/>
        </w:rPr>
        <w:t>y</w:t>
      </w:r>
      <w:r w:rsidRPr="00A15C58">
        <w:rPr>
          <w:b/>
          <w:bCs/>
        </w:rPr>
        <w:t xml:space="preserve"> o provádění úklidových prací</w:t>
      </w:r>
      <w:r>
        <w:t xml:space="preserve"> ze dne 21.7.2020</w:t>
      </w:r>
    </w:p>
    <w:p w14:paraId="796BE691" w14:textId="58D726D3" w:rsidR="003B7BC7" w:rsidRPr="00A15C58" w:rsidRDefault="00A15C58" w:rsidP="001B4BE0">
      <w:pPr>
        <w:pStyle w:val="Bezmezer"/>
        <w:jc w:val="center"/>
      </w:pPr>
      <w:r>
        <w:t>(dále jen „</w:t>
      </w:r>
      <w:r>
        <w:rPr>
          <w:b/>
          <w:bCs/>
        </w:rPr>
        <w:t>dodatek</w:t>
      </w:r>
      <w:r>
        <w:t>“)</w:t>
      </w:r>
    </w:p>
    <w:bookmarkEnd w:id="0"/>
    <w:p w14:paraId="09313D7F" w14:textId="3B7A3535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/>
          <w:sz w:val="22"/>
          <w:szCs w:val="22"/>
        </w:rPr>
      </w:pPr>
    </w:p>
    <w:p w14:paraId="5A580A4B" w14:textId="05A0F06B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>Zhotovitel: ARIETE chráněná dílna s.r.o.</w:t>
      </w:r>
    </w:p>
    <w:p w14:paraId="0A33E2C2" w14:textId="3DBBED79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                    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se sídlem: Bělská 139/7, Mladá Boleslav I, 293 01 Mladá Boleslav</w:t>
      </w:r>
    </w:p>
    <w:p w14:paraId="6D921A6A" w14:textId="7039C494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IČ: 24758841</w:t>
      </w:r>
    </w:p>
    <w:p w14:paraId="733742B8" w14:textId="730DD39C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DIČ: CZ24758841</w:t>
      </w:r>
    </w:p>
    <w:p w14:paraId="747C0300" w14:textId="6999DC99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0C06D3">
        <w:rPr>
          <w:rStyle w:val="preformatted"/>
          <w:rFonts w:asciiTheme="minorHAnsi" w:hAnsiTheme="minorHAnsi" w:cstheme="minorHAnsi"/>
          <w:bCs/>
          <w:sz w:val="22"/>
          <w:szCs w:val="22"/>
        </w:rPr>
        <w:t>z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astoupená: jednatelem, Prokura</w:t>
      </w:r>
    </w:p>
    <w:p w14:paraId="6FF2A62E" w14:textId="10176223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Společnost je zapsaná v obchodním rejstříku vedeném Městským soudem v Praze, oddíl C, vložka 171945</w:t>
      </w:r>
    </w:p>
    <w:p w14:paraId="6C1CA2BE" w14:textId="775C9D4E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(dále jen „</w:t>
      </w:r>
      <w:r w:rsidRPr="000C06D3">
        <w:rPr>
          <w:rStyle w:val="preformatted"/>
          <w:rFonts w:asciiTheme="minorHAnsi" w:hAnsiTheme="minorHAnsi" w:cstheme="minorHAnsi"/>
          <w:b/>
          <w:sz w:val="22"/>
          <w:szCs w:val="22"/>
        </w:rPr>
        <w:t>Zhotovitel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“)</w:t>
      </w:r>
    </w:p>
    <w:p w14:paraId="370BC381" w14:textId="3A67550F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na straně jedné</w:t>
      </w:r>
    </w:p>
    <w:p w14:paraId="2936FF4F" w14:textId="3DED51E4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</w:p>
    <w:p w14:paraId="546B69A6" w14:textId="7F42C8D5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a</w:t>
      </w:r>
    </w:p>
    <w:p w14:paraId="401F863F" w14:textId="146DE3E6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</w:p>
    <w:p w14:paraId="56CCAD32" w14:textId="4A883E8F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>Objednatel: Dopravní podnik Mladá Boleslav s.r.o.</w:t>
      </w:r>
    </w:p>
    <w:p w14:paraId="67D4C279" w14:textId="67D96619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se sídlem: Mladá Boleslav, Václava Klementa 1434/II, PSČ 293 01</w:t>
      </w:r>
    </w:p>
    <w:p w14:paraId="1A2EC57F" w14:textId="7129A784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  IČ: 25137280</w:t>
      </w:r>
    </w:p>
    <w:p w14:paraId="660C77F3" w14:textId="1FD4DFFA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  DIČ: CZ25137280</w:t>
      </w:r>
    </w:p>
    <w:p w14:paraId="44A12F8B" w14:textId="5B09A1D9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  zastoupená jednatel a jednatel</w:t>
      </w:r>
    </w:p>
    <w:p w14:paraId="3A4DA6F1" w14:textId="012E1CA0" w:rsidR="000C06D3" w:rsidRDefault="000C06D3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Společnost je zapsaná v obchodním rejstříku vedeném Městským soudem v Praze, oddíl C, vložka 52772</w:t>
      </w:r>
    </w:p>
    <w:p w14:paraId="610CC54B" w14:textId="3F6145B1" w:rsidR="000C06D3" w:rsidRDefault="000C06D3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(dále jen „</w:t>
      </w:r>
      <w:r w:rsidR="009D27B4">
        <w:rPr>
          <w:rStyle w:val="preformatted"/>
          <w:rFonts w:asciiTheme="minorHAnsi" w:hAnsiTheme="minorHAnsi" w:cstheme="minorHAnsi"/>
          <w:b/>
          <w:sz w:val="22"/>
          <w:szCs w:val="22"/>
        </w:rPr>
        <w:t>Objednatel</w:t>
      </w:r>
      <w:r w:rsidR="009D27B4">
        <w:rPr>
          <w:rStyle w:val="preformatted"/>
          <w:rFonts w:asciiTheme="minorHAnsi" w:hAnsiTheme="minorHAnsi" w:cstheme="minorHAnsi"/>
          <w:bCs/>
          <w:sz w:val="22"/>
          <w:szCs w:val="22"/>
        </w:rPr>
        <w:t>“)</w:t>
      </w:r>
    </w:p>
    <w:p w14:paraId="11BB63F5" w14:textId="4DA240F5" w:rsidR="009D27B4" w:rsidRDefault="009D27B4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na straně druhé</w:t>
      </w:r>
    </w:p>
    <w:p w14:paraId="64A2D27D" w14:textId="5571FD4B" w:rsidR="009D27B4" w:rsidRDefault="009D27B4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</w:p>
    <w:p w14:paraId="3C590CB7" w14:textId="77777777" w:rsidR="001B4BE0" w:rsidRDefault="001B4BE0" w:rsidP="001B4BE0">
      <w:pPr>
        <w:pStyle w:val="Normln0"/>
        <w:jc w:val="both"/>
        <w:rPr>
          <w:rFonts w:asciiTheme="minorHAnsi" w:hAnsiTheme="minorHAnsi" w:cstheme="minorHAnsi"/>
        </w:rPr>
      </w:pPr>
    </w:p>
    <w:p w14:paraId="3F49956F" w14:textId="53EBB11F" w:rsidR="001B4BE0" w:rsidRPr="00CF0872" w:rsidRDefault="001B4BE0" w:rsidP="001B4BE0">
      <w:pPr>
        <w:pStyle w:val="Bezmezer"/>
        <w:rPr>
          <w:rFonts w:cstheme="minorHAnsi"/>
          <w:i/>
          <w:color w:val="000000"/>
          <w:sz w:val="20"/>
          <w:szCs w:val="20"/>
        </w:rPr>
      </w:pPr>
      <w:r w:rsidRPr="00CF0872">
        <w:rPr>
          <w:rFonts w:cstheme="minorHAnsi"/>
          <w:i/>
          <w:color w:val="000000"/>
          <w:sz w:val="20"/>
          <w:szCs w:val="20"/>
        </w:rPr>
        <w:t>(</w:t>
      </w:r>
      <w:r w:rsidR="009D27B4">
        <w:rPr>
          <w:rFonts w:cstheme="minorHAnsi"/>
          <w:i/>
          <w:color w:val="000000"/>
          <w:sz w:val="20"/>
          <w:szCs w:val="20"/>
        </w:rPr>
        <w:t>Zhotovitel</w:t>
      </w:r>
      <w:r w:rsidRPr="00CF0872">
        <w:rPr>
          <w:rFonts w:cstheme="minorHAnsi"/>
          <w:i/>
          <w:color w:val="000000"/>
          <w:sz w:val="20"/>
          <w:szCs w:val="20"/>
        </w:rPr>
        <w:t xml:space="preserve"> a </w:t>
      </w:r>
      <w:r w:rsidR="009D27B4">
        <w:rPr>
          <w:rFonts w:cstheme="minorHAnsi"/>
          <w:i/>
          <w:color w:val="000000"/>
          <w:sz w:val="20"/>
          <w:szCs w:val="20"/>
        </w:rPr>
        <w:t>Objednatel</w:t>
      </w:r>
      <w:r w:rsidRPr="00CF0872">
        <w:rPr>
          <w:rFonts w:cstheme="minorHAnsi"/>
          <w:i/>
          <w:color w:val="000000"/>
          <w:sz w:val="20"/>
          <w:szCs w:val="20"/>
        </w:rPr>
        <w:t xml:space="preserve"> jsou dále společně označováni jako „smluvní strany“, jednotlivě pak každý z nich jako „smluvní strana“)</w:t>
      </w:r>
    </w:p>
    <w:p w14:paraId="04F68BB5" w14:textId="77777777" w:rsidR="00E201C8" w:rsidRDefault="00E201C8" w:rsidP="001B4BE0">
      <w:pPr>
        <w:pStyle w:val="Bezmezer"/>
      </w:pPr>
    </w:p>
    <w:p w14:paraId="015A6411" w14:textId="77777777" w:rsidR="00E201C8" w:rsidRPr="00CF0872" w:rsidRDefault="00E201C8" w:rsidP="00E201C8">
      <w:pPr>
        <w:pStyle w:val="Bezmezer"/>
        <w:jc w:val="center"/>
        <w:rPr>
          <w:b/>
          <w:sz w:val="28"/>
          <w:szCs w:val="28"/>
        </w:rPr>
      </w:pPr>
      <w:r w:rsidRPr="00CF0872">
        <w:rPr>
          <w:b/>
          <w:sz w:val="28"/>
          <w:szCs w:val="28"/>
        </w:rPr>
        <w:t>I.</w:t>
      </w:r>
    </w:p>
    <w:p w14:paraId="03BD9454" w14:textId="77777777" w:rsidR="00E201C8" w:rsidRDefault="00CF0872" w:rsidP="00CF0872">
      <w:pPr>
        <w:pStyle w:val="Bezmezer"/>
        <w:jc w:val="both"/>
      </w:pPr>
      <w:r>
        <w:t>Smluvní strany se dohodly na změně a doplnění následujících ustanovení výše uvedené smlouvy takto:</w:t>
      </w:r>
    </w:p>
    <w:p w14:paraId="1AF01E2E" w14:textId="77777777" w:rsidR="00FC367B" w:rsidRDefault="00FC367B" w:rsidP="00CF0872">
      <w:pPr>
        <w:pStyle w:val="Bezmezer"/>
        <w:jc w:val="both"/>
      </w:pPr>
    </w:p>
    <w:p w14:paraId="08C28A83" w14:textId="66D5B39D" w:rsidR="00FC367B" w:rsidRDefault="00FC367B" w:rsidP="00FC367B">
      <w:pPr>
        <w:pStyle w:val="Bezmezer"/>
        <w:numPr>
          <w:ilvl w:val="0"/>
          <w:numId w:val="3"/>
        </w:numPr>
        <w:jc w:val="both"/>
      </w:pPr>
      <w:r>
        <w:t>Předmětem dodatku je změna specifikace článku:</w:t>
      </w:r>
    </w:p>
    <w:p w14:paraId="2F588AA4" w14:textId="72CB9209" w:rsidR="00AA5033" w:rsidRDefault="00AA5033" w:rsidP="00AA5033">
      <w:pPr>
        <w:pStyle w:val="Bezmezer"/>
        <w:jc w:val="both"/>
      </w:pPr>
    </w:p>
    <w:p w14:paraId="06AE6905" w14:textId="6BFFA122" w:rsidR="00AA5033" w:rsidRDefault="00AA5033" w:rsidP="00AA5033">
      <w:pPr>
        <w:pStyle w:val="Bezmezer"/>
        <w:jc w:val="both"/>
      </w:pPr>
    </w:p>
    <w:p w14:paraId="405C4DDC" w14:textId="7BB68D2F" w:rsidR="00AA5033" w:rsidRPr="00AA5033" w:rsidRDefault="00AA5033" w:rsidP="00AA5033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bookmarkStart w:id="1" w:name="_Hlk534978495"/>
      <w:r w:rsidRPr="00AA5033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874D82">
        <w:rPr>
          <w:rFonts w:asciiTheme="minorHAnsi" w:hAnsiTheme="minorHAnsi" w:cstheme="minorHAnsi"/>
          <w:b/>
          <w:snapToGrid w:val="0"/>
          <w:sz w:val="22"/>
          <w:szCs w:val="22"/>
        </w:rPr>
        <w:t>II</w:t>
      </w:r>
      <w:r w:rsidRPr="00AA5033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3023C4FE" w14:textId="7B7DA8E9" w:rsidR="00AA5033" w:rsidRPr="00AA5033" w:rsidRDefault="00874D82" w:rsidP="00AA5033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Cenové a platební podmínky</w:t>
      </w:r>
    </w:p>
    <w:p w14:paraId="67491678" w14:textId="77777777" w:rsidR="00AA5033" w:rsidRPr="00AA5033" w:rsidRDefault="00AA5033" w:rsidP="00AA5033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9EFDD65" w14:textId="6128BA47" w:rsidR="00AA5033" w:rsidRDefault="00874D82" w:rsidP="00874D82">
      <w:pPr>
        <w:ind w:left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3.</w:t>
      </w:r>
      <w:r w:rsidR="00AA5033">
        <w:rPr>
          <w:rFonts w:asciiTheme="minorHAnsi" w:hAnsiTheme="minorHAnsi" w:cstheme="minorHAnsi"/>
          <w:snapToGrid w:val="0"/>
          <w:sz w:val="22"/>
          <w:szCs w:val="22"/>
        </w:rPr>
        <w:t xml:space="preserve">1.   </w:t>
      </w:r>
      <w:r>
        <w:rPr>
          <w:rFonts w:asciiTheme="minorHAnsi" w:hAnsiTheme="minorHAnsi" w:cstheme="minorHAnsi"/>
          <w:snapToGrid w:val="0"/>
          <w:sz w:val="22"/>
          <w:szCs w:val="22"/>
        </w:rPr>
        <w:t>Cena za provedení díla byla stanovena dle cenové nabídky, která je nedílnou součástí této smlouvy a stanovuje rozsah prací.</w:t>
      </w:r>
    </w:p>
    <w:p w14:paraId="727F17A6" w14:textId="39E53941" w:rsidR="00874D82" w:rsidRDefault="00874D82" w:rsidP="00874D82">
      <w:pPr>
        <w:ind w:left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9D23DD8" w14:textId="0B63FBDA" w:rsidR="00163984" w:rsidRPr="00AA5033" w:rsidRDefault="003D64FF" w:rsidP="00874D82">
      <w:pPr>
        <w:ind w:left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D64FF">
        <w:rPr>
          <w:noProof/>
        </w:rPr>
        <w:drawing>
          <wp:inline distT="0" distB="0" distL="0" distR="0" wp14:anchorId="0E45257E" wp14:editId="73C944DE">
            <wp:extent cx="3756660" cy="381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8D577A8" w14:textId="772A7F01" w:rsidR="00AA5033" w:rsidRDefault="00AA5033" w:rsidP="00AA5033">
      <w:pPr>
        <w:pStyle w:val="Bezmezer"/>
        <w:jc w:val="both"/>
      </w:pPr>
    </w:p>
    <w:p w14:paraId="345741B3" w14:textId="12803F14" w:rsidR="00163984" w:rsidRDefault="00163984" w:rsidP="00AA5033">
      <w:pPr>
        <w:pStyle w:val="Bezmezer"/>
        <w:jc w:val="both"/>
      </w:pPr>
    </w:p>
    <w:p w14:paraId="5D00ADF1" w14:textId="7E1DE1EB" w:rsidR="00163984" w:rsidRDefault="00163984" w:rsidP="00AA5033">
      <w:pPr>
        <w:pStyle w:val="Bezmezer"/>
        <w:jc w:val="both"/>
      </w:pPr>
    </w:p>
    <w:p w14:paraId="5B70FFBD" w14:textId="190FC9CF" w:rsidR="00163984" w:rsidRDefault="00163984" w:rsidP="00AA5033">
      <w:pPr>
        <w:pStyle w:val="Bezmezer"/>
        <w:jc w:val="both"/>
      </w:pPr>
    </w:p>
    <w:p w14:paraId="0DBDBD01" w14:textId="77777777" w:rsidR="00163984" w:rsidRDefault="00163984" w:rsidP="00AA5033">
      <w:pPr>
        <w:pStyle w:val="Bezmezer"/>
        <w:jc w:val="both"/>
      </w:pPr>
    </w:p>
    <w:p w14:paraId="04FC90BC" w14:textId="77777777" w:rsidR="00E42C42" w:rsidRDefault="00E42C42" w:rsidP="00E42C42">
      <w:pPr>
        <w:jc w:val="both"/>
        <w:rPr>
          <w:rFonts w:asciiTheme="minorHAnsi" w:hAnsiTheme="minorHAnsi" w:cstheme="minorHAnsi"/>
        </w:rPr>
      </w:pPr>
    </w:p>
    <w:p w14:paraId="68493E75" w14:textId="77777777" w:rsidR="00CF0872" w:rsidRDefault="00CF0872" w:rsidP="00CF0872">
      <w:pPr>
        <w:pStyle w:val="Bezmezer"/>
        <w:ind w:left="720"/>
        <w:jc w:val="both"/>
      </w:pPr>
    </w:p>
    <w:p w14:paraId="5CEDF741" w14:textId="77777777" w:rsidR="00CF0872" w:rsidRPr="007D5BC1" w:rsidRDefault="00CF0872" w:rsidP="00CF0872">
      <w:pPr>
        <w:pStyle w:val="Bezmezer"/>
        <w:jc w:val="center"/>
        <w:rPr>
          <w:rFonts w:cstheme="minorHAnsi"/>
          <w:b/>
          <w:sz w:val="28"/>
          <w:szCs w:val="28"/>
        </w:rPr>
      </w:pPr>
      <w:r w:rsidRPr="007D5BC1">
        <w:rPr>
          <w:rFonts w:cstheme="minorHAnsi"/>
          <w:b/>
          <w:sz w:val="28"/>
          <w:szCs w:val="28"/>
        </w:rPr>
        <w:lastRenderedPageBreak/>
        <w:t>II.</w:t>
      </w:r>
    </w:p>
    <w:p w14:paraId="30334FE8" w14:textId="77777777" w:rsidR="00CF0872" w:rsidRDefault="00CF0872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3B8D4236" w14:textId="3349F20C" w:rsidR="00CF0872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2" w:name="_Hlk507417859"/>
      <w:r>
        <w:rPr>
          <w:rFonts w:cstheme="minorHAnsi"/>
          <w:sz w:val="20"/>
          <w:szCs w:val="20"/>
        </w:rPr>
        <w:t>Ostatní ujednání smlouvy zůstávají v platnosti.</w:t>
      </w:r>
      <w:bookmarkEnd w:id="2"/>
    </w:p>
    <w:p w14:paraId="3531DDAC" w14:textId="3E35354D" w:rsidR="004B4075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3" w:name="_Hlk507417896"/>
      <w:r>
        <w:rPr>
          <w:rFonts w:cstheme="minorHAnsi"/>
          <w:sz w:val="20"/>
          <w:szCs w:val="20"/>
        </w:rPr>
        <w:t>Neplatnost či neúčinnost kteréhokoli ustanovení tohoto dodatku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nemá vliv na neplatnost či neúčinnost ostatních ustanovení nebo SMLOUVY jako celku.</w:t>
      </w:r>
      <w:bookmarkEnd w:id="3"/>
    </w:p>
    <w:p w14:paraId="5511D0F9" w14:textId="16A50E18" w:rsidR="004B4075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4" w:name="_Hlk507417917"/>
      <w:r>
        <w:rPr>
          <w:rFonts w:cstheme="minorHAnsi"/>
          <w:sz w:val="20"/>
          <w:szCs w:val="20"/>
        </w:rPr>
        <w:t>Tento dodatek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nabývá účinnosti a platnosti dnem podpisu obou smluvních stran.</w:t>
      </w:r>
    </w:p>
    <w:p w14:paraId="278AB0DB" w14:textId="6EF2917C" w:rsidR="004B4075" w:rsidRDefault="00E93D30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5" w:name="_Hlk507417953"/>
      <w:bookmarkEnd w:id="4"/>
      <w:r>
        <w:rPr>
          <w:rFonts w:cstheme="minorHAnsi"/>
          <w:sz w:val="20"/>
          <w:szCs w:val="20"/>
        </w:rPr>
        <w:t>Dodatek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je vyhotoven ve dvou stejnopisech, z nichž každá smluvní strana obdrží po jednom vyhotovení.</w:t>
      </w:r>
    </w:p>
    <w:p w14:paraId="0EAF9794" w14:textId="2F5CD169" w:rsidR="00E93D30" w:rsidRDefault="00E93D30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6" w:name="_Hlk507417972"/>
      <w:bookmarkEnd w:id="5"/>
      <w:r>
        <w:rPr>
          <w:rFonts w:cstheme="minorHAnsi"/>
          <w:sz w:val="20"/>
          <w:szCs w:val="20"/>
        </w:rPr>
        <w:t>Smluvní strany si dodatek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přečetly a souhlasí s jejím obsahem. Současně prohlašují, že tento dodatek neuzavírají v tísni či za nápadně nevýhodných podmínek.</w:t>
      </w:r>
    </w:p>
    <w:bookmarkEnd w:id="6"/>
    <w:p w14:paraId="0156D054" w14:textId="16DA7D84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70DF8A9" w14:textId="4E093EB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3B7CBB8" w14:textId="5F1F1E90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47E470D9" w14:textId="7777777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BF73421" w14:textId="7777777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7A82C588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05E0FA42" w14:textId="2AC025A3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Mladé Boleslavi dne </w:t>
      </w:r>
      <w:r w:rsidR="00440FED">
        <w:rPr>
          <w:rFonts w:cstheme="minorHAnsi"/>
          <w:sz w:val="20"/>
          <w:szCs w:val="20"/>
        </w:rPr>
        <w:t>3</w:t>
      </w:r>
      <w:r w:rsidR="003D64FF">
        <w:rPr>
          <w:rFonts w:cstheme="minorHAnsi"/>
          <w:sz w:val="20"/>
          <w:szCs w:val="20"/>
        </w:rPr>
        <w:t>0</w:t>
      </w:r>
      <w:r w:rsidR="00C953C0">
        <w:rPr>
          <w:rFonts w:cstheme="minorHAnsi"/>
          <w:sz w:val="20"/>
          <w:szCs w:val="20"/>
        </w:rPr>
        <w:t>.</w:t>
      </w:r>
      <w:r w:rsidR="007B19B3">
        <w:rPr>
          <w:rFonts w:cstheme="minorHAnsi"/>
          <w:sz w:val="20"/>
          <w:szCs w:val="20"/>
        </w:rPr>
        <w:t>1</w:t>
      </w:r>
      <w:r w:rsidR="00440FED">
        <w:rPr>
          <w:rFonts w:cstheme="minorHAnsi"/>
          <w:sz w:val="20"/>
          <w:szCs w:val="20"/>
        </w:rPr>
        <w:t>2</w:t>
      </w:r>
      <w:r w:rsidR="00C953C0">
        <w:rPr>
          <w:rFonts w:cstheme="minorHAnsi"/>
          <w:sz w:val="20"/>
          <w:szCs w:val="20"/>
        </w:rPr>
        <w:t>.20</w:t>
      </w:r>
      <w:r w:rsidR="00440FED">
        <w:rPr>
          <w:rFonts w:cstheme="minorHAnsi"/>
          <w:sz w:val="20"/>
          <w:szCs w:val="20"/>
        </w:rPr>
        <w:t>2</w:t>
      </w:r>
      <w:r w:rsidR="003D64FF">
        <w:rPr>
          <w:rFonts w:cstheme="minorHAnsi"/>
          <w:sz w:val="20"/>
          <w:szCs w:val="20"/>
        </w:rPr>
        <w:t>2</w:t>
      </w:r>
    </w:p>
    <w:p w14:paraId="22ED5AC5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06BFF22A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0CB9EA63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361831F" w14:textId="21CA1C4F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61ACD69E" w14:textId="3EB25606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A9AE9DD" w14:textId="040A9A48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25CD6B37" w14:textId="5496D32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392F6585" w14:textId="7777777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EF02E14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3F248BBC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                                           ……………………………………………………………….</w:t>
      </w:r>
    </w:p>
    <w:p w14:paraId="7811764C" w14:textId="61038556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</w:t>
      </w:r>
      <w:r w:rsidR="00163984">
        <w:rPr>
          <w:rFonts w:cstheme="minorHAnsi"/>
          <w:sz w:val="20"/>
          <w:szCs w:val="20"/>
        </w:rPr>
        <w:t>Zhotovitele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Za </w:t>
      </w:r>
      <w:r w:rsidR="00163984">
        <w:rPr>
          <w:rFonts w:cstheme="minorHAnsi"/>
          <w:sz w:val="20"/>
          <w:szCs w:val="20"/>
        </w:rPr>
        <w:t>Objednatele</w:t>
      </w:r>
    </w:p>
    <w:sectPr w:rsidR="00E9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DB2"/>
    <w:multiLevelType w:val="hybridMultilevel"/>
    <w:tmpl w:val="52A275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1F125A"/>
    <w:multiLevelType w:val="hybridMultilevel"/>
    <w:tmpl w:val="CE4CD5E2"/>
    <w:lvl w:ilvl="0" w:tplc="7256C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C7546"/>
    <w:multiLevelType w:val="hybridMultilevel"/>
    <w:tmpl w:val="E320D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4598E"/>
    <w:multiLevelType w:val="hybridMultilevel"/>
    <w:tmpl w:val="83B2D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AE4A9B"/>
    <w:multiLevelType w:val="hybridMultilevel"/>
    <w:tmpl w:val="8C2C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64140"/>
    <w:multiLevelType w:val="hybridMultilevel"/>
    <w:tmpl w:val="44F01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50473"/>
    <w:multiLevelType w:val="hybridMultilevel"/>
    <w:tmpl w:val="53BE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30692">
    <w:abstractNumId w:val="4"/>
  </w:num>
  <w:num w:numId="2" w16cid:durableId="1381708896">
    <w:abstractNumId w:val="6"/>
  </w:num>
  <w:num w:numId="3" w16cid:durableId="95099222">
    <w:abstractNumId w:val="2"/>
  </w:num>
  <w:num w:numId="4" w16cid:durableId="1749693280">
    <w:abstractNumId w:val="1"/>
  </w:num>
  <w:num w:numId="5" w16cid:durableId="846797561">
    <w:abstractNumId w:val="0"/>
  </w:num>
  <w:num w:numId="6" w16cid:durableId="837231611">
    <w:abstractNumId w:val="3"/>
  </w:num>
  <w:num w:numId="7" w16cid:durableId="143887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F3"/>
    <w:rsid w:val="0002319F"/>
    <w:rsid w:val="000C06D3"/>
    <w:rsid w:val="000C6FA6"/>
    <w:rsid w:val="00142249"/>
    <w:rsid w:val="00163984"/>
    <w:rsid w:val="00190346"/>
    <w:rsid w:val="001B4BE0"/>
    <w:rsid w:val="003B7BC7"/>
    <w:rsid w:val="003D4C31"/>
    <w:rsid w:val="003D64FF"/>
    <w:rsid w:val="00440FED"/>
    <w:rsid w:val="004B4075"/>
    <w:rsid w:val="00517EF3"/>
    <w:rsid w:val="00527EA4"/>
    <w:rsid w:val="00680739"/>
    <w:rsid w:val="0079602A"/>
    <w:rsid w:val="007B19B3"/>
    <w:rsid w:val="007D5BC1"/>
    <w:rsid w:val="00821ABE"/>
    <w:rsid w:val="00874D82"/>
    <w:rsid w:val="009C35F7"/>
    <w:rsid w:val="009D27B4"/>
    <w:rsid w:val="00A15C58"/>
    <w:rsid w:val="00AA5033"/>
    <w:rsid w:val="00AF72BF"/>
    <w:rsid w:val="00B27BE1"/>
    <w:rsid w:val="00BB2EDD"/>
    <w:rsid w:val="00C953C0"/>
    <w:rsid w:val="00CA502D"/>
    <w:rsid w:val="00CF0872"/>
    <w:rsid w:val="00D712D5"/>
    <w:rsid w:val="00D717BF"/>
    <w:rsid w:val="00DA3332"/>
    <w:rsid w:val="00E201C8"/>
    <w:rsid w:val="00E20E92"/>
    <w:rsid w:val="00E37B01"/>
    <w:rsid w:val="00E42C42"/>
    <w:rsid w:val="00E93D30"/>
    <w:rsid w:val="00ED3321"/>
    <w:rsid w:val="00F57DE4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0601"/>
  <w15:chartTrackingRefBased/>
  <w15:docId w15:val="{A4B58B32-CDF9-4843-848A-67CF024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42C42"/>
    <w:pPr>
      <w:keepNext/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7EF3"/>
    <w:pPr>
      <w:spacing w:after="0" w:line="240" w:lineRule="auto"/>
    </w:pPr>
  </w:style>
  <w:style w:type="paragraph" w:customStyle="1" w:styleId="Normln0">
    <w:name w:val="Normální~0"/>
    <w:basedOn w:val="Normln"/>
    <w:rsid w:val="001B4BE0"/>
    <w:pPr>
      <w:widowControl w:val="0"/>
    </w:pPr>
  </w:style>
  <w:style w:type="character" w:customStyle="1" w:styleId="preformatted">
    <w:name w:val="preformatted"/>
    <w:rsid w:val="001B4BE0"/>
  </w:style>
  <w:style w:type="character" w:customStyle="1" w:styleId="nowrap">
    <w:name w:val="nowrap"/>
    <w:rsid w:val="001B4BE0"/>
  </w:style>
  <w:style w:type="character" w:customStyle="1" w:styleId="Nadpis2Char">
    <w:name w:val="Nadpis 2 Char"/>
    <w:basedOn w:val="Standardnpsmoodstavce"/>
    <w:link w:val="Nadpis2"/>
    <w:rsid w:val="00E42C4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katerina</cp:lastModifiedBy>
  <cp:revision>3</cp:revision>
  <cp:lastPrinted>2019-11-14T11:43:00Z</cp:lastPrinted>
  <dcterms:created xsi:type="dcterms:W3CDTF">2023-01-30T14:12:00Z</dcterms:created>
  <dcterms:modified xsi:type="dcterms:W3CDTF">2023-03-07T14:00:00Z</dcterms:modified>
</cp:coreProperties>
</file>