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30FB7" w14:textId="77777777" w:rsidR="00F52FA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OBJEDNÁVKA –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szCs w:val="28"/>
        </w:rPr>
        <w:t>obchodní podmínky</w:t>
      </w:r>
    </w:p>
    <w:p w14:paraId="108EC469" w14:textId="77777777" w:rsidR="00F52FA5" w:rsidRDefault="00F52F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i/>
          <w:color w:val="000000"/>
          <w:sz w:val="22"/>
          <w:szCs w:val="22"/>
        </w:rPr>
      </w:pPr>
    </w:p>
    <w:p w14:paraId="5011BD52" w14:textId="77777777" w:rsidR="00F52FA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Evidenční číslo: 01012023, </w:t>
      </w:r>
    </w:p>
    <w:p w14:paraId="5398D013" w14:textId="77777777" w:rsidR="00F52FA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Vyřizuje Vladimíra Šarounová, </w:t>
      </w:r>
      <w:hyperlink r:id="rId7">
        <w:r>
          <w:rPr>
            <w:rFonts w:ascii="Arial" w:eastAsia="Arial" w:hAnsi="Arial" w:cs="Arial"/>
            <w:i/>
            <w:color w:val="0563C1"/>
            <w:sz w:val="22"/>
            <w:szCs w:val="22"/>
            <w:u w:val="single"/>
          </w:rPr>
          <w:t>vladimira.sarounova@jinag.eu</w:t>
        </w:r>
      </w:hyperlink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</w:p>
    <w:p w14:paraId="28734837" w14:textId="77777777" w:rsidR="00F52FA5" w:rsidRDefault="00F52F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9A61B41" w14:textId="77777777" w:rsidR="00F52FA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Objednatel</w:t>
      </w:r>
    </w:p>
    <w:p w14:paraId="24706C13" w14:textId="77777777" w:rsidR="00F52FA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Název: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Jihomoravská agentura pro veřejné inovace JINAG, spolek</w:t>
      </w:r>
    </w:p>
    <w:p w14:paraId="07EED81E" w14:textId="77777777" w:rsidR="00F52FA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Sídlo: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Žerotínovo náměstí 449/3, 602 00 Brno</w:t>
      </w:r>
    </w:p>
    <w:p w14:paraId="70E5A7C0" w14:textId="77777777" w:rsidR="00F52FA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IČO: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65338090</w:t>
      </w:r>
    </w:p>
    <w:p w14:paraId="35615B13" w14:textId="77777777" w:rsidR="00F52FA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DIČ: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CZ‘65338090</w:t>
      </w:r>
    </w:p>
    <w:p w14:paraId="72EFB826" w14:textId="77777777" w:rsidR="00F52FA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Zastoupen: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Ing. Patrikem Reichlem, MBA, ředitel agentury</w:t>
      </w:r>
    </w:p>
    <w:p w14:paraId="7178783F" w14:textId="77777777" w:rsidR="00F52FA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Kontaktní osoba: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Ing. Jan Bárta, </w:t>
      </w:r>
      <w:hyperlink r:id="rId8">
        <w:r>
          <w:rPr>
            <w:rFonts w:ascii="Arial" w:eastAsia="Arial" w:hAnsi="Arial" w:cs="Arial"/>
            <w:color w:val="0563C1"/>
            <w:sz w:val="22"/>
            <w:szCs w:val="22"/>
            <w:u w:val="single"/>
          </w:rPr>
          <w:t>jan.barta@jinag.eu</w:t>
        </w:r>
      </w:hyperlink>
      <w:r>
        <w:rPr>
          <w:rFonts w:ascii="Arial" w:eastAsia="Arial" w:hAnsi="Arial" w:cs="Arial"/>
          <w:sz w:val="22"/>
          <w:szCs w:val="22"/>
        </w:rPr>
        <w:t>, 732 121 651</w:t>
      </w:r>
    </w:p>
    <w:p w14:paraId="35A9FF33" w14:textId="77777777" w:rsidR="00F52FA5" w:rsidRDefault="00F52F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5B01A2C" w14:textId="77777777" w:rsidR="00F52FA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Dodavatel</w:t>
      </w:r>
    </w:p>
    <w:p w14:paraId="5FE8F13C" w14:textId="77777777" w:rsidR="00F52FA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Název: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proofErr w:type="spellStart"/>
      <w:r>
        <w:rPr>
          <w:rFonts w:ascii="Arial" w:eastAsia="Arial" w:hAnsi="Arial" w:cs="Arial"/>
          <w:sz w:val="22"/>
          <w:szCs w:val="22"/>
        </w:rPr>
        <w:t>EkoWATT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CZ s. r. o.</w:t>
      </w:r>
    </w:p>
    <w:p w14:paraId="067B702E" w14:textId="77777777" w:rsidR="00F52FA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Sídlo: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Areál Štrasburk, Švábky 52/2, 180 00 Praha 8</w:t>
      </w:r>
    </w:p>
    <w:p w14:paraId="488B3EF8" w14:textId="77777777" w:rsidR="00F52FA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IČO: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275 99 817</w:t>
      </w:r>
    </w:p>
    <w:p w14:paraId="20FB9B05" w14:textId="77777777" w:rsidR="00F52FA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DIČ: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CZ 275 99 817</w:t>
      </w:r>
    </w:p>
    <w:p w14:paraId="6F76CA02" w14:textId="77777777" w:rsidR="00F52FA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Zastoupen: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Ing. Jiřím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Beranovským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MSc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., Ph.D., MBA</w:t>
      </w:r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managing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partner</w:t>
      </w:r>
    </w:p>
    <w:p w14:paraId="3B309B99" w14:textId="77777777" w:rsidR="00F52FA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Kontaktní osoba: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Ing. Jiří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Beranovský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hyperlink r:id="rId9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jiri.beranovsky@ekowatt.cz</w:t>
        </w:r>
      </w:hyperlink>
      <w:r>
        <w:rPr>
          <w:rFonts w:ascii="Arial" w:eastAsia="Arial" w:hAnsi="Arial" w:cs="Arial"/>
          <w:sz w:val="22"/>
          <w:szCs w:val="22"/>
        </w:rPr>
        <w:t>, +420 608 959 797</w:t>
      </w:r>
    </w:p>
    <w:p w14:paraId="52CE1393" w14:textId="77777777" w:rsidR="00F52FA5" w:rsidRDefault="00F52F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6D1C3D2" w14:textId="77777777" w:rsidR="00F52FA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Předmět plnění</w:t>
      </w:r>
    </w:p>
    <w:p w14:paraId="78522BD3" w14:textId="77777777" w:rsidR="00F52FA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Poradenské služby zaměřené na využití komunitní energetiky v nově budované čtvrti Chytré Líchy v tomto zaměření:</w:t>
      </w:r>
    </w:p>
    <w:p w14:paraId="03682402" w14:textId="77777777" w:rsidR="00F52FA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Energetický koncept jednotlivých budov</w:t>
      </w:r>
    </w:p>
    <w:p w14:paraId="4D3A18FF" w14:textId="77777777" w:rsidR="00F52FA5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energetické bilance pro řešené území pro jednotlivé varianty v hodinovém kroku,</w:t>
      </w:r>
    </w:p>
    <w:p w14:paraId="48DDD849" w14:textId="77777777" w:rsidR="00F52FA5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stanovení velikosti očekávaných přetoků do sítě či odhad velikosti případné akumulace,</w:t>
      </w:r>
    </w:p>
    <w:p w14:paraId="01BF46B5" w14:textId="77777777" w:rsidR="00F52FA5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stanovení přibližných IN a provozních nákladů</w:t>
      </w:r>
    </w:p>
    <w:p w14:paraId="22084D98" w14:textId="77777777" w:rsidR="00F52FA5" w:rsidRDefault="00F52F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339590C5" w14:textId="77777777" w:rsidR="00F52FA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Přesná specifikace služeb vzejde z dohody na základě emailových upřesnění s řešitelem projektu Janem Bártou </w:t>
      </w:r>
      <w:hyperlink r:id="rId10">
        <w:r>
          <w:rPr>
            <w:rFonts w:ascii="Arial" w:eastAsia="Arial" w:hAnsi="Arial" w:cs="Arial"/>
            <w:color w:val="0563C1"/>
            <w:sz w:val="22"/>
            <w:szCs w:val="22"/>
            <w:u w:val="single"/>
          </w:rPr>
          <w:t>jan.barta@jinag.eu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BDFAA2A" w14:textId="77777777" w:rsidR="00F52FA5" w:rsidRDefault="00F52F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E8FC382" w14:textId="77777777" w:rsidR="00F52FA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Poradenství je poskytováno v návaznosti na řešení projektu </w:t>
      </w:r>
      <w:r>
        <w:rPr>
          <w:rFonts w:ascii="Arial" w:eastAsia="Arial" w:hAnsi="Arial" w:cs="Arial"/>
          <w:sz w:val="22"/>
          <w:szCs w:val="22"/>
        </w:rPr>
        <w:t>“</w:t>
      </w:r>
      <w:proofErr w:type="spellStart"/>
      <w:r>
        <w:rPr>
          <w:rFonts w:ascii="Arial" w:eastAsia="Arial" w:hAnsi="Arial" w:cs="Arial"/>
          <w:sz w:val="22"/>
          <w:szCs w:val="22"/>
        </w:rPr>
        <w:t>Feasibility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study: </w:t>
      </w:r>
      <w:proofErr w:type="spellStart"/>
      <w:r>
        <w:rPr>
          <w:rFonts w:ascii="Arial" w:eastAsia="Arial" w:hAnsi="Arial" w:cs="Arial"/>
          <w:sz w:val="22"/>
          <w:szCs w:val="22"/>
        </w:rPr>
        <w:t>Community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energy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City </w:t>
      </w:r>
      <w:proofErr w:type="spellStart"/>
      <w:r>
        <w:rPr>
          <w:rFonts w:ascii="Arial" w:eastAsia="Arial" w:hAnsi="Arial" w:cs="Arial"/>
          <w:sz w:val="22"/>
          <w:szCs w:val="22"/>
        </w:rPr>
        <w:t>of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Židlochovice, Czech Republic”, AZ_38614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 finanční podporou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Deutsche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Bundesstiftung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Umwelt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(</w:t>
      </w:r>
      <w:r>
        <w:rPr>
          <w:rFonts w:ascii="Arial" w:eastAsia="Arial" w:hAnsi="Arial" w:cs="Arial"/>
          <w:sz w:val="22"/>
          <w:szCs w:val="22"/>
        </w:rPr>
        <w:t>DBU)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C4C1930" w14:textId="77777777" w:rsidR="00F52FA5" w:rsidRDefault="00F52F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E6EFA70" w14:textId="77777777" w:rsidR="00F52FA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Odevzdání a předání díla</w:t>
      </w:r>
    </w:p>
    <w:p w14:paraId="628A76C6" w14:textId="77777777" w:rsidR="00F52FA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Předmětem plnění - díla - je zpráva zpracovaná na základě zadání dle bodu 1. Dodavatel se zavazuje odevzdat zprávu nejpozději do 30. 6. 202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prostřednictvím elektronických nástrojů zástupci objednatele, tj. řešiteli projektu Janu Bártovi. Dílo bude předáno v otevřeném editovatelném formátu.</w:t>
      </w:r>
    </w:p>
    <w:p w14:paraId="74FB6CD5" w14:textId="77777777" w:rsidR="00F52FA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Předáním díla dodavatelem a převzetím díla objednatelem nabývá objednatel vlastnické právo k dílu a právo dílo užít v souladu s bodem 5.</w:t>
      </w:r>
    </w:p>
    <w:p w14:paraId="6C8B1E96" w14:textId="77777777" w:rsidR="00F52FA5" w:rsidRDefault="00F52F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0216065" w14:textId="77777777" w:rsidR="00F52FA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Cena díla, platební podmínky</w:t>
      </w:r>
    </w:p>
    <w:p w14:paraId="0B7BDEEF" w14:textId="77777777" w:rsidR="00F52FA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Cena za splnění díla dodavatelem dle této objednávky – obchodních podmínek je stanovena na základě nabídky dodavatele při plánování projektu a činí </w:t>
      </w:r>
      <w:r>
        <w:rPr>
          <w:rFonts w:ascii="Arial" w:eastAsia="Arial" w:hAnsi="Arial" w:cs="Arial"/>
          <w:b/>
          <w:sz w:val="22"/>
          <w:szCs w:val="22"/>
        </w:rPr>
        <w:t xml:space="preserve">267.500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(slovy </w:t>
      </w:r>
      <w:r>
        <w:rPr>
          <w:rFonts w:ascii="Arial" w:eastAsia="Arial" w:hAnsi="Arial" w:cs="Arial"/>
          <w:sz w:val="22"/>
          <w:szCs w:val="22"/>
        </w:rPr>
        <w:t>dvě stě šedesát sedm tisíc pět set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</w:t>
      </w:r>
      <w:r>
        <w:rPr>
          <w:rFonts w:ascii="Arial" w:eastAsia="Arial" w:hAnsi="Arial" w:cs="Arial"/>
          <w:b/>
          <w:color w:val="000000"/>
          <w:sz w:val="22"/>
          <w:szCs w:val="22"/>
        </w:rPr>
        <w:t>Kč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včetně DPH.</w:t>
      </w:r>
    </w:p>
    <w:p w14:paraId="2A241AF1" w14:textId="77777777" w:rsidR="00F52FA5" w:rsidRDefault="00F52F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62A5828" w14:textId="77777777" w:rsidR="00F52FA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Cena díla je cenou nejvýše přípustnou, kterou není možné překročit ani při zvýšení sazby DPH. Cena díla bude objednatelem uhrazena dodavateli po řádném </w:t>
      </w:r>
      <w:r>
        <w:rPr>
          <w:rFonts w:ascii="Arial" w:eastAsia="Arial" w:hAnsi="Arial" w:cs="Arial"/>
          <w:sz w:val="22"/>
          <w:szCs w:val="22"/>
        </w:rPr>
        <w:t xml:space="preserve">převzetí </w:t>
      </w:r>
      <w:r>
        <w:rPr>
          <w:rFonts w:ascii="Arial" w:eastAsia="Arial" w:hAnsi="Arial" w:cs="Arial"/>
          <w:color w:val="000000"/>
          <w:sz w:val="22"/>
          <w:szCs w:val="22"/>
        </w:rPr>
        <w:t>dílčích částí díla bez vad a nedodělků, na základě p</w:t>
      </w:r>
      <w:r>
        <w:rPr>
          <w:rFonts w:ascii="Arial" w:eastAsia="Arial" w:hAnsi="Arial" w:cs="Arial"/>
          <w:sz w:val="22"/>
          <w:szCs w:val="22"/>
        </w:rPr>
        <w:t>růběžných zpráv, předložených podkladů a reportů práce čtvrtletně tj. k 31. 3. 2023 a 30. 6. 2023 na základě vystavených faktur splatných 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30 dnů od jejího vystavení a předání objednateli.</w:t>
      </w:r>
    </w:p>
    <w:p w14:paraId="6184D0BE" w14:textId="77777777" w:rsidR="00F52FA5" w:rsidRDefault="00F52F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F48FD8A" w14:textId="77777777" w:rsidR="00F52FA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Objednatel není oprávněn dílo převzít, pokud dílo vykazuje vady a nedodělky. Dodavatel je povinen odstranit vady a nedodělky díla ve lhůtě, na které se objednatel a dodavatel dohodnou. Nepřevzetím vadného díla objednatelem od dodavatele nejsou dotčena ujednání v bodě 4.</w:t>
      </w:r>
    </w:p>
    <w:p w14:paraId="6E335BEA" w14:textId="77777777" w:rsidR="00F52FA5" w:rsidRDefault="00F52F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35A1678" w14:textId="77777777" w:rsidR="00F52FA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Sankce, odstoupení od smlouvy</w:t>
      </w:r>
    </w:p>
    <w:p w14:paraId="721CDA2C" w14:textId="77777777" w:rsidR="00F52FA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 případě prodlení dodavatele s řádným a včasným předáním díla je objednatel oprávněn vyžadovat po dodavateli úhradu smluvní pokuty ve výši 0,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% z ceny díla za každý započatý den prodlení a dodavatel je povinen smluvní pokutu uhradit ve lhůtě 30 dnů od jejího uplatnění objednatelem. Objednatel je rovněž oprávněn započíst vyměřenou smluvní pokutu oproti ceně díla.</w:t>
      </w:r>
    </w:p>
    <w:p w14:paraId="57EACF5B" w14:textId="77777777" w:rsidR="00F52FA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V případě prodlení objednatele s úhradou faktury za řádné a včasné plnění, je dodavatel oprávněn vyžadovat po objednateli úhradu smluvní pokuty ve výši 0,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% z ceny díla za každý započatý den prodlení a objednatel je povinen smluvní pokutu uhradit ve lhůtě 30 dnů od jejího uplatnění dodavatelem.</w:t>
      </w:r>
    </w:p>
    <w:p w14:paraId="6621BC2F" w14:textId="77777777" w:rsidR="00F52FA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 případě prodlení dodavatele s řádným a včasným předáním díla delším než 30 kalendářních dnů, je objednatel oprávněn odstoupit od této objednávky – obchodních podmínek, a to doručením písemného odstoupení dodavateli, vč. odstoupení formou e-mailu doručeného na kontaktní e-mail dodavatele.</w:t>
      </w:r>
    </w:p>
    <w:p w14:paraId="373D4705" w14:textId="77777777" w:rsidR="00F52FA5" w:rsidRDefault="00F52F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4DA4C87" w14:textId="77777777" w:rsidR="00F52FA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Licenční ujednání</w:t>
      </w:r>
    </w:p>
    <w:p w14:paraId="05B6BC5A" w14:textId="77777777" w:rsidR="00F52FA5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Dodavatel poskytuje objednateli oprávnění dílo užít v neomezeném rozsahu po celou dobu trvání majetkových práv k dílu (licenci), a to </w:t>
      </w:r>
      <w:r>
        <w:rPr>
          <w:rFonts w:ascii="Arial" w:eastAsia="Arial" w:hAnsi="Arial" w:cs="Arial"/>
          <w:sz w:val="22"/>
          <w:szCs w:val="22"/>
        </w:rPr>
        <w:t>jen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k účelu, který </w:t>
      </w:r>
      <w:r>
        <w:rPr>
          <w:rFonts w:ascii="Arial" w:eastAsia="Arial" w:hAnsi="Arial" w:cs="Arial"/>
          <w:sz w:val="22"/>
          <w:szCs w:val="22"/>
        </w:rPr>
        <w:t>je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výslovně sjednán v této objednávce – obchodních podmínkách - za podmínky nekomerčního užití díla. Objednatel je oprávněn dílo zapracovat do výstupu projektu - studie proveditelnosti</w:t>
      </w:r>
      <w:r>
        <w:rPr>
          <w:rFonts w:ascii="Arial" w:eastAsia="Arial" w:hAnsi="Arial" w:cs="Arial"/>
          <w:sz w:val="22"/>
          <w:szCs w:val="22"/>
        </w:rPr>
        <w:t xml:space="preserve">, včetně úprav nebo změn díla a překladu do anglického jazyka. Objednatel i dodavatel jsou oprávněni užít výstup projektu (studii proveditelnosti) </w:t>
      </w:r>
      <w:r>
        <w:rPr>
          <w:rFonts w:ascii="Arial" w:eastAsia="Arial" w:hAnsi="Arial" w:cs="Arial"/>
          <w:color w:val="000000"/>
          <w:sz w:val="22"/>
          <w:szCs w:val="22"/>
        </w:rPr>
        <w:t>nebo jeho část v neomezeném rozsahu a poskytnout třetí osobě k užití ve stejném rozsahu.</w:t>
      </w:r>
    </w:p>
    <w:p w14:paraId="4E646BFC" w14:textId="77777777" w:rsidR="00F52FA5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Dodavatel souhlasí s veřejným sdílením </w:t>
      </w:r>
      <w:r>
        <w:rPr>
          <w:rFonts w:ascii="Arial" w:eastAsia="Arial" w:hAnsi="Arial" w:cs="Arial"/>
          <w:sz w:val="22"/>
          <w:szCs w:val="22"/>
        </w:rPr>
        <w:t>výstupu projektu - studie proveditelnosti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7D8F9196" w14:textId="77777777" w:rsidR="00F52FA5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Dodavatel souhlasí, že veškeré výsledky mohou být dále reprodukovány a aplikovány i na jiné projekty koordinované Jihomoravskou agenturou pro veřejné inovace JINAG, spolek.</w:t>
      </w:r>
    </w:p>
    <w:p w14:paraId="07D12F0B" w14:textId="77777777" w:rsidR="00F52FA5" w:rsidRDefault="00F52F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F065CBC" w14:textId="77777777" w:rsidR="00F52FA5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32208ACA" w14:textId="77777777" w:rsidR="00F52FA5" w:rsidRDefault="00000000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 Brně dne 24. 1. 2023</w:t>
      </w:r>
    </w:p>
    <w:p w14:paraId="25792FD7" w14:textId="77777777" w:rsidR="00F52FA5" w:rsidRDefault="00F52FA5">
      <w:pPr>
        <w:shd w:val="clear" w:color="auto" w:fill="FFFFFF"/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352D1762" w14:textId="77777777" w:rsidR="00F52FA5" w:rsidRDefault="00F52FA5">
      <w:pPr>
        <w:shd w:val="clear" w:color="auto" w:fill="FFFFFF"/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1DE6E0FF" w14:textId="7072BF76" w:rsidR="00F52FA5" w:rsidRDefault="00F52FA5">
      <w:pPr>
        <w:shd w:val="clear" w:color="auto" w:fill="FFFFFF"/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3D525AAC" w14:textId="77777777" w:rsidR="00F52FA5" w:rsidRDefault="00000000">
      <w:pPr>
        <w:shd w:val="clear" w:color="auto" w:fill="FFFFFF"/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Ing. Patrik Reichl, MBA</w:t>
      </w:r>
    </w:p>
    <w:p w14:paraId="1B6D4FA1" w14:textId="77777777" w:rsidR="00F52FA5" w:rsidRDefault="00000000">
      <w:pPr>
        <w:shd w:val="clear" w:color="auto" w:fill="FFFFFF"/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 objednatele</w:t>
      </w:r>
    </w:p>
    <w:sectPr w:rsidR="00F52FA5">
      <w:headerReference w:type="default" r:id="rId11"/>
      <w:footerReference w:type="default" r:id="rId12"/>
      <w:pgSz w:w="11906" w:h="16838"/>
      <w:pgMar w:top="1133" w:right="1417" w:bottom="113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0CC9B" w14:textId="77777777" w:rsidR="008E0EED" w:rsidRDefault="008E0EED">
      <w:r>
        <w:separator/>
      </w:r>
    </w:p>
  </w:endnote>
  <w:endnote w:type="continuationSeparator" w:id="0">
    <w:p w14:paraId="1537774F" w14:textId="77777777" w:rsidR="008E0EED" w:rsidRDefault="008E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6F51" w14:textId="77777777" w:rsidR="00F52FA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noProof/>
        <w:color w:val="000000"/>
        <w:sz w:val="22"/>
        <w:szCs w:val="22"/>
      </w:rPr>
      <w:drawing>
        <wp:inline distT="0" distB="0" distL="0" distR="0" wp14:anchorId="1C93AB5E" wp14:editId="682205EB">
          <wp:extent cx="1819275" cy="907906"/>
          <wp:effectExtent l="0" t="0" r="0" b="0"/>
          <wp:docPr id="4" name="image3.png" descr="Obsah obrázku tex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Obsah obrázku text&#10;&#10;Popis byl vytvořen automaticky"/>
                  <pic:cNvPicPr preferRelativeResize="0"/>
                </pic:nvPicPr>
                <pic:blipFill>
                  <a:blip r:embed="rId1"/>
                  <a:srcRect b="20568"/>
                  <a:stretch>
                    <a:fillRect/>
                  </a:stretch>
                </pic:blipFill>
                <pic:spPr>
                  <a:xfrm>
                    <a:off x="0" y="0"/>
                    <a:ext cx="1819275" cy="9079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C4A013A" wp14:editId="3E1E0DC0">
          <wp:simplePos x="0" y="0"/>
          <wp:positionH relativeFrom="column">
            <wp:posOffset>4053205</wp:posOffset>
          </wp:positionH>
          <wp:positionV relativeFrom="paragraph">
            <wp:posOffset>0</wp:posOffset>
          </wp:positionV>
          <wp:extent cx="1704975" cy="736456"/>
          <wp:effectExtent l="0" t="0" r="0" b="0"/>
          <wp:wrapSquare wrapText="bothSides" distT="0" distB="0" distL="114300" distR="114300"/>
          <wp:docPr id="3" name="image1.png" descr="Obsah obrázku tex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bsah obrázku text&#10;&#10;Popis byl vytvořen automaticky"/>
                  <pic:cNvPicPr preferRelativeResize="0"/>
                </pic:nvPicPr>
                <pic:blipFill>
                  <a:blip r:embed="rId2"/>
                  <a:srcRect b="31576"/>
                  <a:stretch>
                    <a:fillRect/>
                  </a:stretch>
                </pic:blipFill>
                <pic:spPr>
                  <a:xfrm>
                    <a:off x="0" y="0"/>
                    <a:ext cx="1704975" cy="7364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F1F78" w14:textId="77777777" w:rsidR="008E0EED" w:rsidRDefault="008E0EED">
      <w:r>
        <w:separator/>
      </w:r>
    </w:p>
  </w:footnote>
  <w:footnote w:type="continuationSeparator" w:id="0">
    <w:p w14:paraId="08792E20" w14:textId="77777777" w:rsidR="008E0EED" w:rsidRDefault="008E0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42EC" w14:textId="77777777" w:rsidR="00F52FA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inline distT="0" distB="0" distL="114300" distR="114300" wp14:anchorId="68765B41" wp14:editId="1F97C600">
          <wp:extent cx="2238375" cy="668655"/>
          <wp:effectExtent l="0" t="0" r="0" b="0"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l="7651" t="22000"/>
                  <a:stretch>
                    <a:fillRect/>
                  </a:stretch>
                </pic:blipFill>
                <pic:spPr>
                  <a:xfrm>
                    <a:off x="0" y="0"/>
                    <a:ext cx="2238375" cy="66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C686E"/>
    <w:multiLevelType w:val="multilevel"/>
    <w:tmpl w:val="23582F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81F52D6"/>
    <w:multiLevelType w:val="multilevel"/>
    <w:tmpl w:val="418E480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966803">
    <w:abstractNumId w:val="0"/>
  </w:num>
  <w:num w:numId="2" w16cid:durableId="532616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5"/>
    <w:rsid w:val="008C3BB9"/>
    <w:rsid w:val="008E0EED"/>
    <w:rsid w:val="00F5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48A9A"/>
  <w15:docId w15:val="{2F7E4FF3-7755-4D45-8BC1-DA364369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barta@jinag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ladimira.sarounova@jinag.e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jan.barta@jinag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ri.beranovsky@ekowatt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4175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Vladimíra Šarounová</cp:lastModifiedBy>
  <cp:revision>2</cp:revision>
  <dcterms:created xsi:type="dcterms:W3CDTF">2023-03-07T14:02:00Z</dcterms:created>
  <dcterms:modified xsi:type="dcterms:W3CDTF">2023-03-07T14:02:00Z</dcterms:modified>
</cp:coreProperties>
</file>