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2EC" w:rsidRDefault="00D95BB9" w:rsidP="00D95BB9">
      <w:pPr>
        <w:ind w:left="7080"/>
        <w:rPr>
          <w:rStyle w:val="Siln"/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 xml:space="preserve">NPU-420/16950/2023 </w:t>
      </w:r>
      <w:r w:rsidRPr="00D95BB9">
        <w:rPr>
          <w:rStyle w:val="Siln"/>
          <w:rFonts w:ascii="Calibri" w:hAnsi="Calibri"/>
          <w:sz w:val="22"/>
          <w:szCs w:val="22"/>
        </w:rPr>
        <w:t>2013H1230001</w:t>
      </w:r>
    </w:p>
    <w:p w:rsidR="00D95BB9" w:rsidRDefault="00D95BB9" w:rsidP="001B6D14">
      <w:pPr>
        <w:rPr>
          <w:rStyle w:val="Siln"/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6F6B9F9F" wp14:editId="0ED79611">
            <wp:extent cx="1770380" cy="486410"/>
            <wp:effectExtent l="0" t="0" r="127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</w:p>
    <w:p w:rsidR="002242EC" w:rsidRDefault="002242EC" w:rsidP="001B6D14">
      <w:pPr>
        <w:rPr>
          <w:rStyle w:val="Siln"/>
          <w:rFonts w:ascii="Calibri" w:hAnsi="Calibri"/>
          <w:sz w:val="22"/>
          <w:szCs w:val="22"/>
        </w:rPr>
      </w:pPr>
    </w:p>
    <w:p w:rsidR="002242EC" w:rsidRDefault="002242EC" w:rsidP="001B6D14">
      <w:pPr>
        <w:rPr>
          <w:rStyle w:val="Siln"/>
          <w:rFonts w:ascii="Calibri" w:hAnsi="Calibri"/>
          <w:sz w:val="22"/>
          <w:szCs w:val="22"/>
        </w:rPr>
      </w:pPr>
    </w:p>
    <w:p w:rsidR="002242EC" w:rsidRDefault="002242EC" w:rsidP="001B6D14">
      <w:pPr>
        <w:rPr>
          <w:rStyle w:val="Siln"/>
          <w:rFonts w:ascii="Calibri" w:hAnsi="Calibri"/>
          <w:sz w:val="22"/>
          <w:szCs w:val="22"/>
        </w:rPr>
      </w:pPr>
    </w:p>
    <w:p w:rsidR="002242EC" w:rsidRDefault="002242EC" w:rsidP="001B6D14">
      <w:pPr>
        <w:rPr>
          <w:rStyle w:val="Siln"/>
          <w:rFonts w:ascii="Calibri" w:hAnsi="Calibri"/>
          <w:sz w:val="22"/>
          <w:szCs w:val="22"/>
        </w:rPr>
      </w:pPr>
    </w:p>
    <w:p w:rsidR="001B6D14" w:rsidRPr="00BF5FCD" w:rsidRDefault="001B6D14" w:rsidP="001B6D14">
      <w:pPr>
        <w:rPr>
          <w:rFonts w:ascii="Calibri" w:hAnsi="Calibri"/>
          <w:sz w:val="22"/>
          <w:szCs w:val="22"/>
        </w:rPr>
      </w:pPr>
      <w:r w:rsidRPr="00BF5FCD">
        <w:rPr>
          <w:rStyle w:val="Siln"/>
          <w:rFonts w:ascii="Calibri" w:hAnsi="Calibri"/>
          <w:sz w:val="22"/>
          <w:szCs w:val="22"/>
        </w:rPr>
        <w:t>Národní památkový ústav,</w:t>
      </w:r>
      <w:r w:rsidRPr="00BF5FCD">
        <w:rPr>
          <w:rFonts w:ascii="Calibri" w:hAnsi="Calibri"/>
          <w:sz w:val="22"/>
          <w:szCs w:val="22"/>
        </w:rPr>
        <w:t xml:space="preserve"> státní příspěvková organizace</w:t>
      </w:r>
    </w:p>
    <w:p w:rsidR="001B6D14" w:rsidRPr="00BF5FCD" w:rsidRDefault="001B6D14" w:rsidP="001B6D14">
      <w:pPr>
        <w:rPr>
          <w:rFonts w:ascii="Calibri" w:hAnsi="Calibri"/>
          <w:sz w:val="22"/>
          <w:szCs w:val="22"/>
        </w:rPr>
      </w:pPr>
      <w:r w:rsidRPr="00BF5FCD">
        <w:rPr>
          <w:rFonts w:ascii="Calibri" w:hAnsi="Calibri"/>
          <w:sz w:val="22"/>
          <w:szCs w:val="22"/>
        </w:rPr>
        <w:t>IČO: 75032333, DIČ: CZ75032333,</w:t>
      </w:r>
    </w:p>
    <w:p w:rsidR="001B6D14" w:rsidRPr="00BF5FCD" w:rsidRDefault="001B6D14" w:rsidP="001B6D14">
      <w:pPr>
        <w:rPr>
          <w:rFonts w:ascii="Calibri" w:hAnsi="Calibri"/>
          <w:sz w:val="22"/>
          <w:szCs w:val="22"/>
        </w:rPr>
      </w:pPr>
      <w:r w:rsidRPr="00BF5FCD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1B6D14" w:rsidRPr="00BF5FCD" w:rsidRDefault="001B6D14" w:rsidP="001B6D14">
      <w:pPr>
        <w:rPr>
          <w:rFonts w:ascii="Calibri" w:hAnsi="Calibri" w:cs="Calibri"/>
          <w:sz w:val="22"/>
          <w:szCs w:val="22"/>
        </w:rPr>
      </w:pPr>
      <w:r w:rsidRPr="00BF5FCD">
        <w:rPr>
          <w:rFonts w:ascii="Calibri" w:hAnsi="Calibri" w:cs="Calibri"/>
          <w:sz w:val="22"/>
          <w:szCs w:val="22"/>
        </w:rPr>
        <w:t xml:space="preserve">zastoupený Ing. Helenou </w:t>
      </w:r>
      <w:proofErr w:type="spellStart"/>
      <w:r w:rsidRPr="00BF5FCD">
        <w:rPr>
          <w:rFonts w:ascii="Calibri" w:hAnsi="Calibri" w:cs="Calibri"/>
          <w:sz w:val="22"/>
          <w:szCs w:val="22"/>
        </w:rPr>
        <w:t>Špáňovou</w:t>
      </w:r>
      <w:proofErr w:type="spellEnd"/>
      <w:r w:rsidRPr="00BF5FCD">
        <w:rPr>
          <w:rFonts w:ascii="Calibri" w:hAnsi="Calibri" w:cs="Calibri"/>
          <w:sz w:val="22"/>
          <w:szCs w:val="22"/>
        </w:rPr>
        <w:t xml:space="preserve">, vedoucí správy Zahrad pod Pražským hradem </w:t>
      </w:r>
    </w:p>
    <w:p w:rsidR="001B6D14" w:rsidRPr="00BF5FCD" w:rsidRDefault="001B6D14" w:rsidP="001B6D14">
      <w:pPr>
        <w:rPr>
          <w:rFonts w:ascii="Calibri" w:hAnsi="Calibri" w:cs="Calibri"/>
          <w:sz w:val="22"/>
          <w:szCs w:val="22"/>
        </w:rPr>
      </w:pPr>
      <w:r w:rsidRPr="00BF5FCD">
        <w:rPr>
          <w:rFonts w:ascii="Calibri" w:hAnsi="Calibri"/>
          <w:sz w:val="22"/>
          <w:szCs w:val="22"/>
        </w:rPr>
        <w:fldChar w:fldCharType="begin"/>
      </w:r>
      <w:r w:rsidRPr="00BF5FCD">
        <w:rPr>
          <w:rFonts w:ascii="Calibri" w:hAnsi="Calibri"/>
          <w:sz w:val="22"/>
          <w:szCs w:val="22"/>
        </w:rPr>
        <w:instrText xml:space="preserve"> AUTOTEXTLIST  \s 1  \* MERGEFORMAT </w:instrText>
      </w:r>
      <w:r w:rsidRPr="00BF5FCD">
        <w:rPr>
          <w:rFonts w:ascii="Calibri" w:hAnsi="Calibri"/>
          <w:sz w:val="22"/>
          <w:szCs w:val="22"/>
        </w:rPr>
        <w:fldChar w:fldCharType="end"/>
      </w:r>
      <w:r w:rsidRPr="00BF5FCD">
        <w:rPr>
          <w:rFonts w:ascii="Calibri" w:hAnsi="Calibri"/>
          <w:sz w:val="22"/>
          <w:szCs w:val="22"/>
        </w:rPr>
        <w:fldChar w:fldCharType="begin"/>
      </w:r>
      <w:r w:rsidRPr="00BF5FCD">
        <w:rPr>
          <w:rFonts w:ascii="Calibri" w:hAnsi="Calibri"/>
          <w:sz w:val="22"/>
          <w:szCs w:val="22"/>
        </w:rPr>
        <w:instrText xml:space="preserve"> AUTOTEXTLIST   \* MERGEFORMAT </w:instrText>
      </w:r>
      <w:r w:rsidRPr="00BF5FCD">
        <w:rPr>
          <w:rFonts w:ascii="Calibri" w:hAnsi="Calibri"/>
          <w:sz w:val="22"/>
          <w:szCs w:val="22"/>
        </w:rPr>
        <w:fldChar w:fldCharType="end"/>
      </w:r>
      <w:r w:rsidRPr="00BF5FCD">
        <w:rPr>
          <w:rFonts w:ascii="Calibri" w:hAnsi="Calibri"/>
          <w:sz w:val="22"/>
          <w:szCs w:val="22"/>
        </w:rPr>
        <w:t xml:space="preserve">bankovní spojení: </w:t>
      </w:r>
      <w:r w:rsidR="00536872">
        <w:rPr>
          <w:rFonts w:ascii="Calibri" w:hAnsi="Calibri"/>
          <w:sz w:val="22"/>
          <w:szCs w:val="22"/>
        </w:rPr>
        <w:t>XXXX</w:t>
      </w:r>
      <w:r w:rsidRPr="00BF5FCD">
        <w:rPr>
          <w:rFonts w:ascii="Calibri" w:hAnsi="Calibri"/>
          <w:sz w:val="22"/>
          <w:szCs w:val="22"/>
        </w:rPr>
        <w:t xml:space="preserve">, </w:t>
      </w:r>
      <w:r w:rsidRPr="00BF5FCD">
        <w:rPr>
          <w:rFonts w:ascii="Calibri" w:hAnsi="Calibri" w:cs="Calibri"/>
          <w:sz w:val="22"/>
          <w:szCs w:val="22"/>
          <w:lang w:val="nb-NO"/>
        </w:rPr>
        <w:t xml:space="preserve">č.ú.: </w:t>
      </w:r>
      <w:r w:rsidR="00536872">
        <w:rPr>
          <w:rStyle w:val="object3"/>
          <w:rFonts w:ascii="Calibri" w:hAnsi="Calibri" w:cs="Calibri"/>
          <w:color w:val="000000"/>
          <w:sz w:val="22"/>
          <w:szCs w:val="22"/>
        </w:rPr>
        <w:t>XXXX</w:t>
      </w:r>
    </w:p>
    <w:p w:rsidR="001B6D14" w:rsidRPr="00BF5FCD" w:rsidRDefault="001B6D14" w:rsidP="001B6D14">
      <w:pPr>
        <w:rPr>
          <w:rFonts w:ascii="Calibri" w:hAnsi="Calibri" w:cs="Calibri"/>
          <w:sz w:val="22"/>
          <w:szCs w:val="22"/>
        </w:rPr>
      </w:pPr>
    </w:p>
    <w:p w:rsidR="001B6D14" w:rsidRPr="00BF5FCD" w:rsidRDefault="001B6D14" w:rsidP="001B6D14">
      <w:pPr>
        <w:rPr>
          <w:rFonts w:ascii="Calibri" w:hAnsi="Calibri" w:cs="Calibri"/>
          <w:sz w:val="22"/>
          <w:szCs w:val="22"/>
        </w:rPr>
      </w:pPr>
      <w:r w:rsidRPr="00BF5FCD">
        <w:rPr>
          <w:rFonts w:ascii="Calibri" w:hAnsi="Calibri" w:cs="Calibri"/>
          <w:b/>
          <w:bCs/>
          <w:sz w:val="22"/>
          <w:szCs w:val="22"/>
        </w:rPr>
        <w:t>Doručovací adresa:</w:t>
      </w:r>
    </w:p>
    <w:p w:rsidR="001B6D14" w:rsidRPr="00BF5FCD" w:rsidRDefault="001B6D14" w:rsidP="001B6D14">
      <w:pPr>
        <w:rPr>
          <w:rFonts w:ascii="Calibri" w:hAnsi="Calibri" w:cs="Calibri"/>
          <w:sz w:val="22"/>
          <w:szCs w:val="22"/>
        </w:rPr>
      </w:pPr>
      <w:r w:rsidRPr="00BF5FCD">
        <w:rPr>
          <w:rFonts w:ascii="Calibri" w:hAnsi="Calibri" w:cs="Calibri"/>
          <w:sz w:val="22"/>
          <w:szCs w:val="22"/>
        </w:rPr>
        <w:t>Národní památkový ústav, správa Zahrad pod Pražským hradem</w:t>
      </w:r>
    </w:p>
    <w:p w:rsidR="001B6D14" w:rsidRPr="00BF5FCD" w:rsidRDefault="001B6D14" w:rsidP="001B6D14">
      <w:pPr>
        <w:rPr>
          <w:rFonts w:ascii="Calibri" w:hAnsi="Calibri" w:cs="Calibri"/>
          <w:sz w:val="22"/>
          <w:szCs w:val="22"/>
        </w:rPr>
      </w:pPr>
      <w:r w:rsidRPr="00BF5FCD">
        <w:rPr>
          <w:rFonts w:ascii="Calibri" w:hAnsi="Calibri" w:cs="Calibri"/>
          <w:sz w:val="22"/>
          <w:szCs w:val="22"/>
        </w:rPr>
        <w:t xml:space="preserve">adresa: Valdštejnská 14, PSČ 118 01 Praha 1 – Malá Strana, </w:t>
      </w:r>
    </w:p>
    <w:p w:rsidR="001B6D14" w:rsidRPr="00BF5FCD" w:rsidRDefault="001B6D14" w:rsidP="001B6D14">
      <w:pPr>
        <w:rPr>
          <w:rFonts w:ascii="Calibri" w:hAnsi="Calibri" w:cs="Arial"/>
          <w:sz w:val="22"/>
          <w:szCs w:val="22"/>
        </w:rPr>
      </w:pPr>
      <w:r w:rsidRPr="00BF5FCD" w:rsidDel="00105102">
        <w:rPr>
          <w:rStyle w:val="Siln"/>
          <w:rFonts w:ascii="Calibri" w:hAnsi="Calibri" w:cs="Arial"/>
          <w:sz w:val="22"/>
          <w:szCs w:val="22"/>
        </w:rPr>
        <w:t xml:space="preserve"> </w:t>
      </w:r>
      <w:r w:rsidRPr="00BF5FCD">
        <w:rPr>
          <w:rFonts w:ascii="Calibri" w:hAnsi="Calibri" w:cs="Arial"/>
          <w:sz w:val="22"/>
          <w:szCs w:val="22"/>
        </w:rPr>
        <w:t>(dále jen „</w:t>
      </w:r>
      <w:r w:rsidRPr="00BF5FCD">
        <w:rPr>
          <w:rFonts w:ascii="Calibri" w:hAnsi="Calibri" w:cs="Arial"/>
          <w:b/>
          <w:sz w:val="22"/>
          <w:szCs w:val="22"/>
        </w:rPr>
        <w:t>objednatel</w:t>
      </w:r>
      <w:r w:rsidRPr="00BF5FCD">
        <w:rPr>
          <w:rFonts w:ascii="Calibri" w:hAnsi="Calibri" w:cs="Arial"/>
          <w:sz w:val="22"/>
          <w:szCs w:val="22"/>
        </w:rPr>
        <w:t>“)</w:t>
      </w:r>
    </w:p>
    <w:p w:rsidR="001B6D14" w:rsidRPr="005811BE" w:rsidRDefault="001B6D14" w:rsidP="001B6D14">
      <w:pPr>
        <w:rPr>
          <w:rFonts w:ascii="Calibri" w:hAnsi="Calibri" w:cs="Arial"/>
          <w:sz w:val="22"/>
          <w:szCs w:val="22"/>
        </w:rPr>
      </w:pPr>
    </w:p>
    <w:p w:rsidR="001B6D14" w:rsidRPr="005811BE" w:rsidRDefault="001B6D14" w:rsidP="001B6D14">
      <w:pPr>
        <w:rPr>
          <w:rFonts w:ascii="Calibri" w:hAnsi="Calibri" w:cs="Arial"/>
          <w:sz w:val="22"/>
          <w:szCs w:val="22"/>
        </w:rPr>
      </w:pPr>
      <w:r w:rsidRPr="005811BE">
        <w:rPr>
          <w:rFonts w:ascii="Calibri" w:hAnsi="Calibri" w:cs="Arial"/>
          <w:sz w:val="22"/>
          <w:szCs w:val="22"/>
        </w:rPr>
        <w:t>a</w:t>
      </w:r>
    </w:p>
    <w:p w:rsidR="001B6D14" w:rsidRPr="005811BE" w:rsidRDefault="001B6D14" w:rsidP="001B6D14">
      <w:pPr>
        <w:rPr>
          <w:rFonts w:ascii="Calibri" w:hAnsi="Calibri" w:cs="Arial"/>
          <w:sz w:val="22"/>
          <w:szCs w:val="22"/>
        </w:rPr>
      </w:pPr>
    </w:p>
    <w:p w:rsidR="001B6D14" w:rsidRPr="004C0CCF" w:rsidRDefault="001B6D14" w:rsidP="001B6D14">
      <w:pPr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Gardners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– zahradní architektura s.r.o.</w:t>
      </w:r>
      <w:r w:rsidRPr="004C0CCF">
        <w:rPr>
          <w:rFonts w:ascii="Calibri" w:hAnsi="Calibri" w:cs="Calibri"/>
          <w:b/>
          <w:sz w:val="22"/>
          <w:szCs w:val="22"/>
        </w:rPr>
        <w:t xml:space="preserve"> </w:t>
      </w:r>
    </w:p>
    <w:p w:rsidR="001B6D14" w:rsidRPr="004C0CCF" w:rsidRDefault="001B6D14" w:rsidP="001B6D14">
      <w:pPr>
        <w:rPr>
          <w:rFonts w:ascii="Calibri" w:hAnsi="Calibri" w:cs="Calibri"/>
          <w:b/>
          <w:sz w:val="22"/>
          <w:szCs w:val="22"/>
        </w:rPr>
      </w:pPr>
      <w:r w:rsidRPr="004C0CCF">
        <w:rPr>
          <w:rFonts w:ascii="Calibri" w:hAnsi="Calibri" w:cs="Calibri"/>
          <w:b/>
          <w:sz w:val="22"/>
          <w:szCs w:val="22"/>
        </w:rPr>
        <w:t>zapsaná v obchodní</w:t>
      </w:r>
      <w:r>
        <w:rPr>
          <w:rFonts w:ascii="Calibri" w:hAnsi="Calibri" w:cs="Calibri"/>
          <w:b/>
          <w:sz w:val="22"/>
          <w:szCs w:val="22"/>
        </w:rPr>
        <w:t>m</w:t>
      </w:r>
      <w:r w:rsidRPr="004C0CCF">
        <w:rPr>
          <w:rFonts w:ascii="Calibri" w:hAnsi="Calibri" w:cs="Calibri"/>
          <w:b/>
          <w:sz w:val="22"/>
          <w:szCs w:val="22"/>
        </w:rPr>
        <w:t xml:space="preserve"> rejstříku vedeném</w:t>
      </w:r>
      <w:r>
        <w:rPr>
          <w:rFonts w:ascii="Calibri" w:hAnsi="Calibri" w:cs="Calibri"/>
          <w:b/>
          <w:sz w:val="22"/>
          <w:szCs w:val="22"/>
        </w:rPr>
        <w:t xml:space="preserve"> Městským soudem v Praze</w:t>
      </w:r>
      <w:r w:rsidRPr="004C0CCF">
        <w:rPr>
          <w:rFonts w:ascii="Calibri" w:hAnsi="Calibri" w:cs="Calibri"/>
          <w:b/>
          <w:sz w:val="22"/>
          <w:szCs w:val="22"/>
        </w:rPr>
        <w:t xml:space="preserve">, </w:t>
      </w:r>
    </w:p>
    <w:p w:rsidR="001B6D14" w:rsidRPr="004C0CCF" w:rsidRDefault="001B6D14" w:rsidP="001B6D14">
      <w:pPr>
        <w:rPr>
          <w:rFonts w:ascii="Calibri" w:hAnsi="Calibri" w:cs="Calibri"/>
          <w:b/>
          <w:sz w:val="22"/>
          <w:szCs w:val="22"/>
        </w:rPr>
      </w:pPr>
      <w:r w:rsidRPr="004C0CCF">
        <w:rPr>
          <w:rFonts w:ascii="Calibri" w:hAnsi="Calibri" w:cs="Calibri"/>
          <w:b/>
          <w:sz w:val="22"/>
          <w:szCs w:val="22"/>
        </w:rPr>
        <w:t xml:space="preserve">v oddíle </w:t>
      </w:r>
      <w:r>
        <w:rPr>
          <w:rFonts w:ascii="Calibri" w:hAnsi="Calibri" w:cs="Calibri"/>
          <w:b/>
          <w:sz w:val="22"/>
          <w:szCs w:val="22"/>
        </w:rPr>
        <w:t>C,</w:t>
      </w:r>
      <w:r w:rsidRPr="004C0CCF">
        <w:rPr>
          <w:rFonts w:ascii="Calibri" w:hAnsi="Calibri" w:cs="Calibri"/>
          <w:b/>
          <w:sz w:val="22"/>
          <w:szCs w:val="22"/>
        </w:rPr>
        <w:t xml:space="preserve"> vložka </w:t>
      </w:r>
      <w:r>
        <w:rPr>
          <w:rFonts w:ascii="Calibri" w:hAnsi="Calibri" w:cs="Calibri"/>
          <w:b/>
          <w:sz w:val="22"/>
          <w:szCs w:val="22"/>
        </w:rPr>
        <w:t xml:space="preserve">220978. </w:t>
      </w:r>
    </w:p>
    <w:p w:rsidR="001B6D14" w:rsidRPr="004C0CCF" w:rsidRDefault="001B6D14" w:rsidP="001B6D14">
      <w:pPr>
        <w:rPr>
          <w:rFonts w:ascii="Calibri" w:hAnsi="Calibri" w:cs="Calibri"/>
          <w:sz w:val="22"/>
          <w:szCs w:val="22"/>
        </w:rPr>
      </w:pPr>
      <w:r w:rsidRPr="004C0CCF">
        <w:rPr>
          <w:rFonts w:ascii="Calibri" w:hAnsi="Calibri" w:cs="Calibri"/>
          <w:sz w:val="22"/>
          <w:szCs w:val="22"/>
        </w:rPr>
        <w:t xml:space="preserve">se sídlem: </w:t>
      </w:r>
      <w:r>
        <w:rPr>
          <w:rFonts w:ascii="Calibri" w:hAnsi="Calibri" w:cs="Calibri"/>
          <w:sz w:val="22"/>
          <w:szCs w:val="22"/>
        </w:rPr>
        <w:t>Tomanova 1365/ 36, Praha 6, 16900</w:t>
      </w:r>
    </w:p>
    <w:p w:rsidR="001B6D14" w:rsidRPr="004C0CCF" w:rsidRDefault="001B6D14" w:rsidP="001B6D14">
      <w:pPr>
        <w:rPr>
          <w:rFonts w:ascii="Calibri" w:hAnsi="Calibri" w:cs="Calibri"/>
          <w:sz w:val="22"/>
          <w:szCs w:val="22"/>
        </w:rPr>
      </w:pPr>
      <w:r w:rsidRPr="004C0CCF"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sz w:val="22"/>
          <w:szCs w:val="22"/>
        </w:rPr>
        <w:t>02592495</w:t>
      </w:r>
    </w:p>
    <w:p w:rsidR="001B6D14" w:rsidRPr="004C0CCF" w:rsidRDefault="001B6D14" w:rsidP="001B6D14">
      <w:pPr>
        <w:rPr>
          <w:rFonts w:ascii="Calibri" w:hAnsi="Calibri" w:cs="Calibri"/>
          <w:sz w:val="22"/>
          <w:szCs w:val="22"/>
        </w:rPr>
      </w:pPr>
      <w:r w:rsidRPr="004C0CCF">
        <w:rPr>
          <w:rFonts w:ascii="Calibri" w:hAnsi="Calibri" w:cs="Calibri"/>
          <w:sz w:val="22"/>
          <w:szCs w:val="22"/>
        </w:rPr>
        <w:t>DIČ:</w:t>
      </w:r>
      <w:r>
        <w:rPr>
          <w:rFonts w:ascii="Calibri" w:hAnsi="Calibri" w:cs="Calibri"/>
          <w:sz w:val="22"/>
          <w:szCs w:val="22"/>
        </w:rPr>
        <w:t xml:space="preserve"> CZ02592495</w:t>
      </w:r>
    </w:p>
    <w:p w:rsidR="001B6D14" w:rsidRPr="004C0CCF" w:rsidRDefault="001B6D14" w:rsidP="001B6D14">
      <w:pPr>
        <w:rPr>
          <w:rFonts w:ascii="Calibri" w:hAnsi="Calibri" w:cs="Calibri"/>
          <w:sz w:val="22"/>
          <w:szCs w:val="22"/>
        </w:rPr>
      </w:pPr>
      <w:r w:rsidRPr="004C0CCF">
        <w:rPr>
          <w:rFonts w:ascii="Calibri" w:hAnsi="Calibri" w:cs="Calibri"/>
          <w:sz w:val="22"/>
          <w:szCs w:val="22"/>
        </w:rPr>
        <w:t xml:space="preserve">zastoupený: </w:t>
      </w:r>
      <w:r>
        <w:rPr>
          <w:rFonts w:ascii="Calibri" w:hAnsi="Calibri" w:cs="Calibri"/>
          <w:sz w:val="22"/>
          <w:szCs w:val="22"/>
        </w:rPr>
        <w:t>Ing. Aleš Koudelka, jednatel</w:t>
      </w:r>
    </w:p>
    <w:p w:rsidR="001B6D14" w:rsidRPr="005811BE" w:rsidRDefault="001B6D14" w:rsidP="001B6D14">
      <w:pPr>
        <w:rPr>
          <w:rFonts w:ascii="Calibri" w:hAnsi="Calibri" w:cs="Arial"/>
          <w:sz w:val="22"/>
          <w:szCs w:val="22"/>
        </w:rPr>
      </w:pPr>
      <w:r w:rsidRPr="005811BE">
        <w:rPr>
          <w:rFonts w:ascii="Calibri" w:hAnsi="Calibri" w:cs="Arial"/>
          <w:sz w:val="22"/>
          <w:szCs w:val="22"/>
        </w:rPr>
        <w:t xml:space="preserve"> (dále jen „</w:t>
      </w:r>
      <w:r w:rsidRPr="005811BE">
        <w:rPr>
          <w:rFonts w:ascii="Calibri" w:hAnsi="Calibri" w:cs="Arial"/>
          <w:b/>
          <w:sz w:val="22"/>
          <w:szCs w:val="22"/>
        </w:rPr>
        <w:t>zhotovitel</w:t>
      </w:r>
      <w:r w:rsidRPr="005811BE">
        <w:rPr>
          <w:rFonts w:ascii="Calibri" w:hAnsi="Calibri" w:cs="Arial"/>
          <w:sz w:val="22"/>
          <w:szCs w:val="22"/>
        </w:rPr>
        <w:t>“)</w:t>
      </w:r>
    </w:p>
    <w:p w:rsidR="001B6D14" w:rsidRPr="005811BE" w:rsidRDefault="001B6D14" w:rsidP="001B6D14">
      <w:pPr>
        <w:rPr>
          <w:rFonts w:ascii="Calibri" w:hAnsi="Calibri" w:cs="Arial"/>
          <w:sz w:val="22"/>
          <w:szCs w:val="22"/>
        </w:rPr>
      </w:pPr>
    </w:p>
    <w:p w:rsidR="001B6D14" w:rsidRPr="005811BE" w:rsidRDefault="001B6D14" w:rsidP="001B6D14">
      <w:pPr>
        <w:pStyle w:val="Normln0"/>
        <w:jc w:val="center"/>
        <w:rPr>
          <w:rFonts w:ascii="Calibri" w:hAnsi="Calibri"/>
          <w:szCs w:val="22"/>
        </w:rPr>
      </w:pPr>
      <w:r w:rsidRPr="005811BE">
        <w:rPr>
          <w:rFonts w:ascii="Calibri" w:hAnsi="Calibr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1B6D14" w:rsidRPr="005811BE" w:rsidRDefault="001B6D14" w:rsidP="001B6D14">
      <w:pPr>
        <w:pStyle w:val="Normln0"/>
        <w:jc w:val="center"/>
        <w:rPr>
          <w:rFonts w:ascii="Calibri" w:hAnsi="Calibri"/>
          <w:b/>
          <w:szCs w:val="22"/>
        </w:rPr>
      </w:pPr>
      <w:r w:rsidRPr="005811BE">
        <w:rPr>
          <w:rFonts w:ascii="Calibri" w:hAnsi="Calibri"/>
          <w:b/>
          <w:szCs w:val="22"/>
        </w:rPr>
        <w:t>smlouvu o dílo:</w:t>
      </w:r>
    </w:p>
    <w:p w:rsidR="001B6D14" w:rsidRPr="005811BE" w:rsidRDefault="001B6D14" w:rsidP="001B6D14">
      <w:pPr>
        <w:pStyle w:val="Normln0"/>
        <w:jc w:val="center"/>
        <w:rPr>
          <w:rFonts w:ascii="Calibri" w:hAnsi="Calibri"/>
          <w:b/>
          <w:szCs w:val="22"/>
        </w:rPr>
      </w:pPr>
    </w:p>
    <w:p w:rsidR="001B6D14" w:rsidRPr="005811BE" w:rsidRDefault="001B6D14" w:rsidP="001B6D14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="Calibri" w:hAnsi="Calibri"/>
          <w:sz w:val="22"/>
          <w:szCs w:val="22"/>
        </w:rPr>
      </w:pPr>
      <w:r w:rsidRPr="005811BE">
        <w:rPr>
          <w:rFonts w:ascii="Calibri" w:hAnsi="Calibri"/>
          <w:sz w:val="22"/>
          <w:szCs w:val="22"/>
        </w:rPr>
        <w:t>Předmět smlouvy – určení díla</w:t>
      </w:r>
    </w:p>
    <w:p w:rsidR="001B6D14" w:rsidRPr="005811BE" w:rsidRDefault="001B6D14" w:rsidP="001B6D14">
      <w:pPr>
        <w:pStyle w:val="Odstavecseseznamem"/>
        <w:numPr>
          <w:ilvl w:val="0"/>
          <w:numId w:val="4"/>
        </w:numPr>
        <w:ind w:left="426"/>
        <w:contextualSpacing/>
        <w:rPr>
          <w:rFonts w:ascii="Calibri" w:hAnsi="Calibri"/>
          <w:sz w:val="22"/>
        </w:rPr>
      </w:pPr>
      <w:r w:rsidRPr="005811BE">
        <w:rPr>
          <w:rFonts w:ascii="Calibri" w:hAnsi="Calibri"/>
          <w:sz w:val="22"/>
        </w:rPr>
        <w:t>Předmětem této smlouvy je úprava podmínek, za kterých zhotovitel provede pro objednatele následující dílo</w:t>
      </w:r>
      <w:r>
        <w:rPr>
          <w:rFonts w:ascii="Calibri" w:hAnsi="Calibri"/>
          <w:sz w:val="22"/>
        </w:rPr>
        <w:t>: zajištění služeb zahradnické údržby</w:t>
      </w:r>
      <w:r w:rsidRPr="005811B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v období </w:t>
      </w:r>
      <w:r w:rsidR="002242EC">
        <w:rPr>
          <w:rFonts w:ascii="Calibri" w:hAnsi="Calibri"/>
          <w:sz w:val="22"/>
        </w:rPr>
        <w:t>březen</w:t>
      </w:r>
      <w:r>
        <w:rPr>
          <w:rFonts w:ascii="Calibri" w:hAnsi="Calibri"/>
          <w:sz w:val="22"/>
        </w:rPr>
        <w:t xml:space="preserve"> – duben 2023</w:t>
      </w:r>
      <w:r w:rsidRPr="005811BE">
        <w:rPr>
          <w:rFonts w:ascii="Calibri" w:hAnsi="Calibri"/>
          <w:sz w:val="22"/>
        </w:rPr>
        <w:t>(dále jen „dílo“).</w:t>
      </w:r>
      <w:r>
        <w:rPr>
          <w:rFonts w:ascii="Calibri" w:hAnsi="Calibri"/>
          <w:sz w:val="22"/>
        </w:rPr>
        <w:t xml:space="preserve"> Jednotlivé činnosti budou prováděny dle rozpisu uvedených v jednotlivých přílohách smlouvy.</w:t>
      </w:r>
    </w:p>
    <w:p w:rsidR="001B6D14" w:rsidRPr="005811BE" w:rsidRDefault="001B6D14" w:rsidP="001B6D14">
      <w:pPr>
        <w:pStyle w:val="Odstavecseseznamem"/>
        <w:numPr>
          <w:ilvl w:val="0"/>
          <w:numId w:val="4"/>
        </w:numPr>
        <w:ind w:left="426"/>
        <w:contextualSpacing/>
        <w:rPr>
          <w:rFonts w:ascii="Calibri" w:hAnsi="Calibri"/>
          <w:sz w:val="22"/>
        </w:rPr>
      </w:pPr>
      <w:r w:rsidRPr="005811BE">
        <w:rPr>
          <w:rFonts w:ascii="Calibri" w:hAnsi="Calibr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1B6D14" w:rsidRPr="005811BE" w:rsidRDefault="001B6D14" w:rsidP="001B6D14">
      <w:pPr>
        <w:jc w:val="center"/>
        <w:rPr>
          <w:rFonts w:ascii="Calibri" w:hAnsi="Calibri"/>
          <w:b/>
          <w:sz w:val="22"/>
          <w:szCs w:val="22"/>
        </w:rPr>
      </w:pPr>
    </w:p>
    <w:p w:rsidR="001B6D14" w:rsidRPr="005811BE" w:rsidRDefault="001B6D14" w:rsidP="001B6D14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5811BE">
        <w:rPr>
          <w:rFonts w:ascii="Calibri" w:hAnsi="Calibri"/>
          <w:b/>
          <w:sz w:val="22"/>
        </w:rPr>
        <w:t>Doba a místo plnění a další podmínky</w:t>
      </w:r>
    </w:p>
    <w:p w:rsidR="001B6D14" w:rsidRPr="001E0248" w:rsidRDefault="001B6D14" w:rsidP="001B6D14">
      <w:pPr>
        <w:pStyle w:val="Odstavecseseznamem"/>
        <w:numPr>
          <w:ilvl w:val="0"/>
          <w:numId w:val="5"/>
        </w:numPr>
        <w:ind w:left="426"/>
        <w:rPr>
          <w:rFonts w:ascii="Calibri" w:hAnsi="Calibri"/>
          <w:sz w:val="22"/>
        </w:rPr>
      </w:pPr>
      <w:r w:rsidRPr="005811BE">
        <w:rPr>
          <w:rFonts w:ascii="Calibri" w:hAnsi="Calibri"/>
          <w:sz w:val="22"/>
        </w:rPr>
        <w:t xml:space="preserve">Zhotovitel se zavazuje zhotovit dílo a řádně předat objednateli </w:t>
      </w:r>
      <w:r w:rsidRPr="001E0248">
        <w:rPr>
          <w:rFonts w:ascii="Calibri" w:hAnsi="Calibri"/>
          <w:sz w:val="22"/>
        </w:rPr>
        <w:t>na adrese objednatele uvedené v záhlaví této smlouvy.</w:t>
      </w:r>
    </w:p>
    <w:p w:rsidR="001B6D14" w:rsidRPr="005811BE" w:rsidRDefault="001B6D14" w:rsidP="001B6D14">
      <w:pPr>
        <w:pStyle w:val="Odstavecseseznamem"/>
        <w:numPr>
          <w:ilvl w:val="0"/>
          <w:numId w:val="5"/>
        </w:numPr>
        <w:ind w:left="426"/>
        <w:rPr>
          <w:rFonts w:ascii="Calibri" w:hAnsi="Calibri"/>
          <w:sz w:val="22"/>
        </w:rPr>
      </w:pPr>
      <w:r w:rsidRPr="001E0248">
        <w:rPr>
          <w:rFonts w:ascii="Calibri" w:hAnsi="Calibri"/>
          <w:sz w:val="22"/>
        </w:rPr>
        <w:t>O předání díla bude mezi smluvními stranami sepsán protokol.</w:t>
      </w:r>
      <w:r w:rsidRPr="005811BE">
        <w:rPr>
          <w:rFonts w:ascii="Calibri" w:hAnsi="Calibri"/>
          <w:sz w:val="22"/>
        </w:rPr>
        <w:t xml:space="preserve"> Objednatel dílo není povinen převzít, nebude-li dodáno v požadovaném množství, jakosti či druhu provedení.</w:t>
      </w:r>
    </w:p>
    <w:p w:rsidR="001B6D14" w:rsidRPr="005811BE" w:rsidRDefault="001B6D14" w:rsidP="001B6D14">
      <w:pPr>
        <w:pStyle w:val="Odstavecseseznamem"/>
        <w:numPr>
          <w:ilvl w:val="0"/>
          <w:numId w:val="5"/>
        </w:numPr>
        <w:ind w:left="426"/>
        <w:rPr>
          <w:rFonts w:ascii="Calibri" w:hAnsi="Calibri"/>
          <w:sz w:val="22"/>
        </w:rPr>
      </w:pPr>
      <w:r w:rsidRPr="005811BE">
        <w:rPr>
          <w:rFonts w:ascii="Calibri" w:hAnsi="Calibr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1B6D14" w:rsidRPr="005811BE" w:rsidRDefault="001B6D14" w:rsidP="001B6D14">
      <w:pPr>
        <w:pStyle w:val="Odstavecseseznamem"/>
        <w:numPr>
          <w:ilvl w:val="0"/>
          <w:numId w:val="5"/>
        </w:numPr>
        <w:ind w:left="426"/>
        <w:rPr>
          <w:rFonts w:ascii="Calibri" w:hAnsi="Calibri" w:cs="Arial"/>
          <w:snapToGrid w:val="0"/>
          <w:sz w:val="22"/>
        </w:rPr>
      </w:pPr>
      <w:r w:rsidRPr="005811BE">
        <w:rPr>
          <w:rFonts w:ascii="Calibri" w:hAnsi="Calibri"/>
          <w:sz w:val="22"/>
        </w:rPr>
        <w:lastRenderedPageBreak/>
        <w:t xml:space="preserve">Zhotovitel odpovídá, že si dílo zachová užitné vlastnosti i po jeho převzetí a poskytuje objednateli záruku za jakost díla v délce </w:t>
      </w:r>
      <w:r w:rsidRPr="001E0248">
        <w:rPr>
          <w:rFonts w:ascii="Calibri" w:hAnsi="Calibri"/>
          <w:sz w:val="22"/>
        </w:rPr>
        <w:t>12 měsíců</w:t>
      </w:r>
      <w:r w:rsidRPr="005811BE">
        <w:rPr>
          <w:rFonts w:ascii="Calibri" w:hAnsi="Calibri"/>
          <w:sz w:val="22"/>
        </w:rPr>
        <w:t xml:space="preserve"> ode dne předání díla. </w:t>
      </w:r>
      <w:r w:rsidRPr="005811BE">
        <w:rPr>
          <w:rFonts w:ascii="Calibri" w:hAnsi="Calibri" w:cs="Arial"/>
          <w:sz w:val="22"/>
        </w:rPr>
        <w:t>Záruční doba na reklamovanou část díla neběží po dobu počínající dnem uplatnění reklamace a končící dnem odstranění vady.</w:t>
      </w:r>
    </w:p>
    <w:p w:rsidR="001B6D14" w:rsidRPr="005811BE" w:rsidRDefault="001B6D14" w:rsidP="001B6D14">
      <w:pPr>
        <w:pStyle w:val="Odstavecseseznamem"/>
        <w:numPr>
          <w:ilvl w:val="0"/>
          <w:numId w:val="5"/>
        </w:numPr>
        <w:ind w:left="426"/>
        <w:rPr>
          <w:rFonts w:ascii="Calibri" w:hAnsi="Calibri"/>
          <w:sz w:val="22"/>
        </w:rPr>
      </w:pPr>
      <w:r w:rsidRPr="005811BE">
        <w:rPr>
          <w:rFonts w:ascii="Calibri" w:hAnsi="Calibri"/>
          <w:sz w:val="22"/>
        </w:rPr>
        <w:t>Zhotovitel je povinen odstranit bez prodlení a bezplatně zjištěn</w:t>
      </w:r>
      <w:r>
        <w:rPr>
          <w:rFonts w:ascii="Calibri" w:hAnsi="Calibri"/>
          <w:sz w:val="22"/>
        </w:rPr>
        <w:t>é vady svých prací nebo dodávek.</w:t>
      </w:r>
    </w:p>
    <w:p w:rsidR="001B6D14" w:rsidRPr="005811BE" w:rsidRDefault="001B6D14" w:rsidP="001B6D14">
      <w:pPr>
        <w:pStyle w:val="Odstavecseseznamem"/>
        <w:numPr>
          <w:ilvl w:val="0"/>
          <w:numId w:val="5"/>
        </w:numPr>
        <w:ind w:left="426"/>
        <w:rPr>
          <w:rFonts w:ascii="Calibri" w:hAnsi="Calibri"/>
          <w:sz w:val="22"/>
        </w:rPr>
      </w:pPr>
      <w:r w:rsidRPr="005811BE">
        <w:rPr>
          <w:rFonts w:ascii="Calibri" w:hAnsi="Calibri"/>
          <w:sz w:val="22"/>
        </w:rPr>
        <w:t xml:space="preserve">V případě prodlení zhotovitele s provedením díla, anebo s odstraněním vady díla, je zhotovitel povinen uhradit objednateli smluvní pokutu ve výši </w:t>
      </w:r>
      <w:r w:rsidRPr="001E0248">
        <w:rPr>
          <w:rFonts w:ascii="Calibri" w:hAnsi="Calibri"/>
          <w:sz w:val="22"/>
        </w:rPr>
        <w:t>500 Kč</w:t>
      </w:r>
      <w:r w:rsidRPr="005811BE">
        <w:rPr>
          <w:rFonts w:ascii="Calibri" w:hAnsi="Calibri"/>
          <w:sz w:val="22"/>
        </w:rPr>
        <w:t xml:space="preserve">, a to za každý byť i jen započatý den prodlení. </w:t>
      </w:r>
    </w:p>
    <w:p w:rsidR="001B6D14" w:rsidRPr="005811BE" w:rsidRDefault="001B6D14" w:rsidP="001B6D14">
      <w:pPr>
        <w:ind w:left="360"/>
        <w:jc w:val="both"/>
        <w:rPr>
          <w:rFonts w:ascii="Calibri" w:hAnsi="Calibri"/>
          <w:sz w:val="22"/>
          <w:szCs w:val="22"/>
        </w:rPr>
      </w:pPr>
    </w:p>
    <w:p w:rsidR="001B6D14" w:rsidRPr="001B6D14" w:rsidRDefault="00770390" w:rsidP="00770390">
      <w:pPr>
        <w:tabs>
          <w:tab w:val="left" w:pos="3166"/>
        </w:tabs>
        <w:ind w:left="567" w:hanging="567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</w:p>
    <w:p w:rsidR="001B6D14" w:rsidRPr="005811BE" w:rsidRDefault="001B6D14" w:rsidP="001B6D14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="Calibri" w:hAnsi="Calibri"/>
          <w:b/>
          <w:sz w:val="22"/>
        </w:rPr>
      </w:pPr>
      <w:r w:rsidRPr="005811BE">
        <w:rPr>
          <w:rFonts w:ascii="Calibri" w:hAnsi="Calibri"/>
          <w:b/>
          <w:sz w:val="22"/>
        </w:rPr>
        <w:t>Cena a platební podmínky</w:t>
      </w:r>
    </w:p>
    <w:p w:rsidR="001B6D14" w:rsidRPr="005811BE" w:rsidRDefault="001B6D14" w:rsidP="001B6D14">
      <w:pPr>
        <w:pStyle w:val="Odstavecseseznamem"/>
        <w:numPr>
          <w:ilvl w:val="0"/>
          <w:numId w:val="6"/>
        </w:numPr>
        <w:ind w:left="426"/>
        <w:rPr>
          <w:rFonts w:ascii="Calibri" w:hAnsi="Calibri" w:cs="Arial"/>
          <w:sz w:val="22"/>
        </w:rPr>
      </w:pPr>
      <w:r w:rsidRPr="001E0248">
        <w:rPr>
          <w:rFonts w:ascii="Calibri" w:hAnsi="Calibri"/>
          <w:sz w:val="22"/>
        </w:rPr>
        <w:t xml:space="preserve">Celková cena díla je </w:t>
      </w:r>
      <w:r>
        <w:rPr>
          <w:rFonts w:ascii="Calibri" w:hAnsi="Calibri"/>
          <w:sz w:val="22"/>
        </w:rPr>
        <w:t>98.</w:t>
      </w:r>
      <w:r w:rsidR="002242EC">
        <w:rPr>
          <w:rFonts w:ascii="Calibri" w:hAnsi="Calibri"/>
          <w:sz w:val="22"/>
        </w:rPr>
        <w:t>680</w:t>
      </w:r>
      <w:r w:rsidRPr="001E0248">
        <w:rPr>
          <w:rFonts w:ascii="Calibri" w:hAnsi="Calibri"/>
          <w:sz w:val="22"/>
        </w:rPr>
        <w:t xml:space="preserve">,- Kč bez DPH, DPH ve výši </w:t>
      </w:r>
      <w:r>
        <w:rPr>
          <w:rFonts w:ascii="Calibri" w:hAnsi="Calibri"/>
          <w:sz w:val="22"/>
        </w:rPr>
        <w:t>21%</w:t>
      </w:r>
      <w:r w:rsidRPr="001E0248">
        <w:rPr>
          <w:rFonts w:ascii="Calibri" w:hAnsi="Calibri"/>
          <w:sz w:val="22"/>
        </w:rPr>
        <w:t xml:space="preserve"> činí </w:t>
      </w:r>
      <w:r>
        <w:rPr>
          <w:rFonts w:ascii="Calibri" w:hAnsi="Calibri"/>
          <w:sz w:val="22"/>
        </w:rPr>
        <w:t>20.</w:t>
      </w:r>
      <w:r w:rsidR="002242EC">
        <w:rPr>
          <w:rFonts w:ascii="Calibri" w:hAnsi="Calibri"/>
          <w:sz w:val="22"/>
        </w:rPr>
        <w:t>722,8</w:t>
      </w:r>
      <w:r>
        <w:rPr>
          <w:rFonts w:ascii="Calibri" w:hAnsi="Calibri"/>
          <w:sz w:val="22"/>
        </w:rPr>
        <w:t>0,- Kč</w:t>
      </w:r>
      <w:r w:rsidRPr="001E0248">
        <w:rPr>
          <w:rFonts w:ascii="Calibri" w:hAnsi="Calibri"/>
          <w:sz w:val="22"/>
        </w:rPr>
        <w:t xml:space="preserve">, celková cena díla je </w:t>
      </w:r>
      <w:r>
        <w:rPr>
          <w:rFonts w:ascii="Calibri" w:hAnsi="Calibri"/>
          <w:sz w:val="22"/>
        </w:rPr>
        <w:t>119.</w:t>
      </w:r>
      <w:r w:rsidR="002242EC">
        <w:rPr>
          <w:rFonts w:ascii="Calibri" w:hAnsi="Calibri"/>
          <w:sz w:val="22"/>
        </w:rPr>
        <w:t>402</w:t>
      </w:r>
      <w:r>
        <w:rPr>
          <w:rFonts w:ascii="Calibri" w:hAnsi="Calibri"/>
          <w:sz w:val="22"/>
        </w:rPr>
        <w:t>,</w:t>
      </w:r>
      <w:r w:rsidR="002242EC">
        <w:rPr>
          <w:rFonts w:ascii="Calibri" w:hAnsi="Calibri"/>
          <w:sz w:val="22"/>
        </w:rPr>
        <w:t>8</w:t>
      </w:r>
      <w:r>
        <w:rPr>
          <w:rFonts w:ascii="Calibri" w:hAnsi="Calibri"/>
          <w:sz w:val="22"/>
        </w:rPr>
        <w:t>0</w:t>
      </w:r>
      <w:r w:rsidRPr="001E0248">
        <w:rPr>
          <w:rFonts w:ascii="Calibri" w:hAnsi="Calibri"/>
          <w:sz w:val="22"/>
        </w:rPr>
        <w:t>,- Kč</w:t>
      </w:r>
      <w:r w:rsidRPr="005811BE">
        <w:rPr>
          <w:rFonts w:ascii="Calibri" w:hAnsi="Calibri"/>
          <w:sz w:val="22"/>
        </w:rPr>
        <w:t xml:space="preserve">. Sjednaná cena díla je konečná a nepřekročitelná a zahrnuje provedení a dodání díla, jakož i veškeré výlohy, výdaje a náklady vzniklé zhotoviteli v souvislosti se zhotovením a předáním díla. Změna ceny je možná pouze na základě písemného dodatku a v souladu s platnými právními předpisy (zejm. zákonem o zadávání veřejných zakázek). </w:t>
      </w:r>
      <w:r w:rsidRPr="005811BE">
        <w:rPr>
          <w:rFonts w:ascii="Calibri" w:hAnsi="Calibri" w:cs="Arial"/>
          <w:sz w:val="22"/>
        </w:rPr>
        <w:t>Objednatel neposkytuje zhotoviteli žádné zálohy.</w:t>
      </w:r>
    </w:p>
    <w:p w:rsidR="001B6D14" w:rsidRPr="001E0248" w:rsidRDefault="001B6D14" w:rsidP="001B6D14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1E0248">
        <w:rPr>
          <w:rFonts w:ascii="Calibri" w:hAnsi="Calibri"/>
          <w:sz w:val="22"/>
        </w:rPr>
        <w:t xml:space="preserve">Po řádném předání části díla v jednotlivých měsících objednateli dle rozpisu prací tvořící přílohu této smlouvy </w:t>
      </w:r>
      <w:r>
        <w:rPr>
          <w:rFonts w:ascii="Calibri" w:hAnsi="Calibri"/>
          <w:sz w:val="22"/>
        </w:rPr>
        <w:t xml:space="preserve">dle </w:t>
      </w:r>
      <w:r w:rsidRPr="001E0248">
        <w:rPr>
          <w:rFonts w:ascii="Calibri" w:hAnsi="Calibri"/>
          <w:sz w:val="22"/>
        </w:rPr>
        <w:t>„Specifikace díla“ vystaví zhotovitel na úhradu díla bez zbytečného odkladu daňový doklad (fakturu) se splatností 21 dní ode dne jejího doručení objednateli.</w:t>
      </w:r>
    </w:p>
    <w:p w:rsidR="001B6D14" w:rsidRPr="001E0248" w:rsidRDefault="001B6D14" w:rsidP="001B6D14">
      <w:pPr>
        <w:pStyle w:val="Odstavecseseznamem"/>
        <w:numPr>
          <w:ilvl w:val="0"/>
          <w:numId w:val="7"/>
        </w:numPr>
        <w:ind w:left="426"/>
        <w:rPr>
          <w:rFonts w:ascii="Calibri" w:hAnsi="Calibri"/>
          <w:sz w:val="22"/>
        </w:rPr>
      </w:pPr>
      <w:r w:rsidRPr="001E0248">
        <w:rPr>
          <w:rFonts w:ascii="Calibri" w:hAnsi="Calibr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B6D14" w:rsidRPr="001E0248" w:rsidRDefault="001B6D14" w:rsidP="001B6D14">
      <w:pPr>
        <w:pStyle w:val="Odstavecseseznamem"/>
        <w:numPr>
          <w:ilvl w:val="0"/>
          <w:numId w:val="7"/>
        </w:numPr>
        <w:ind w:left="426"/>
        <w:rPr>
          <w:rFonts w:ascii="Calibri" w:hAnsi="Calibri"/>
          <w:sz w:val="22"/>
        </w:rPr>
      </w:pPr>
      <w:r w:rsidRPr="001E0248">
        <w:rPr>
          <w:rFonts w:ascii="Calibri" w:hAnsi="Calibr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B6D14" w:rsidRPr="001E0248" w:rsidRDefault="001B6D14" w:rsidP="001B6D14">
      <w:pPr>
        <w:pStyle w:val="Odstavecseseznamem"/>
        <w:numPr>
          <w:ilvl w:val="0"/>
          <w:numId w:val="7"/>
        </w:numPr>
        <w:ind w:left="426"/>
        <w:rPr>
          <w:rFonts w:ascii="Calibri" w:hAnsi="Calibri"/>
          <w:sz w:val="22"/>
        </w:rPr>
      </w:pPr>
      <w:r w:rsidRPr="001E0248">
        <w:rPr>
          <w:rFonts w:ascii="Calibri" w:hAnsi="Calibr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 </w:t>
      </w:r>
    </w:p>
    <w:p w:rsidR="001B6D14" w:rsidRPr="005811BE" w:rsidRDefault="001B6D14" w:rsidP="001B6D14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1B6D14" w:rsidRPr="005811BE" w:rsidRDefault="001B6D14" w:rsidP="001B6D14">
      <w:pPr>
        <w:numPr>
          <w:ilvl w:val="0"/>
          <w:numId w:val="3"/>
        </w:numPr>
        <w:jc w:val="center"/>
        <w:rPr>
          <w:rFonts w:ascii="Calibri" w:hAnsi="Calibri"/>
          <w:b/>
          <w:sz w:val="22"/>
          <w:szCs w:val="22"/>
        </w:rPr>
      </w:pPr>
      <w:r w:rsidRPr="005811BE">
        <w:rPr>
          <w:rFonts w:ascii="Calibri" w:hAnsi="Calibri"/>
          <w:b/>
          <w:sz w:val="22"/>
          <w:szCs w:val="22"/>
        </w:rPr>
        <w:t>Společná a závěrečná ustanovení</w:t>
      </w:r>
    </w:p>
    <w:p w:rsidR="001B6D14" w:rsidRPr="005811BE" w:rsidRDefault="001B6D14" w:rsidP="001B6D14">
      <w:pPr>
        <w:keepNext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5811BE">
        <w:rPr>
          <w:rFonts w:ascii="Calibri" w:hAnsi="Calibri" w:cs="Arial"/>
          <w:sz w:val="22"/>
          <w:szCs w:val="22"/>
        </w:rPr>
        <w:t xml:space="preserve">Zhotovitel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Pr="005811BE">
        <w:rPr>
          <w:rFonts w:ascii="Calibri" w:hAnsi="Calibri"/>
          <w:color w:val="000000"/>
          <w:sz w:val="22"/>
          <w:szCs w:val="22"/>
        </w:rPr>
        <w:t>Uhrazením smluvní pokuty není dotčen nárok na náhrad</w:t>
      </w:r>
      <w:r w:rsidRPr="005811BE">
        <w:rPr>
          <w:rFonts w:ascii="Calibri" w:hAnsi="Calibr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1B6D14" w:rsidRPr="005811BE" w:rsidRDefault="001B6D14" w:rsidP="001B6D14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b/>
          <w:sz w:val="22"/>
        </w:rPr>
      </w:pPr>
      <w:r w:rsidRPr="005811BE">
        <w:rPr>
          <w:rFonts w:ascii="Calibri" w:hAnsi="Calibr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1B6D14" w:rsidRPr="001E0248" w:rsidRDefault="001B6D14" w:rsidP="001B6D14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5811BE">
        <w:rPr>
          <w:rFonts w:ascii="Calibri" w:hAnsi="Calibri"/>
          <w:sz w:val="22"/>
        </w:rPr>
        <w:t xml:space="preserve">Tato smlouva byla sepsána </w:t>
      </w:r>
      <w:r w:rsidRPr="001E0248">
        <w:rPr>
          <w:rFonts w:ascii="Calibri" w:hAnsi="Calibri"/>
          <w:sz w:val="22"/>
        </w:rPr>
        <w:t>ve dvou</w:t>
      </w:r>
      <w:r w:rsidRPr="005811BE">
        <w:rPr>
          <w:rFonts w:ascii="Calibri" w:hAnsi="Calibri"/>
          <w:sz w:val="22"/>
        </w:rPr>
        <w:t xml:space="preserve"> vyhotoveních. Každá ze smluvních stran obdržela </w:t>
      </w:r>
      <w:r w:rsidRPr="001E0248">
        <w:rPr>
          <w:rFonts w:ascii="Calibri" w:hAnsi="Calibri"/>
          <w:sz w:val="22"/>
        </w:rPr>
        <w:t>po jednom totožném vyhotovení.</w:t>
      </w:r>
    </w:p>
    <w:p w:rsidR="001B6D14" w:rsidRPr="005811BE" w:rsidRDefault="001B6D14" w:rsidP="001B6D14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E0248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1E0248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1E0248">
        <w:rPr>
          <w:rFonts w:ascii="Calibri" w:hAnsi="Calibri" w:cs="Calibri"/>
          <w:color w:val="000000"/>
          <w:sz w:val="22"/>
          <w:szCs w:val="22"/>
        </w:rPr>
        <w:t xml:space="preserve">, nabude </w:t>
      </w:r>
      <w:r w:rsidRPr="001E0248">
        <w:rPr>
          <w:rFonts w:ascii="Calibri" w:hAnsi="Calibri" w:cs="Calibri"/>
          <w:color w:val="000000"/>
          <w:sz w:val="22"/>
          <w:szCs w:val="22"/>
        </w:rPr>
        <w:lastRenderedPageBreak/>
        <w:t>účinnosti dnem uveřejnění a její uveřejnění zajistí objednatel.</w:t>
      </w:r>
      <w:r w:rsidRPr="005811BE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1B6D14" w:rsidRPr="005811BE" w:rsidRDefault="001B6D14" w:rsidP="001B6D14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5811BE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1B6D14" w:rsidRPr="005811BE" w:rsidRDefault="001B6D14" w:rsidP="001B6D14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5811BE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:rsidR="001B6D14" w:rsidRPr="005811BE" w:rsidRDefault="001B6D14" w:rsidP="001B6D14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5811BE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 a že vzájemné plnění dle této smlouvy.</w:t>
      </w:r>
    </w:p>
    <w:p w:rsidR="001B6D14" w:rsidRPr="005811BE" w:rsidRDefault="001B6D14" w:rsidP="001B6D14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5811BE">
        <w:rPr>
          <w:rFonts w:ascii="Calibri" w:hAnsi="Calibri"/>
          <w:color w:val="000000"/>
          <w:sz w:val="22"/>
        </w:rPr>
        <w:t xml:space="preserve">Informace k ochraně osobních údajů jsou ze strany NPÚ uveřejněny na webových stránkách </w:t>
      </w:r>
      <w:hyperlink r:id="rId8" w:history="1">
        <w:r w:rsidR="00536872">
          <w:rPr>
            <w:rStyle w:val="Hypertextovodkaz"/>
            <w:rFonts w:ascii="Calibri" w:hAnsi="Calibri"/>
            <w:sz w:val="22"/>
          </w:rPr>
          <w:t>XXXX</w:t>
        </w:r>
        <w:bookmarkStart w:id="0" w:name="_GoBack"/>
        <w:bookmarkEnd w:id="0"/>
      </w:hyperlink>
      <w:r w:rsidRPr="005811BE">
        <w:rPr>
          <w:rFonts w:ascii="Calibri" w:hAnsi="Calibri"/>
          <w:color w:val="000000"/>
          <w:sz w:val="22"/>
        </w:rPr>
        <w:t xml:space="preserve"> v sekci „Ochrana osobních údajů“.</w:t>
      </w:r>
    </w:p>
    <w:p w:rsidR="001B6D14" w:rsidRPr="005811BE" w:rsidRDefault="001B6D14" w:rsidP="001B6D14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:rsidR="001B6D14" w:rsidRPr="005811BE" w:rsidRDefault="001B6D14" w:rsidP="001B6D14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:rsidR="001B6D14" w:rsidRPr="005811BE" w:rsidRDefault="001B6D14" w:rsidP="001B6D14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  <w:r w:rsidRPr="001E0248">
        <w:rPr>
          <w:rFonts w:ascii="Calibri" w:hAnsi="Calibri"/>
          <w:color w:val="000000"/>
          <w:sz w:val="22"/>
          <w:szCs w:val="22"/>
        </w:rPr>
        <w:t>Příloha: Specifikace díla</w:t>
      </w:r>
    </w:p>
    <w:p w:rsidR="001B6D14" w:rsidRPr="005811BE" w:rsidRDefault="001B6D14" w:rsidP="001B6D14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:rsidR="001B6D14" w:rsidRPr="005811BE" w:rsidRDefault="001B6D14" w:rsidP="001B6D14">
      <w:pPr>
        <w:pStyle w:val="Zkladntext"/>
        <w:ind w:left="360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B6D14" w:rsidRPr="00840271" w:rsidTr="00FB493A">
        <w:trPr>
          <w:jc w:val="center"/>
        </w:trPr>
        <w:tc>
          <w:tcPr>
            <w:tcW w:w="4606" w:type="dxa"/>
          </w:tcPr>
          <w:p w:rsidR="001B6D14" w:rsidRPr="005811BE" w:rsidRDefault="00D95BB9" w:rsidP="00D95BB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</w:t>
            </w:r>
            <w:r w:rsidR="001B6D14" w:rsidRPr="005811BE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1B6D14">
              <w:rPr>
                <w:rFonts w:ascii="Calibri" w:hAnsi="Calibri"/>
                <w:sz w:val="22"/>
                <w:szCs w:val="22"/>
              </w:rPr>
              <w:t>Praze</w:t>
            </w:r>
            <w:r w:rsidR="001B6D14" w:rsidRPr="005811BE">
              <w:rPr>
                <w:rFonts w:ascii="Calibri" w:hAnsi="Calibri"/>
                <w:sz w:val="22"/>
                <w:szCs w:val="22"/>
              </w:rPr>
              <w:t xml:space="preserve">, dne </w:t>
            </w:r>
          </w:p>
          <w:p w:rsidR="001B6D14" w:rsidRPr="005811BE" w:rsidRDefault="001B6D14" w:rsidP="00FB493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B6D14" w:rsidRPr="005811BE" w:rsidRDefault="001B6D14" w:rsidP="00FB493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B6D14" w:rsidRPr="005811BE" w:rsidRDefault="001B6D14" w:rsidP="00FB49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11B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1B6D14" w:rsidRPr="005811BE" w:rsidRDefault="001B6D14" w:rsidP="00FB49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11BE">
              <w:rPr>
                <w:rFonts w:ascii="Calibri" w:hAnsi="Calibri"/>
                <w:sz w:val="22"/>
                <w:szCs w:val="22"/>
              </w:rPr>
              <w:t>(podpis objednatele)</w:t>
            </w:r>
          </w:p>
          <w:p w:rsidR="001B6D14" w:rsidRPr="005811BE" w:rsidRDefault="001B6D14" w:rsidP="00FB49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11BE">
              <w:rPr>
                <w:rFonts w:ascii="Calibri" w:hAnsi="Calibr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1B6D14" w:rsidRPr="005811BE" w:rsidRDefault="00D95BB9" w:rsidP="00D95BB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</w:t>
            </w:r>
            <w:r w:rsidR="001B6D14" w:rsidRPr="005811BE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1B6D14">
              <w:rPr>
                <w:rFonts w:ascii="Calibri" w:hAnsi="Calibri"/>
                <w:sz w:val="22"/>
                <w:szCs w:val="22"/>
              </w:rPr>
              <w:t>Praze</w:t>
            </w:r>
            <w:r w:rsidR="001B6D14" w:rsidRPr="005811BE">
              <w:rPr>
                <w:rFonts w:ascii="Calibri" w:hAnsi="Calibri"/>
                <w:sz w:val="22"/>
                <w:szCs w:val="22"/>
              </w:rPr>
              <w:t xml:space="preserve">, dne </w:t>
            </w:r>
          </w:p>
          <w:p w:rsidR="001B6D14" w:rsidRPr="005811BE" w:rsidRDefault="001B6D14" w:rsidP="00FB493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B6D14" w:rsidRPr="005811BE" w:rsidRDefault="001B6D14" w:rsidP="00FB493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B6D14" w:rsidRPr="005811BE" w:rsidRDefault="001B6D14" w:rsidP="00FB49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11B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1B6D14" w:rsidRPr="005811BE" w:rsidRDefault="001B6D14" w:rsidP="00FB49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11BE">
              <w:rPr>
                <w:rFonts w:ascii="Calibri" w:hAnsi="Calibri"/>
                <w:sz w:val="22"/>
                <w:szCs w:val="22"/>
              </w:rPr>
              <w:t>(podpis zhotovitele)</w:t>
            </w:r>
          </w:p>
          <w:p w:rsidR="001B6D14" w:rsidRPr="005811BE" w:rsidRDefault="001B6D14" w:rsidP="00FB49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11BE">
              <w:rPr>
                <w:rFonts w:ascii="Calibri" w:hAnsi="Calibri"/>
                <w:sz w:val="22"/>
                <w:szCs w:val="22"/>
              </w:rPr>
              <w:t>/razítko/</w:t>
            </w:r>
          </w:p>
        </w:tc>
      </w:tr>
    </w:tbl>
    <w:p w:rsidR="001B6D14" w:rsidRPr="005811BE" w:rsidRDefault="001B6D14" w:rsidP="001B6D14">
      <w:pPr>
        <w:rPr>
          <w:rFonts w:ascii="Calibri" w:hAnsi="Calibri"/>
          <w:sz w:val="22"/>
          <w:szCs w:val="22"/>
        </w:rPr>
      </w:pPr>
    </w:p>
    <w:p w:rsidR="001B6D14" w:rsidRPr="005811BE" w:rsidRDefault="001B6D14" w:rsidP="001B6D14">
      <w:pPr>
        <w:rPr>
          <w:rFonts w:ascii="Calibri" w:hAnsi="Calibri"/>
          <w:sz w:val="22"/>
          <w:szCs w:val="22"/>
        </w:rPr>
      </w:pPr>
    </w:p>
    <w:p w:rsidR="00C97631" w:rsidRDefault="00C97631"/>
    <w:sectPr w:rsidR="00C97631" w:rsidSect="00D95BB9">
      <w:footerReference w:type="default" r:id="rId9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F2B" w:rsidRDefault="00DF3F2B" w:rsidP="00770390">
      <w:r>
        <w:separator/>
      </w:r>
    </w:p>
  </w:endnote>
  <w:endnote w:type="continuationSeparator" w:id="0">
    <w:p w:rsidR="00DF3F2B" w:rsidRDefault="00DF3F2B" w:rsidP="007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9095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770390" w:rsidRPr="00770390" w:rsidRDefault="00770390">
        <w:pPr>
          <w:pStyle w:val="Zpat"/>
          <w:jc w:val="center"/>
          <w:rPr>
            <w:rFonts w:asciiTheme="minorHAnsi" w:hAnsiTheme="minorHAnsi" w:cstheme="minorHAnsi"/>
          </w:rPr>
        </w:pPr>
        <w:r w:rsidRPr="00770390">
          <w:rPr>
            <w:rFonts w:asciiTheme="minorHAnsi" w:hAnsiTheme="minorHAnsi" w:cstheme="minorHAnsi"/>
          </w:rPr>
          <w:fldChar w:fldCharType="begin"/>
        </w:r>
        <w:r w:rsidRPr="00770390">
          <w:rPr>
            <w:rFonts w:asciiTheme="minorHAnsi" w:hAnsiTheme="minorHAnsi" w:cstheme="minorHAnsi"/>
          </w:rPr>
          <w:instrText>PAGE   \* MERGEFORMAT</w:instrText>
        </w:r>
        <w:r w:rsidRPr="00770390">
          <w:rPr>
            <w:rFonts w:asciiTheme="minorHAnsi" w:hAnsiTheme="minorHAnsi" w:cstheme="minorHAnsi"/>
          </w:rPr>
          <w:fldChar w:fldCharType="separate"/>
        </w:r>
        <w:r w:rsidR="00D95BB9">
          <w:rPr>
            <w:rFonts w:asciiTheme="minorHAnsi" w:hAnsiTheme="minorHAnsi" w:cstheme="minorHAnsi"/>
            <w:noProof/>
          </w:rPr>
          <w:t>1</w:t>
        </w:r>
        <w:r w:rsidRPr="00770390">
          <w:rPr>
            <w:rFonts w:asciiTheme="minorHAnsi" w:hAnsiTheme="minorHAnsi" w:cstheme="minorHAnsi"/>
          </w:rPr>
          <w:fldChar w:fldCharType="end"/>
        </w:r>
        <w:r w:rsidRPr="00770390">
          <w:rPr>
            <w:rFonts w:asciiTheme="minorHAnsi" w:hAnsiTheme="minorHAnsi" w:cstheme="minorHAnsi"/>
          </w:rPr>
          <w:t xml:space="preserve"> (celkem 3)</w:t>
        </w:r>
      </w:p>
    </w:sdtContent>
  </w:sdt>
  <w:p w:rsidR="00770390" w:rsidRDefault="007703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F2B" w:rsidRDefault="00DF3F2B" w:rsidP="00770390">
      <w:r>
        <w:separator/>
      </w:r>
    </w:p>
  </w:footnote>
  <w:footnote w:type="continuationSeparator" w:id="0">
    <w:p w:rsidR="00DF3F2B" w:rsidRDefault="00DF3F2B" w:rsidP="0077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14"/>
    <w:rsid w:val="001B6D14"/>
    <w:rsid w:val="002242EC"/>
    <w:rsid w:val="00535841"/>
    <w:rsid w:val="00536872"/>
    <w:rsid w:val="00770390"/>
    <w:rsid w:val="00C97631"/>
    <w:rsid w:val="00D50074"/>
    <w:rsid w:val="00D95BB9"/>
    <w:rsid w:val="00D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7030"/>
  <w15:docId w15:val="{1C86D3AA-3FB4-42D4-B20A-2AC45583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6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1B6D14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6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1B6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6D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B6D1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6D14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1B6D14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rsid w:val="001B6D14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1B6D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qFormat/>
    <w:rsid w:val="001B6D14"/>
    <w:rPr>
      <w:b/>
      <w:bCs/>
    </w:rPr>
  </w:style>
  <w:style w:type="paragraph" w:customStyle="1" w:styleId="Normln0">
    <w:name w:val="Normální~"/>
    <w:basedOn w:val="Normln"/>
    <w:rsid w:val="001B6D14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a">
    <w:qFormat/>
    <w:rsid w:val="001B6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ject3">
    <w:name w:val="object3"/>
    <w:rsid w:val="001B6D14"/>
  </w:style>
  <w:style w:type="character" w:styleId="Zdraznn">
    <w:name w:val="Emphasis"/>
    <w:basedOn w:val="Standardnpsmoodstavce"/>
    <w:uiPriority w:val="20"/>
    <w:qFormat/>
    <w:rsid w:val="001B6D1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D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D14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03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03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Šulcková Andrea</cp:lastModifiedBy>
  <cp:revision>2</cp:revision>
  <dcterms:created xsi:type="dcterms:W3CDTF">2023-03-07T11:15:00Z</dcterms:created>
  <dcterms:modified xsi:type="dcterms:W3CDTF">2023-03-07T11:15:00Z</dcterms:modified>
</cp:coreProperties>
</file>