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03" w:rsidRDefault="00CD249E">
      <w:pPr>
        <w:pStyle w:val="Nadpis10"/>
        <w:keepNext/>
        <w:keepLines/>
        <w:shd w:val="clear" w:color="auto" w:fill="auto"/>
        <w:spacing w:after="71" w:line="480" w:lineRule="exact"/>
        <w:ind w:left="20"/>
      </w:pPr>
      <w:bookmarkStart w:id="0" w:name="bookmark0"/>
      <w:r>
        <w:rPr>
          <w:rStyle w:val="Nadpis1Malpsmena"/>
          <w:b/>
          <w:bCs/>
        </w:rPr>
        <w:t>darovací smlouva</w:t>
      </w:r>
      <w:bookmarkEnd w:id="0"/>
    </w:p>
    <w:p w:rsidR="00E75A03" w:rsidRDefault="00CD249E">
      <w:pPr>
        <w:pStyle w:val="Zkladntext30"/>
        <w:shd w:val="clear" w:color="auto" w:fill="auto"/>
        <w:spacing w:before="0" w:after="153" w:line="190" w:lineRule="exact"/>
        <w:ind w:left="20"/>
      </w:pPr>
      <w:r>
        <w:t>č. 17-11020-042</w:t>
      </w:r>
    </w:p>
    <w:p w:rsidR="00E75A03" w:rsidRDefault="00CD249E">
      <w:pPr>
        <w:pStyle w:val="Zkladntext30"/>
        <w:shd w:val="clear" w:color="auto" w:fill="auto"/>
        <w:spacing w:before="0" w:after="742" w:line="190" w:lineRule="exact"/>
        <w:ind w:left="20"/>
      </w:pPr>
      <w:r>
        <w:t>uzavřená dle § 2055 a násl. Občanského zákoníku mezi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7598"/>
      </w:tblGrid>
      <w:tr w:rsidR="00E75A03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1661" w:type="dxa"/>
            <w:shd w:val="clear" w:color="auto" w:fill="FFFFFF"/>
          </w:tcPr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dárcem: se sídlem: zastoupený: bank. spojení: č.ú.: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IČ: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DIČ: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zapsán:</w:t>
            </w:r>
          </w:p>
        </w:tc>
        <w:tc>
          <w:tcPr>
            <w:tcW w:w="7598" w:type="dxa"/>
            <w:shd w:val="clear" w:color="auto" w:fill="FFFFFF"/>
          </w:tcPr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Tun"/>
              </w:rPr>
              <w:t>TOSHULIN, a .s.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Wolkerova 845, 768 24 Hulín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 xml:space="preserve">Dagmar Herring, předsedkyně </w:t>
            </w:r>
            <w:r>
              <w:rPr>
                <w:rStyle w:val="Zkladntext21"/>
              </w:rPr>
              <w:t>představenstva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Komerční banka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8318980287/0100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25510851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CZ25510851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v obchodním rejstříku, vedeného Krajským soudem v Brně, oddíl B, vložka 2455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 w:line="394" w:lineRule="exact"/>
              <w:ind w:firstLine="0"/>
              <w:jc w:val="center"/>
            </w:pPr>
            <w:r>
              <w:rPr>
                <w:rStyle w:val="Zkladntext21"/>
              </w:rPr>
              <w:t>(dále „dárce") a</w:t>
            </w:r>
          </w:p>
        </w:tc>
      </w:tr>
      <w:tr w:rsidR="00E75A03">
        <w:tblPrEx>
          <w:tblCellMar>
            <w:top w:w="0" w:type="dxa"/>
            <w:bottom w:w="0" w:type="dxa"/>
          </w:tblCellMar>
        </w:tblPrEx>
        <w:trPr>
          <w:trHeight w:hRule="exact" w:val="2765"/>
          <w:jc w:val="center"/>
        </w:trPr>
        <w:tc>
          <w:tcPr>
            <w:tcW w:w="1661" w:type="dxa"/>
            <w:shd w:val="clear" w:color="auto" w:fill="FFFFFF"/>
          </w:tcPr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obdarovaným: se sídlem: zastupuje: č.ú.: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IČ: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DIČ: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Zkladntext21"/>
              </w:rPr>
              <w:t>zapsán:</w:t>
            </w:r>
          </w:p>
        </w:tc>
        <w:tc>
          <w:tcPr>
            <w:tcW w:w="7598" w:type="dxa"/>
            <w:shd w:val="clear" w:color="auto" w:fill="FFFFFF"/>
          </w:tcPr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 xml:space="preserve">Střední škola - Centrum odborné </w:t>
            </w:r>
            <w:r>
              <w:rPr>
                <w:rStyle w:val="Zkladntext21"/>
              </w:rPr>
              <w:t>přípravy technické Kroměříž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Nábělkova 539/3, 767 01 Kroměříž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Ing. Bronislav Fuksa, ředitel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15233-691/0100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Zkladntext21"/>
              </w:rPr>
              <w:t>00568945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 w:after="240"/>
              <w:ind w:firstLine="0"/>
              <w:jc w:val="both"/>
            </w:pPr>
            <w:r>
              <w:rPr>
                <w:rStyle w:val="Zkladntext21"/>
              </w:rPr>
              <w:t>CZ00568945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240" w:line="220" w:lineRule="exact"/>
              <w:ind w:firstLine="0"/>
              <w:jc w:val="center"/>
            </w:pPr>
            <w:r>
              <w:rPr>
                <w:rStyle w:val="Zkladntext21"/>
              </w:rPr>
              <w:t>(dále „příjemce")</w:t>
            </w:r>
          </w:p>
        </w:tc>
      </w:tr>
      <w:tr w:rsidR="00E75A03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661" w:type="dxa"/>
            <w:tcBorders>
              <w:bottom w:val="single" w:sz="4" w:space="0" w:color="auto"/>
            </w:tcBorders>
            <w:shd w:val="clear" w:color="auto" w:fill="FFFFFF"/>
          </w:tcPr>
          <w:p w:rsidR="00E75A03" w:rsidRDefault="00E75A03">
            <w:pPr>
              <w:framePr w:w="92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Tun"/>
              </w:rPr>
              <w:t>I. Předmět smlouvy</w:t>
            </w:r>
          </w:p>
        </w:tc>
      </w:tr>
    </w:tbl>
    <w:p w:rsidR="00E75A03" w:rsidRDefault="00E75A03">
      <w:pPr>
        <w:framePr w:w="9259" w:wrap="notBeside" w:vAnchor="text" w:hAnchor="text" w:xAlign="center" w:y="1"/>
        <w:rPr>
          <w:sz w:val="2"/>
          <w:szCs w:val="2"/>
        </w:rPr>
      </w:pPr>
    </w:p>
    <w:p w:rsidR="00E75A03" w:rsidRDefault="00E75A03">
      <w:pPr>
        <w:rPr>
          <w:sz w:val="2"/>
          <w:szCs w:val="2"/>
        </w:rPr>
      </w:pPr>
    </w:p>
    <w:p w:rsidR="00E75A03" w:rsidRDefault="00CD249E">
      <w:pPr>
        <w:pStyle w:val="Zkladntext20"/>
        <w:numPr>
          <w:ilvl w:val="0"/>
          <w:numId w:val="1"/>
        </w:numPr>
        <w:shd w:val="clear" w:color="auto" w:fill="auto"/>
        <w:tabs>
          <w:tab w:val="left" w:pos="362"/>
        </w:tabs>
        <w:spacing w:before="364"/>
        <w:ind w:left="420"/>
      </w:pPr>
      <w:r>
        <w:t>Předmětem smlouvy je poskytnutí daru společností TOSHULIN, a.s. příjemci. Příjemce tento</w:t>
      </w:r>
      <w:r>
        <w:t xml:space="preserve"> dar přijímá a zavazuje se jej využít k účelům dohodnutým ve smlouvě.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7598"/>
      </w:tblGrid>
      <w:tr w:rsidR="00E75A03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661" w:type="dxa"/>
            <w:shd w:val="clear" w:color="auto" w:fill="FFFFFF"/>
          </w:tcPr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Zkladntext21"/>
              </w:rPr>
              <w:t>2. Dar ve výši</w:t>
            </w:r>
          </w:p>
        </w:tc>
        <w:tc>
          <w:tcPr>
            <w:tcW w:w="7598" w:type="dxa"/>
            <w:shd w:val="clear" w:color="auto" w:fill="FFFFFF"/>
            <w:vAlign w:val="bottom"/>
          </w:tcPr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0" w:after="60" w:line="260" w:lineRule="exact"/>
              <w:ind w:left="1940" w:firstLine="0"/>
            </w:pPr>
            <w:r>
              <w:rPr>
                <w:rStyle w:val="Zkladntext213ptTundkovn2pt"/>
              </w:rPr>
              <w:t>50 000,00 Kč</w:t>
            </w:r>
          </w:p>
          <w:p w:rsidR="00E75A03" w:rsidRDefault="00CD249E">
            <w:pPr>
              <w:pStyle w:val="Zkladntext20"/>
              <w:framePr w:w="9259" w:wrap="notBeside" w:vAnchor="text" w:hAnchor="text" w:xAlign="center" w:y="1"/>
              <w:shd w:val="clear" w:color="auto" w:fill="auto"/>
              <w:spacing w:before="60" w:line="220" w:lineRule="exact"/>
              <w:ind w:left="1360" w:firstLine="0"/>
            </w:pPr>
            <w:r>
              <w:rPr>
                <w:rStyle w:val="Zkladntext21"/>
              </w:rPr>
              <w:t>(slovy padesáttisíckorunčeských)</w:t>
            </w:r>
          </w:p>
        </w:tc>
      </w:tr>
    </w:tbl>
    <w:p w:rsidR="00E75A03" w:rsidRDefault="00E75A03">
      <w:pPr>
        <w:framePr w:w="9259" w:wrap="notBeside" w:vAnchor="text" w:hAnchor="text" w:xAlign="center" w:y="1"/>
        <w:rPr>
          <w:sz w:val="2"/>
          <w:szCs w:val="2"/>
        </w:rPr>
      </w:pPr>
    </w:p>
    <w:p w:rsidR="00E75A03" w:rsidRDefault="00E75A03">
      <w:pPr>
        <w:rPr>
          <w:sz w:val="2"/>
          <w:szCs w:val="2"/>
        </w:rPr>
      </w:pPr>
    </w:p>
    <w:p w:rsidR="00E75A03" w:rsidRDefault="00CD249E">
      <w:pPr>
        <w:pStyle w:val="Zkladntext20"/>
        <w:shd w:val="clear" w:color="auto" w:fill="auto"/>
        <w:spacing w:before="604" w:after="823"/>
        <w:ind w:firstLine="0"/>
        <w:jc w:val="both"/>
      </w:pPr>
      <w:r>
        <w:t>bude poukázán příjemci převodem z bankovního účtu společnosti TOSHULIN, a.s. na uvedený bankovní účet do 30 dnů od podpisu</w:t>
      </w:r>
      <w:r w:rsidR="00BB5ECC">
        <w:t xml:space="preserve"> této smlouvy sml</w:t>
      </w:r>
      <w:r>
        <w:t>uvními stranami.</w:t>
      </w:r>
    </w:p>
    <w:p w:rsidR="00E75A03" w:rsidRDefault="00CD249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2791"/>
        </w:tabs>
        <w:spacing w:before="0" w:after="316" w:line="220" w:lineRule="exact"/>
        <w:ind w:left="2380"/>
      </w:pPr>
      <w:bookmarkStart w:id="1" w:name="bookmark1"/>
      <w:r>
        <w:t>Podmínky poskytnutí sponzorského daru</w:t>
      </w:r>
      <w:bookmarkEnd w:id="1"/>
    </w:p>
    <w:p w:rsidR="00E75A03" w:rsidRDefault="00CD249E">
      <w:pPr>
        <w:pStyle w:val="Zkladntext20"/>
        <w:numPr>
          <w:ilvl w:val="0"/>
          <w:numId w:val="3"/>
        </w:numPr>
        <w:shd w:val="clear" w:color="auto" w:fill="auto"/>
        <w:tabs>
          <w:tab w:val="left" w:pos="362"/>
        </w:tabs>
        <w:spacing w:before="0" w:line="278" w:lineRule="exact"/>
        <w:ind w:left="420"/>
      </w:pPr>
      <w:r>
        <w:t>Dar dle čl. I. je příjemci poskytnut na přípravu náborového časopisu a na realizaci odborných soutěží pro žáky.</w:t>
      </w:r>
      <w:r>
        <w:br w:type="page"/>
      </w:r>
    </w:p>
    <w:p w:rsidR="00E75A03" w:rsidRDefault="00CD249E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123" w:line="220" w:lineRule="exact"/>
        <w:ind w:left="400" w:hanging="400"/>
        <w:jc w:val="both"/>
      </w:pPr>
      <w:r>
        <w:lastRenderedPageBreak/>
        <w:t>Příjemce umožní dárci na jeho žádost kontrolu využití daru v souladu s</w:t>
      </w:r>
      <w:r>
        <w:t xml:space="preserve"> touto smlouvou.</w:t>
      </w:r>
    </w:p>
    <w:p w:rsidR="00E75A03" w:rsidRDefault="00CD249E">
      <w:pPr>
        <w:pStyle w:val="Zkladntext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543" w:line="220" w:lineRule="exact"/>
        <w:ind w:left="400" w:hanging="400"/>
        <w:jc w:val="both"/>
      </w:pPr>
      <w:r>
        <w:t>Příjemce nejpozději do 1.12.2017 předloží dárci písemnou Zprávu o využití daru.</w:t>
      </w:r>
    </w:p>
    <w:p w:rsidR="00E75A03" w:rsidRDefault="00CD249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2833"/>
        </w:tabs>
        <w:spacing w:before="0" w:after="380" w:line="220" w:lineRule="exact"/>
        <w:ind w:left="2340"/>
      </w:pPr>
      <w:bookmarkStart w:id="2" w:name="bookmark2"/>
      <w:r>
        <w:t>Další práva a povinnosti smluvních stran</w:t>
      </w:r>
      <w:bookmarkEnd w:id="2"/>
    </w:p>
    <w:p w:rsidR="00E75A03" w:rsidRDefault="00CD249E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before="0"/>
        <w:ind w:left="400" w:right="220" w:hanging="400"/>
        <w:jc w:val="both"/>
      </w:pPr>
      <w:r>
        <w:t xml:space="preserve">Dárce je oprávněn požadovat po příjemci úplné či částečné vrácení daru v případě porušení podmínek této smlouvy ze </w:t>
      </w:r>
      <w:r>
        <w:t>strany příjemce spočívající zejména</w:t>
      </w:r>
    </w:p>
    <w:p w:rsidR="00E75A03" w:rsidRDefault="00CD249E">
      <w:pPr>
        <w:pStyle w:val="Zkladntext20"/>
        <w:shd w:val="clear" w:color="auto" w:fill="auto"/>
        <w:spacing w:before="0" w:after="56" w:line="269" w:lineRule="exact"/>
        <w:ind w:left="760" w:right="2280" w:firstLine="0"/>
      </w:pPr>
      <w:r>
        <w:t>v nedodržení účelu, k němuž byl dar dle čl. II. odst. 1 poskytnut, neumožnění kontroly dle čl. II. odst. 2.</w:t>
      </w:r>
    </w:p>
    <w:p w:rsidR="00E75A03" w:rsidRDefault="00CD249E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60"/>
        <w:ind w:left="400" w:right="220" w:hanging="400"/>
        <w:jc w:val="both"/>
      </w:pPr>
      <w:r>
        <w:t xml:space="preserve">Příjemce je povinen vrátit dar nebo jeho část převodem na bankovní účet společnosti TOSHULIN, a.s. do 15-ti dnů </w:t>
      </w:r>
      <w:r>
        <w:t>od doručení žádosti o jeho vrácení. Nedojde-li k vrácení daru nebo jeho části ve stanovené lhůtě je dárce oprávněn požadovat zaplacení smluvní pokuty ve výši 2 % z dlužné částky za každý započatý měsíc prodlení.</w:t>
      </w:r>
    </w:p>
    <w:p w:rsidR="00E75A03" w:rsidRDefault="00CD249E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after="943"/>
        <w:ind w:left="400" w:right="220" w:hanging="400"/>
        <w:jc w:val="both"/>
      </w:pPr>
      <w:r>
        <w:t>V případě pochybností se má za to, že žádost</w:t>
      </w:r>
      <w:r>
        <w:t xml:space="preserve"> dle odst. 1 či 2 byla příjemci doručena tři dny po jejím odeslání poštou.</w:t>
      </w:r>
    </w:p>
    <w:p w:rsidR="00E75A03" w:rsidRDefault="00CD249E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778"/>
        </w:tabs>
        <w:spacing w:before="0" w:after="303" w:line="220" w:lineRule="exact"/>
        <w:ind w:left="3280"/>
      </w:pPr>
      <w:bookmarkStart w:id="3" w:name="bookmark3"/>
      <w:r>
        <w:t>Závěrečná ustanovení</w:t>
      </w:r>
      <w:bookmarkEnd w:id="3"/>
    </w:p>
    <w:p w:rsidR="00E75A03" w:rsidRDefault="00CD249E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123" w:line="220" w:lineRule="exact"/>
        <w:ind w:left="400" w:hanging="400"/>
        <w:jc w:val="both"/>
      </w:pPr>
      <w:r>
        <w:t>Smlouva nabývá platnosti a účinnosti dnem podpisu obou smluvních stran.</w:t>
      </w:r>
    </w:p>
    <w:p w:rsidR="00E75A03" w:rsidRDefault="00CD249E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before="0" w:line="220" w:lineRule="exact"/>
        <w:ind w:left="400" w:hanging="400"/>
        <w:jc w:val="both"/>
      </w:pPr>
      <w:r>
        <w:t>Tato smlouva je vypracována ve 2 výtiscích, z nichž po jednom obdrží každá smluvní</w:t>
      </w:r>
    </w:p>
    <w:p w:rsidR="00E75A03" w:rsidRDefault="00CD249E">
      <w:pPr>
        <w:pStyle w:val="Zkladntext20"/>
        <w:shd w:val="clear" w:color="auto" w:fill="auto"/>
        <w:spacing w:before="0" w:after="80" w:line="220" w:lineRule="exact"/>
        <w:ind w:left="400" w:firstLine="0"/>
      </w:pPr>
      <w:r>
        <w:t>strana.</w:t>
      </w:r>
    </w:p>
    <w:p w:rsidR="00BB5ECC" w:rsidRDefault="00CD249E" w:rsidP="00BB5ECC">
      <w:pPr>
        <w:pStyle w:val="Zkladntext20"/>
        <w:numPr>
          <w:ilvl w:val="0"/>
          <w:numId w:val="5"/>
        </w:numPr>
        <w:shd w:val="clear" w:color="auto" w:fill="auto"/>
        <w:tabs>
          <w:tab w:val="left" w:pos="359"/>
        </w:tabs>
        <w:spacing w:before="0" w:after="1303"/>
        <w:ind w:left="400" w:right="220" w:hanging="400"/>
        <w:jc w:val="both"/>
      </w:pPr>
      <w:r>
        <w:t>Smlouva může být měněna a doplňována pouze formou písemného číslovaného dodatku podepsaného oběma smluvními stranami.</w:t>
      </w:r>
    </w:p>
    <w:p w:rsidR="00E75A03" w:rsidRDefault="00BB5ECC">
      <w:pPr>
        <w:pStyle w:val="Zkladntext20"/>
        <w:shd w:val="clear" w:color="auto" w:fill="auto"/>
        <w:tabs>
          <w:tab w:val="left" w:pos="2242"/>
          <w:tab w:val="left" w:leader="dot" w:pos="2639"/>
        </w:tabs>
        <w:spacing w:before="0" w:after="543" w:line="220" w:lineRule="exact"/>
        <w:ind w:left="400" w:hanging="4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54605" distL="63500" distR="175895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542415" cy="279400"/>
                <wp:effectExtent l="2540" t="0" r="0" b="127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ECC" w:rsidRDefault="00BB5ECC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</w:p>
                          <w:p w:rsidR="00E75A03" w:rsidRDefault="00CD249E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Hulíně dne 18. 5.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-.9pt;width:121.45pt;height:22pt;z-index:-125829376;visibility:visible;mso-wrap-style:square;mso-width-percent:0;mso-height-percent:0;mso-wrap-distance-left:5pt;mso-wrap-distance-top:0;mso-wrap-distance-right:138.5pt;mso-wrap-distance-bottom:20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FHrAIAAKk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" filled="f" stroked="f">
                <v:textbox style="mso-fit-shape-to-text:t" inset="0,0,0,0">
                  <w:txbxContent>
                    <w:p w:rsidR="00BB5ECC" w:rsidRDefault="00BB5ECC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rPr>
                          <w:rStyle w:val="Zkladntext2Exact"/>
                        </w:rPr>
                      </w:pPr>
                    </w:p>
                    <w:p w:rsidR="00E75A03" w:rsidRDefault="00CD249E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Hulíně dne 18. 5. 2017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8955" distB="254000" distL="63500" distR="1167130" simplePos="0" relativeHeight="377487105" behindDoc="1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518160</wp:posOffset>
                </wp:positionV>
                <wp:extent cx="2157730" cy="161925"/>
                <wp:effectExtent l="0" t="1270" r="0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A03" w:rsidRDefault="00CD249E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Za dárce:</w:t>
                            </w:r>
                          </w:p>
                          <w:p w:rsidR="00E75A03" w:rsidRDefault="00E75A0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7pt;margin-top:40.8pt;width:169.9pt;height:12.75pt;z-index:-125829375;visibility:visible;mso-wrap-style:square;mso-width-percent:0;mso-height-percent:0;mso-wrap-distance-left:5pt;mso-wrap-distance-top:41.65pt;mso-wrap-distance-right:91.9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" filled="f" stroked="f">
                <v:textbox style="mso-fit-shape-to-text:t" inset="0,0,0,0">
                  <w:txbxContent>
                    <w:p w:rsidR="00E75A03" w:rsidRDefault="00CD249E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Za dárce:</w:t>
                      </w:r>
                    </w:p>
                    <w:p w:rsidR="00E75A03" w:rsidRDefault="00E75A0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D249E">
        <w:t>V Hulíně dne</w:t>
      </w:r>
      <w:r>
        <w:t xml:space="preserve"> 31.5.2017</w:t>
      </w:r>
    </w:p>
    <w:p w:rsidR="00E75A03" w:rsidRDefault="00CD249E">
      <w:pPr>
        <w:pStyle w:val="Zkladntext20"/>
        <w:shd w:val="clear" w:color="auto" w:fill="auto"/>
        <w:spacing w:before="0" w:after="119" w:line="220" w:lineRule="exact"/>
        <w:ind w:left="400" w:hanging="400"/>
        <w:jc w:val="both"/>
      </w:pPr>
      <w:bookmarkStart w:id="4" w:name="_GoBack"/>
      <w:r>
        <w:t>Za obdarovaného:</w:t>
      </w:r>
      <w:bookmarkEnd w:id="4"/>
    </w:p>
    <w:sectPr w:rsidR="00E75A03">
      <w:footerReference w:type="default" r:id="rId7"/>
      <w:pgSz w:w="11900" w:h="16840"/>
      <w:pgMar w:top="954" w:right="1176" w:bottom="1828" w:left="134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49E" w:rsidRDefault="00CD249E">
      <w:r>
        <w:separator/>
      </w:r>
    </w:p>
  </w:endnote>
  <w:endnote w:type="continuationSeparator" w:id="0">
    <w:p w:rsidR="00CD249E" w:rsidRDefault="00CD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03" w:rsidRDefault="00BB5EC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10031730</wp:posOffset>
              </wp:positionV>
              <wp:extent cx="5775960" cy="158115"/>
              <wp:effectExtent l="1905" t="1905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596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A03" w:rsidRDefault="00CD249E">
                          <w:pPr>
                            <w:pStyle w:val="ZhlavneboZpat0"/>
                            <w:shd w:val="clear" w:color="auto" w:fill="auto"/>
                            <w:tabs>
                              <w:tab w:val="right" w:pos="909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Darovací smlouva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15pt;margin-top:789.9pt;width:454.8pt;height:12.4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6BaqQIAAKk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" filled="f" stroked="f">
              <v:textbox style="mso-fit-shape-to-text:t" inset="0,0,0,0">
                <w:txbxContent>
                  <w:p w:rsidR="00E75A03" w:rsidRDefault="00CD249E">
                    <w:pPr>
                      <w:pStyle w:val="ZhlavneboZpat0"/>
                      <w:shd w:val="clear" w:color="auto" w:fill="auto"/>
                      <w:tabs>
                        <w:tab w:val="right" w:pos="909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Darovací smlouva</w:t>
                    </w:r>
                    <w:r>
                      <w:rPr>
                        <w:rStyle w:val="ZhlavneboZpat1"/>
                      </w:rPr>
                      <w:tab/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49E" w:rsidRDefault="00CD249E"/>
  </w:footnote>
  <w:footnote w:type="continuationSeparator" w:id="0">
    <w:p w:rsidR="00CD249E" w:rsidRDefault="00CD24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4A49"/>
    <w:multiLevelType w:val="multilevel"/>
    <w:tmpl w:val="0A5A729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861C3"/>
    <w:multiLevelType w:val="multilevel"/>
    <w:tmpl w:val="76121AD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91770"/>
    <w:multiLevelType w:val="multilevel"/>
    <w:tmpl w:val="C09C99D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531B16"/>
    <w:multiLevelType w:val="multilevel"/>
    <w:tmpl w:val="B5B80794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9D6844"/>
    <w:multiLevelType w:val="multilevel"/>
    <w:tmpl w:val="B068042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03"/>
    <w:rsid w:val="00BB5ECC"/>
    <w:rsid w:val="00CD249E"/>
    <w:rsid w:val="00E7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6FB351-D5FE-49F4-9654-36E7D3FB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6Exact0">
    <w:name w:val="Základní text (6) Exact"/>
    <w:basedOn w:val="Zkladntext6Exac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50"/>
      <w:sz w:val="48"/>
      <w:szCs w:val="48"/>
      <w:u w:val="none"/>
    </w:rPr>
  </w:style>
  <w:style w:type="character" w:customStyle="1" w:styleId="Nadpis1Malpsmena">
    <w:name w:val="Nadpis #1 + Malá písmena"/>
    <w:basedOn w:val="Nadpis1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5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3ptTundkovn2pt">
    <w:name w:val="Základní text (2) + 13 pt;Tučné;Řádkování 2 pt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ArialNarrow9pt">
    <w:name w:val="Základní text (4) + Arial Narrow;9 pt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ArialNarrow95ptNetun">
    <w:name w:val="Základní text (4) + Arial Narrow;9;5 pt;Ne tučné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line="274" w:lineRule="exact"/>
      <w:ind w:hanging="420"/>
    </w:pPr>
    <w:rPr>
      <w:rFonts w:ascii="Book Antiqua" w:eastAsia="Book Antiqua" w:hAnsi="Book Antiqua" w:cs="Book Antiqua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20" w:line="0" w:lineRule="atLeast"/>
    </w:pPr>
    <w:rPr>
      <w:rFonts w:ascii="FrankRuehl" w:eastAsia="FrankRuehl" w:hAnsi="FrankRuehl" w:cs="FrankRuehl"/>
      <w:spacing w:val="-1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Book Antiqua" w:eastAsia="Book Antiqua" w:hAnsi="Book Antiqua" w:cs="Book Antiqua"/>
      <w:b/>
      <w:bCs/>
      <w:spacing w:val="50"/>
      <w:sz w:val="48"/>
      <w:szCs w:val="4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0" w:lineRule="atLeast"/>
      <w:jc w:val="center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80"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26" w:lineRule="exact"/>
      <w:ind w:firstLine="1640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Pavlovcová</dc:creator>
  <cp:lastModifiedBy>Renata Pavlovcová</cp:lastModifiedBy>
  <cp:revision>1</cp:revision>
  <dcterms:created xsi:type="dcterms:W3CDTF">2017-05-31T10:14:00Z</dcterms:created>
  <dcterms:modified xsi:type="dcterms:W3CDTF">2017-05-31T10:22:00Z</dcterms:modified>
</cp:coreProperties>
</file>