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96CC" w14:textId="77777777" w:rsidR="00EF66C9" w:rsidRPr="00EF66C9" w:rsidRDefault="00EF66C9" w:rsidP="00EF66C9">
      <w:pPr>
        <w:spacing w:after="0" w:line="240" w:lineRule="auto"/>
        <w:ind w:left="5664" w:firstLine="6"/>
        <w:rPr>
          <w:rFonts w:eastAsia="Calibri" w:cstheme="minorHAnsi"/>
          <w:color w:val="A6A6A6" w:themeColor="background1" w:themeShade="A6"/>
        </w:rPr>
      </w:pPr>
      <w:r w:rsidRPr="00EF66C9">
        <w:rPr>
          <w:rFonts w:eastAsia="Times New Roman" w:cstheme="minorHAnsi"/>
          <w:color w:val="A6A6A6" w:themeColor="background1" w:themeShade="A6"/>
          <w:lang w:eastAsia="cs-CZ"/>
        </w:rPr>
        <w:t xml:space="preserve">        </w:t>
      </w:r>
      <w:bookmarkStart w:id="0" w:name="_Hlk128045765"/>
      <w:r w:rsidRPr="00EF66C9">
        <w:rPr>
          <w:rFonts w:eastAsia="Times New Roman" w:cstheme="minorHAnsi"/>
          <w:color w:val="A6A6A6" w:themeColor="background1" w:themeShade="A6"/>
          <w:lang w:eastAsia="cs-CZ"/>
        </w:rPr>
        <w:t xml:space="preserve">č.j:   </w:t>
      </w:r>
      <w:r w:rsidRPr="00EF66C9">
        <w:rPr>
          <w:rFonts w:eastAsia="Calibri" w:cstheme="minorHAnsi"/>
          <w:color w:val="A6A6A6" w:themeColor="background1" w:themeShade="A6"/>
        </w:rPr>
        <w:t xml:space="preserve"> </w:t>
      </w:r>
      <w:hyperlink r:id="rId4" w:history="1">
        <w:r w:rsidRPr="00EF66C9">
          <w:rPr>
            <w:rFonts w:ascii="Arial" w:eastAsia="Times New Roman" w:hAnsi="Arial" w:cs="Arial"/>
            <w:color w:val="A6A6A6" w:themeColor="background1" w:themeShade="A6"/>
            <w:sz w:val="20"/>
            <w:szCs w:val="20"/>
            <w:lang w:eastAsia="cs-CZ"/>
          </w:rPr>
          <w:t>VS-48224/ČJ-2023-800551</w:t>
        </w:r>
      </w:hyperlink>
      <w:r w:rsidRPr="00EF66C9">
        <w:rPr>
          <w:rFonts w:eastAsia="Calibri" w:cstheme="minorHAnsi"/>
          <w:color w:val="A6A6A6" w:themeColor="background1" w:themeShade="A6"/>
        </w:rPr>
        <w:t xml:space="preserve"> </w:t>
      </w:r>
    </w:p>
    <w:p w14:paraId="6B4FF363" w14:textId="77777777" w:rsidR="00EF66C9" w:rsidRPr="00EF66C9" w:rsidRDefault="00EF66C9" w:rsidP="00EF66C9">
      <w:pPr>
        <w:spacing w:after="0" w:line="240" w:lineRule="auto"/>
        <w:ind w:left="5664" w:firstLine="708"/>
        <w:rPr>
          <w:rFonts w:ascii="Calibri" w:eastAsia="Calibri" w:hAnsi="Calibri" w:cs="Times New Roman"/>
          <w:color w:val="BFBFBF" w:themeColor="background1" w:themeShade="BF"/>
        </w:rPr>
      </w:pPr>
    </w:p>
    <w:p w14:paraId="753910BA" w14:textId="77777777" w:rsidR="00EF66C9" w:rsidRPr="00EF66C9" w:rsidRDefault="00EF66C9" w:rsidP="00EF66C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D O D A T E K   č. 2</w:t>
      </w:r>
    </w:p>
    <w:p w14:paraId="2943A1D6" w14:textId="77777777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A468BC" w14:textId="77777777" w:rsidR="00EF66C9" w:rsidRPr="00EF66C9" w:rsidRDefault="00EF66C9" w:rsidP="00EF6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ke smlouvě o výpůjčce ze dne 27.5.2022</w:t>
      </w:r>
    </w:p>
    <w:p w14:paraId="1852AD8B" w14:textId="77777777" w:rsidR="00EF66C9" w:rsidRPr="00EF66C9" w:rsidRDefault="00EF66C9" w:rsidP="00EF6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6D87EA5" w14:textId="77777777" w:rsidR="00EF66C9" w:rsidRPr="00EF66C9" w:rsidRDefault="00EF66C9" w:rsidP="00EF6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</w:p>
    <w:p w14:paraId="2A7F4EEB" w14:textId="77777777" w:rsidR="00EF66C9" w:rsidRPr="00EF66C9" w:rsidRDefault="00EF66C9" w:rsidP="00EF6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Smluvní strany</w:t>
      </w:r>
    </w:p>
    <w:p w14:paraId="71035214" w14:textId="77777777" w:rsidR="00EF66C9" w:rsidRPr="00EF66C9" w:rsidRDefault="00EF66C9" w:rsidP="00EF6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18"/>
          <w:lang w:eastAsia="cs-CZ"/>
        </w:rPr>
      </w:pPr>
    </w:p>
    <w:p w14:paraId="2770B8C3" w14:textId="77777777" w:rsidR="00EF66C9" w:rsidRPr="00EF66C9" w:rsidRDefault="00EF66C9" w:rsidP="00EF6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F66C9"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cs-CZ"/>
        </w:rPr>
        <w:t>1.</w:t>
      </w:r>
      <w:r w:rsidRPr="00EF66C9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cs-CZ"/>
        </w:rPr>
        <w:t xml:space="preserve">    </w:t>
      </w:r>
      <w:r w:rsidRPr="00EF66C9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cs-CZ"/>
        </w:rPr>
        <w:t>Česká republika, Vězeňská služba České republiky</w:t>
      </w:r>
      <w:r w:rsidRPr="00EF66C9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cs-CZ"/>
        </w:rPr>
        <w:t xml:space="preserve"> </w:t>
      </w:r>
    </w:p>
    <w:p w14:paraId="2A6CCF1B" w14:textId="77777777" w:rsidR="00EF66C9" w:rsidRPr="00EF66C9" w:rsidRDefault="00EF66C9" w:rsidP="00EF6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F66C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se sídlem: Soudní 1672/1a, 140 67 Praha 4</w:t>
      </w:r>
    </w:p>
    <w:p w14:paraId="2B52167A" w14:textId="77777777" w:rsidR="00EF66C9" w:rsidRPr="00EF66C9" w:rsidRDefault="00EF66C9" w:rsidP="00EF66C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outlineLvl w:val="6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  <w:r w:rsidRPr="00EF66C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IČO:  00 21 24 23</w:t>
      </w:r>
    </w:p>
    <w:p w14:paraId="07350DBB" w14:textId="77777777" w:rsidR="00EF66C9" w:rsidRPr="00EF66C9" w:rsidRDefault="00EF66C9" w:rsidP="00EF66C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outlineLvl w:val="6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  <w:r w:rsidRPr="00EF66C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DIČ:  CZ00212423</w:t>
      </w:r>
    </w:p>
    <w:p w14:paraId="195C7662" w14:textId="0CEEAB5A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níž jedná na základě pověření generálního ředitele ze dne 1.12. 2021 vrchní rada </w:t>
      </w:r>
      <w:r w:rsidR="004E202C">
        <w:rPr>
          <w:rFonts w:ascii="Times New Roman" w:eastAsia="Times New Roman" w:hAnsi="Times New Roman" w:cs="Times New Roman"/>
          <w:sz w:val="24"/>
          <w:szCs w:val="24"/>
          <w:lang w:eastAsia="cs-CZ"/>
        </w:rPr>
        <w:t>71340793</w:t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 Věznice Vinařice</w:t>
      </w:r>
    </w:p>
    <w:p w14:paraId="0B3650F7" w14:textId="77777777" w:rsidR="00EF66C9" w:rsidRPr="00EF66C9" w:rsidRDefault="00EF66C9" w:rsidP="00EF6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F66C9">
        <w:rPr>
          <w:rFonts w:ascii="Times New Roman" w:eastAsia="Times New Roman" w:hAnsi="Times New Roman" w:cs="Times New Roman"/>
          <w:sz w:val="24"/>
          <w:szCs w:val="20"/>
          <w:lang w:eastAsia="cs-CZ"/>
        </w:rPr>
        <w:t>adresa věznice Vinařice:  273 07 Vinařice,  č.p. 245</w:t>
      </w:r>
    </w:p>
    <w:p w14:paraId="3DCCD285" w14:textId="3B640138" w:rsidR="00EF66C9" w:rsidRPr="00EF66C9" w:rsidRDefault="00EF66C9" w:rsidP="00EF66C9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F66C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bankovní spojení</w:t>
      </w:r>
      <w:r w:rsidRPr="007F0DC3">
        <w:rPr>
          <w:rFonts w:ascii="Times New Roman" w:eastAsia="Times New Roman" w:hAnsi="Times New Roman" w:cs="Times New Roman"/>
          <w:color w:val="000000"/>
          <w:sz w:val="24"/>
          <w:szCs w:val="19"/>
          <w:highlight w:val="black"/>
          <w:lang w:eastAsia="cs-CZ"/>
        </w:rPr>
        <w:t xml:space="preserve">: </w:t>
      </w:r>
      <w:r w:rsidR="007F0DC3" w:rsidRPr="007F0DC3">
        <w:rPr>
          <w:rFonts w:ascii="Times New Roman" w:eastAsia="Times New Roman" w:hAnsi="Times New Roman" w:cs="Times New Roman"/>
          <w:color w:val="000000"/>
          <w:sz w:val="24"/>
          <w:szCs w:val="19"/>
          <w:highlight w:val="black"/>
          <w:lang w:eastAsia="cs-CZ"/>
        </w:rPr>
        <w:t>xxxxxxxxxxxxxxx</w:t>
      </w:r>
    </w:p>
    <w:p w14:paraId="75B51A65" w14:textId="77777777" w:rsidR="00EF66C9" w:rsidRPr="00EF66C9" w:rsidRDefault="00EF66C9" w:rsidP="00EF66C9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" w:firstLine="69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F66C9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cs-CZ"/>
        </w:rPr>
        <w:t>(dále jen „</w:t>
      </w:r>
      <w:r w:rsidRPr="00EF66C9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cs-CZ"/>
        </w:rPr>
        <w:t>půjčitel</w:t>
      </w:r>
      <w:r w:rsidRPr="00EF66C9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cs-CZ"/>
        </w:rPr>
        <w:t>")</w:t>
      </w:r>
    </w:p>
    <w:p w14:paraId="3FC28BFA" w14:textId="77777777" w:rsidR="00EF66C9" w:rsidRPr="00EF66C9" w:rsidRDefault="00EF66C9" w:rsidP="00EF6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F66C9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cs-CZ"/>
        </w:rPr>
        <w:t>a</w:t>
      </w:r>
    </w:p>
    <w:p w14:paraId="2580D641" w14:textId="77777777" w:rsidR="00EF66C9" w:rsidRPr="00EF66C9" w:rsidRDefault="00EF66C9" w:rsidP="00EF66C9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1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F66C9"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cs-CZ"/>
        </w:rPr>
        <w:t>2.</w:t>
      </w:r>
      <w:r w:rsidRPr="00EF66C9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cs-CZ"/>
        </w:rPr>
        <w:t xml:space="preserve">    </w:t>
      </w:r>
      <w:r w:rsidRPr="00EF66C9"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cs-CZ"/>
        </w:rPr>
        <w:t>Akademie SOUVIN, střední škola</w:t>
      </w:r>
    </w:p>
    <w:p w14:paraId="5AA84CAF" w14:textId="77777777" w:rsidR="00EF66C9" w:rsidRPr="00EF66C9" w:rsidRDefault="00EF66C9" w:rsidP="00EF6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  <w:r w:rsidRPr="00EF66C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se sídlem: č.p. 245, 273 07 Vinařice</w:t>
      </w:r>
    </w:p>
    <w:p w14:paraId="0592C3F3" w14:textId="77777777" w:rsidR="00EF66C9" w:rsidRPr="00EF66C9" w:rsidRDefault="00EF66C9" w:rsidP="00EF6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19"/>
          <w:lang w:eastAsia="cs-CZ"/>
        </w:rPr>
      </w:pPr>
      <w:r w:rsidRPr="00EF66C9">
        <w:rPr>
          <w:rFonts w:ascii="Times New Roman" w:eastAsia="Times New Roman" w:hAnsi="Times New Roman" w:cs="Times New Roman"/>
          <w:sz w:val="24"/>
          <w:szCs w:val="19"/>
          <w:lang w:eastAsia="cs-CZ"/>
        </w:rPr>
        <w:t>zastoupené ředitelem  učiliště Bc. Danielem Černým, MBA</w:t>
      </w:r>
    </w:p>
    <w:p w14:paraId="6A73E3BE" w14:textId="77777777" w:rsidR="00EF66C9" w:rsidRPr="00EF66C9" w:rsidRDefault="00EF66C9" w:rsidP="00EF6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  <w:r w:rsidRPr="00EF66C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IČO:  71 340 793</w:t>
      </w:r>
    </w:p>
    <w:p w14:paraId="7AF4DF24" w14:textId="77777777" w:rsidR="00EF66C9" w:rsidRPr="00EF66C9" w:rsidRDefault="00EF66C9" w:rsidP="00EF66C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/>
        <w:outlineLvl w:val="5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  <w:r w:rsidRPr="00EF66C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RI: 651 036 062</w:t>
      </w:r>
    </w:p>
    <w:p w14:paraId="1F21503B" w14:textId="77777777" w:rsidR="00EF66C9" w:rsidRPr="00EF66C9" w:rsidRDefault="00EF66C9" w:rsidP="00EF6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>neplátce DPH</w:t>
      </w:r>
    </w:p>
    <w:p w14:paraId="5C0FAD7D" w14:textId="4FE57C19" w:rsidR="00EF66C9" w:rsidRPr="00EF66C9" w:rsidRDefault="00EF66C9" w:rsidP="00EF66C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/>
        <w:outlineLvl w:val="5"/>
        <w:rPr>
          <w:rFonts w:ascii="Times New Roman" w:eastAsia="Times New Roman" w:hAnsi="Times New Roman" w:cs="Times New Roman"/>
          <w:sz w:val="24"/>
          <w:szCs w:val="19"/>
          <w:lang w:eastAsia="cs-CZ"/>
        </w:rPr>
      </w:pPr>
      <w:r w:rsidRPr="00EF66C9">
        <w:rPr>
          <w:rFonts w:ascii="Times New Roman" w:eastAsia="Times New Roman" w:hAnsi="Times New Roman" w:cs="Times New Roman"/>
          <w:sz w:val="24"/>
          <w:szCs w:val="19"/>
          <w:lang w:eastAsia="cs-CZ"/>
        </w:rPr>
        <w:t xml:space="preserve">bankovní spojení :  </w:t>
      </w:r>
      <w:r w:rsidR="007F0DC3" w:rsidRPr="007F0DC3">
        <w:rPr>
          <w:rFonts w:ascii="Times New Roman" w:eastAsia="Times New Roman" w:hAnsi="Times New Roman" w:cs="Times New Roman"/>
          <w:sz w:val="24"/>
          <w:szCs w:val="19"/>
          <w:highlight w:val="black"/>
          <w:lang w:eastAsia="cs-CZ"/>
        </w:rPr>
        <w:t>xxxxxxxxxxxxxxxxx</w:t>
      </w:r>
    </w:p>
    <w:p w14:paraId="607F8E3E" w14:textId="77777777" w:rsidR="00EF66C9" w:rsidRPr="00EF66C9" w:rsidRDefault="00EF66C9" w:rsidP="00EF66C9">
      <w:pPr>
        <w:keepNext/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F66C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zapsané v Rejstříku školských právnických osob vedeného Ministerstvem školství, mládeže a tělovýchovy ve složce 2007 pod pořadovým číslem 002 </w:t>
      </w:r>
    </w:p>
    <w:p w14:paraId="1880C7B4" w14:textId="77777777" w:rsidR="00EF66C9" w:rsidRPr="00EF66C9" w:rsidRDefault="00EF66C9" w:rsidP="00EF66C9">
      <w:pPr>
        <w:widowControl w:val="0"/>
        <w:shd w:val="clear" w:color="auto" w:fill="FFFFFF"/>
        <w:autoSpaceDE w:val="0"/>
        <w:autoSpaceDN w:val="0"/>
        <w:adjustRightInd w:val="0"/>
        <w:spacing w:after="0" w:line="214" w:lineRule="exact"/>
        <w:ind w:left="7" w:firstLine="701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cs-CZ"/>
        </w:rPr>
      </w:pPr>
      <w:r w:rsidRPr="00EF66C9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cs-CZ"/>
        </w:rPr>
        <w:t>(dále jen „</w:t>
      </w:r>
      <w:r w:rsidRPr="00EF66C9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cs-CZ"/>
        </w:rPr>
        <w:t>vypůjčitel</w:t>
      </w:r>
      <w:r w:rsidRPr="00EF66C9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cs-CZ"/>
        </w:rPr>
        <w:t>")</w:t>
      </w:r>
    </w:p>
    <w:p w14:paraId="1F79FC70" w14:textId="77777777" w:rsidR="00EF66C9" w:rsidRPr="00EF66C9" w:rsidRDefault="00EF66C9" w:rsidP="00EF66C9">
      <w:pPr>
        <w:widowControl w:val="0"/>
        <w:shd w:val="clear" w:color="auto" w:fill="FFFFFF"/>
        <w:autoSpaceDE w:val="0"/>
        <w:autoSpaceDN w:val="0"/>
        <w:adjustRightInd w:val="0"/>
        <w:spacing w:after="0" w:line="214" w:lineRule="exact"/>
        <w:ind w:left="7" w:firstLine="70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5D6296F" w14:textId="77777777" w:rsidR="00EF66C9" w:rsidRPr="00EF66C9" w:rsidRDefault="00EF66C9" w:rsidP="00EF6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004B83" w14:textId="77777777" w:rsidR="00EF66C9" w:rsidRPr="00EF66C9" w:rsidRDefault="00EF66C9" w:rsidP="00EF6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</w:p>
    <w:p w14:paraId="3A5D9F4E" w14:textId="77777777" w:rsidR="00EF66C9" w:rsidRPr="00EF66C9" w:rsidRDefault="00EF66C9" w:rsidP="00EF66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článku 6.2. Smlouvy o výpůjčce uzavřené dne 27.5. 2022 (dále jen „Smlouva“) se smluvní strany dohodly na dále uvedených změnách  smlouvy:</w:t>
      </w:r>
    </w:p>
    <w:p w14:paraId="34B54E73" w14:textId="77777777" w:rsidR="00EF66C9" w:rsidRPr="00EF66C9" w:rsidRDefault="00EF66C9" w:rsidP="00EF66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8F66D3" w14:textId="77777777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 Článek 4. Náklady spojené s užíváním nebytových prostor, odst. 4.2., písm. b) se mění tak, že původní znění se zrušuje a nahrazuje se novým zněním takto:</w:t>
      </w:r>
    </w:p>
    <w:p w14:paraId="5A686659" w14:textId="77777777" w:rsidR="00EF66C9" w:rsidRPr="00EF66C9" w:rsidRDefault="00EF66C9" w:rsidP="00EF6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2B38EC" w14:textId="77777777" w:rsidR="00EF66C9" w:rsidRPr="00EF66C9" w:rsidRDefault="00EF66C9" w:rsidP="00EF66C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F66C9">
        <w:rPr>
          <w:rFonts w:ascii="Times New Roman" w:eastAsia="Times New Roman" w:hAnsi="Times New Roman" w:cs="Times New Roman"/>
          <w:b/>
          <w:lang w:eastAsia="cs-CZ"/>
        </w:rPr>
        <w:t>„ b)</w:t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Množství spotřebované studené vody bude měřeno vodoměrem, v objektu č.18 je množství spotřebované studené vody stanoveno paušálně ve výši 0,24m</w:t>
      </w:r>
      <w:r w:rsidRPr="00EF66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3</w:t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/den výuky (viz.příloha č.5), počet dnů výuky bude stanoven pro každé vyúčtovacím období. Vyúčtování bude prováděno na základě cen účtovaných dodavatelem vody v příslušném měsíci a to včetně DPH v zákonem stanovené výši. </w:t>
      </w:r>
      <w:r w:rsidRPr="00EF66C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Množství spotřebované teplé užitkové vody bude měřeno vodoměrem a bude účtováno ve výši </w:t>
      </w:r>
      <w:r w:rsidRPr="00EF66C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250,31 </w:t>
      </w:r>
      <w:r w:rsidRPr="00EF66C9">
        <w:rPr>
          <w:rFonts w:ascii="Times New Roman" w:eastAsia="Times New Roman" w:hAnsi="Times New Roman" w:cs="Times New Roman"/>
          <w:sz w:val="24"/>
          <w:szCs w:val="20"/>
          <w:lang w:eastAsia="cs-CZ"/>
        </w:rPr>
        <w:t>Kč/m</w:t>
      </w:r>
      <w:r w:rsidRPr="00EF66C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3</w:t>
      </w:r>
      <w:r w:rsidRPr="00EF66C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bez DPH. K výše uvedené částce bude účtováno DPH v zákonem stanovené výši.</w:t>
      </w:r>
      <w:r w:rsidRPr="00EF66C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F66C9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se zavazuje k uzavření dodatku k této smlouvě, kterým se upraví úhrada za přípravu teplé užitkové vody s účinností od 1.4. následujícího roku v souladu se skutečnými náklady věznice na přípravu  1m</w:t>
      </w:r>
      <w:r w:rsidRPr="00EF66C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3</w:t>
      </w:r>
      <w:r w:rsidRPr="00EF66C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teplé užitkové vody za předcházející rok. „</w:t>
      </w:r>
    </w:p>
    <w:p w14:paraId="7F33B8B5" w14:textId="77777777" w:rsidR="00EF66C9" w:rsidRPr="00EF66C9" w:rsidRDefault="00EF66C9" w:rsidP="00EF66C9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7E41E512" w14:textId="77777777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2.  Článek 4. Náklady spojené s užíváním nebytových prostor, odst. 4.2., písm. e) se mění tak, že původní znění se zrušuje a nahrazuje se novým zněním takto:</w:t>
      </w:r>
    </w:p>
    <w:p w14:paraId="40FDE457" w14:textId="77777777" w:rsidR="00EF66C9" w:rsidRPr="00EF66C9" w:rsidRDefault="00EF66C9" w:rsidP="00EF66C9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672DC0BC" w14:textId="77777777" w:rsidR="00EF66C9" w:rsidRPr="00EF66C9" w:rsidRDefault="00EF66C9" w:rsidP="00EF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b/>
          <w:lang w:eastAsia="cs-CZ"/>
        </w:rPr>
        <w:t>„ e)</w:t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Vytápění pronajatých prostor bude účtováno paušálně ve výši </w:t>
      </w:r>
      <w:r w:rsidRPr="00EF66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217,65 </w:t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>Kč/m</w:t>
      </w:r>
      <w:r w:rsidRPr="00EF66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>/rok bez DPH (skutečné náklady na vytápění 1m</w:t>
      </w:r>
      <w:r w:rsidRPr="00EF66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plochy věznice v roce 2022). K výše uvedené částce bude účtováno DPH v zákonem stanovené výši. Vypůjčitel se zavazuje k uzavření dodatku k této smlouvě, kterým se upraví úhrada za vytápění předmětných prostor s účinností od 1.4. následujícího roku v souladu se skutečnými náklady půjčitele - věznice na vytápění 1m</w:t>
      </w:r>
      <w:r w:rsidRPr="00EF66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plochy věznice za předcházející rok. „</w:t>
      </w:r>
    </w:p>
    <w:p w14:paraId="6147D20C" w14:textId="77777777" w:rsidR="00EF66C9" w:rsidRPr="00EF66C9" w:rsidRDefault="00EF66C9" w:rsidP="00EF66C9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1B5209D4" w14:textId="77777777" w:rsidR="00EF66C9" w:rsidRPr="00EF66C9" w:rsidRDefault="00EF66C9" w:rsidP="00EF66C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54FB9F9" w14:textId="77777777" w:rsidR="00EF66C9" w:rsidRPr="00EF66C9" w:rsidRDefault="00EF66C9" w:rsidP="00EF66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E9E4286" w14:textId="77777777" w:rsidR="00EF66C9" w:rsidRPr="00EF66C9" w:rsidRDefault="00EF66C9" w:rsidP="00EF6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14:paraId="286AE9F2" w14:textId="77777777" w:rsidR="00EF66C9" w:rsidRPr="00EF66C9" w:rsidRDefault="00EF66C9" w:rsidP="00EF66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Ostatní ustanovení Smlouvy se nemění a zůstávají v platnosti v původním znění.</w:t>
      </w:r>
    </w:p>
    <w:p w14:paraId="289DA588" w14:textId="77777777" w:rsidR="00EF66C9" w:rsidRPr="00EF66C9" w:rsidRDefault="00EF66C9" w:rsidP="00EF66C9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</w:t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Tento dodatek č. 2 byl vyhotoven ve čtyřech stejnopisech, přičemž půjčitel obdrží tři výtisky a vypůjčitel jeden výtisk.</w:t>
      </w:r>
    </w:p>
    <w:p w14:paraId="42E42A39" w14:textId="77777777" w:rsidR="00EF66C9" w:rsidRPr="00EF66C9" w:rsidRDefault="00EF66C9" w:rsidP="00EF66C9">
      <w:pPr>
        <w:spacing w:before="8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</w:t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Tento dodatek nabývá platnosti dnem podpisu smluvních stran s účinností ke dni 1.4.2023.</w:t>
      </w:r>
    </w:p>
    <w:p w14:paraId="4634A20D" w14:textId="77777777" w:rsidR="00EF66C9" w:rsidRPr="00EF66C9" w:rsidRDefault="00EF66C9" w:rsidP="00EF66C9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39A24A" w14:textId="77777777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13DB5A" w14:textId="77777777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D3103E" w14:textId="77777777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2300CD" w14:textId="77777777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E28FFD" w14:textId="7B70A65F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Vinařicích dne: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2.3.2023</w:t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</w:t>
      </w:r>
    </w:p>
    <w:p w14:paraId="7DBABCBD" w14:textId="77777777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E7AB12" w14:textId="77777777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9AE106" w14:textId="77777777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B79D63" w14:textId="77777777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>Za půjčitele:                                                                        Za vypůjčitele:</w:t>
      </w:r>
    </w:p>
    <w:p w14:paraId="0C1DC2B3" w14:textId="77777777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</w:p>
    <w:p w14:paraId="6CC2F76F" w14:textId="77777777" w:rsidR="00EF66C9" w:rsidRPr="00EF66C9" w:rsidRDefault="00EF66C9" w:rsidP="00EF6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vrchní rada </w:t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E9B5630" w14:textId="77777777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plk. Mgr. Valdemar Kropáček                                       ředitel Akademie SOUVIN, střední škola                        </w:t>
      </w:r>
    </w:p>
    <w:p w14:paraId="78462276" w14:textId="77777777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ředitel věznice                                                             Bc. Daniel Černý, MBA</w:t>
      </w:r>
    </w:p>
    <w:p w14:paraId="35A4FD75" w14:textId="77777777" w:rsidR="00EF66C9" w:rsidRPr="00EF66C9" w:rsidRDefault="00EF66C9" w:rsidP="00EF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bookmarkEnd w:id="0"/>
    <w:p w14:paraId="159C3D42" w14:textId="77777777" w:rsidR="00EF66C9" w:rsidRPr="00EF66C9" w:rsidRDefault="00EF66C9" w:rsidP="00EF6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5F73C0" w14:textId="77777777" w:rsidR="00144F11" w:rsidRDefault="00144F11"/>
    <w:sectPr w:rsidR="00144F11" w:rsidSect="00EF66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C9"/>
    <w:rsid w:val="00144F11"/>
    <w:rsid w:val="004E202C"/>
    <w:rsid w:val="007F0DC3"/>
    <w:rsid w:val="00E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1C0F"/>
  <w15:chartTrackingRefBased/>
  <w15:docId w15:val="{E5A73CD1-4D0E-48AC-B38F-5395640A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rss.vez-slu.justice.cz/etr_vs/dotazy/get_xml.asp?id=150823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Škripko Jindřich, Ing.</dc:creator>
  <cp:keywords/>
  <dc:description/>
  <cp:lastModifiedBy>Rodák Martin</cp:lastModifiedBy>
  <cp:revision>2</cp:revision>
  <dcterms:created xsi:type="dcterms:W3CDTF">2023-03-06T10:50:00Z</dcterms:created>
  <dcterms:modified xsi:type="dcterms:W3CDTF">2023-03-07T07:04:00Z</dcterms:modified>
</cp:coreProperties>
</file>