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99D" w:rsidRDefault="00DA199D" w:rsidP="00DA199D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 wp14:anchorId="44146215" wp14:editId="5D039798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175428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99D" w:rsidRPr="008E2E34" w:rsidRDefault="00DA199D" w:rsidP="00DA199D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6917/P/2023-HSPH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A199D" w:rsidRPr="008E2E34" w:rsidRDefault="00DA199D" w:rsidP="00DA199D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UZSVM/P/5180/2023-HSPH</w:t>
      </w:r>
      <w:r w:rsidRPr="008E2E34">
        <w:rPr>
          <w:rFonts w:ascii="Arial" w:hAnsi="Arial" w:cs="Arial"/>
          <w:sz w:val="18"/>
          <w:szCs w:val="18"/>
        </w:rPr>
        <w:fldChar w:fldCharType="end"/>
      </w:r>
    </w:p>
    <w:p w:rsidR="00DA199D" w:rsidRDefault="00DA199D" w:rsidP="00DA199D">
      <w:pPr>
        <w:rPr>
          <w:rFonts w:ascii="Arial" w:hAnsi="Arial" w:cs="Arial"/>
          <w:sz w:val="22"/>
          <w:szCs w:val="22"/>
        </w:rPr>
      </w:pPr>
    </w:p>
    <w:p w:rsidR="00DA199D" w:rsidRDefault="00DA199D" w:rsidP="00DA199D">
      <w:pPr>
        <w:pStyle w:val="Default"/>
        <w:spacing w:before="240" w:line="276" w:lineRule="auto"/>
        <w:jc w:val="center"/>
        <w:rPr>
          <w:b/>
          <w:bCs/>
          <w:color w:val="auto"/>
          <w:sz w:val="28"/>
          <w:szCs w:val="28"/>
        </w:rPr>
      </w:pPr>
      <w:r w:rsidRPr="00434B64">
        <w:rPr>
          <w:b/>
          <w:bCs/>
          <w:color w:val="auto"/>
          <w:sz w:val="28"/>
          <w:szCs w:val="28"/>
        </w:rPr>
        <w:t>Smlouva o dílo k Rámcové dohodě</w:t>
      </w:r>
      <w:r w:rsidRPr="00434B64">
        <w:rPr>
          <w:color w:val="auto"/>
          <w:sz w:val="28"/>
          <w:szCs w:val="28"/>
        </w:rPr>
        <w:t xml:space="preserve"> </w:t>
      </w:r>
      <w:r w:rsidRPr="00434B64">
        <w:rPr>
          <w:b/>
          <w:color w:val="auto"/>
          <w:sz w:val="28"/>
          <w:szCs w:val="28"/>
        </w:rPr>
        <w:t xml:space="preserve">o provádění stavebních oprav objektů ÚZSVM </w:t>
      </w:r>
      <w:r w:rsidRPr="00434B64">
        <w:rPr>
          <w:b/>
          <w:bCs/>
          <w:color w:val="auto"/>
          <w:sz w:val="28"/>
          <w:szCs w:val="28"/>
        </w:rPr>
        <w:t xml:space="preserve">ÚP Plzeň č. </w:t>
      </w:r>
      <w:r w:rsidRPr="001C49AB">
        <w:rPr>
          <w:b/>
          <w:bCs/>
          <w:color w:val="auto"/>
          <w:sz w:val="28"/>
          <w:szCs w:val="28"/>
        </w:rPr>
        <w:t>310/2022</w:t>
      </w:r>
    </w:p>
    <w:p w:rsidR="00DA199D" w:rsidRPr="00434B64" w:rsidRDefault="00DA199D" w:rsidP="00DA199D">
      <w:pPr>
        <w:pStyle w:val="Default"/>
        <w:spacing w:before="12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Číslo smlouvy o dílo: </w:t>
      </w:r>
      <w:r w:rsidRPr="00AC1E5A">
        <w:rPr>
          <w:b/>
          <w:bCs/>
          <w:color w:val="auto"/>
          <w:sz w:val="22"/>
          <w:szCs w:val="22"/>
        </w:rPr>
        <w:t>29</w:t>
      </w:r>
      <w:r w:rsidRPr="006B1BB5">
        <w:rPr>
          <w:b/>
          <w:bCs/>
          <w:color w:val="auto"/>
          <w:sz w:val="22"/>
          <w:szCs w:val="22"/>
        </w:rPr>
        <w:t>/2023</w:t>
      </w:r>
    </w:p>
    <w:p w:rsidR="00DA199D" w:rsidRDefault="00DA199D" w:rsidP="00DA199D">
      <w:pPr>
        <w:pStyle w:val="Default"/>
        <w:spacing w:before="120"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Smluvní strany:</w:t>
      </w:r>
    </w:p>
    <w:p w:rsidR="00DA199D" w:rsidRDefault="00DA199D" w:rsidP="00DA199D">
      <w:pPr>
        <w:pStyle w:val="Default"/>
        <w:spacing w:before="120"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Zadavatel: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 xml:space="preserve">Česká republika </w:t>
      </w:r>
    </w:p>
    <w:p w:rsidR="00DA199D" w:rsidRDefault="00DA199D" w:rsidP="00DA199D">
      <w:pPr>
        <w:pStyle w:val="Default"/>
        <w:spacing w:before="120" w:line="276" w:lineRule="auto"/>
        <w:ind w:left="2126" w:firstLine="709"/>
        <w:contextualSpacing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– Úřad pro zastupování státu ve věcech majetkových </w:t>
      </w:r>
    </w:p>
    <w:p w:rsidR="00DA199D" w:rsidRPr="003C658E" w:rsidRDefault="00DA199D" w:rsidP="00DA199D">
      <w:pPr>
        <w:widowControl w:val="0"/>
        <w:autoSpaceDE w:val="0"/>
        <w:autoSpaceDN w:val="0"/>
        <w:adjustRightInd w:val="0"/>
        <w:spacing w:line="276" w:lineRule="auto"/>
        <w:ind w:left="2829"/>
        <w:jc w:val="both"/>
        <w:rPr>
          <w:rFonts w:ascii="Arial" w:hAnsi="Arial" w:cs="Arial"/>
          <w:b/>
          <w:bCs/>
          <w:sz w:val="22"/>
          <w:szCs w:val="22"/>
        </w:rPr>
      </w:pPr>
      <w:r w:rsidRPr="003C658E">
        <w:rPr>
          <w:rFonts w:ascii="Arial" w:hAnsi="Arial" w:cs="Arial"/>
          <w:sz w:val="22"/>
          <w:szCs w:val="22"/>
        </w:rPr>
        <w:t xml:space="preserve">organizační složka státu zřízená zákonem č. 201/2002 Sb., </w:t>
      </w:r>
      <w:r w:rsidRPr="003C658E">
        <w:rPr>
          <w:rFonts w:ascii="Arial" w:hAnsi="Arial" w:cs="Arial"/>
          <w:bCs/>
          <w:sz w:val="22"/>
          <w:szCs w:val="22"/>
        </w:rPr>
        <w:t>o Úřadu pro zastupování státu ve věcech majetkových,</w:t>
      </w:r>
      <w:r w:rsidRPr="003C658E">
        <w:rPr>
          <w:rFonts w:ascii="Arial" w:eastAsia="Calibri" w:hAnsi="Arial" w:cs="Arial"/>
          <w:bCs/>
          <w:sz w:val="22"/>
          <w:szCs w:val="22"/>
        </w:rPr>
        <w:t xml:space="preserve"> ve znění pozdějších předpisů</w:t>
      </w:r>
    </w:p>
    <w:p w:rsidR="00DA199D" w:rsidRDefault="00DA199D" w:rsidP="00DA199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C658E">
        <w:rPr>
          <w:color w:val="auto"/>
          <w:sz w:val="22"/>
          <w:szCs w:val="22"/>
        </w:rPr>
        <w:t>se sídlem:</w:t>
      </w:r>
      <w:r w:rsidRPr="003C658E">
        <w:rPr>
          <w:color w:val="auto"/>
          <w:sz w:val="22"/>
          <w:szCs w:val="22"/>
        </w:rPr>
        <w:tab/>
      </w:r>
      <w:r w:rsidRPr="003C658E">
        <w:rPr>
          <w:color w:val="auto"/>
          <w:sz w:val="22"/>
          <w:szCs w:val="22"/>
        </w:rPr>
        <w:tab/>
      </w:r>
      <w:r w:rsidRPr="003C658E">
        <w:rPr>
          <w:color w:val="auto"/>
          <w:sz w:val="22"/>
          <w:szCs w:val="22"/>
        </w:rPr>
        <w:tab/>
        <w:t>Rašínovo nábřeží 390</w:t>
      </w:r>
      <w:r>
        <w:rPr>
          <w:color w:val="auto"/>
          <w:sz w:val="22"/>
          <w:szCs w:val="22"/>
        </w:rPr>
        <w:t>/42, Nové Město, 128 00 Praha 2</w:t>
      </w:r>
    </w:p>
    <w:p w:rsidR="00DA199D" w:rsidRDefault="00DA199D" w:rsidP="00DA199D">
      <w:pPr>
        <w:pStyle w:val="Default"/>
        <w:spacing w:line="276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kterého právně jedná:</w:t>
      </w:r>
      <w:r>
        <w:rPr>
          <w:color w:val="auto"/>
          <w:sz w:val="22"/>
          <w:szCs w:val="22"/>
        </w:rPr>
        <w:tab/>
      </w:r>
      <w:r>
        <w:rPr>
          <w:sz w:val="22"/>
          <w:szCs w:val="22"/>
        </w:rPr>
        <w:t>Mgr. Ing. Ladislav Nový, ředitel Územního pracoviště Plzeň</w:t>
      </w:r>
    </w:p>
    <w:p w:rsidR="00DA199D" w:rsidRDefault="00DA199D" w:rsidP="00DA199D">
      <w:pPr>
        <w:pStyle w:val="Default"/>
        <w:spacing w:line="276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IČO: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69797111 </w:t>
      </w:r>
    </w:p>
    <w:p w:rsidR="00DA199D" w:rsidRDefault="00DA199D" w:rsidP="00DA199D">
      <w:pPr>
        <w:pStyle w:val="Default"/>
        <w:spacing w:line="276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DIČ: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CZ69797111 – není plátce DPH </w:t>
      </w:r>
    </w:p>
    <w:p w:rsidR="00DA199D" w:rsidRPr="00316A64" w:rsidRDefault="00DA199D" w:rsidP="00DA199D">
      <w:pPr>
        <w:pStyle w:val="Default"/>
        <w:spacing w:before="120" w:line="276" w:lineRule="auto"/>
        <w:ind w:left="1416" w:hanging="1416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bankovní spojení: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10776">
        <w:rPr>
          <w:sz w:val="22"/>
          <w:szCs w:val="22"/>
        </w:rPr>
        <w:t>Česká národní banka, číslo účtu 24728311/0710</w:t>
      </w:r>
    </w:p>
    <w:p w:rsidR="00DA199D" w:rsidRPr="00DA199D" w:rsidRDefault="00DA199D" w:rsidP="00DA199D">
      <w:pPr>
        <w:spacing w:before="120" w:line="276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kontaktní osoba ve věci plnění smlouvy</w:t>
      </w:r>
      <w:r w:rsidRPr="004B0C83">
        <w:rPr>
          <w:rFonts w:ascii="Arial" w:hAnsi="Arial" w:cs="Arial"/>
          <w:bCs/>
          <w:i/>
          <w:color w:val="FF0000"/>
          <w:sz w:val="22"/>
          <w:szCs w:val="22"/>
        </w:rPr>
        <w:t xml:space="preserve">: </w:t>
      </w:r>
      <w:r>
        <w:rPr>
          <w:rFonts w:ascii="Arial" w:hAnsi="Arial" w:cs="Arial"/>
          <w:bCs/>
          <w:i/>
          <w:color w:val="FF0000"/>
          <w:sz w:val="22"/>
          <w:szCs w:val="22"/>
        </w:rPr>
        <w:tab/>
      </w:r>
      <w:r w:rsidRPr="00DA199D">
        <w:rPr>
          <w:rFonts w:ascii="Arial" w:hAnsi="Arial" w:cs="Arial"/>
          <w:bCs/>
          <w:sz w:val="22"/>
          <w:szCs w:val="22"/>
        </w:rPr>
        <w:t>XXXXX</w:t>
      </w:r>
    </w:p>
    <w:p w:rsidR="00DA199D" w:rsidRPr="0036721B" w:rsidRDefault="00DA199D" w:rsidP="00DA199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„zadavatel“) </w:t>
      </w:r>
    </w:p>
    <w:p w:rsidR="00DA199D" w:rsidRPr="0036721B" w:rsidRDefault="00DA199D" w:rsidP="00DA199D">
      <w:pPr>
        <w:pStyle w:val="Default"/>
        <w:spacing w:before="240" w:after="240"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a </w:t>
      </w:r>
    </w:p>
    <w:p w:rsidR="00DA199D" w:rsidRDefault="00DA199D" w:rsidP="00DA199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Dodavatel: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proofErr w:type="gramStart"/>
      <w:r w:rsidRPr="00FA796D">
        <w:rPr>
          <w:rStyle w:val="preformatted"/>
          <w:b/>
          <w:color w:val="auto"/>
          <w:sz w:val="22"/>
          <w:szCs w:val="22"/>
        </w:rPr>
        <w:t>EKA - KOMPLET</w:t>
      </w:r>
      <w:proofErr w:type="gramEnd"/>
      <w:r w:rsidRPr="00FA796D">
        <w:rPr>
          <w:rStyle w:val="preformatted"/>
          <w:b/>
          <w:color w:val="auto"/>
          <w:sz w:val="22"/>
          <w:szCs w:val="22"/>
        </w:rPr>
        <w:t xml:space="preserve"> s.r.o.</w:t>
      </w:r>
    </w:p>
    <w:p w:rsidR="00DA199D" w:rsidRPr="00F10DF6" w:rsidRDefault="00DA199D" w:rsidP="00DA199D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F10DF6">
        <w:rPr>
          <w:color w:val="auto"/>
          <w:sz w:val="22"/>
          <w:szCs w:val="22"/>
        </w:rPr>
        <w:t>se sídlem:</w:t>
      </w:r>
      <w:r w:rsidRPr="00F10DF6">
        <w:rPr>
          <w:color w:val="auto"/>
          <w:sz w:val="22"/>
          <w:szCs w:val="22"/>
        </w:rPr>
        <w:tab/>
      </w:r>
      <w:r w:rsidRPr="00F10DF6">
        <w:rPr>
          <w:color w:val="auto"/>
          <w:sz w:val="22"/>
          <w:szCs w:val="22"/>
        </w:rPr>
        <w:tab/>
      </w:r>
      <w:r w:rsidRPr="00F10DF6">
        <w:rPr>
          <w:color w:val="auto"/>
          <w:sz w:val="22"/>
          <w:szCs w:val="22"/>
        </w:rPr>
        <w:tab/>
        <w:t>Tylova 1/57, Jižní Předměstí, 301 00 Plzeň</w:t>
      </w:r>
    </w:p>
    <w:p w:rsidR="00DA199D" w:rsidRPr="00F10DF6" w:rsidRDefault="00DA199D" w:rsidP="00DA199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10DF6">
        <w:rPr>
          <w:color w:val="auto"/>
          <w:sz w:val="22"/>
          <w:szCs w:val="22"/>
        </w:rPr>
        <w:t>zastoupený:</w:t>
      </w:r>
      <w:r w:rsidRPr="00F10DF6">
        <w:rPr>
          <w:color w:val="auto"/>
          <w:sz w:val="22"/>
          <w:szCs w:val="22"/>
        </w:rPr>
        <w:tab/>
      </w:r>
      <w:r w:rsidRPr="00F10DF6">
        <w:rPr>
          <w:color w:val="auto"/>
          <w:sz w:val="22"/>
          <w:szCs w:val="22"/>
        </w:rPr>
        <w:tab/>
      </w:r>
      <w:r w:rsidRPr="00F10DF6">
        <w:rPr>
          <w:color w:val="auto"/>
          <w:sz w:val="22"/>
          <w:szCs w:val="22"/>
        </w:rPr>
        <w:tab/>
      </w:r>
      <w:r w:rsidRPr="00E10776">
        <w:rPr>
          <w:sz w:val="22"/>
          <w:szCs w:val="22"/>
        </w:rPr>
        <w:t xml:space="preserve">Peterem </w:t>
      </w:r>
      <w:proofErr w:type="spellStart"/>
      <w:r w:rsidRPr="00E10776">
        <w:rPr>
          <w:sz w:val="22"/>
          <w:szCs w:val="22"/>
        </w:rPr>
        <w:t>Dzurčaninem</w:t>
      </w:r>
      <w:proofErr w:type="spellEnd"/>
      <w:r w:rsidRPr="00E10776">
        <w:rPr>
          <w:sz w:val="22"/>
          <w:szCs w:val="22"/>
        </w:rPr>
        <w:t>, prokuristou</w:t>
      </w:r>
    </w:p>
    <w:p w:rsidR="00DA199D" w:rsidRPr="00F10DF6" w:rsidRDefault="00DA199D" w:rsidP="00DA199D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F10DF6">
        <w:rPr>
          <w:rFonts w:ascii="Arial" w:hAnsi="Arial" w:cs="Arial"/>
          <w:sz w:val="22"/>
          <w:szCs w:val="22"/>
        </w:rPr>
        <w:t xml:space="preserve">IČO: </w:t>
      </w:r>
      <w:r w:rsidRPr="00F10DF6">
        <w:rPr>
          <w:rFonts w:ascii="Arial" w:hAnsi="Arial" w:cs="Arial"/>
          <w:sz w:val="22"/>
          <w:szCs w:val="22"/>
        </w:rPr>
        <w:tab/>
      </w:r>
      <w:r w:rsidRPr="00F10DF6">
        <w:rPr>
          <w:rFonts w:ascii="Arial" w:hAnsi="Arial" w:cs="Arial"/>
          <w:sz w:val="22"/>
          <w:szCs w:val="22"/>
        </w:rPr>
        <w:tab/>
      </w:r>
      <w:r w:rsidRPr="00F10DF6">
        <w:rPr>
          <w:rFonts w:ascii="Arial" w:hAnsi="Arial" w:cs="Arial"/>
          <w:sz w:val="22"/>
          <w:szCs w:val="22"/>
        </w:rPr>
        <w:tab/>
      </w:r>
      <w:r w:rsidRPr="00F10DF6">
        <w:rPr>
          <w:rFonts w:ascii="Arial" w:hAnsi="Arial" w:cs="Arial"/>
          <w:sz w:val="22"/>
          <w:szCs w:val="22"/>
        </w:rPr>
        <w:tab/>
      </w:r>
      <w:r w:rsidRPr="00F10DF6">
        <w:rPr>
          <w:rStyle w:val="nowrap"/>
          <w:rFonts w:ascii="Arial" w:hAnsi="Arial" w:cs="Arial"/>
          <w:sz w:val="22"/>
          <w:szCs w:val="22"/>
        </w:rPr>
        <w:t>25231634</w:t>
      </w:r>
      <w:r w:rsidRPr="00F10DF6">
        <w:rPr>
          <w:rFonts w:ascii="Arial" w:hAnsi="Arial" w:cs="Arial"/>
          <w:sz w:val="22"/>
          <w:szCs w:val="22"/>
        </w:rPr>
        <w:t xml:space="preserve"> </w:t>
      </w:r>
    </w:p>
    <w:p w:rsidR="00DA199D" w:rsidRPr="00F10DF6" w:rsidRDefault="00DA199D" w:rsidP="00DA199D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F10DF6">
        <w:rPr>
          <w:rFonts w:ascii="Arial" w:hAnsi="Arial" w:cs="Arial"/>
          <w:sz w:val="22"/>
          <w:szCs w:val="22"/>
        </w:rPr>
        <w:t xml:space="preserve">DIČ: </w:t>
      </w:r>
      <w:r w:rsidRPr="00F10DF6">
        <w:rPr>
          <w:rFonts w:ascii="Arial" w:hAnsi="Arial" w:cs="Arial"/>
          <w:sz w:val="22"/>
          <w:szCs w:val="22"/>
        </w:rPr>
        <w:tab/>
      </w:r>
      <w:r w:rsidRPr="00F10DF6">
        <w:rPr>
          <w:rFonts w:ascii="Arial" w:hAnsi="Arial" w:cs="Arial"/>
          <w:sz w:val="22"/>
          <w:szCs w:val="22"/>
        </w:rPr>
        <w:tab/>
      </w:r>
      <w:r w:rsidRPr="00F10DF6">
        <w:rPr>
          <w:rFonts w:ascii="Arial" w:hAnsi="Arial" w:cs="Arial"/>
          <w:sz w:val="22"/>
          <w:szCs w:val="22"/>
        </w:rPr>
        <w:tab/>
      </w:r>
      <w:r w:rsidRPr="00F10D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XXXXX</w:t>
      </w:r>
    </w:p>
    <w:p w:rsidR="00DA199D" w:rsidRPr="00B15334" w:rsidRDefault="00DA199D" w:rsidP="00DA199D">
      <w:pPr>
        <w:pStyle w:val="Default"/>
        <w:spacing w:line="276" w:lineRule="auto"/>
        <w:jc w:val="both"/>
        <w:rPr>
          <w:rStyle w:val="Siln"/>
          <w:b w:val="0"/>
          <w:color w:val="auto"/>
          <w:sz w:val="22"/>
          <w:szCs w:val="22"/>
        </w:rPr>
      </w:pPr>
      <w:r w:rsidRPr="00F10DF6">
        <w:rPr>
          <w:color w:val="auto"/>
          <w:sz w:val="22"/>
          <w:szCs w:val="22"/>
        </w:rPr>
        <w:t>bankovní spojení:</w:t>
      </w:r>
      <w:r w:rsidRPr="00F10DF6">
        <w:rPr>
          <w:color w:val="auto"/>
          <w:sz w:val="22"/>
          <w:szCs w:val="22"/>
        </w:rPr>
        <w:tab/>
      </w:r>
      <w:r w:rsidRPr="00F10DF6">
        <w:rPr>
          <w:color w:val="auto"/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XXXXX</w:t>
      </w:r>
    </w:p>
    <w:p w:rsidR="00DA199D" w:rsidRPr="00F10DF6" w:rsidRDefault="00DA199D" w:rsidP="00DA199D">
      <w:pPr>
        <w:pStyle w:val="Default"/>
        <w:spacing w:line="276" w:lineRule="auto"/>
        <w:jc w:val="both"/>
        <w:rPr>
          <w:rStyle w:val="Siln"/>
          <w:color w:val="auto"/>
          <w:sz w:val="22"/>
          <w:szCs w:val="22"/>
        </w:rPr>
      </w:pPr>
      <w:r w:rsidRPr="00F10DF6">
        <w:rPr>
          <w:color w:val="auto"/>
          <w:sz w:val="22"/>
          <w:szCs w:val="22"/>
        </w:rPr>
        <w:t>zápis ve veřejném rejstříku:</w:t>
      </w:r>
      <w:r>
        <w:rPr>
          <w:rStyle w:val="Siln"/>
          <w:color w:val="auto"/>
          <w:sz w:val="22"/>
          <w:szCs w:val="22"/>
        </w:rPr>
        <w:tab/>
      </w:r>
      <w:r w:rsidRPr="00F10DF6">
        <w:rPr>
          <w:color w:val="auto"/>
          <w:sz w:val="22"/>
          <w:szCs w:val="22"/>
        </w:rPr>
        <w:t>C 10993 vedená u Krajského soudu v Plzni</w:t>
      </w:r>
    </w:p>
    <w:p w:rsidR="00DA199D" w:rsidRPr="00DA199D" w:rsidRDefault="00DA199D" w:rsidP="00DA199D">
      <w:pPr>
        <w:spacing w:before="120" w:line="276" w:lineRule="auto"/>
        <w:ind w:firstLine="709"/>
        <w:rPr>
          <w:rFonts w:ascii="Arial" w:hAnsi="Arial" w:cs="Arial"/>
          <w:bCs/>
          <w:sz w:val="22"/>
          <w:szCs w:val="22"/>
        </w:rPr>
      </w:pPr>
      <w:r w:rsidRPr="00F10DF6">
        <w:rPr>
          <w:rFonts w:ascii="Arial" w:hAnsi="Arial" w:cs="Arial"/>
          <w:bCs/>
          <w:i/>
          <w:sz w:val="22"/>
          <w:szCs w:val="22"/>
        </w:rPr>
        <w:t>kontaktní osoba</w:t>
      </w:r>
      <w:r>
        <w:rPr>
          <w:rFonts w:ascii="Arial" w:hAnsi="Arial" w:cs="Arial"/>
          <w:bCs/>
          <w:i/>
          <w:sz w:val="22"/>
          <w:szCs w:val="22"/>
        </w:rPr>
        <w:t xml:space="preserve"> ve věci plnění smlouvy: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XXXXXX</w:t>
      </w:r>
    </w:p>
    <w:p w:rsidR="00DA199D" w:rsidRDefault="00DA199D" w:rsidP="00DA199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D1F1D">
        <w:rPr>
          <w:rFonts w:ascii="Arial" w:hAnsi="Arial" w:cs="Arial"/>
          <w:sz w:val="22"/>
          <w:szCs w:val="22"/>
        </w:rPr>
        <w:t xml:space="preserve"> (dále jen </w:t>
      </w:r>
      <w:r w:rsidRPr="005D1F1D">
        <w:rPr>
          <w:rFonts w:ascii="Arial" w:hAnsi="Arial" w:cs="Arial"/>
          <w:bCs/>
          <w:sz w:val="22"/>
          <w:szCs w:val="22"/>
        </w:rPr>
        <w:t>„dodavatel“</w:t>
      </w:r>
      <w:r w:rsidRPr="005D1F1D">
        <w:rPr>
          <w:rFonts w:ascii="Arial" w:hAnsi="Arial" w:cs="Arial"/>
          <w:sz w:val="22"/>
          <w:szCs w:val="22"/>
        </w:rPr>
        <w:t>)</w:t>
      </w:r>
    </w:p>
    <w:p w:rsidR="00DA199D" w:rsidRDefault="00DA199D" w:rsidP="00DA199D">
      <w:pPr>
        <w:jc w:val="both"/>
        <w:rPr>
          <w:rFonts w:ascii="Arial" w:hAnsi="Arial" w:cs="Arial"/>
          <w:sz w:val="22"/>
          <w:szCs w:val="22"/>
        </w:rPr>
      </w:pPr>
    </w:p>
    <w:p w:rsidR="00DA199D" w:rsidRPr="00533066" w:rsidRDefault="00DA199D" w:rsidP="00DA199D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>
        <w:rPr>
          <w:sz w:val="22"/>
          <w:szCs w:val="22"/>
        </w:rPr>
        <w:t xml:space="preserve">uzavírají níže uvedeného dne, měsíce a roku </w:t>
      </w:r>
      <w:r w:rsidRPr="00BF6846">
        <w:rPr>
          <w:sz w:val="22"/>
          <w:szCs w:val="22"/>
        </w:rPr>
        <w:t>v souladu s </w:t>
      </w:r>
      <w:r w:rsidRPr="005D1F1D">
        <w:rPr>
          <w:bCs/>
          <w:sz w:val="22"/>
          <w:szCs w:val="22"/>
        </w:rPr>
        <w:t>§ 2586 a násl. zákona č. 89/2012 Sb., občanský zákoník, ve znění pozdějších předpisů (dále jen „občanský zákoník</w:t>
      </w:r>
      <w:r w:rsidRPr="00B12EBA">
        <w:rPr>
          <w:bCs/>
          <w:sz w:val="22"/>
          <w:szCs w:val="22"/>
        </w:rPr>
        <w:t>“)</w:t>
      </w:r>
      <w:r w:rsidRPr="00BF6846">
        <w:rPr>
          <w:sz w:val="22"/>
          <w:szCs w:val="22"/>
        </w:rPr>
        <w:t xml:space="preserve">, tuto </w:t>
      </w:r>
      <w:r>
        <w:rPr>
          <w:sz w:val="22"/>
          <w:szCs w:val="22"/>
        </w:rPr>
        <w:t>Smlouvu       o dílo</w:t>
      </w:r>
      <w:r w:rsidRPr="00533066">
        <w:rPr>
          <w:b/>
          <w:bCs/>
          <w:color w:val="auto"/>
          <w:sz w:val="28"/>
          <w:szCs w:val="28"/>
        </w:rPr>
        <w:t xml:space="preserve"> </w:t>
      </w:r>
      <w:r w:rsidRPr="00533066">
        <w:rPr>
          <w:bCs/>
          <w:color w:val="auto"/>
          <w:sz w:val="22"/>
          <w:szCs w:val="22"/>
        </w:rPr>
        <w:t>k Rámcové dohodě</w:t>
      </w:r>
      <w:r w:rsidRPr="00533066">
        <w:rPr>
          <w:color w:val="auto"/>
          <w:sz w:val="22"/>
          <w:szCs w:val="22"/>
        </w:rPr>
        <w:t xml:space="preserve"> o provádění stavebních oprav objektů ÚZSVM </w:t>
      </w:r>
      <w:r w:rsidRPr="00533066">
        <w:rPr>
          <w:bCs/>
          <w:color w:val="auto"/>
          <w:sz w:val="22"/>
          <w:szCs w:val="22"/>
        </w:rPr>
        <w:t xml:space="preserve">ÚP Plzeň č. </w:t>
      </w:r>
      <w:r>
        <w:rPr>
          <w:bCs/>
          <w:color w:val="auto"/>
          <w:sz w:val="22"/>
          <w:szCs w:val="22"/>
        </w:rPr>
        <w:t>310</w:t>
      </w:r>
      <w:r w:rsidRPr="00533066">
        <w:rPr>
          <w:bCs/>
          <w:color w:val="auto"/>
          <w:sz w:val="22"/>
          <w:szCs w:val="22"/>
        </w:rPr>
        <w:t>/20</w:t>
      </w:r>
      <w:r>
        <w:rPr>
          <w:bCs/>
          <w:color w:val="auto"/>
          <w:sz w:val="22"/>
          <w:szCs w:val="22"/>
        </w:rPr>
        <w:t xml:space="preserve">22 </w:t>
      </w:r>
      <w:r w:rsidRPr="00DA0741">
        <w:rPr>
          <w:sz w:val="22"/>
          <w:szCs w:val="22"/>
        </w:rPr>
        <w:t>(</w:t>
      </w:r>
      <w:r>
        <w:rPr>
          <w:sz w:val="22"/>
          <w:szCs w:val="22"/>
        </w:rPr>
        <w:t xml:space="preserve">dále jen „smlouva“), tohoto znění: </w:t>
      </w:r>
    </w:p>
    <w:p w:rsidR="00DA199D" w:rsidRDefault="00DA199D" w:rsidP="00DA199D">
      <w:pPr>
        <w:pStyle w:val="Default"/>
        <w:tabs>
          <w:tab w:val="center" w:pos="4748"/>
          <w:tab w:val="left" w:pos="5355"/>
        </w:tabs>
        <w:spacing w:before="240"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I.</w:t>
      </w:r>
    </w:p>
    <w:p w:rsidR="00DA199D" w:rsidRDefault="00DA199D" w:rsidP="00DA199D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Úvodní ustanovení</w:t>
      </w:r>
    </w:p>
    <w:p w:rsidR="00DA199D" w:rsidRPr="003E0E4D" w:rsidRDefault="00DA199D" w:rsidP="00DA199D">
      <w:pPr>
        <w:pStyle w:val="Default"/>
        <w:numPr>
          <w:ilvl w:val="0"/>
          <w:numId w:val="1"/>
        </w:numPr>
        <w:spacing w:line="276" w:lineRule="auto"/>
        <w:ind w:left="426" w:hanging="568"/>
        <w:jc w:val="both"/>
        <w:rPr>
          <w:bCs/>
          <w:color w:val="auto"/>
          <w:sz w:val="22"/>
          <w:szCs w:val="22"/>
        </w:rPr>
      </w:pPr>
      <w:r w:rsidRPr="003E0E4D">
        <w:rPr>
          <w:color w:val="auto"/>
          <w:sz w:val="22"/>
          <w:szCs w:val="22"/>
        </w:rPr>
        <w:t xml:space="preserve">Tato smlouva se uzavírá na základě Rámcové dohody o provádění stavebních oprav objektů ÚZSVM </w:t>
      </w:r>
      <w:r w:rsidRPr="003E0E4D">
        <w:rPr>
          <w:bCs/>
          <w:color w:val="auto"/>
          <w:sz w:val="22"/>
          <w:szCs w:val="22"/>
        </w:rPr>
        <w:t xml:space="preserve">ÚP Plzeň č. </w:t>
      </w:r>
      <w:r>
        <w:rPr>
          <w:bCs/>
          <w:color w:val="auto"/>
          <w:sz w:val="22"/>
          <w:szCs w:val="22"/>
        </w:rPr>
        <w:t xml:space="preserve">310/2022 ze dne 30.9.2022 (dále jen „rámcová dohoda“), která byla uzavřena mezi dodavatelem a zadavatelem </w:t>
      </w:r>
      <w:r>
        <w:rPr>
          <w:color w:val="auto"/>
          <w:sz w:val="22"/>
          <w:szCs w:val="22"/>
        </w:rPr>
        <w:t>pro realizaci veřejné zakázky</w:t>
      </w:r>
      <w:r w:rsidRPr="003E0E4D">
        <w:rPr>
          <w:color w:val="auto"/>
          <w:sz w:val="22"/>
          <w:szCs w:val="22"/>
        </w:rPr>
        <w:t xml:space="preserve"> s názvem „</w:t>
      </w:r>
      <w:r w:rsidRPr="003E0E4D">
        <w:rPr>
          <w:b/>
          <w:sz w:val="22"/>
          <w:szCs w:val="22"/>
        </w:rPr>
        <w:t>Provádění stavebních oprav objektů v příslušnosti ÚZSVM ÚP Plzeň</w:t>
      </w:r>
      <w:r w:rsidRPr="003E0E4D">
        <w:rPr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>.</w:t>
      </w:r>
    </w:p>
    <w:p w:rsidR="00DA199D" w:rsidRPr="0004607E" w:rsidRDefault="00DA199D" w:rsidP="00DA199D">
      <w:pPr>
        <w:pStyle w:val="Default"/>
        <w:numPr>
          <w:ilvl w:val="1"/>
          <w:numId w:val="7"/>
        </w:numPr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3E0E4D">
        <w:rPr>
          <w:color w:val="auto"/>
          <w:sz w:val="22"/>
          <w:szCs w:val="22"/>
        </w:rPr>
        <w:t xml:space="preserve">Smluvní strany prohlašují, že pokud tato smlouva nestanoví jinak, bude postupováno v souladu s příslušnými ustanoveními občanského zákoníku a v souladu s dalšími právními </w:t>
      </w:r>
      <w:r w:rsidRPr="0004607E">
        <w:rPr>
          <w:color w:val="auto"/>
          <w:sz w:val="22"/>
          <w:szCs w:val="22"/>
        </w:rPr>
        <w:t>předpisy, které se vztahují na předmět smlouvy.</w:t>
      </w:r>
    </w:p>
    <w:p w:rsidR="00DA199D" w:rsidRPr="0004607E" w:rsidRDefault="00DA199D" w:rsidP="00DA199D">
      <w:pPr>
        <w:pStyle w:val="Default"/>
        <w:numPr>
          <w:ilvl w:val="1"/>
          <w:numId w:val="7"/>
        </w:numPr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04607E">
        <w:rPr>
          <w:sz w:val="22"/>
          <w:szCs w:val="22"/>
        </w:rPr>
        <w:lastRenderedPageBreak/>
        <w:t>Práva a povinnosti</w:t>
      </w:r>
      <w:r w:rsidRPr="0021619B">
        <w:rPr>
          <w:sz w:val="22"/>
          <w:szCs w:val="22"/>
        </w:rPr>
        <w:t xml:space="preserve"> </w:t>
      </w:r>
      <w:r w:rsidRPr="0004607E">
        <w:rPr>
          <w:sz w:val="22"/>
          <w:szCs w:val="22"/>
        </w:rPr>
        <w:t>smluvních stran</w:t>
      </w:r>
      <w:r>
        <w:rPr>
          <w:sz w:val="22"/>
          <w:szCs w:val="22"/>
        </w:rPr>
        <w:t>,</w:t>
      </w:r>
      <w:r w:rsidRPr="0004607E">
        <w:rPr>
          <w:sz w:val="22"/>
          <w:szCs w:val="22"/>
        </w:rPr>
        <w:t xml:space="preserve"> pokud nejsou upraveny touto smlouvu, se řídí ustanoveními rámcové dohody.</w:t>
      </w:r>
    </w:p>
    <w:p w:rsidR="00DA199D" w:rsidRDefault="00DA199D" w:rsidP="00DA199D">
      <w:pPr>
        <w:pStyle w:val="Default"/>
        <w:tabs>
          <w:tab w:val="center" w:pos="4748"/>
          <w:tab w:val="left" w:pos="5355"/>
        </w:tabs>
        <w:spacing w:line="276" w:lineRule="auto"/>
        <w:rPr>
          <w:b/>
          <w:bCs/>
          <w:color w:val="auto"/>
          <w:sz w:val="22"/>
          <w:szCs w:val="22"/>
        </w:rPr>
      </w:pPr>
    </w:p>
    <w:p w:rsidR="00DA199D" w:rsidRDefault="00DA199D" w:rsidP="00DA199D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II.</w:t>
      </w:r>
    </w:p>
    <w:p w:rsidR="00DA199D" w:rsidRDefault="00DA199D" w:rsidP="00DA199D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Předmět smlouvy</w:t>
      </w:r>
    </w:p>
    <w:p w:rsidR="00DA199D" w:rsidRPr="00D425AC" w:rsidRDefault="00DA199D" w:rsidP="00DA199D">
      <w:pPr>
        <w:pStyle w:val="Odstavecseseznamem"/>
        <w:numPr>
          <w:ilvl w:val="1"/>
          <w:numId w:val="2"/>
        </w:numPr>
        <w:tabs>
          <w:tab w:val="left" w:pos="426"/>
        </w:tabs>
        <w:spacing w:line="276" w:lineRule="auto"/>
        <w:ind w:left="425" w:hanging="568"/>
        <w:contextualSpacing w:val="0"/>
        <w:jc w:val="both"/>
        <w:rPr>
          <w:rFonts w:ascii="Arial" w:hAnsi="Arial" w:cs="Arial"/>
          <w:color w:val="FF0000"/>
        </w:rPr>
      </w:pPr>
      <w:r w:rsidRPr="0082589B">
        <w:rPr>
          <w:rFonts w:ascii="Arial" w:hAnsi="Arial" w:cs="Arial"/>
          <w:sz w:val="22"/>
          <w:szCs w:val="22"/>
        </w:rPr>
        <w:t>Dodavatel se touto smlouvou zavazuje provést na svůj náklad a nebezpečí pro zadavatele dílo</w:t>
      </w:r>
      <w:r>
        <w:rPr>
          <w:rFonts w:ascii="Arial" w:hAnsi="Arial" w:cs="Arial"/>
          <w:sz w:val="22"/>
          <w:szCs w:val="22"/>
        </w:rPr>
        <w:t>,</w:t>
      </w:r>
      <w:r w:rsidRPr="00825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CF47BF">
        <w:rPr>
          <w:rFonts w:ascii="Arial" w:hAnsi="Arial" w:cs="Arial"/>
          <w:sz w:val="22"/>
          <w:szCs w:val="22"/>
        </w:rPr>
        <w:t>Oprava prostor ve 3. NP západní část pro účely pronájmu – objekt Purkyňův pavilonu, ul. 17. listopadu 1926, Plzeň</w:t>
      </w:r>
      <w:r>
        <w:rPr>
          <w:rFonts w:ascii="Arial" w:hAnsi="Arial" w:cs="Arial"/>
          <w:sz w:val="22"/>
          <w:szCs w:val="22"/>
        </w:rPr>
        <w:t>“</w:t>
      </w:r>
      <w:r w:rsidRPr="00210A4A">
        <w:rPr>
          <w:rFonts w:ascii="Arial" w:hAnsi="Arial" w:cs="Arial"/>
          <w:sz w:val="22"/>
          <w:szCs w:val="22"/>
        </w:rPr>
        <w:t xml:space="preserve"> </w:t>
      </w:r>
      <w:r w:rsidRPr="006C2919">
        <w:rPr>
          <w:rFonts w:ascii="Arial" w:hAnsi="Arial" w:cs="Arial"/>
          <w:sz w:val="22"/>
          <w:szCs w:val="22"/>
        </w:rPr>
        <w:t xml:space="preserve">(dále jen „dílo“), v rozsahu </w:t>
      </w:r>
      <w:r>
        <w:rPr>
          <w:rFonts w:ascii="Arial" w:hAnsi="Arial" w:cs="Arial"/>
          <w:sz w:val="22"/>
          <w:szCs w:val="22"/>
        </w:rPr>
        <w:t>dle poptávky viz.</w:t>
      </w:r>
      <w:r w:rsidRPr="006C2919">
        <w:rPr>
          <w:rFonts w:ascii="Arial" w:hAnsi="Arial" w:cs="Arial"/>
          <w:sz w:val="22"/>
          <w:szCs w:val="22"/>
        </w:rPr>
        <w:t xml:space="preserve"> přílohy č. 2 smlouvy (Přílo</w:t>
      </w:r>
      <w:r>
        <w:rPr>
          <w:rFonts w:ascii="Arial" w:hAnsi="Arial" w:cs="Arial"/>
          <w:sz w:val="22"/>
          <w:szCs w:val="22"/>
        </w:rPr>
        <w:t>ha č. 2 – Rozsah prací</w:t>
      </w:r>
      <w:r w:rsidRPr="006C291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A199D" w:rsidRDefault="00DA199D" w:rsidP="00DA199D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90529">
        <w:rPr>
          <w:rFonts w:ascii="Arial" w:hAnsi="Arial" w:cs="Arial"/>
          <w:sz w:val="22"/>
          <w:szCs w:val="22"/>
        </w:rPr>
        <w:t xml:space="preserve">Dílo spočívá v provedení zejména těchto prací: </w:t>
      </w:r>
    </w:p>
    <w:p w:rsidR="00DA199D" w:rsidRPr="00390529" w:rsidRDefault="00DA199D" w:rsidP="00DA199D">
      <w:pPr>
        <w:pStyle w:val="Odstavecseseznamem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0529">
        <w:rPr>
          <w:rFonts w:ascii="Arial" w:hAnsi="Arial" w:cs="Arial"/>
          <w:sz w:val="22"/>
          <w:szCs w:val="22"/>
        </w:rPr>
        <w:t xml:space="preserve">vybourání dřevěné příčky se skleněnou výplní mezi </w:t>
      </w:r>
      <w:r>
        <w:rPr>
          <w:rFonts w:ascii="Arial" w:hAnsi="Arial" w:cs="Arial"/>
          <w:sz w:val="22"/>
          <w:szCs w:val="22"/>
        </w:rPr>
        <w:t xml:space="preserve">místnostmi </w:t>
      </w:r>
      <w:r w:rsidRPr="00390529">
        <w:rPr>
          <w:rFonts w:ascii="Arial" w:hAnsi="Arial" w:cs="Arial"/>
          <w:sz w:val="22"/>
          <w:szCs w:val="22"/>
        </w:rPr>
        <w:t xml:space="preserve">3.09 a 3.10; </w:t>
      </w:r>
    </w:p>
    <w:p w:rsidR="00DA199D" w:rsidRPr="00390529" w:rsidRDefault="00DA199D" w:rsidP="00DA199D">
      <w:pPr>
        <w:pStyle w:val="Odstavecseseznamem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0529">
        <w:rPr>
          <w:rFonts w:ascii="Arial" w:hAnsi="Arial" w:cs="Arial"/>
          <w:sz w:val="22"/>
          <w:szCs w:val="22"/>
        </w:rPr>
        <w:t xml:space="preserve">vybourání </w:t>
      </w:r>
      <w:r>
        <w:rPr>
          <w:rFonts w:ascii="Arial" w:hAnsi="Arial" w:cs="Arial"/>
          <w:sz w:val="22"/>
          <w:szCs w:val="22"/>
        </w:rPr>
        <w:t xml:space="preserve">nenosné zděné </w:t>
      </w:r>
      <w:r w:rsidRPr="00390529">
        <w:rPr>
          <w:rFonts w:ascii="Arial" w:hAnsi="Arial" w:cs="Arial"/>
          <w:sz w:val="22"/>
          <w:szCs w:val="22"/>
        </w:rPr>
        <w:t xml:space="preserve">příčky včetně vstupních dveří mezi </w:t>
      </w:r>
      <w:r>
        <w:rPr>
          <w:rFonts w:ascii="Arial" w:hAnsi="Arial" w:cs="Arial"/>
          <w:sz w:val="22"/>
          <w:szCs w:val="22"/>
        </w:rPr>
        <w:t xml:space="preserve">místnostmi </w:t>
      </w:r>
      <w:r w:rsidRPr="00390529">
        <w:rPr>
          <w:rFonts w:ascii="Arial" w:hAnsi="Arial" w:cs="Arial"/>
          <w:sz w:val="22"/>
          <w:szCs w:val="22"/>
        </w:rPr>
        <w:t>3.11 a 3.12;</w:t>
      </w:r>
    </w:p>
    <w:p w:rsidR="00DA199D" w:rsidRPr="00390529" w:rsidRDefault="00DA199D" w:rsidP="00DA199D">
      <w:pPr>
        <w:pStyle w:val="Odstavecseseznamem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0529">
        <w:rPr>
          <w:rFonts w:ascii="Arial" w:hAnsi="Arial" w:cs="Arial"/>
          <w:sz w:val="22"/>
          <w:szCs w:val="22"/>
        </w:rPr>
        <w:t>zřízení nové SDK</w:t>
      </w:r>
      <w:r>
        <w:rPr>
          <w:rFonts w:ascii="Arial" w:hAnsi="Arial" w:cs="Arial"/>
          <w:sz w:val="22"/>
          <w:szCs w:val="22"/>
        </w:rPr>
        <w:t xml:space="preserve"> (sádrokartonové) systémové</w:t>
      </w:r>
      <w:r w:rsidRPr="00390529">
        <w:rPr>
          <w:rFonts w:ascii="Arial" w:hAnsi="Arial" w:cs="Arial"/>
          <w:sz w:val="22"/>
          <w:szCs w:val="22"/>
        </w:rPr>
        <w:t xml:space="preserve"> příčky tl.100 mm se zvukovou izolací, včetně osazení ocelové zárubně š. 900 mm,  </w:t>
      </w:r>
    </w:p>
    <w:p w:rsidR="00DA199D" w:rsidRPr="0082589B" w:rsidRDefault="00DA199D" w:rsidP="00DA199D">
      <w:pPr>
        <w:pStyle w:val="Odstavecseseznamem"/>
        <w:numPr>
          <w:ilvl w:val="0"/>
          <w:numId w:val="8"/>
        </w:numPr>
        <w:tabs>
          <w:tab w:val="left" w:pos="426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CF47BF">
        <w:rPr>
          <w:rFonts w:ascii="Arial" w:hAnsi="Arial" w:cs="Arial"/>
          <w:sz w:val="22"/>
          <w:szCs w:val="22"/>
        </w:rPr>
        <w:t xml:space="preserve">prava el. </w:t>
      </w:r>
      <w:r>
        <w:rPr>
          <w:rFonts w:ascii="Arial" w:hAnsi="Arial" w:cs="Arial"/>
          <w:sz w:val="22"/>
          <w:szCs w:val="22"/>
        </w:rPr>
        <w:t>i</w:t>
      </w:r>
      <w:r w:rsidRPr="00CF47BF">
        <w:rPr>
          <w:rFonts w:ascii="Arial" w:hAnsi="Arial" w:cs="Arial"/>
          <w:sz w:val="22"/>
          <w:szCs w:val="22"/>
        </w:rPr>
        <w:t xml:space="preserve">nstalace, tj. zrušení 24 ks zásuvek 220 V, osazení nových zásuvek do parapetního kanálů, úprava el. Instalace po odstranění příčky (přesun vypínačů a zásuvek), zrušení stropního ventilátoru </w:t>
      </w:r>
      <w:r>
        <w:rPr>
          <w:rFonts w:ascii="Arial" w:hAnsi="Arial" w:cs="Arial"/>
          <w:sz w:val="22"/>
          <w:szCs w:val="22"/>
        </w:rPr>
        <w:t xml:space="preserve">atd. dle zadaní rozsahu. </w:t>
      </w:r>
    </w:p>
    <w:p w:rsidR="00DA199D" w:rsidRDefault="00DA199D" w:rsidP="00DA199D">
      <w:pPr>
        <w:pStyle w:val="Odstavecseseznamem"/>
        <w:tabs>
          <w:tab w:val="left" w:pos="426"/>
        </w:tabs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CB2F48">
        <w:rPr>
          <w:rFonts w:ascii="Arial" w:hAnsi="Arial" w:cs="Arial"/>
          <w:sz w:val="22"/>
          <w:szCs w:val="22"/>
        </w:rPr>
        <w:t>Předmětem díla jsou rovněž činnosti a práce, které nejsou výše uvedeny, ale o kterých dodavatel věděl</w:t>
      </w:r>
      <w:r>
        <w:rPr>
          <w:rFonts w:ascii="Arial" w:hAnsi="Arial" w:cs="Arial"/>
          <w:sz w:val="22"/>
          <w:szCs w:val="22"/>
        </w:rPr>
        <w:t>,</w:t>
      </w:r>
      <w:r w:rsidRPr="00CB2F48">
        <w:rPr>
          <w:rFonts w:ascii="Arial" w:hAnsi="Arial" w:cs="Arial"/>
          <w:sz w:val="22"/>
          <w:szCs w:val="22"/>
        </w:rPr>
        <w:t xml:space="preserve"> nebo podle svých odborných znalostí vědět měl anebo mohl, že jsou k řádnému a kvalitnímu provedení díla dané povahy třeba a dále, které jsou s řádným provedením díla nutně spojeny a vyplývají ze standardní praxe realizace děl analogického charakteru, přičemž provedení těchto prací nezvyšuje cenu za provedení díla stanovenou v čl. 4 této smlouvy</w:t>
      </w:r>
      <w:r>
        <w:rPr>
          <w:rFonts w:ascii="Arial" w:hAnsi="Arial" w:cs="Arial"/>
          <w:sz w:val="22"/>
          <w:szCs w:val="22"/>
        </w:rPr>
        <w:t>.</w:t>
      </w:r>
    </w:p>
    <w:p w:rsidR="00DA199D" w:rsidRPr="0082589B" w:rsidRDefault="00DA199D" w:rsidP="00DA199D">
      <w:pPr>
        <w:pStyle w:val="Odstavecseseznamem"/>
        <w:numPr>
          <w:ilvl w:val="1"/>
          <w:numId w:val="2"/>
        </w:numPr>
        <w:tabs>
          <w:tab w:val="left" w:pos="426"/>
        </w:tabs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912203">
        <w:rPr>
          <w:rFonts w:ascii="Arial" w:hAnsi="Arial" w:cs="Arial"/>
          <w:sz w:val="22"/>
          <w:szCs w:val="22"/>
        </w:rPr>
        <w:t>Dodavatel byl před podáním nabídkové ceny a před uzavřením této smlouvy seznámen s určenými prostory pro provádění díla.</w:t>
      </w:r>
    </w:p>
    <w:p w:rsidR="00DA199D" w:rsidRPr="00EE37FC" w:rsidRDefault="00DA199D" w:rsidP="00DA199D">
      <w:pPr>
        <w:pStyle w:val="Odstavecseseznamem"/>
        <w:numPr>
          <w:ilvl w:val="1"/>
          <w:numId w:val="3"/>
        </w:numPr>
        <w:tabs>
          <w:tab w:val="left" w:pos="426"/>
        </w:tabs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E37FC">
        <w:rPr>
          <w:rFonts w:ascii="Arial" w:hAnsi="Arial" w:cs="Arial"/>
          <w:sz w:val="22"/>
          <w:szCs w:val="22"/>
        </w:rPr>
        <w:t>Dílo bude prováděno za podmínek stanovených rámcovou dohodou.</w:t>
      </w:r>
    </w:p>
    <w:p w:rsidR="00DA199D" w:rsidRDefault="00DA199D" w:rsidP="00DA199D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DA199D" w:rsidRPr="00CB2F48" w:rsidRDefault="00DA199D" w:rsidP="00DA199D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color w:val="auto"/>
          <w:sz w:val="22"/>
          <w:szCs w:val="22"/>
        </w:rPr>
      </w:pPr>
      <w:r w:rsidRPr="00CB2F48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III.</w:t>
      </w:r>
    </w:p>
    <w:p w:rsidR="00DA199D" w:rsidRDefault="00DA199D" w:rsidP="00DA199D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Místo a doba plnění</w:t>
      </w:r>
    </w:p>
    <w:p w:rsidR="00DA199D" w:rsidRPr="00210A4A" w:rsidRDefault="00DA199D" w:rsidP="00DA199D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5" w:hanging="567"/>
        <w:contextualSpacing w:val="0"/>
        <w:jc w:val="both"/>
        <w:rPr>
          <w:rStyle w:val="lrzxr"/>
          <w:rFonts w:ascii="Arial" w:hAnsi="Arial" w:cs="Arial"/>
          <w:sz w:val="22"/>
          <w:szCs w:val="22"/>
        </w:rPr>
      </w:pPr>
      <w:r w:rsidRPr="006D4908">
        <w:rPr>
          <w:rFonts w:ascii="Arial" w:hAnsi="Arial" w:cs="Arial"/>
          <w:sz w:val="22"/>
          <w:szCs w:val="22"/>
        </w:rPr>
        <w:t xml:space="preserve">Místem plnění je objekt </w:t>
      </w:r>
      <w:r>
        <w:rPr>
          <w:rFonts w:ascii="Arial" w:hAnsi="Arial" w:cs="Arial"/>
          <w:sz w:val="22"/>
          <w:szCs w:val="22"/>
        </w:rPr>
        <w:t>„</w:t>
      </w:r>
      <w:r w:rsidRPr="00210A4A">
        <w:rPr>
          <w:rFonts w:ascii="Arial" w:hAnsi="Arial" w:cs="Arial"/>
          <w:sz w:val="22"/>
          <w:szCs w:val="22"/>
        </w:rPr>
        <w:t>Purkyňův pavilon</w:t>
      </w:r>
      <w:r>
        <w:rPr>
          <w:rFonts w:ascii="Arial" w:hAnsi="Arial" w:cs="Arial"/>
          <w:sz w:val="22"/>
          <w:szCs w:val="22"/>
        </w:rPr>
        <w:t>“</w:t>
      </w:r>
      <w:r w:rsidRPr="00210A4A">
        <w:rPr>
          <w:rFonts w:ascii="Arial" w:hAnsi="Arial" w:cs="Arial"/>
          <w:sz w:val="22"/>
          <w:szCs w:val="22"/>
        </w:rPr>
        <w:t xml:space="preserve"> na adrese:</w:t>
      </w:r>
      <w:r w:rsidRPr="00210A4A">
        <w:rPr>
          <w:rFonts w:ascii="Arial" w:hAnsi="Arial" w:cs="Arial"/>
        </w:rPr>
        <w:t xml:space="preserve"> </w:t>
      </w:r>
      <w:r w:rsidRPr="00210A4A">
        <w:rPr>
          <w:rStyle w:val="lrzxr"/>
          <w:rFonts w:ascii="Arial" w:hAnsi="Arial" w:cs="Arial"/>
          <w:sz w:val="22"/>
          <w:szCs w:val="22"/>
        </w:rPr>
        <w:t>17. listopadu 1926/1, 301 00 Plzeň.</w:t>
      </w:r>
    </w:p>
    <w:p w:rsidR="00DA199D" w:rsidRPr="006D4908" w:rsidRDefault="00DA199D" w:rsidP="00DA199D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 bude dodavateli předáno na základě oboustranně podepsaného protokolu          o předání místa plnění, a to do 3 pracovních dnů ode dne nabytí účinnosti smlouvy. Tento protokol vypracuje zadavatel. </w:t>
      </w:r>
    </w:p>
    <w:p w:rsidR="00DA199D" w:rsidRDefault="00DA199D" w:rsidP="00DA199D">
      <w:pPr>
        <w:pStyle w:val="Odstavecseseznamem"/>
        <w:autoSpaceDE w:val="0"/>
        <w:autoSpaceDN w:val="0"/>
        <w:adjustRightInd w:val="0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6D4908">
        <w:rPr>
          <w:rFonts w:ascii="Arial" w:hAnsi="Arial" w:cs="Arial"/>
          <w:sz w:val="22"/>
          <w:szCs w:val="22"/>
        </w:rPr>
        <w:t xml:space="preserve">Dodavatel se zavazuje provést dílo </w:t>
      </w:r>
      <w:r w:rsidRPr="00FF248A">
        <w:rPr>
          <w:rFonts w:ascii="Arial" w:hAnsi="Arial" w:cs="Arial"/>
          <w:b/>
          <w:sz w:val="22"/>
          <w:szCs w:val="22"/>
        </w:rPr>
        <w:t xml:space="preserve">v termínu do </w:t>
      </w:r>
      <w:r>
        <w:rPr>
          <w:rFonts w:ascii="Arial" w:hAnsi="Arial" w:cs="Arial"/>
          <w:b/>
          <w:sz w:val="22"/>
          <w:szCs w:val="22"/>
        </w:rPr>
        <w:t>10.3</w:t>
      </w:r>
      <w:r w:rsidRPr="00FF248A">
        <w:rPr>
          <w:rFonts w:ascii="Arial" w:hAnsi="Arial" w:cs="Arial"/>
          <w:b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 xml:space="preserve"> </w:t>
      </w:r>
      <w:r w:rsidRPr="006D4908">
        <w:rPr>
          <w:rFonts w:ascii="Arial" w:hAnsi="Arial" w:cs="Arial"/>
          <w:sz w:val="22"/>
          <w:szCs w:val="22"/>
        </w:rPr>
        <w:t>(včetně vyklizení místa plnění a odvozu odpadu) a předat zadavateli.</w:t>
      </w:r>
    </w:p>
    <w:p w:rsidR="00DA199D" w:rsidRDefault="00DA199D" w:rsidP="00DA199D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DA199D" w:rsidRPr="00CB2F48" w:rsidRDefault="00DA199D" w:rsidP="00DA199D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color w:val="auto"/>
          <w:sz w:val="22"/>
          <w:szCs w:val="22"/>
        </w:rPr>
      </w:pPr>
      <w:r w:rsidRPr="00CB2F48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IV.</w:t>
      </w:r>
    </w:p>
    <w:p w:rsidR="00DA199D" w:rsidRPr="00CB2F48" w:rsidRDefault="00DA199D" w:rsidP="00DA199D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CB2F48">
        <w:rPr>
          <w:b/>
          <w:bCs/>
          <w:color w:val="auto"/>
          <w:sz w:val="22"/>
          <w:szCs w:val="22"/>
        </w:rPr>
        <w:t xml:space="preserve">Cena </w:t>
      </w:r>
      <w:r>
        <w:rPr>
          <w:b/>
          <w:bCs/>
          <w:color w:val="auto"/>
          <w:sz w:val="22"/>
          <w:szCs w:val="22"/>
        </w:rPr>
        <w:t>za provedené dílo</w:t>
      </w:r>
    </w:p>
    <w:p w:rsidR="00DA199D" w:rsidRDefault="00DA199D" w:rsidP="00DA199D">
      <w:pPr>
        <w:pStyle w:val="Odstavecseseznamem"/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adjustRightInd w:val="0"/>
        <w:spacing w:line="276" w:lineRule="auto"/>
        <w:ind w:left="425" w:hanging="567"/>
        <w:contextualSpacing w:val="0"/>
        <w:jc w:val="both"/>
        <w:rPr>
          <w:b/>
          <w:bCs/>
          <w:sz w:val="22"/>
          <w:szCs w:val="22"/>
        </w:rPr>
      </w:pPr>
      <w:r w:rsidRPr="00C1200F">
        <w:rPr>
          <w:rFonts w:ascii="Arial" w:hAnsi="Arial" w:cs="Arial"/>
          <w:sz w:val="22"/>
          <w:szCs w:val="22"/>
        </w:rPr>
        <w:t xml:space="preserve">Smluvní cena díla je stanovena dohodou smluvních stran, odpovídá cenové nabídce </w:t>
      </w:r>
      <w:r>
        <w:rPr>
          <w:rFonts w:ascii="Arial" w:hAnsi="Arial" w:cs="Arial"/>
          <w:sz w:val="22"/>
          <w:szCs w:val="22"/>
        </w:rPr>
        <w:t>dodavatele</w:t>
      </w:r>
      <w:r w:rsidRPr="00C1200F">
        <w:rPr>
          <w:rFonts w:ascii="Arial" w:hAnsi="Arial" w:cs="Arial"/>
          <w:sz w:val="22"/>
          <w:szCs w:val="22"/>
        </w:rPr>
        <w:t xml:space="preserve"> učiněné v rámci požadavku </w:t>
      </w:r>
      <w:r>
        <w:rPr>
          <w:rFonts w:ascii="Arial" w:hAnsi="Arial" w:cs="Arial"/>
          <w:sz w:val="22"/>
          <w:szCs w:val="22"/>
        </w:rPr>
        <w:t>zadavatel</w:t>
      </w:r>
      <w:r w:rsidRPr="00C1200F">
        <w:rPr>
          <w:rFonts w:ascii="Arial" w:hAnsi="Arial" w:cs="Arial"/>
          <w:sz w:val="22"/>
          <w:szCs w:val="22"/>
        </w:rPr>
        <w:t xml:space="preserve">e na realizaci díla a činí </w:t>
      </w:r>
      <w:r w:rsidRPr="00C1200F">
        <w:rPr>
          <w:rFonts w:ascii="Arial" w:hAnsi="Arial" w:cs="Arial"/>
          <w:b/>
          <w:sz w:val="22"/>
          <w:szCs w:val="22"/>
        </w:rPr>
        <w:t xml:space="preserve">bez DPH </w:t>
      </w:r>
      <w:r>
        <w:rPr>
          <w:rFonts w:ascii="Arial" w:hAnsi="Arial" w:cs="Arial"/>
          <w:b/>
          <w:sz w:val="22"/>
          <w:szCs w:val="22"/>
        </w:rPr>
        <w:t>51 800</w:t>
      </w:r>
      <w:r w:rsidRPr="00C1200F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b/>
          <w:bCs/>
          <w:sz w:val="22"/>
          <w:szCs w:val="22"/>
        </w:rPr>
        <w:t xml:space="preserve"> tj. 62 678 Kč s DPH</w:t>
      </w:r>
      <w:r w:rsidRPr="00C1200F">
        <w:rPr>
          <w:rFonts w:ascii="Arial" w:hAnsi="Arial" w:cs="Arial"/>
          <w:sz w:val="22"/>
          <w:szCs w:val="22"/>
        </w:rPr>
        <w:t xml:space="preserve">. Smluvní cena díla je upravena v cenové nabídce zhotovitele ze dne </w:t>
      </w:r>
      <w:r>
        <w:rPr>
          <w:rFonts w:ascii="Arial" w:hAnsi="Arial" w:cs="Arial"/>
          <w:sz w:val="22"/>
          <w:szCs w:val="22"/>
        </w:rPr>
        <w:t>9.2.2023</w:t>
      </w:r>
      <w:r w:rsidRPr="00C1200F">
        <w:rPr>
          <w:rFonts w:ascii="Arial" w:hAnsi="Arial" w:cs="Arial"/>
          <w:sz w:val="22"/>
          <w:szCs w:val="22"/>
        </w:rPr>
        <w:t>, viz. Příloha č. 1 – Cenová nabídka.</w:t>
      </w:r>
      <w:r>
        <w:rPr>
          <w:b/>
          <w:bCs/>
          <w:sz w:val="22"/>
          <w:szCs w:val="22"/>
        </w:rPr>
        <w:t xml:space="preserve"> </w:t>
      </w:r>
    </w:p>
    <w:p w:rsidR="00DA199D" w:rsidRDefault="00DA199D" w:rsidP="00DA199D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line="276" w:lineRule="auto"/>
        <w:ind w:left="425"/>
        <w:contextualSpacing w:val="0"/>
        <w:jc w:val="both"/>
        <w:rPr>
          <w:b/>
          <w:bCs/>
          <w:sz w:val="22"/>
          <w:szCs w:val="22"/>
        </w:rPr>
      </w:pPr>
    </w:p>
    <w:p w:rsidR="00DA199D" w:rsidRPr="00811625" w:rsidRDefault="00DA199D" w:rsidP="00DA199D">
      <w:pPr>
        <w:pStyle w:val="Odstavecseseznamem"/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adjustRightInd w:val="0"/>
        <w:spacing w:line="276" w:lineRule="auto"/>
        <w:ind w:left="425" w:hanging="567"/>
        <w:contextualSpacing w:val="0"/>
        <w:jc w:val="both"/>
        <w:rPr>
          <w:b/>
          <w:bCs/>
          <w:sz w:val="22"/>
          <w:szCs w:val="22"/>
        </w:rPr>
      </w:pPr>
      <w:r w:rsidRPr="00811625">
        <w:rPr>
          <w:rFonts w:ascii="Arial" w:hAnsi="Arial" w:cs="Arial"/>
          <w:sz w:val="22"/>
          <w:szCs w:val="22"/>
        </w:rPr>
        <w:t>Cena díla a platební podmínky jsou sjednány v souladu s rámcovou dohodou.</w:t>
      </w:r>
    </w:p>
    <w:p w:rsidR="00DA199D" w:rsidRDefault="00DA199D" w:rsidP="00DA199D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DA199D" w:rsidRDefault="00DA199D" w:rsidP="00DA199D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DA199D" w:rsidRDefault="00DA199D" w:rsidP="00DA199D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V.</w:t>
      </w:r>
    </w:p>
    <w:p w:rsidR="00DA199D" w:rsidRDefault="00DA199D" w:rsidP="00DA199D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DA199D" w:rsidRPr="00DA0741" w:rsidRDefault="00DA199D" w:rsidP="00DA199D">
      <w:pPr>
        <w:pStyle w:val="Bezmezer"/>
        <w:spacing w:line="276" w:lineRule="auto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  </w:t>
      </w:r>
      <w:r w:rsidRPr="00DA0741">
        <w:rPr>
          <w:rFonts w:ascii="Arial" w:hAnsi="Arial" w:cs="Arial"/>
        </w:rPr>
        <w:t xml:space="preserve">Smluvní strany navzájem prohlašují, že smlouva neobsahuje žádné obchodní tajemství. </w:t>
      </w:r>
    </w:p>
    <w:p w:rsidR="00DA199D" w:rsidRPr="00DA0741" w:rsidRDefault="00DA199D" w:rsidP="00DA199D">
      <w:pPr>
        <w:pStyle w:val="Bezmezer"/>
        <w:spacing w:before="120" w:line="276" w:lineRule="auto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5.2</w:t>
      </w:r>
      <w:r>
        <w:rPr>
          <w:rFonts w:ascii="Arial" w:hAnsi="Arial" w:cs="Arial"/>
        </w:rPr>
        <w:tab/>
      </w:r>
      <w:r w:rsidRPr="00DA0741">
        <w:rPr>
          <w:rFonts w:ascii="Arial" w:hAnsi="Arial" w:cs="Arial"/>
        </w:rPr>
        <w:t>Zadavatel zašle tuto smlouvu správci registru smluv k uveřejnění bez zbytečného odkladu, nejpozději však do 30 dnů od uzavření smlouvy. Zadavatel předá dodavateli doklad o uveřejnění smlouvy v registru smluv podle § 5 odst. 4 zákona č. 340/2015 Sb., o zvláštních podmínkách účinnosti některých smluv, uveřejňování těchto smluv a o registru smluv, ve znění pozdějších předpisů (zákon o registru smluv), jako potvrzení skutečnosti, že tato smlouva nabyla účinnosti.</w:t>
      </w:r>
    </w:p>
    <w:p w:rsidR="00DA199D" w:rsidRPr="00DA0741" w:rsidRDefault="00DA199D" w:rsidP="00DA199D">
      <w:pPr>
        <w:pStyle w:val="Bezmezer"/>
        <w:spacing w:before="120" w:line="276" w:lineRule="auto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5.3</w:t>
      </w:r>
      <w:r>
        <w:rPr>
          <w:rFonts w:ascii="Arial" w:hAnsi="Arial" w:cs="Arial"/>
        </w:rPr>
        <w:tab/>
      </w:r>
      <w:r w:rsidRPr="00DA0741">
        <w:rPr>
          <w:rFonts w:ascii="Arial" w:hAnsi="Arial" w:cs="Arial"/>
        </w:rPr>
        <w:t xml:space="preserve">Smlouva nabývá platnosti dnem podpisu oběma smluvními stranami a účinnosti dnem uveřejnění v registru smluv. </w:t>
      </w:r>
    </w:p>
    <w:p w:rsidR="00DA199D" w:rsidRPr="00DA0741" w:rsidRDefault="00DA199D" w:rsidP="00DA199D">
      <w:pPr>
        <w:pStyle w:val="Bezmezer"/>
        <w:spacing w:before="120" w:line="276" w:lineRule="auto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5.4</w:t>
      </w:r>
      <w:r>
        <w:rPr>
          <w:rFonts w:ascii="Arial" w:hAnsi="Arial" w:cs="Arial"/>
        </w:rPr>
        <w:tab/>
      </w:r>
      <w:r w:rsidRPr="00DA0741">
        <w:rPr>
          <w:rFonts w:ascii="Arial" w:hAnsi="Arial" w:cs="Arial"/>
        </w:rPr>
        <w:t>Změny či doplnění smlouvy je možné činit výhradně formou písemných a číselně označených dodatků ke smlouvě schválených oběma smluvními stranami, a to s výjimkou změn osob a kontaktních údajů v části „Smluvní strany“, které se považují za změněné dnem doručení písemného oznámení o takové změně druhé smluvní straně.</w:t>
      </w:r>
    </w:p>
    <w:p w:rsidR="00DA199D" w:rsidRPr="00C92CA2" w:rsidRDefault="00DA199D" w:rsidP="00DA199D">
      <w:pPr>
        <w:pStyle w:val="Bezmezer"/>
        <w:spacing w:before="120" w:line="276" w:lineRule="auto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5.5</w:t>
      </w:r>
      <w:r>
        <w:rPr>
          <w:rFonts w:ascii="Arial" w:hAnsi="Arial" w:cs="Arial"/>
        </w:rPr>
        <w:tab/>
      </w:r>
      <w:r w:rsidRPr="00DA0741">
        <w:rPr>
          <w:rFonts w:ascii="Arial" w:hAnsi="Arial" w:cs="Arial"/>
        </w:rPr>
        <w:t xml:space="preserve">Smlouva je vyhotovena ve 4 stejnopisech s platností originálu, z nichž zadavatel obdrží 3 a dodavatel obdrží 1. </w:t>
      </w:r>
    </w:p>
    <w:p w:rsidR="00DA199D" w:rsidRPr="00DA0741" w:rsidRDefault="00DA199D" w:rsidP="00DA199D">
      <w:pPr>
        <w:pStyle w:val="Bezmezer"/>
        <w:spacing w:before="120" w:line="276" w:lineRule="auto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5.6</w:t>
      </w:r>
      <w:r>
        <w:rPr>
          <w:rFonts w:ascii="Arial" w:hAnsi="Arial" w:cs="Arial"/>
        </w:rPr>
        <w:tab/>
      </w:r>
      <w:r w:rsidRPr="00DA0741">
        <w:rPr>
          <w:rFonts w:ascii="Arial" w:hAnsi="Arial" w:cs="Arial"/>
        </w:rPr>
        <w:t>N</w:t>
      </w:r>
      <w:r>
        <w:rPr>
          <w:rFonts w:ascii="Arial" w:hAnsi="Arial" w:cs="Arial"/>
        </w:rPr>
        <w:t>edílnou součástí této smlouvy jsou</w:t>
      </w:r>
      <w:r w:rsidRPr="00DA0741">
        <w:rPr>
          <w:rFonts w:ascii="Arial" w:hAnsi="Arial" w:cs="Arial"/>
        </w:rPr>
        <w:t xml:space="preserve">: </w:t>
      </w:r>
    </w:p>
    <w:p w:rsidR="00DA199D" w:rsidRPr="00210A4A" w:rsidRDefault="00DA199D" w:rsidP="00DA199D">
      <w:pPr>
        <w:pStyle w:val="Bezmezer"/>
        <w:numPr>
          <w:ilvl w:val="0"/>
          <w:numId w:val="6"/>
        </w:numPr>
        <w:spacing w:before="120" w:line="276" w:lineRule="auto"/>
        <w:ind w:left="1276"/>
        <w:jc w:val="both"/>
        <w:rPr>
          <w:rFonts w:ascii="Arial" w:hAnsi="Arial" w:cs="Arial"/>
        </w:rPr>
      </w:pPr>
      <w:r w:rsidRPr="00210A4A">
        <w:rPr>
          <w:rFonts w:ascii="Arial" w:hAnsi="Arial" w:cs="Arial"/>
        </w:rPr>
        <w:t xml:space="preserve">Příloha č. 1 </w:t>
      </w:r>
      <w:r>
        <w:rPr>
          <w:rFonts w:ascii="Arial" w:hAnsi="Arial" w:cs="Arial"/>
        </w:rPr>
        <w:t>–</w:t>
      </w:r>
      <w:r w:rsidRPr="00210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Cenová n</w:t>
      </w:r>
      <w:r w:rsidRPr="00210A4A">
        <w:rPr>
          <w:rFonts w:ascii="Arial" w:hAnsi="Arial" w:cs="Arial"/>
        </w:rPr>
        <w:t>abídka dodavatele</w:t>
      </w:r>
    </w:p>
    <w:p w:rsidR="00DA199D" w:rsidRPr="00210A4A" w:rsidRDefault="00DA199D" w:rsidP="00DA199D">
      <w:pPr>
        <w:pStyle w:val="Bezmezer"/>
        <w:numPr>
          <w:ilvl w:val="0"/>
          <w:numId w:val="6"/>
        </w:numPr>
        <w:spacing w:before="120" w:line="276" w:lineRule="auto"/>
        <w:ind w:left="1276"/>
        <w:jc w:val="both"/>
        <w:rPr>
          <w:rFonts w:ascii="Arial" w:hAnsi="Arial" w:cs="Arial"/>
        </w:rPr>
      </w:pPr>
      <w:r w:rsidRPr="00210A4A">
        <w:rPr>
          <w:rFonts w:ascii="Arial" w:hAnsi="Arial" w:cs="Arial"/>
        </w:rPr>
        <w:t xml:space="preserve">Příloha č. 2 </w:t>
      </w:r>
      <w:r>
        <w:rPr>
          <w:rFonts w:ascii="Arial" w:hAnsi="Arial" w:cs="Arial"/>
        </w:rPr>
        <w:t>–</w:t>
      </w:r>
      <w:r w:rsidRPr="00210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Rozsah prací</w:t>
      </w:r>
    </w:p>
    <w:p w:rsidR="00DA199D" w:rsidRPr="00DA0741" w:rsidRDefault="00DA199D" w:rsidP="00DA199D">
      <w:pPr>
        <w:pStyle w:val="Bezmezer"/>
        <w:spacing w:before="120" w:line="276" w:lineRule="auto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5.7</w:t>
      </w:r>
      <w:r>
        <w:rPr>
          <w:rFonts w:ascii="Arial" w:hAnsi="Arial" w:cs="Arial"/>
        </w:rPr>
        <w:tab/>
      </w:r>
      <w:r w:rsidRPr="00DA0741">
        <w:rPr>
          <w:rFonts w:ascii="Arial" w:hAnsi="Arial" w:cs="Arial"/>
        </w:rPr>
        <w:t xml:space="preserve">Smluvní strany prohlašují, že si smlouvu přečetly, že s jejím obsahem souhlasí a na důkaz toho připojují své podpisy. </w:t>
      </w:r>
    </w:p>
    <w:p w:rsidR="00DA199D" w:rsidRPr="00DA0741" w:rsidRDefault="00DA199D" w:rsidP="00DA199D">
      <w:pPr>
        <w:pStyle w:val="Default"/>
        <w:spacing w:before="120" w:line="276" w:lineRule="auto"/>
        <w:ind w:hanging="142"/>
        <w:jc w:val="both"/>
        <w:rPr>
          <w:bCs/>
          <w:color w:val="auto"/>
          <w:sz w:val="22"/>
          <w:szCs w:val="22"/>
        </w:rPr>
      </w:pPr>
    </w:p>
    <w:p w:rsidR="00DA199D" w:rsidRDefault="00DA199D" w:rsidP="00DA199D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</w:p>
    <w:p w:rsidR="00DA199D" w:rsidRDefault="00DA199D" w:rsidP="00DA199D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Za zadavatele: </w:t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  <w:t>Za dodavatele:</w:t>
      </w:r>
    </w:p>
    <w:p w:rsidR="00DA199D" w:rsidRDefault="00DA199D" w:rsidP="00DA199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DA199D" w:rsidRDefault="00DA199D" w:rsidP="00DA199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Plzni dne 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V Plzni dne ……………………………</w:t>
      </w:r>
    </w:p>
    <w:p w:rsidR="00DA199D" w:rsidRDefault="00DA199D" w:rsidP="00DA199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DA199D" w:rsidRDefault="00DA199D" w:rsidP="00DA199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DA199D" w:rsidRDefault="00DA199D" w:rsidP="00DA199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DA199D" w:rsidRDefault="00DA199D" w:rsidP="00DA199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ab/>
        <w:t>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…………………………………………</w:t>
      </w:r>
      <w:r>
        <w:rPr>
          <w:color w:val="auto"/>
          <w:sz w:val="22"/>
          <w:szCs w:val="22"/>
        </w:rPr>
        <w:tab/>
        <w:t>…</w:t>
      </w:r>
    </w:p>
    <w:p w:rsidR="00DA199D" w:rsidRDefault="00DA199D" w:rsidP="00DA199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Mgr. Ing. Ladislav Nový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Peter </w:t>
      </w:r>
      <w:proofErr w:type="spellStart"/>
      <w:r>
        <w:rPr>
          <w:color w:val="auto"/>
          <w:sz w:val="22"/>
          <w:szCs w:val="22"/>
        </w:rPr>
        <w:t>Dzurčanin</w:t>
      </w:r>
      <w:proofErr w:type="spellEnd"/>
      <w:r>
        <w:rPr>
          <w:color w:val="auto"/>
          <w:sz w:val="22"/>
          <w:szCs w:val="22"/>
        </w:rPr>
        <w:tab/>
      </w:r>
    </w:p>
    <w:p w:rsidR="00DA199D" w:rsidRDefault="00DA199D" w:rsidP="00DA199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E5660">
        <w:rPr>
          <w:sz w:val="22"/>
          <w:szCs w:val="22"/>
        </w:rPr>
        <w:t>ředitel Územního pracoviště Plzeň</w:t>
      </w:r>
      <w:r>
        <w:tab/>
      </w:r>
      <w:r>
        <w:tab/>
      </w:r>
      <w:r>
        <w:tab/>
      </w:r>
      <w:r w:rsidRPr="00EB4B48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prokurista - </w:t>
      </w:r>
      <w:r w:rsidRPr="000E5660">
        <w:rPr>
          <w:rStyle w:val="preformatted"/>
          <w:color w:val="auto"/>
          <w:sz w:val="22"/>
          <w:szCs w:val="22"/>
        </w:rPr>
        <w:t>EKA</w:t>
      </w:r>
      <w:proofErr w:type="gramEnd"/>
      <w:r w:rsidRPr="000E5660">
        <w:rPr>
          <w:rStyle w:val="preformatted"/>
          <w:color w:val="auto"/>
          <w:sz w:val="22"/>
          <w:szCs w:val="22"/>
        </w:rPr>
        <w:t xml:space="preserve"> - KOMPLET s.r.o.</w:t>
      </w:r>
    </w:p>
    <w:p w:rsidR="00DA199D" w:rsidRPr="00363471" w:rsidRDefault="00DA199D" w:rsidP="00DA199D">
      <w:pPr>
        <w:spacing w:line="276" w:lineRule="auto"/>
        <w:jc w:val="both"/>
        <w:rPr>
          <w:rFonts w:ascii="Arial" w:hAnsi="Arial" w:cs="Arial"/>
        </w:rPr>
      </w:pPr>
      <w:r w:rsidRPr="00EB4B48">
        <w:rPr>
          <w:rFonts w:ascii="Arial" w:hAnsi="Arial" w:cs="Arial"/>
          <w:sz w:val="22"/>
          <w:szCs w:val="22"/>
        </w:rPr>
        <w:tab/>
      </w:r>
    </w:p>
    <w:p w:rsidR="00DA199D" w:rsidRPr="00A43C1C" w:rsidRDefault="00DA199D" w:rsidP="00DA199D">
      <w:pPr>
        <w:tabs>
          <w:tab w:val="left" w:pos="426"/>
        </w:tabs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="00DA199D" w:rsidRPr="00A43C1C" w:rsidRDefault="00DA199D" w:rsidP="00DA199D">
      <w:pPr>
        <w:tabs>
          <w:tab w:val="left" w:pos="426"/>
        </w:tabs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="00DA199D" w:rsidRPr="00A43C1C" w:rsidRDefault="00DA199D" w:rsidP="00DA199D">
      <w:pPr>
        <w:rPr>
          <w:rFonts w:ascii="Arial" w:hAnsi="Arial" w:cs="Arial"/>
          <w:sz w:val="22"/>
          <w:szCs w:val="22"/>
        </w:rPr>
      </w:pPr>
    </w:p>
    <w:p w:rsidR="00DA199D" w:rsidRPr="00A43C1C" w:rsidRDefault="00DA199D" w:rsidP="00DA199D">
      <w:pPr>
        <w:rPr>
          <w:rFonts w:ascii="Arial" w:hAnsi="Arial" w:cs="Arial"/>
          <w:sz w:val="22"/>
          <w:szCs w:val="22"/>
        </w:rPr>
      </w:pPr>
    </w:p>
    <w:p w:rsidR="00426C88" w:rsidRDefault="00426C88"/>
    <w:sectPr w:rsidR="00426C88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0156"/>
    <w:multiLevelType w:val="multilevel"/>
    <w:tmpl w:val="BEAC57DC"/>
    <w:lvl w:ilvl="0">
      <w:start w:val="2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/>
      </w:rPr>
    </w:lvl>
  </w:abstractNum>
  <w:abstractNum w:abstractNumId="1" w15:restartNumberingAfterBreak="0">
    <w:nsid w:val="1F1E6C5B"/>
    <w:multiLevelType w:val="multilevel"/>
    <w:tmpl w:val="428673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7EB246A"/>
    <w:multiLevelType w:val="hybridMultilevel"/>
    <w:tmpl w:val="5770FDE2"/>
    <w:lvl w:ilvl="0" w:tplc="6186BFBC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305A795C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3AB2086C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59488E04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ABAED5F6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C03412B0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27DEDBBA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1D98BF2A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1E2CD82A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 w15:restartNumberingAfterBreak="0">
    <w:nsid w:val="2A9A0DB7"/>
    <w:multiLevelType w:val="multilevel"/>
    <w:tmpl w:val="D4240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 w15:restartNumberingAfterBreak="0">
    <w:nsid w:val="47E1338D"/>
    <w:multiLevelType w:val="multilevel"/>
    <w:tmpl w:val="8C540D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8544B4E"/>
    <w:multiLevelType w:val="multilevel"/>
    <w:tmpl w:val="5288B47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70216EB9"/>
    <w:multiLevelType w:val="multilevel"/>
    <w:tmpl w:val="747C1ED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7FCB53CF"/>
    <w:multiLevelType w:val="hybridMultilevel"/>
    <w:tmpl w:val="B980E370"/>
    <w:lvl w:ilvl="0" w:tplc="2FD46482">
      <w:start w:val="1"/>
      <w:numFmt w:val="decimal"/>
      <w:lvlText w:val="%1.1"/>
      <w:lvlJc w:val="left"/>
      <w:pPr>
        <w:ind w:left="578" w:hanging="360"/>
      </w:pPr>
      <w:rPr>
        <w:rFonts w:hint="default"/>
      </w:rPr>
    </w:lvl>
    <w:lvl w:ilvl="1" w:tplc="2C503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926E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25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45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C7B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0AE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4A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019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9D"/>
    <w:rsid w:val="00426C88"/>
    <w:rsid w:val="00DA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A070"/>
  <w15:chartTrackingRefBased/>
  <w15:docId w15:val="{02C0920A-9B95-4D0B-907E-4B44635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160" w:line="12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199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A199D"/>
    <w:pPr>
      <w:spacing w:before="0" w:after="0" w:line="240" w:lineRule="auto"/>
      <w:jc w:val="left"/>
    </w:pPr>
  </w:style>
  <w:style w:type="character" w:customStyle="1" w:styleId="BezmezerChar">
    <w:name w:val="Bez mezer Char"/>
    <w:link w:val="Bezmezer"/>
    <w:uiPriority w:val="1"/>
    <w:locked/>
    <w:rsid w:val="00DA199D"/>
  </w:style>
  <w:style w:type="paragraph" w:styleId="Odstavecseseznamem">
    <w:name w:val="List Paragraph"/>
    <w:basedOn w:val="Normln"/>
    <w:uiPriority w:val="34"/>
    <w:qFormat/>
    <w:rsid w:val="00DA199D"/>
    <w:pPr>
      <w:ind w:left="720"/>
      <w:contextualSpacing/>
    </w:pPr>
  </w:style>
  <w:style w:type="paragraph" w:customStyle="1" w:styleId="Default">
    <w:name w:val="Default"/>
    <w:rsid w:val="00DA199D"/>
    <w:pPr>
      <w:autoSpaceDE w:val="0"/>
      <w:autoSpaceDN w:val="0"/>
      <w:adjustRightInd w:val="0"/>
      <w:spacing w:before="0" w:after="0"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A199D"/>
    <w:rPr>
      <w:b/>
      <w:bCs/>
    </w:rPr>
  </w:style>
  <w:style w:type="character" w:customStyle="1" w:styleId="preformatted">
    <w:name w:val="preformatted"/>
    <w:basedOn w:val="Standardnpsmoodstavce"/>
    <w:rsid w:val="00DA199D"/>
  </w:style>
  <w:style w:type="character" w:customStyle="1" w:styleId="nowrap">
    <w:name w:val="nowrap"/>
    <w:basedOn w:val="Standardnpsmoodstavce"/>
    <w:rsid w:val="00DA199D"/>
  </w:style>
  <w:style w:type="character" w:customStyle="1" w:styleId="lrzxr">
    <w:name w:val="lrzxr"/>
    <w:basedOn w:val="Standardnpsmoodstavce"/>
    <w:rsid w:val="00DA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5306</Characters>
  <Application>Microsoft Office Word</Application>
  <DocSecurity>0</DocSecurity>
  <Lines>44</Lines>
  <Paragraphs>12</Paragraphs>
  <ScaleCrop>false</ScaleCrop>
  <Company>ÚZSVM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Altmannová Petra</dc:creator>
  <cp:keywords/>
  <dc:description/>
  <cp:lastModifiedBy>Altmannová Petra</cp:lastModifiedBy>
  <cp:revision>1</cp:revision>
  <dcterms:created xsi:type="dcterms:W3CDTF">2023-03-06T14:19:00Z</dcterms:created>
  <dcterms:modified xsi:type="dcterms:W3CDTF">2023-03-06T14:22:00Z</dcterms:modified>
</cp:coreProperties>
</file>